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ascii="方正小标宋_GBK" w:eastAsia="方正小标宋_GBK"/>
          <w:color w:val="0000FF"/>
          <w:sz w:val="32"/>
          <w:szCs w:val="32"/>
        </w:rPr>
      </w:pPr>
      <w:bookmarkStart w:id="0" w:name="_GoBack"/>
      <w:bookmarkEnd w:id="0"/>
    </w:p>
    <w:tbl>
      <w:tblPr>
        <w:tblStyle w:val="2"/>
        <w:tblW w:w="8546" w:type="dxa"/>
        <w:tblInd w:w="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148"/>
        <w:gridCol w:w="17"/>
        <w:gridCol w:w="4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行政相对人名称</w:t>
            </w:r>
          </w:p>
        </w:tc>
        <w:tc>
          <w:tcPr>
            <w:tcW w:w="6384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重庆市綦江区银盆汽车运输有限公司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行政相对人代码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lang w:eastAsia="zh-CN"/>
              </w:rPr>
            </w:pPr>
            <w:r>
              <w:rPr>
                <w:rFonts w:hint="eastAsia" w:ascii="方正小标宋_GBK" w:eastAsia="方正小标宋_GBK"/>
                <w:lang w:eastAsia="zh-CN"/>
              </w:rPr>
              <w:t>统一社会信用代码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91500222MA5UB95G06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工商注册号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组织机构代码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税务登记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事业单位证书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社会组织登记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法人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法定代表人</w:t>
            </w:r>
          </w:p>
        </w:tc>
        <w:tc>
          <w:tcPr>
            <w:tcW w:w="4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法定代表人身份证</w:t>
            </w:r>
          </w:p>
        </w:tc>
        <w:tc>
          <w:tcPr>
            <w:tcW w:w="4219" w:type="dxa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自然人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证件类型</w:t>
            </w:r>
          </w:p>
        </w:tc>
        <w:tc>
          <w:tcPr>
            <w:tcW w:w="4236" w:type="dxa"/>
            <w:gridSpan w:val="2"/>
          </w:tcPr>
          <w:p>
            <w:pPr>
              <w:rPr>
                <w:rFonts w:hint="default" w:ascii="方正小标宋_GBK" w:eastAsia="方正小标宋_GBK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证件号</w:t>
            </w:r>
          </w:p>
        </w:tc>
        <w:tc>
          <w:tcPr>
            <w:tcW w:w="4236" w:type="dxa"/>
            <w:gridSpan w:val="2"/>
          </w:tcPr>
          <w:p>
            <w:pPr>
              <w:rPr>
                <w:rFonts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行政处罚决定书文号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hint="eastAsia" w:ascii="方正小标宋_GBK" w:eastAsia="方正小标宋_GBK"/>
                <w:lang w:val="en-US" w:eastAsia="zh-CN"/>
              </w:rPr>
            </w:pPr>
            <w:r>
              <w:rPr>
                <w:rFonts w:hint="eastAsia" w:ascii="方正小标宋_GBK" w:eastAsia="方正小标宋_GBK"/>
              </w:rPr>
              <w:t>渝九龙坡城罚决字〔202</w:t>
            </w:r>
            <w:r>
              <w:rPr>
                <w:rFonts w:hint="eastAsia" w:ascii="方正小标宋_GBK" w:eastAsia="方正小标宋_GBK"/>
                <w:lang w:val="en-US" w:eastAsia="zh-CN"/>
              </w:rPr>
              <w:t>3</w:t>
            </w:r>
            <w:r>
              <w:rPr>
                <w:rFonts w:hint="eastAsia" w:ascii="方正小标宋_GBK" w:eastAsia="方正小标宋_GBK"/>
              </w:rPr>
              <w:t>〕</w:t>
            </w:r>
            <w:r>
              <w:rPr>
                <w:rFonts w:hint="eastAsia" w:ascii="方正小标宋_GBK" w:eastAsia="方正小标宋_GBK"/>
                <w:lang w:val="en-US" w:eastAsia="zh-CN"/>
              </w:rPr>
              <w:t>230053</w:t>
            </w:r>
            <w:r>
              <w:rPr>
                <w:rFonts w:hint="eastAsia" w:ascii="方正小标宋_GBK" w:eastAsia="方正小标宋_GBK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违法行为类型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未采取密闭措施的车辆在城市道路上运输建筑渣土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违法事实及认定依据</w:t>
            </w:r>
          </w:p>
        </w:tc>
        <w:tc>
          <w:tcPr>
            <w:tcW w:w="63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小标宋_GBK" w:eastAsia="方正小标宋_GBK"/>
                <w:lang w:val="en-US" w:eastAsia="zh-CN"/>
              </w:rPr>
            </w:pPr>
            <w:r>
              <w:rPr>
                <w:rFonts w:hint="eastAsia" w:ascii="方正小标宋_GBK" w:eastAsia="方正小标宋_GBK"/>
                <w:lang w:val="en-US" w:eastAsia="zh-CN"/>
              </w:rPr>
              <w:t>重庆市綦江区银盆汽车运输有限公司旗下车辆渝D16446未采取密闭措施在城市道路上运输建筑渣土，违反了《重庆市市容环境卫生管理条例》第六十七一款，依据《重庆市市容环境卫生管理条例》第六十七条第二款，罚款5000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处罚依据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《重庆市市容环境卫生管理条例》第六十七条第二款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处罚类别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处罚金额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罚款</w:t>
            </w:r>
            <w:r>
              <w:rPr>
                <w:rFonts w:hint="eastAsia" w:ascii="方正小标宋_GBK" w:eastAsia="方正小标宋_GBK"/>
                <w:lang w:val="en-US" w:eastAsia="zh-CN"/>
              </w:rPr>
              <w:t>5000</w:t>
            </w:r>
            <w:r>
              <w:rPr>
                <w:rFonts w:hint="eastAsia" w:ascii="方正小标宋_GBK" w:eastAsia="方正小标宋_GBK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处罚决定日期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hint="default" w:ascii="方正小标宋_GBK" w:eastAsia="方正小标宋_GBK"/>
                <w:lang w:val="en-US" w:eastAsia="zh-CN"/>
              </w:rPr>
            </w:pPr>
            <w:r>
              <w:rPr>
                <w:rFonts w:hint="eastAsia" w:ascii="方正小标宋_GBK" w:eastAsia="方正小标宋_GBK"/>
                <w:lang w:val="en-US" w:eastAsia="zh-CN"/>
              </w:rPr>
              <w:t>2023年11月17日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处罚机关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重庆市九龙坡区城市管理局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lang w:eastAsia="zh-CN"/>
              </w:rPr>
            </w:pPr>
            <w:r>
              <w:rPr>
                <w:rFonts w:hint="eastAsia" w:ascii="方正小标宋_GBK" w:eastAsia="方正小标宋_GBK"/>
              </w:rPr>
              <w:t>处罚机关</w:t>
            </w:r>
            <w:r>
              <w:rPr>
                <w:rFonts w:hint="eastAsia" w:ascii="方正小标宋_GBK" w:eastAsia="方正小标宋_GBK"/>
                <w:lang w:eastAsia="zh-CN"/>
              </w:rPr>
              <w:t>统一社会信用代码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/>
              </w:rPr>
              <w:t>11500107009293305G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数据来源单位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重庆市九龙坡区城市管理综合行政执法支队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数据来源单位统一社会信用代码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ascii="方正小标宋_GBK" w:eastAsia="方正小标宋_GBK"/>
              </w:rPr>
            </w:pPr>
            <w:r>
              <w:rPr>
                <w:rFonts w:ascii="方正小标宋_GBK" w:eastAsia="方正小标宋_GBK"/>
              </w:rPr>
              <w:t>1</w:t>
            </w:r>
            <w:r>
              <w:rPr>
                <w:rFonts w:hint="eastAsia" w:ascii="方正小标宋_GBK" w:eastAsia="方正小标宋_GBK"/>
              </w:rPr>
              <w:t>2500107733948026H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ascii="方正小标宋_GBK" w:eastAsia="方正小标宋_GBK"/>
              </w:rPr>
            </w:pPr>
            <w:r>
              <w:rPr>
                <w:rFonts w:hint="eastAsia" w:ascii="方正小标宋_GBK" w:eastAsia="方正小标宋_GBK"/>
              </w:rPr>
              <w:t>备注</w:t>
            </w:r>
          </w:p>
        </w:tc>
        <w:tc>
          <w:tcPr>
            <w:tcW w:w="6384" w:type="dxa"/>
            <w:gridSpan w:val="3"/>
          </w:tcPr>
          <w:p>
            <w:pPr>
              <w:rPr>
                <w:rFonts w:ascii="方正小标宋_GBK" w:eastAsia="方正小标宋_GBK"/>
              </w:rPr>
            </w:pP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D75F6EA-7A8D-431E-B3F6-6CAF554960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WUxOWJhMWE5OGFmZGQyNzA0NjBkZTNhOGRjMDEifQ=="/>
    <w:docVar w:name="KSO_WPS_MARK_KEY" w:val="d534b2d4-bbf6-47a8-be55-0c7164eff783"/>
  </w:docVars>
  <w:rsids>
    <w:rsidRoot w:val="7C22636F"/>
    <w:rsid w:val="01E811AC"/>
    <w:rsid w:val="021B3683"/>
    <w:rsid w:val="028C553E"/>
    <w:rsid w:val="061F56FC"/>
    <w:rsid w:val="074F3089"/>
    <w:rsid w:val="0A4C4128"/>
    <w:rsid w:val="0A912F92"/>
    <w:rsid w:val="0AC72E76"/>
    <w:rsid w:val="0D7B573F"/>
    <w:rsid w:val="0DA5055B"/>
    <w:rsid w:val="0E334CF2"/>
    <w:rsid w:val="0E843EE8"/>
    <w:rsid w:val="0EA60ED7"/>
    <w:rsid w:val="10A53DF7"/>
    <w:rsid w:val="11BD0861"/>
    <w:rsid w:val="12681B4B"/>
    <w:rsid w:val="133949D8"/>
    <w:rsid w:val="13BB37EC"/>
    <w:rsid w:val="14377CB7"/>
    <w:rsid w:val="158562DB"/>
    <w:rsid w:val="15956E57"/>
    <w:rsid w:val="17AC1A71"/>
    <w:rsid w:val="18374B7A"/>
    <w:rsid w:val="1897110C"/>
    <w:rsid w:val="19131D2F"/>
    <w:rsid w:val="199627CD"/>
    <w:rsid w:val="1C295FB5"/>
    <w:rsid w:val="1D3F56C8"/>
    <w:rsid w:val="1D40036D"/>
    <w:rsid w:val="1D4806BC"/>
    <w:rsid w:val="1DE22F33"/>
    <w:rsid w:val="1F135BB7"/>
    <w:rsid w:val="2075619D"/>
    <w:rsid w:val="208445C1"/>
    <w:rsid w:val="249D12EE"/>
    <w:rsid w:val="25BA716E"/>
    <w:rsid w:val="27247F30"/>
    <w:rsid w:val="299142B3"/>
    <w:rsid w:val="2A055081"/>
    <w:rsid w:val="2AE8414A"/>
    <w:rsid w:val="2BE87EFC"/>
    <w:rsid w:val="2D901D4F"/>
    <w:rsid w:val="2F3154D6"/>
    <w:rsid w:val="2F5420B8"/>
    <w:rsid w:val="2FBC2844"/>
    <w:rsid w:val="2FD27C23"/>
    <w:rsid w:val="3095556F"/>
    <w:rsid w:val="317618B1"/>
    <w:rsid w:val="32C37159"/>
    <w:rsid w:val="3322369B"/>
    <w:rsid w:val="341E3E04"/>
    <w:rsid w:val="3A2C500F"/>
    <w:rsid w:val="3B115975"/>
    <w:rsid w:val="3D8F2418"/>
    <w:rsid w:val="3EE33202"/>
    <w:rsid w:val="3F100931"/>
    <w:rsid w:val="40506B5F"/>
    <w:rsid w:val="41034605"/>
    <w:rsid w:val="42916BB8"/>
    <w:rsid w:val="43851473"/>
    <w:rsid w:val="43A66817"/>
    <w:rsid w:val="44587B4C"/>
    <w:rsid w:val="447A2CFD"/>
    <w:rsid w:val="46A2741D"/>
    <w:rsid w:val="48F94E45"/>
    <w:rsid w:val="4B2F242E"/>
    <w:rsid w:val="4E207119"/>
    <w:rsid w:val="4EB01D44"/>
    <w:rsid w:val="4F0F6191"/>
    <w:rsid w:val="547F75D4"/>
    <w:rsid w:val="569A5CED"/>
    <w:rsid w:val="5A2E5F69"/>
    <w:rsid w:val="5AC4067B"/>
    <w:rsid w:val="5B013466"/>
    <w:rsid w:val="5C4D4BDC"/>
    <w:rsid w:val="5E646B54"/>
    <w:rsid w:val="5E912F6A"/>
    <w:rsid w:val="5EEB2013"/>
    <w:rsid w:val="5F7E70A1"/>
    <w:rsid w:val="600A4D82"/>
    <w:rsid w:val="60C86314"/>
    <w:rsid w:val="61315304"/>
    <w:rsid w:val="65717652"/>
    <w:rsid w:val="65D57BE0"/>
    <w:rsid w:val="65EF5D17"/>
    <w:rsid w:val="66EF05EF"/>
    <w:rsid w:val="67026639"/>
    <w:rsid w:val="692C5D69"/>
    <w:rsid w:val="693C0BB9"/>
    <w:rsid w:val="69A80491"/>
    <w:rsid w:val="6A4E1036"/>
    <w:rsid w:val="70DA5837"/>
    <w:rsid w:val="72E94CCB"/>
    <w:rsid w:val="776173AA"/>
    <w:rsid w:val="77AD7E25"/>
    <w:rsid w:val="787365DE"/>
    <w:rsid w:val="78E937FF"/>
    <w:rsid w:val="7A991CB3"/>
    <w:rsid w:val="7A9C0875"/>
    <w:rsid w:val="7BD06A28"/>
    <w:rsid w:val="7C2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1661</Words>
  <Characters>2159</Characters>
  <Lines>0</Lines>
  <Paragraphs>0</Paragraphs>
  <TotalTime>33</TotalTime>
  <ScaleCrop>false</ScaleCrop>
  <LinksUpToDate>false</LinksUpToDate>
  <CharactersWithSpaces>2159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2023-03-09T01:55:00Z</dcterms:created>
  <dc:creator>SeLf RedEmpTIon</dc:creator>
  <cp:lastModifiedBy>silence</cp:lastModifiedBy>
  <dcterms:modified xsi:type="dcterms:W3CDTF">2023-11-29T03:50:26Z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3632BFD41E064A059244C1498593AB27_13</vt:lpwstr>
  </property>
</Properties>
</file>