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BA2654">
      <w:pPr>
        <w:spacing w:line="600" w:lineRule="exact"/>
        <w:jc w:val="center"/>
        <w:outlineLvl w:val="0"/>
        <w:rPr>
          <w:rFonts w:ascii="方正黑体_GBK" w:hAnsi="方正黑体_GBK" w:eastAsia="方正黑体_GBK" w:cs="方正黑体_GBK"/>
          <w:sz w:val="32"/>
          <w:szCs w:val="32"/>
        </w:rPr>
      </w:pPr>
      <w:bookmarkStart w:id="1" w:name="_GoBack"/>
      <w:bookmarkEnd w:id="1"/>
      <w:bookmarkStart w:id="0" w:name="_Toc54271965"/>
      <w:r>
        <w:rPr>
          <w:rFonts w:hint="eastAsia" w:ascii="方正小标宋_GBK" w:hAnsi="方正小标宋_GBK" w:eastAsia="方正小标宋_GBK" w:cs="方正小标宋_GBK"/>
          <w:sz w:val="44"/>
          <w:szCs w:val="44"/>
        </w:rPr>
        <w:t>重庆市九龙坡区市政服务领域基层政务公开标准目录</w:t>
      </w:r>
      <w:bookmarkEnd w:id="0"/>
    </w:p>
    <w:p w14:paraId="06FB8B87">
      <w:pPr>
        <w:spacing w:line="600" w:lineRule="exact"/>
        <w:jc w:val="center"/>
        <w:outlineLvl w:val="0"/>
        <w:rPr>
          <w:rFonts w:ascii="方正黑体_GBK" w:hAnsi="方正黑体_GBK" w:eastAsia="方正黑体_GBK" w:cs="方正黑体_GBK"/>
          <w:sz w:val="32"/>
          <w:szCs w:val="32"/>
        </w:rPr>
      </w:pPr>
    </w:p>
    <w:tbl>
      <w:tblPr>
        <w:tblStyle w:val="4"/>
        <w:tblW w:w="15026" w:type="dxa"/>
        <w:tblInd w:w="0" w:type="dxa"/>
        <w:tblLayout w:type="fixed"/>
        <w:tblCellMar>
          <w:top w:w="0" w:type="dxa"/>
          <w:left w:w="108" w:type="dxa"/>
          <w:bottom w:w="0" w:type="dxa"/>
          <w:right w:w="108" w:type="dxa"/>
        </w:tblCellMar>
      </w:tblPr>
      <w:tblGrid>
        <w:gridCol w:w="507"/>
        <w:gridCol w:w="890"/>
        <w:gridCol w:w="1024"/>
        <w:gridCol w:w="1438"/>
        <w:gridCol w:w="2372"/>
        <w:gridCol w:w="1135"/>
        <w:gridCol w:w="1172"/>
        <w:gridCol w:w="3081"/>
        <w:gridCol w:w="448"/>
        <w:gridCol w:w="686"/>
        <w:gridCol w:w="567"/>
        <w:gridCol w:w="705"/>
        <w:gridCol w:w="496"/>
        <w:gridCol w:w="505"/>
      </w:tblGrid>
      <w:tr w14:paraId="2703A077">
        <w:tblPrEx>
          <w:tblCellMar>
            <w:top w:w="0" w:type="dxa"/>
            <w:left w:w="108" w:type="dxa"/>
            <w:bottom w:w="0" w:type="dxa"/>
            <w:right w:w="108" w:type="dxa"/>
          </w:tblCellMar>
        </w:tblPrEx>
        <w:trPr>
          <w:tblHeader/>
        </w:trPr>
        <w:tc>
          <w:tcPr>
            <w:tcW w:w="507" w:type="dxa"/>
            <w:vMerge w:val="restart"/>
            <w:tcBorders>
              <w:top w:val="single" w:color="auto" w:sz="4" w:space="0"/>
              <w:left w:val="single" w:color="auto" w:sz="4" w:space="0"/>
              <w:bottom w:val="single" w:color="auto" w:sz="4" w:space="0"/>
              <w:right w:val="single" w:color="auto" w:sz="4" w:space="0"/>
            </w:tcBorders>
            <w:vAlign w:val="center"/>
          </w:tcPr>
          <w:p w14:paraId="5512A385">
            <w:pPr>
              <w:widowControl/>
              <w:jc w:val="center"/>
              <w:textAlignment w:val="center"/>
              <w:rPr>
                <w:rFonts w:ascii="方正小标宋_GBK" w:hAnsi="宋体" w:eastAsia="方正小标宋_GBK" w:cs="宋体"/>
                <w:bCs/>
                <w:kern w:val="0"/>
                <w:szCs w:val="21"/>
              </w:rPr>
            </w:pPr>
            <w:r>
              <w:rPr>
                <w:rFonts w:hint="eastAsia" w:ascii="方正小标宋_GBK" w:hAnsi="宋体" w:eastAsia="方正小标宋_GBK" w:cs="宋体"/>
                <w:bCs/>
                <w:kern w:val="0"/>
                <w:szCs w:val="21"/>
              </w:rPr>
              <w:t>序号</w:t>
            </w:r>
          </w:p>
        </w:tc>
        <w:tc>
          <w:tcPr>
            <w:tcW w:w="1914" w:type="dxa"/>
            <w:gridSpan w:val="2"/>
            <w:tcBorders>
              <w:top w:val="single" w:color="auto" w:sz="4" w:space="0"/>
              <w:left w:val="nil"/>
              <w:bottom w:val="single" w:color="auto" w:sz="4" w:space="0"/>
              <w:right w:val="single" w:color="auto" w:sz="4" w:space="0"/>
            </w:tcBorders>
            <w:vAlign w:val="center"/>
          </w:tcPr>
          <w:p w14:paraId="4C6DB56E">
            <w:pPr>
              <w:widowControl/>
              <w:jc w:val="center"/>
              <w:textAlignment w:val="center"/>
              <w:rPr>
                <w:rFonts w:ascii="方正小标宋_GBK" w:hAnsi="宋体" w:eastAsia="方正小标宋_GBK" w:cs="宋体"/>
                <w:bCs/>
                <w:kern w:val="0"/>
                <w:szCs w:val="21"/>
              </w:rPr>
            </w:pPr>
            <w:r>
              <w:rPr>
                <w:rFonts w:hint="eastAsia" w:ascii="方正小标宋_GBK" w:hAnsi="宋体" w:eastAsia="方正小标宋_GBK" w:cs="宋体"/>
                <w:bCs/>
                <w:kern w:val="0"/>
                <w:szCs w:val="21"/>
              </w:rPr>
              <w:t>公开事项</w:t>
            </w:r>
          </w:p>
        </w:tc>
        <w:tc>
          <w:tcPr>
            <w:tcW w:w="1438" w:type="dxa"/>
            <w:vMerge w:val="restart"/>
            <w:tcBorders>
              <w:top w:val="single" w:color="auto" w:sz="4" w:space="0"/>
              <w:left w:val="single" w:color="auto" w:sz="4" w:space="0"/>
              <w:bottom w:val="single" w:color="auto" w:sz="4" w:space="0"/>
              <w:right w:val="single" w:color="auto" w:sz="4" w:space="0"/>
            </w:tcBorders>
            <w:vAlign w:val="center"/>
          </w:tcPr>
          <w:p w14:paraId="0AADEC26">
            <w:pPr>
              <w:widowControl/>
              <w:jc w:val="center"/>
              <w:textAlignment w:val="center"/>
              <w:rPr>
                <w:rFonts w:ascii="方正小标宋_GBK" w:hAnsi="宋体" w:eastAsia="方正小标宋_GBK" w:cs="宋体"/>
                <w:bCs/>
                <w:kern w:val="0"/>
                <w:szCs w:val="21"/>
              </w:rPr>
            </w:pPr>
            <w:r>
              <w:rPr>
                <w:rFonts w:hint="eastAsia" w:ascii="方正小标宋_GBK" w:hAnsi="宋体" w:eastAsia="方正小标宋_GBK" w:cs="宋体"/>
                <w:bCs/>
                <w:kern w:val="0"/>
                <w:szCs w:val="21"/>
              </w:rPr>
              <w:t>公开内容</w:t>
            </w:r>
            <w:r>
              <w:rPr>
                <w:rFonts w:hint="eastAsia" w:ascii="方正小标宋_GBK" w:hAnsi="宋体" w:eastAsia="方正小标宋_GBK" w:cs="宋体"/>
                <w:bCs/>
                <w:kern w:val="0"/>
                <w:szCs w:val="21"/>
              </w:rPr>
              <w:br w:type="textWrapping"/>
            </w:r>
            <w:r>
              <w:rPr>
                <w:rFonts w:hint="eastAsia" w:ascii="方正小标宋_GBK" w:hAnsi="宋体" w:eastAsia="方正小标宋_GBK" w:cs="宋体"/>
                <w:bCs/>
                <w:kern w:val="0"/>
                <w:szCs w:val="21"/>
              </w:rPr>
              <w:t>(要素)</w:t>
            </w:r>
          </w:p>
        </w:tc>
        <w:tc>
          <w:tcPr>
            <w:tcW w:w="2372" w:type="dxa"/>
            <w:vMerge w:val="restart"/>
            <w:tcBorders>
              <w:top w:val="single" w:color="auto" w:sz="4" w:space="0"/>
              <w:left w:val="single" w:color="auto" w:sz="4" w:space="0"/>
              <w:bottom w:val="single" w:color="auto" w:sz="4" w:space="0"/>
              <w:right w:val="single" w:color="auto" w:sz="4" w:space="0"/>
            </w:tcBorders>
            <w:vAlign w:val="center"/>
          </w:tcPr>
          <w:p w14:paraId="4D18C6EC">
            <w:pPr>
              <w:widowControl/>
              <w:jc w:val="center"/>
              <w:textAlignment w:val="center"/>
              <w:rPr>
                <w:rFonts w:ascii="方正小标宋_GBK" w:hAnsi="宋体" w:eastAsia="方正小标宋_GBK" w:cs="宋体"/>
                <w:bCs/>
                <w:kern w:val="0"/>
                <w:szCs w:val="21"/>
              </w:rPr>
            </w:pPr>
            <w:r>
              <w:rPr>
                <w:rFonts w:hint="eastAsia" w:ascii="方正小标宋_GBK" w:hAnsi="宋体" w:eastAsia="方正小标宋_GBK" w:cs="宋体"/>
                <w:bCs/>
                <w:kern w:val="0"/>
                <w:szCs w:val="21"/>
              </w:rPr>
              <w:t>公开依据</w:t>
            </w:r>
          </w:p>
        </w:tc>
        <w:tc>
          <w:tcPr>
            <w:tcW w:w="1135" w:type="dxa"/>
            <w:vMerge w:val="restart"/>
            <w:tcBorders>
              <w:top w:val="single" w:color="auto" w:sz="4" w:space="0"/>
              <w:left w:val="single" w:color="auto" w:sz="4" w:space="0"/>
              <w:bottom w:val="single" w:color="auto" w:sz="4" w:space="0"/>
              <w:right w:val="single" w:color="auto" w:sz="4" w:space="0"/>
            </w:tcBorders>
            <w:vAlign w:val="center"/>
          </w:tcPr>
          <w:p w14:paraId="76D13B1F">
            <w:pPr>
              <w:widowControl/>
              <w:jc w:val="center"/>
              <w:textAlignment w:val="center"/>
              <w:rPr>
                <w:rFonts w:ascii="方正小标宋_GBK" w:hAnsi="宋体" w:eastAsia="方正小标宋_GBK" w:cs="宋体"/>
                <w:bCs/>
                <w:kern w:val="0"/>
                <w:szCs w:val="21"/>
              </w:rPr>
            </w:pPr>
            <w:r>
              <w:rPr>
                <w:rFonts w:hint="eastAsia" w:ascii="方正小标宋_GBK" w:hAnsi="宋体" w:eastAsia="方正小标宋_GBK" w:cs="宋体"/>
                <w:bCs/>
                <w:kern w:val="0"/>
                <w:szCs w:val="21"/>
              </w:rPr>
              <w:t>公开</w:t>
            </w:r>
            <w:r>
              <w:rPr>
                <w:rFonts w:hint="eastAsia" w:ascii="方正小标宋_GBK" w:hAnsi="宋体" w:eastAsia="方正小标宋_GBK" w:cs="宋体"/>
                <w:bCs/>
                <w:kern w:val="0"/>
                <w:szCs w:val="21"/>
              </w:rPr>
              <w:br w:type="textWrapping"/>
            </w:r>
            <w:r>
              <w:rPr>
                <w:rFonts w:hint="eastAsia" w:ascii="方正小标宋_GBK" w:hAnsi="宋体" w:eastAsia="方正小标宋_GBK" w:cs="宋体"/>
                <w:bCs/>
                <w:kern w:val="0"/>
                <w:szCs w:val="21"/>
              </w:rPr>
              <w:t>时限</w:t>
            </w:r>
          </w:p>
        </w:tc>
        <w:tc>
          <w:tcPr>
            <w:tcW w:w="1172" w:type="dxa"/>
            <w:vMerge w:val="restart"/>
            <w:tcBorders>
              <w:top w:val="single" w:color="auto" w:sz="4" w:space="0"/>
              <w:left w:val="single" w:color="auto" w:sz="4" w:space="0"/>
              <w:bottom w:val="single" w:color="auto" w:sz="4" w:space="0"/>
              <w:right w:val="single" w:color="auto" w:sz="4" w:space="0"/>
            </w:tcBorders>
            <w:vAlign w:val="center"/>
          </w:tcPr>
          <w:p w14:paraId="07960D3E">
            <w:pPr>
              <w:widowControl/>
              <w:jc w:val="center"/>
              <w:textAlignment w:val="center"/>
              <w:rPr>
                <w:rFonts w:ascii="方正小标宋_GBK" w:hAnsi="宋体" w:eastAsia="方正小标宋_GBK" w:cs="宋体"/>
                <w:bCs/>
                <w:kern w:val="0"/>
                <w:szCs w:val="21"/>
              </w:rPr>
            </w:pPr>
            <w:r>
              <w:rPr>
                <w:rFonts w:hint="eastAsia" w:ascii="方正小标宋_GBK" w:hAnsi="宋体" w:eastAsia="方正小标宋_GBK" w:cs="宋体"/>
                <w:bCs/>
                <w:kern w:val="0"/>
                <w:szCs w:val="21"/>
              </w:rPr>
              <w:t>公开</w:t>
            </w:r>
            <w:r>
              <w:rPr>
                <w:rFonts w:hint="eastAsia" w:ascii="方正小标宋_GBK" w:hAnsi="宋体" w:eastAsia="方正小标宋_GBK" w:cs="宋体"/>
                <w:bCs/>
                <w:kern w:val="0"/>
                <w:szCs w:val="21"/>
              </w:rPr>
              <w:br w:type="textWrapping"/>
            </w:r>
            <w:r>
              <w:rPr>
                <w:rFonts w:hint="eastAsia" w:ascii="方正小标宋_GBK" w:hAnsi="宋体" w:eastAsia="方正小标宋_GBK" w:cs="宋体"/>
                <w:bCs/>
                <w:kern w:val="0"/>
                <w:szCs w:val="21"/>
              </w:rPr>
              <w:t>主体</w:t>
            </w:r>
          </w:p>
        </w:tc>
        <w:tc>
          <w:tcPr>
            <w:tcW w:w="3081" w:type="dxa"/>
            <w:vMerge w:val="restart"/>
            <w:tcBorders>
              <w:top w:val="single" w:color="auto" w:sz="4" w:space="0"/>
              <w:left w:val="single" w:color="auto" w:sz="4" w:space="0"/>
              <w:bottom w:val="single" w:color="auto" w:sz="4" w:space="0"/>
              <w:right w:val="single" w:color="auto" w:sz="4" w:space="0"/>
            </w:tcBorders>
            <w:vAlign w:val="center"/>
          </w:tcPr>
          <w:p w14:paraId="4EDA2F80">
            <w:pPr>
              <w:widowControl/>
              <w:jc w:val="center"/>
              <w:textAlignment w:val="center"/>
              <w:rPr>
                <w:rFonts w:ascii="方正小标宋_GBK" w:hAnsi="宋体" w:eastAsia="方正小标宋_GBK" w:cs="宋体"/>
                <w:bCs/>
                <w:kern w:val="0"/>
                <w:szCs w:val="21"/>
              </w:rPr>
            </w:pPr>
            <w:r>
              <w:rPr>
                <w:rFonts w:hint="eastAsia" w:ascii="方正小标宋_GBK" w:hAnsi="宋体" w:eastAsia="方正小标宋_GBK" w:cs="宋体"/>
                <w:bCs/>
                <w:kern w:val="0"/>
                <w:szCs w:val="21"/>
              </w:rPr>
              <w:t>公开渠道和载体</w:t>
            </w:r>
          </w:p>
        </w:tc>
        <w:tc>
          <w:tcPr>
            <w:tcW w:w="1134" w:type="dxa"/>
            <w:gridSpan w:val="2"/>
            <w:tcBorders>
              <w:top w:val="single" w:color="auto" w:sz="4" w:space="0"/>
              <w:left w:val="nil"/>
              <w:bottom w:val="single" w:color="auto" w:sz="4" w:space="0"/>
              <w:right w:val="single" w:color="auto" w:sz="4" w:space="0"/>
            </w:tcBorders>
            <w:vAlign w:val="center"/>
          </w:tcPr>
          <w:p w14:paraId="34F53AD7">
            <w:pPr>
              <w:widowControl/>
              <w:jc w:val="center"/>
              <w:textAlignment w:val="center"/>
              <w:rPr>
                <w:rFonts w:ascii="方正小标宋_GBK" w:hAnsi="宋体" w:eastAsia="方正小标宋_GBK" w:cs="宋体"/>
                <w:bCs/>
                <w:kern w:val="0"/>
                <w:szCs w:val="21"/>
              </w:rPr>
            </w:pPr>
            <w:r>
              <w:rPr>
                <w:rFonts w:hint="eastAsia" w:ascii="方正小标宋_GBK" w:hAnsi="宋体" w:eastAsia="方正小标宋_GBK" w:cs="宋体"/>
                <w:bCs/>
                <w:kern w:val="0"/>
                <w:szCs w:val="21"/>
              </w:rPr>
              <w:t>公开对象</w:t>
            </w:r>
          </w:p>
        </w:tc>
        <w:tc>
          <w:tcPr>
            <w:tcW w:w="1272" w:type="dxa"/>
            <w:gridSpan w:val="2"/>
            <w:tcBorders>
              <w:top w:val="single" w:color="auto" w:sz="4" w:space="0"/>
              <w:left w:val="nil"/>
              <w:bottom w:val="single" w:color="auto" w:sz="4" w:space="0"/>
              <w:right w:val="single" w:color="auto" w:sz="4" w:space="0"/>
            </w:tcBorders>
            <w:vAlign w:val="center"/>
          </w:tcPr>
          <w:p w14:paraId="628FCD5D">
            <w:pPr>
              <w:widowControl/>
              <w:jc w:val="center"/>
              <w:textAlignment w:val="center"/>
              <w:rPr>
                <w:rFonts w:ascii="方正小标宋_GBK" w:hAnsi="宋体" w:eastAsia="方正小标宋_GBK" w:cs="宋体"/>
                <w:bCs/>
                <w:kern w:val="0"/>
                <w:szCs w:val="21"/>
              </w:rPr>
            </w:pPr>
            <w:r>
              <w:rPr>
                <w:rFonts w:hint="eastAsia" w:ascii="方正小标宋_GBK" w:hAnsi="宋体" w:eastAsia="方正小标宋_GBK" w:cs="宋体"/>
                <w:bCs/>
                <w:kern w:val="0"/>
                <w:szCs w:val="21"/>
              </w:rPr>
              <w:t>公开方式</w:t>
            </w:r>
          </w:p>
        </w:tc>
        <w:tc>
          <w:tcPr>
            <w:tcW w:w="1001" w:type="dxa"/>
            <w:gridSpan w:val="2"/>
            <w:tcBorders>
              <w:top w:val="single" w:color="auto" w:sz="4" w:space="0"/>
              <w:left w:val="nil"/>
              <w:bottom w:val="single" w:color="auto" w:sz="4" w:space="0"/>
              <w:right w:val="single" w:color="000000" w:sz="4" w:space="0"/>
            </w:tcBorders>
            <w:vAlign w:val="center"/>
          </w:tcPr>
          <w:p w14:paraId="0E993998">
            <w:pPr>
              <w:widowControl/>
              <w:jc w:val="center"/>
              <w:textAlignment w:val="center"/>
              <w:rPr>
                <w:rFonts w:ascii="方正小标宋_GBK" w:hAnsi="宋体" w:eastAsia="方正小标宋_GBK" w:cs="宋体"/>
                <w:bCs/>
                <w:kern w:val="0"/>
                <w:szCs w:val="21"/>
              </w:rPr>
            </w:pPr>
            <w:r>
              <w:rPr>
                <w:rFonts w:hint="eastAsia" w:ascii="方正小标宋_GBK" w:hAnsi="宋体" w:eastAsia="方正小标宋_GBK" w:cs="宋体"/>
                <w:bCs/>
                <w:kern w:val="0"/>
                <w:szCs w:val="21"/>
              </w:rPr>
              <w:t>公开层级</w:t>
            </w:r>
          </w:p>
        </w:tc>
      </w:tr>
      <w:tr w14:paraId="27F5A8BE">
        <w:tblPrEx>
          <w:tblCellMar>
            <w:top w:w="0" w:type="dxa"/>
            <w:left w:w="108" w:type="dxa"/>
            <w:bottom w:w="0" w:type="dxa"/>
            <w:right w:w="108" w:type="dxa"/>
          </w:tblCellMar>
        </w:tblPrEx>
        <w:trPr>
          <w:tblHeader/>
        </w:trPr>
        <w:tc>
          <w:tcPr>
            <w:tcW w:w="507" w:type="dxa"/>
            <w:vMerge w:val="continue"/>
            <w:tcBorders>
              <w:top w:val="single" w:color="auto" w:sz="4" w:space="0"/>
              <w:left w:val="single" w:color="auto" w:sz="4" w:space="0"/>
              <w:bottom w:val="single" w:color="auto" w:sz="4" w:space="0"/>
              <w:right w:val="single" w:color="auto" w:sz="4" w:space="0"/>
            </w:tcBorders>
            <w:vAlign w:val="center"/>
          </w:tcPr>
          <w:p w14:paraId="214E91CA">
            <w:pPr>
              <w:widowControl/>
              <w:jc w:val="center"/>
              <w:textAlignment w:val="center"/>
              <w:rPr>
                <w:rFonts w:ascii="方正小标宋_GBK" w:hAnsi="宋体" w:eastAsia="方正小标宋_GBK" w:cs="宋体"/>
                <w:bCs/>
                <w:kern w:val="0"/>
                <w:szCs w:val="21"/>
              </w:rPr>
            </w:pPr>
          </w:p>
        </w:tc>
        <w:tc>
          <w:tcPr>
            <w:tcW w:w="890" w:type="dxa"/>
            <w:tcBorders>
              <w:top w:val="nil"/>
              <w:left w:val="nil"/>
              <w:bottom w:val="single" w:color="auto" w:sz="4" w:space="0"/>
              <w:right w:val="single" w:color="auto" w:sz="4" w:space="0"/>
            </w:tcBorders>
            <w:vAlign w:val="center"/>
          </w:tcPr>
          <w:p w14:paraId="7D93DF10">
            <w:pPr>
              <w:widowControl/>
              <w:jc w:val="center"/>
              <w:textAlignment w:val="center"/>
              <w:rPr>
                <w:rFonts w:ascii="方正小标宋_GBK" w:hAnsi="宋体" w:eastAsia="方正小标宋_GBK" w:cs="宋体"/>
                <w:bCs/>
                <w:kern w:val="0"/>
                <w:szCs w:val="21"/>
              </w:rPr>
            </w:pPr>
            <w:r>
              <w:rPr>
                <w:rFonts w:hint="eastAsia" w:ascii="方正小标宋_GBK" w:hAnsi="宋体" w:eastAsia="方正小标宋_GBK" w:cs="宋体"/>
                <w:bCs/>
                <w:kern w:val="0"/>
                <w:szCs w:val="21"/>
              </w:rPr>
              <w:t>一级   事项</w:t>
            </w:r>
          </w:p>
        </w:tc>
        <w:tc>
          <w:tcPr>
            <w:tcW w:w="1024" w:type="dxa"/>
            <w:tcBorders>
              <w:top w:val="nil"/>
              <w:left w:val="nil"/>
              <w:bottom w:val="single" w:color="auto" w:sz="4" w:space="0"/>
              <w:right w:val="single" w:color="auto" w:sz="4" w:space="0"/>
            </w:tcBorders>
            <w:vAlign w:val="center"/>
          </w:tcPr>
          <w:p w14:paraId="6D3738B9">
            <w:pPr>
              <w:widowControl/>
              <w:jc w:val="center"/>
              <w:textAlignment w:val="center"/>
              <w:rPr>
                <w:rFonts w:ascii="方正小标宋_GBK" w:hAnsi="宋体" w:eastAsia="方正小标宋_GBK" w:cs="宋体"/>
                <w:bCs/>
                <w:kern w:val="0"/>
                <w:szCs w:val="21"/>
              </w:rPr>
            </w:pPr>
            <w:r>
              <w:rPr>
                <w:rFonts w:hint="eastAsia" w:ascii="方正小标宋_GBK" w:hAnsi="宋体" w:eastAsia="方正小标宋_GBK" w:cs="宋体"/>
                <w:bCs/>
                <w:kern w:val="0"/>
                <w:szCs w:val="21"/>
              </w:rPr>
              <w:t>二级       事项</w:t>
            </w:r>
          </w:p>
        </w:tc>
        <w:tc>
          <w:tcPr>
            <w:tcW w:w="1438" w:type="dxa"/>
            <w:vMerge w:val="continue"/>
            <w:tcBorders>
              <w:top w:val="single" w:color="auto" w:sz="4" w:space="0"/>
              <w:left w:val="single" w:color="auto" w:sz="4" w:space="0"/>
              <w:bottom w:val="single" w:color="auto" w:sz="4" w:space="0"/>
              <w:right w:val="single" w:color="auto" w:sz="4" w:space="0"/>
            </w:tcBorders>
            <w:vAlign w:val="center"/>
          </w:tcPr>
          <w:p w14:paraId="29510F61">
            <w:pPr>
              <w:widowControl/>
              <w:jc w:val="center"/>
              <w:textAlignment w:val="center"/>
              <w:rPr>
                <w:rFonts w:ascii="方正小标宋_GBK" w:hAnsi="宋体" w:eastAsia="方正小标宋_GBK" w:cs="宋体"/>
                <w:bCs/>
                <w:kern w:val="0"/>
                <w:szCs w:val="21"/>
              </w:rPr>
            </w:pPr>
          </w:p>
        </w:tc>
        <w:tc>
          <w:tcPr>
            <w:tcW w:w="2372" w:type="dxa"/>
            <w:vMerge w:val="continue"/>
            <w:tcBorders>
              <w:top w:val="single" w:color="auto" w:sz="4" w:space="0"/>
              <w:left w:val="single" w:color="auto" w:sz="4" w:space="0"/>
              <w:bottom w:val="single" w:color="auto" w:sz="4" w:space="0"/>
              <w:right w:val="single" w:color="auto" w:sz="4" w:space="0"/>
            </w:tcBorders>
            <w:vAlign w:val="center"/>
          </w:tcPr>
          <w:p w14:paraId="3CC345D5">
            <w:pPr>
              <w:widowControl/>
              <w:jc w:val="center"/>
              <w:textAlignment w:val="center"/>
              <w:rPr>
                <w:rFonts w:ascii="方正小标宋_GBK" w:hAnsi="宋体" w:eastAsia="方正小标宋_GBK" w:cs="宋体"/>
                <w:bCs/>
                <w:kern w:val="0"/>
                <w:szCs w:val="21"/>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14:paraId="45DC1AC4">
            <w:pPr>
              <w:widowControl/>
              <w:jc w:val="center"/>
              <w:textAlignment w:val="center"/>
              <w:rPr>
                <w:rFonts w:ascii="方正小标宋_GBK" w:hAnsi="宋体" w:eastAsia="方正小标宋_GBK" w:cs="宋体"/>
                <w:bCs/>
                <w:kern w:val="0"/>
                <w:szCs w:val="21"/>
              </w:rPr>
            </w:pPr>
          </w:p>
        </w:tc>
        <w:tc>
          <w:tcPr>
            <w:tcW w:w="1172" w:type="dxa"/>
            <w:vMerge w:val="continue"/>
            <w:tcBorders>
              <w:top w:val="single" w:color="auto" w:sz="4" w:space="0"/>
              <w:left w:val="single" w:color="auto" w:sz="4" w:space="0"/>
              <w:bottom w:val="single" w:color="auto" w:sz="4" w:space="0"/>
              <w:right w:val="single" w:color="auto" w:sz="4" w:space="0"/>
            </w:tcBorders>
            <w:vAlign w:val="center"/>
          </w:tcPr>
          <w:p w14:paraId="6C842BAA">
            <w:pPr>
              <w:widowControl/>
              <w:jc w:val="center"/>
              <w:textAlignment w:val="center"/>
              <w:rPr>
                <w:rFonts w:ascii="方正小标宋_GBK" w:hAnsi="宋体" w:eastAsia="方正小标宋_GBK" w:cs="宋体"/>
                <w:bCs/>
                <w:kern w:val="0"/>
                <w:szCs w:val="21"/>
              </w:rPr>
            </w:pPr>
          </w:p>
        </w:tc>
        <w:tc>
          <w:tcPr>
            <w:tcW w:w="3081" w:type="dxa"/>
            <w:vMerge w:val="continue"/>
            <w:tcBorders>
              <w:top w:val="single" w:color="auto" w:sz="4" w:space="0"/>
              <w:left w:val="single" w:color="auto" w:sz="4" w:space="0"/>
              <w:bottom w:val="single" w:color="auto" w:sz="4" w:space="0"/>
              <w:right w:val="single" w:color="auto" w:sz="4" w:space="0"/>
            </w:tcBorders>
            <w:vAlign w:val="center"/>
          </w:tcPr>
          <w:p w14:paraId="1D20BA6F">
            <w:pPr>
              <w:widowControl/>
              <w:jc w:val="center"/>
              <w:textAlignment w:val="center"/>
              <w:rPr>
                <w:rFonts w:ascii="方正小标宋_GBK" w:hAnsi="宋体" w:eastAsia="方正小标宋_GBK" w:cs="宋体"/>
                <w:bCs/>
                <w:kern w:val="0"/>
                <w:szCs w:val="21"/>
              </w:rPr>
            </w:pPr>
          </w:p>
        </w:tc>
        <w:tc>
          <w:tcPr>
            <w:tcW w:w="448" w:type="dxa"/>
            <w:tcBorders>
              <w:top w:val="nil"/>
              <w:left w:val="nil"/>
              <w:bottom w:val="single" w:color="auto" w:sz="4" w:space="0"/>
              <w:right w:val="single" w:color="auto" w:sz="4" w:space="0"/>
            </w:tcBorders>
            <w:vAlign w:val="center"/>
          </w:tcPr>
          <w:p w14:paraId="66EB9C99">
            <w:pPr>
              <w:widowControl/>
              <w:jc w:val="center"/>
              <w:textAlignment w:val="center"/>
              <w:rPr>
                <w:rFonts w:ascii="方正小标宋_GBK" w:hAnsi="宋体" w:eastAsia="方正小标宋_GBK" w:cs="宋体"/>
                <w:bCs/>
                <w:kern w:val="0"/>
                <w:szCs w:val="21"/>
              </w:rPr>
            </w:pPr>
            <w:r>
              <w:rPr>
                <w:rFonts w:hint="eastAsia" w:ascii="方正小标宋_GBK" w:hAnsi="宋体" w:eastAsia="方正小标宋_GBK" w:cs="宋体"/>
                <w:bCs/>
                <w:kern w:val="0"/>
                <w:szCs w:val="21"/>
              </w:rPr>
              <w:t>全</w:t>
            </w:r>
          </w:p>
          <w:p w14:paraId="5138BB51">
            <w:pPr>
              <w:widowControl/>
              <w:jc w:val="center"/>
              <w:textAlignment w:val="center"/>
              <w:rPr>
                <w:rFonts w:ascii="方正小标宋_GBK" w:hAnsi="宋体" w:eastAsia="方正小标宋_GBK" w:cs="宋体"/>
                <w:bCs/>
                <w:kern w:val="0"/>
                <w:szCs w:val="21"/>
              </w:rPr>
            </w:pPr>
            <w:r>
              <w:rPr>
                <w:rFonts w:hint="eastAsia" w:ascii="方正小标宋_GBK" w:hAnsi="宋体" w:eastAsia="方正小标宋_GBK" w:cs="宋体"/>
                <w:bCs/>
                <w:kern w:val="0"/>
                <w:szCs w:val="21"/>
              </w:rPr>
              <w:t>社会</w:t>
            </w:r>
          </w:p>
        </w:tc>
        <w:tc>
          <w:tcPr>
            <w:tcW w:w="686" w:type="dxa"/>
            <w:tcBorders>
              <w:top w:val="nil"/>
              <w:left w:val="nil"/>
              <w:bottom w:val="single" w:color="auto" w:sz="4" w:space="0"/>
              <w:right w:val="single" w:color="auto" w:sz="4" w:space="0"/>
            </w:tcBorders>
            <w:vAlign w:val="center"/>
          </w:tcPr>
          <w:p w14:paraId="3B09C837">
            <w:pPr>
              <w:widowControl/>
              <w:jc w:val="center"/>
              <w:textAlignment w:val="center"/>
              <w:rPr>
                <w:rFonts w:ascii="方正小标宋_GBK" w:hAnsi="宋体" w:eastAsia="方正小标宋_GBK" w:cs="宋体"/>
                <w:bCs/>
                <w:kern w:val="0"/>
                <w:szCs w:val="21"/>
              </w:rPr>
            </w:pPr>
            <w:r>
              <w:rPr>
                <w:rFonts w:hint="eastAsia" w:ascii="方正小标宋_GBK" w:hAnsi="宋体" w:eastAsia="方正小标宋_GBK" w:cs="宋体"/>
                <w:bCs/>
                <w:kern w:val="0"/>
                <w:szCs w:val="21"/>
              </w:rPr>
              <w:t>特定</w:t>
            </w:r>
          </w:p>
          <w:p w14:paraId="5474036E">
            <w:pPr>
              <w:widowControl/>
              <w:jc w:val="center"/>
              <w:textAlignment w:val="center"/>
              <w:rPr>
                <w:rFonts w:ascii="方正小标宋_GBK" w:hAnsi="宋体" w:eastAsia="方正小标宋_GBK" w:cs="宋体"/>
                <w:bCs/>
                <w:kern w:val="0"/>
                <w:szCs w:val="21"/>
              </w:rPr>
            </w:pPr>
            <w:r>
              <w:rPr>
                <w:rFonts w:hint="eastAsia" w:ascii="方正小标宋_GBK" w:hAnsi="宋体" w:eastAsia="方正小标宋_GBK" w:cs="宋体"/>
                <w:bCs/>
                <w:kern w:val="0"/>
                <w:szCs w:val="21"/>
              </w:rPr>
              <w:t>群体</w:t>
            </w:r>
          </w:p>
        </w:tc>
        <w:tc>
          <w:tcPr>
            <w:tcW w:w="567" w:type="dxa"/>
            <w:tcBorders>
              <w:top w:val="nil"/>
              <w:left w:val="nil"/>
              <w:bottom w:val="single" w:color="auto" w:sz="4" w:space="0"/>
              <w:right w:val="single" w:color="auto" w:sz="4" w:space="0"/>
            </w:tcBorders>
            <w:vAlign w:val="center"/>
          </w:tcPr>
          <w:p w14:paraId="63BC052F">
            <w:pPr>
              <w:widowControl/>
              <w:jc w:val="center"/>
              <w:textAlignment w:val="center"/>
              <w:rPr>
                <w:rFonts w:ascii="方正小标宋_GBK" w:hAnsi="宋体" w:eastAsia="方正小标宋_GBK" w:cs="宋体"/>
                <w:bCs/>
                <w:kern w:val="0"/>
                <w:szCs w:val="21"/>
              </w:rPr>
            </w:pPr>
            <w:r>
              <w:rPr>
                <w:rFonts w:hint="eastAsia" w:ascii="方正小标宋_GBK" w:hAnsi="宋体" w:eastAsia="方正小标宋_GBK" w:cs="宋体"/>
                <w:bCs/>
                <w:kern w:val="0"/>
                <w:szCs w:val="21"/>
              </w:rPr>
              <w:t>主动公开</w:t>
            </w:r>
          </w:p>
        </w:tc>
        <w:tc>
          <w:tcPr>
            <w:tcW w:w="705" w:type="dxa"/>
            <w:tcBorders>
              <w:top w:val="nil"/>
              <w:left w:val="nil"/>
              <w:bottom w:val="single" w:color="auto" w:sz="4" w:space="0"/>
              <w:right w:val="single" w:color="auto" w:sz="4" w:space="0"/>
            </w:tcBorders>
            <w:vAlign w:val="center"/>
          </w:tcPr>
          <w:p w14:paraId="63A84A1B">
            <w:pPr>
              <w:widowControl/>
              <w:jc w:val="center"/>
              <w:textAlignment w:val="center"/>
              <w:rPr>
                <w:rFonts w:ascii="方正小标宋_GBK" w:hAnsi="宋体" w:eastAsia="方正小标宋_GBK" w:cs="宋体"/>
                <w:bCs/>
                <w:kern w:val="0"/>
                <w:szCs w:val="21"/>
              </w:rPr>
            </w:pPr>
            <w:r>
              <w:rPr>
                <w:rFonts w:hint="eastAsia" w:ascii="方正小标宋_GBK" w:hAnsi="宋体" w:eastAsia="方正小标宋_GBK" w:cs="宋体"/>
                <w:bCs/>
                <w:kern w:val="0"/>
                <w:szCs w:val="21"/>
              </w:rPr>
              <w:t>依申请公开</w:t>
            </w:r>
          </w:p>
        </w:tc>
        <w:tc>
          <w:tcPr>
            <w:tcW w:w="496" w:type="dxa"/>
            <w:tcBorders>
              <w:top w:val="nil"/>
              <w:left w:val="nil"/>
              <w:bottom w:val="single" w:color="auto" w:sz="4" w:space="0"/>
              <w:right w:val="single" w:color="auto" w:sz="4" w:space="0"/>
            </w:tcBorders>
            <w:vAlign w:val="center"/>
          </w:tcPr>
          <w:p w14:paraId="3821E9BB">
            <w:pPr>
              <w:widowControl/>
              <w:jc w:val="center"/>
              <w:textAlignment w:val="center"/>
              <w:rPr>
                <w:rFonts w:ascii="方正小标宋_GBK" w:hAnsi="宋体" w:eastAsia="方正小标宋_GBK" w:cs="宋体"/>
                <w:bCs/>
                <w:kern w:val="0"/>
                <w:szCs w:val="21"/>
              </w:rPr>
            </w:pPr>
            <w:r>
              <w:rPr>
                <w:rFonts w:hint="eastAsia" w:ascii="方正小标宋_GBK" w:hAnsi="宋体" w:eastAsia="方正小标宋_GBK" w:cs="宋体"/>
                <w:bCs/>
                <w:kern w:val="0"/>
                <w:szCs w:val="21"/>
              </w:rPr>
              <w:t>区县级</w:t>
            </w:r>
          </w:p>
        </w:tc>
        <w:tc>
          <w:tcPr>
            <w:tcW w:w="505" w:type="dxa"/>
            <w:tcBorders>
              <w:top w:val="nil"/>
              <w:left w:val="nil"/>
              <w:bottom w:val="single" w:color="auto" w:sz="4" w:space="0"/>
              <w:right w:val="single" w:color="auto" w:sz="4" w:space="0"/>
            </w:tcBorders>
            <w:vAlign w:val="center"/>
          </w:tcPr>
          <w:p w14:paraId="76AA71C2">
            <w:pPr>
              <w:widowControl/>
              <w:jc w:val="center"/>
              <w:textAlignment w:val="center"/>
              <w:rPr>
                <w:rFonts w:ascii="方正小标宋_GBK" w:hAnsi="宋体" w:eastAsia="方正小标宋_GBK" w:cs="宋体"/>
                <w:bCs/>
                <w:kern w:val="0"/>
                <w:szCs w:val="21"/>
              </w:rPr>
            </w:pPr>
            <w:r>
              <w:rPr>
                <w:rFonts w:hint="eastAsia" w:ascii="方正小标宋_GBK" w:hAnsi="宋体" w:eastAsia="方正小标宋_GBK" w:cs="宋体"/>
                <w:bCs/>
                <w:kern w:val="0"/>
                <w:szCs w:val="21"/>
              </w:rPr>
              <w:t>乡镇级</w:t>
            </w:r>
          </w:p>
        </w:tc>
      </w:tr>
      <w:tr w14:paraId="2C9F2A17">
        <w:tblPrEx>
          <w:tblCellMar>
            <w:top w:w="0" w:type="dxa"/>
            <w:left w:w="108" w:type="dxa"/>
            <w:bottom w:w="0" w:type="dxa"/>
            <w:right w:w="108" w:type="dxa"/>
          </w:tblCellMar>
        </w:tblPrEx>
        <w:trPr>
          <w:trHeight w:val="2971" w:hRule="atLeast"/>
        </w:trPr>
        <w:tc>
          <w:tcPr>
            <w:tcW w:w="507" w:type="dxa"/>
            <w:vMerge w:val="restart"/>
            <w:tcBorders>
              <w:top w:val="single" w:color="auto" w:sz="4" w:space="0"/>
              <w:left w:val="single" w:color="auto" w:sz="4" w:space="0"/>
              <w:bottom w:val="single" w:color="auto" w:sz="4" w:space="0"/>
              <w:right w:val="single" w:color="auto" w:sz="4" w:space="0"/>
            </w:tcBorders>
            <w:vAlign w:val="center"/>
          </w:tcPr>
          <w:p w14:paraId="71947711">
            <w:pPr>
              <w:overflowPunct w:val="0"/>
              <w:snapToGrid w:val="0"/>
              <w:spacing w:line="240" w:lineRule="exact"/>
              <w:jc w:val="center"/>
              <w:rPr>
                <w:rFonts w:ascii="宋体" w:hAnsi="宋体" w:eastAsia="宋体" w:cs="方正书宋_GBK"/>
                <w:kern w:val="0"/>
                <w:sz w:val="19"/>
                <w:szCs w:val="19"/>
              </w:rPr>
            </w:pPr>
            <w:r>
              <w:rPr>
                <w:rFonts w:hint="eastAsia" w:ascii="Times New Roman" w:hAnsi="Times New Roman" w:eastAsia="宋体" w:cs="方正书宋_GBK"/>
                <w:kern w:val="0"/>
                <w:sz w:val="19"/>
                <w:szCs w:val="19"/>
              </w:rPr>
              <w:t>1</w:t>
            </w:r>
          </w:p>
          <w:p w14:paraId="05AC1CEE">
            <w:pPr>
              <w:overflowPunct w:val="0"/>
              <w:snapToGrid w:val="0"/>
              <w:spacing w:line="240" w:lineRule="exact"/>
              <w:jc w:val="center"/>
              <w:rPr>
                <w:rFonts w:ascii="宋体" w:hAnsi="宋体" w:eastAsia="宋体" w:cs="方正书宋_GBK"/>
                <w:kern w:val="0"/>
                <w:sz w:val="19"/>
                <w:szCs w:val="19"/>
              </w:rPr>
            </w:pPr>
          </w:p>
        </w:tc>
        <w:tc>
          <w:tcPr>
            <w:tcW w:w="890" w:type="dxa"/>
            <w:vMerge w:val="restart"/>
            <w:tcBorders>
              <w:top w:val="single" w:color="auto" w:sz="4" w:space="0"/>
              <w:left w:val="single" w:color="auto" w:sz="4" w:space="0"/>
              <w:bottom w:val="single" w:color="auto" w:sz="4" w:space="0"/>
              <w:right w:val="single" w:color="auto" w:sz="4" w:space="0"/>
            </w:tcBorders>
            <w:vAlign w:val="center"/>
          </w:tcPr>
          <w:p w14:paraId="0E4522C0">
            <w:pPr>
              <w:overflowPunct w:val="0"/>
              <w:snapToGrid w:val="0"/>
              <w:spacing w:line="240" w:lineRule="exact"/>
              <w:jc w:val="left"/>
              <w:rPr>
                <w:rFonts w:ascii="宋体" w:hAnsi="宋体" w:eastAsia="宋体" w:cs="方正书宋_GBK"/>
                <w:kern w:val="0"/>
                <w:sz w:val="19"/>
                <w:szCs w:val="19"/>
              </w:rPr>
            </w:pPr>
            <w:r>
              <w:rPr>
                <w:rFonts w:hint="eastAsia" w:ascii="宋体" w:hAnsi="宋体" w:eastAsia="宋体" w:cs="方正书宋_GBK"/>
                <w:kern w:val="0"/>
                <w:sz w:val="19"/>
                <w:szCs w:val="19"/>
              </w:rPr>
              <w:t>城镇燃气管理</w:t>
            </w:r>
          </w:p>
        </w:tc>
        <w:tc>
          <w:tcPr>
            <w:tcW w:w="1024" w:type="dxa"/>
            <w:tcBorders>
              <w:top w:val="single" w:color="auto" w:sz="4" w:space="0"/>
              <w:left w:val="single" w:color="auto" w:sz="4" w:space="0"/>
              <w:bottom w:val="single" w:color="auto" w:sz="4" w:space="0"/>
              <w:right w:val="single" w:color="auto" w:sz="4" w:space="0"/>
            </w:tcBorders>
            <w:vAlign w:val="center"/>
          </w:tcPr>
          <w:p w14:paraId="389B76A5">
            <w:pPr>
              <w:overflowPunct w:val="0"/>
              <w:snapToGrid w:val="0"/>
              <w:spacing w:line="240" w:lineRule="exact"/>
              <w:jc w:val="left"/>
              <w:rPr>
                <w:rFonts w:ascii="宋体" w:hAnsi="宋体" w:eastAsia="宋体" w:cs="方正书宋_GBK"/>
                <w:kern w:val="0"/>
                <w:sz w:val="19"/>
                <w:szCs w:val="19"/>
              </w:rPr>
            </w:pPr>
            <w:r>
              <w:rPr>
                <w:rFonts w:hint="eastAsia" w:ascii="宋体" w:hAnsi="宋体" w:eastAsia="宋体" w:cs="方正书宋_GBK"/>
                <w:kern w:val="0"/>
                <w:sz w:val="19"/>
                <w:szCs w:val="19"/>
              </w:rPr>
              <w:t>燃气经营许可证核发</w:t>
            </w:r>
          </w:p>
        </w:tc>
        <w:tc>
          <w:tcPr>
            <w:tcW w:w="1438" w:type="dxa"/>
            <w:tcBorders>
              <w:top w:val="single" w:color="auto" w:sz="4" w:space="0"/>
              <w:left w:val="single" w:color="auto" w:sz="4" w:space="0"/>
              <w:bottom w:val="single" w:color="auto" w:sz="4" w:space="0"/>
              <w:right w:val="single" w:color="auto" w:sz="4" w:space="0"/>
            </w:tcBorders>
            <w:vAlign w:val="center"/>
          </w:tcPr>
          <w:p w14:paraId="7A94CD74">
            <w:pPr>
              <w:numPr>
                <w:ilvl w:val="0"/>
                <w:numId w:val="1"/>
              </w:numPr>
              <w:overflowPunct w:val="0"/>
              <w:snapToGrid w:val="0"/>
              <w:spacing w:line="240" w:lineRule="exact"/>
              <w:jc w:val="left"/>
              <w:rPr>
                <w:rFonts w:ascii="宋体" w:hAnsi="宋体" w:eastAsia="宋体" w:cs="方正书宋_GBK"/>
                <w:kern w:val="0"/>
                <w:sz w:val="19"/>
                <w:szCs w:val="19"/>
              </w:rPr>
            </w:pPr>
            <w:r>
              <w:rPr>
                <w:rFonts w:hint="eastAsia" w:ascii="宋体" w:hAnsi="宋体" w:eastAsia="宋体" w:cs="方正书宋_GBK"/>
                <w:kern w:val="0"/>
                <w:sz w:val="19"/>
                <w:szCs w:val="19"/>
              </w:rPr>
              <w:t>申请条件；</w:t>
            </w:r>
          </w:p>
          <w:p w14:paraId="4A9607C8">
            <w:pPr>
              <w:numPr>
                <w:ilvl w:val="0"/>
                <w:numId w:val="1"/>
              </w:numPr>
              <w:overflowPunct w:val="0"/>
              <w:snapToGrid w:val="0"/>
              <w:spacing w:line="240" w:lineRule="exact"/>
              <w:jc w:val="left"/>
              <w:rPr>
                <w:rFonts w:ascii="宋体" w:hAnsi="宋体" w:eastAsia="宋体" w:cs="方正书宋_GBK"/>
                <w:kern w:val="0"/>
                <w:sz w:val="19"/>
                <w:szCs w:val="19"/>
              </w:rPr>
            </w:pPr>
            <w:r>
              <w:rPr>
                <w:rFonts w:hint="eastAsia" w:ascii="宋体" w:hAnsi="宋体" w:eastAsia="宋体" w:cs="方正书宋_GBK"/>
                <w:kern w:val="0"/>
                <w:sz w:val="19"/>
                <w:szCs w:val="19"/>
              </w:rPr>
              <w:t>申请材料；</w:t>
            </w:r>
          </w:p>
          <w:p w14:paraId="76285FD6">
            <w:pPr>
              <w:numPr>
                <w:ilvl w:val="0"/>
                <w:numId w:val="1"/>
              </w:numPr>
              <w:overflowPunct w:val="0"/>
              <w:snapToGrid w:val="0"/>
              <w:spacing w:line="240" w:lineRule="exact"/>
              <w:jc w:val="left"/>
              <w:rPr>
                <w:rFonts w:ascii="宋体" w:hAnsi="宋体" w:eastAsia="宋体" w:cs="方正书宋_GBK"/>
                <w:kern w:val="0"/>
                <w:sz w:val="19"/>
                <w:szCs w:val="19"/>
              </w:rPr>
            </w:pPr>
            <w:r>
              <w:rPr>
                <w:rFonts w:hint="eastAsia" w:ascii="宋体" w:hAnsi="宋体" w:eastAsia="宋体" w:cs="方正书宋_GBK"/>
                <w:kern w:val="0"/>
                <w:sz w:val="19"/>
                <w:szCs w:val="19"/>
              </w:rPr>
              <w:t>申请流程；</w:t>
            </w:r>
          </w:p>
          <w:p w14:paraId="2A822AAA">
            <w:pPr>
              <w:numPr>
                <w:ilvl w:val="0"/>
                <w:numId w:val="1"/>
              </w:numPr>
              <w:overflowPunct w:val="0"/>
              <w:snapToGrid w:val="0"/>
              <w:spacing w:line="240" w:lineRule="exact"/>
              <w:jc w:val="left"/>
              <w:rPr>
                <w:rFonts w:ascii="宋体" w:hAnsi="宋体" w:eastAsia="宋体" w:cs="方正书宋_GBK"/>
                <w:kern w:val="0"/>
                <w:sz w:val="19"/>
                <w:szCs w:val="19"/>
              </w:rPr>
            </w:pPr>
            <w:r>
              <w:rPr>
                <w:rFonts w:hint="eastAsia" w:ascii="宋体" w:hAnsi="宋体" w:eastAsia="宋体" w:cs="方正书宋_GBK"/>
                <w:kern w:val="0"/>
                <w:sz w:val="19"/>
                <w:szCs w:val="19"/>
              </w:rPr>
              <w:t>法定依据。</w:t>
            </w:r>
          </w:p>
        </w:tc>
        <w:tc>
          <w:tcPr>
            <w:tcW w:w="2372" w:type="dxa"/>
            <w:tcBorders>
              <w:top w:val="single" w:color="auto" w:sz="4" w:space="0"/>
              <w:left w:val="single" w:color="auto" w:sz="4" w:space="0"/>
              <w:bottom w:val="single" w:color="auto" w:sz="4" w:space="0"/>
              <w:right w:val="single" w:color="auto" w:sz="4" w:space="0"/>
            </w:tcBorders>
            <w:vAlign w:val="center"/>
          </w:tcPr>
          <w:p w14:paraId="633055A4">
            <w:pPr>
              <w:numPr>
                <w:ilvl w:val="0"/>
                <w:numId w:val="2"/>
              </w:numPr>
              <w:overflowPunct w:val="0"/>
              <w:snapToGrid w:val="0"/>
              <w:spacing w:line="240" w:lineRule="exact"/>
              <w:jc w:val="left"/>
              <w:rPr>
                <w:rFonts w:ascii="宋体" w:hAnsi="宋体" w:eastAsia="宋体" w:cs="方正书宋_GBK"/>
                <w:kern w:val="0"/>
                <w:sz w:val="19"/>
                <w:szCs w:val="19"/>
              </w:rPr>
            </w:pPr>
            <w:r>
              <w:rPr>
                <w:rFonts w:hint="eastAsia" w:ascii="宋体" w:hAnsi="宋体" w:eastAsia="宋体" w:cs="方正书宋_GBK"/>
                <w:kern w:val="0"/>
                <w:sz w:val="19"/>
                <w:szCs w:val="19"/>
              </w:rPr>
              <w:t>《城镇燃气管理条例》；</w:t>
            </w:r>
          </w:p>
          <w:p w14:paraId="3E8B53F6">
            <w:pPr>
              <w:numPr>
                <w:ilvl w:val="0"/>
                <w:numId w:val="2"/>
              </w:numPr>
              <w:overflowPunct w:val="0"/>
              <w:snapToGrid w:val="0"/>
              <w:spacing w:line="240" w:lineRule="exact"/>
              <w:jc w:val="left"/>
              <w:rPr>
                <w:rFonts w:ascii="宋体" w:hAnsi="宋体" w:eastAsia="宋体" w:cs="方正书宋_GBK"/>
                <w:kern w:val="0"/>
                <w:sz w:val="19"/>
                <w:szCs w:val="19"/>
              </w:rPr>
            </w:pPr>
            <w:r>
              <w:rPr>
                <w:rFonts w:hint="eastAsia" w:ascii="宋体" w:hAnsi="宋体" w:eastAsia="宋体" w:cs="方正书宋_GBK"/>
                <w:kern w:val="0"/>
                <w:sz w:val="19"/>
                <w:szCs w:val="19"/>
              </w:rPr>
              <w:t>《重庆市天然气管理条例》。</w:t>
            </w:r>
          </w:p>
        </w:tc>
        <w:tc>
          <w:tcPr>
            <w:tcW w:w="1135" w:type="dxa"/>
            <w:tcBorders>
              <w:top w:val="single" w:color="auto" w:sz="4" w:space="0"/>
              <w:left w:val="single" w:color="auto" w:sz="4" w:space="0"/>
              <w:bottom w:val="single" w:color="auto" w:sz="4" w:space="0"/>
              <w:right w:val="single" w:color="auto" w:sz="4" w:space="0"/>
            </w:tcBorders>
            <w:vAlign w:val="center"/>
          </w:tcPr>
          <w:p w14:paraId="243A5A98">
            <w:pPr>
              <w:overflowPunct w:val="0"/>
              <w:snapToGrid w:val="0"/>
              <w:spacing w:line="240" w:lineRule="exact"/>
              <w:jc w:val="left"/>
              <w:rPr>
                <w:rFonts w:ascii="宋体" w:hAnsi="宋体" w:eastAsia="宋体" w:cs="方正书宋_GBK"/>
                <w:kern w:val="0"/>
                <w:sz w:val="19"/>
                <w:szCs w:val="19"/>
              </w:rPr>
            </w:pPr>
            <w:r>
              <w:rPr>
                <w:rFonts w:hint="eastAsia" w:ascii="宋体" w:hAnsi="宋体" w:eastAsia="宋体" w:cs="方正书宋_GBK"/>
                <w:kern w:val="0"/>
                <w:sz w:val="19"/>
                <w:szCs w:val="19"/>
              </w:rPr>
              <w:t>制定或获取信息之日起</w:t>
            </w:r>
            <w:r>
              <w:rPr>
                <w:rFonts w:hint="eastAsia" w:ascii="Times New Roman" w:hAnsi="Times New Roman" w:eastAsia="宋体" w:cs="方正书宋_GBK"/>
                <w:kern w:val="0"/>
                <w:sz w:val="19"/>
                <w:szCs w:val="19"/>
              </w:rPr>
              <w:t>20</w:t>
            </w:r>
            <w:r>
              <w:rPr>
                <w:rFonts w:hint="eastAsia" w:ascii="宋体" w:hAnsi="宋体" w:eastAsia="宋体" w:cs="方正书宋_GBK"/>
                <w:kern w:val="0"/>
                <w:sz w:val="19"/>
                <w:szCs w:val="19"/>
              </w:rPr>
              <w:t>个工作日内</w:t>
            </w:r>
          </w:p>
        </w:tc>
        <w:tc>
          <w:tcPr>
            <w:tcW w:w="1172" w:type="dxa"/>
            <w:tcBorders>
              <w:top w:val="single" w:color="auto" w:sz="4" w:space="0"/>
              <w:left w:val="single" w:color="auto" w:sz="4" w:space="0"/>
              <w:bottom w:val="single" w:color="auto" w:sz="4" w:space="0"/>
              <w:right w:val="single" w:color="auto" w:sz="4" w:space="0"/>
            </w:tcBorders>
            <w:vAlign w:val="center"/>
          </w:tcPr>
          <w:p w14:paraId="21C953C7">
            <w:pPr>
              <w:overflowPunct w:val="0"/>
              <w:snapToGrid w:val="0"/>
              <w:spacing w:line="240" w:lineRule="exact"/>
              <w:jc w:val="left"/>
              <w:rPr>
                <w:rFonts w:ascii="宋体" w:hAnsi="宋体" w:eastAsia="宋体" w:cs="方正书宋_GBK"/>
                <w:kern w:val="0"/>
                <w:sz w:val="19"/>
                <w:szCs w:val="19"/>
              </w:rPr>
            </w:pPr>
            <w:r>
              <w:rPr>
                <w:rFonts w:hint="eastAsia" w:ascii="宋体" w:hAnsi="宋体" w:eastAsia="宋体" w:cs="方正书宋_GBK"/>
                <w:kern w:val="0"/>
                <w:sz w:val="19"/>
                <w:szCs w:val="19"/>
              </w:rPr>
              <w:t>区经济</w:t>
            </w:r>
            <w:r>
              <w:rPr>
                <w:rFonts w:ascii="宋体" w:hAnsi="宋体" w:eastAsia="宋体" w:cs="方正书宋_GBK"/>
                <w:kern w:val="0"/>
                <w:sz w:val="19"/>
                <w:szCs w:val="19"/>
              </w:rPr>
              <w:t>信息</w:t>
            </w:r>
            <w:r>
              <w:rPr>
                <w:rFonts w:hint="eastAsia" w:ascii="宋体" w:hAnsi="宋体" w:eastAsia="宋体" w:cs="方正书宋_GBK"/>
                <w:kern w:val="0"/>
                <w:sz w:val="19"/>
                <w:szCs w:val="19"/>
              </w:rPr>
              <w:t>委</w:t>
            </w:r>
          </w:p>
        </w:tc>
        <w:tc>
          <w:tcPr>
            <w:tcW w:w="3081" w:type="dxa"/>
            <w:tcBorders>
              <w:top w:val="single" w:color="auto" w:sz="4" w:space="0"/>
              <w:left w:val="single" w:color="auto" w:sz="4" w:space="0"/>
              <w:bottom w:val="single" w:color="auto" w:sz="4" w:space="0"/>
              <w:right w:val="single" w:color="auto" w:sz="4" w:space="0"/>
            </w:tcBorders>
            <w:vAlign w:val="center"/>
          </w:tcPr>
          <w:p w14:paraId="33331EB7">
            <w:pPr>
              <w:overflowPunct w:val="0"/>
              <w:snapToGrid w:val="0"/>
              <w:spacing w:line="240" w:lineRule="exact"/>
              <w:jc w:val="left"/>
              <w:rPr>
                <w:rFonts w:ascii="宋体" w:hAnsi="宋体" w:eastAsia="宋体" w:cs="方正书宋_GBK"/>
                <w:kern w:val="0"/>
                <w:sz w:val="19"/>
                <w:szCs w:val="19"/>
              </w:rPr>
            </w:pPr>
            <w:r>
              <w:rPr>
                <w:rFonts w:hint="eastAsia" w:ascii="宋体" w:hAnsi="宋体" w:eastAsia="宋体" w:cs="方正书宋_GBK"/>
                <w:kern w:val="0"/>
                <w:sz w:val="19"/>
                <w:szCs w:val="19"/>
              </w:rPr>
              <w:t>□政府网站    □政府公报                                                                                                                                                                                                                □两微一端    □发布会/听证会                                                                                                                                                                                              □广播电视    □纸质媒体                                                                                                                                                                                                   □公开查阅点  ■政务服务中心                                                                                                                                                                                                    □便民服务站  □入户/现场                                                                                                                                                                                                   □社区/企事业单位/村公示栏</w:t>
            </w:r>
            <w:r>
              <w:rPr>
                <w:rFonts w:hint="eastAsia" w:ascii="宋体" w:hAnsi="宋体" w:eastAsia="宋体" w:cs="方正书宋_GBK"/>
                <w:kern w:val="0"/>
                <w:sz w:val="19"/>
                <w:szCs w:val="19"/>
              </w:rPr>
              <w:br w:type="textWrapping"/>
            </w:r>
            <w:r>
              <w:rPr>
                <w:rFonts w:hint="eastAsia" w:ascii="宋体" w:hAnsi="宋体" w:eastAsia="宋体" w:cs="方正书宋_GBK"/>
                <w:kern w:val="0"/>
                <w:sz w:val="19"/>
                <w:szCs w:val="19"/>
              </w:rPr>
              <w:t>（电子屏）                                                                                                                                                                                          □精准推送    □其他</w:t>
            </w:r>
          </w:p>
        </w:tc>
        <w:tc>
          <w:tcPr>
            <w:tcW w:w="448" w:type="dxa"/>
            <w:tcBorders>
              <w:top w:val="single" w:color="auto" w:sz="4" w:space="0"/>
              <w:left w:val="single" w:color="auto" w:sz="4" w:space="0"/>
              <w:bottom w:val="single" w:color="auto" w:sz="4" w:space="0"/>
              <w:right w:val="single" w:color="auto" w:sz="4" w:space="0"/>
            </w:tcBorders>
            <w:vAlign w:val="center"/>
          </w:tcPr>
          <w:p w14:paraId="5D17F771">
            <w:pPr>
              <w:overflowPunct w:val="0"/>
              <w:snapToGrid w:val="0"/>
              <w:spacing w:line="240" w:lineRule="exact"/>
              <w:jc w:val="center"/>
              <w:rPr>
                <w:rFonts w:ascii="仿宋" w:hAnsi="仿宋" w:eastAsia="仿宋" w:cs="方正书宋_GBK"/>
                <w:kern w:val="0"/>
                <w:sz w:val="30"/>
                <w:szCs w:val="30"/>
              </w:rPr>
            </w:pPr>
            <w:r>
              <w:rPr>
                <w:rFonts w:hint="eastAsia" w:ascii="仿宋" w:hAnsi="仿宋" w:eastAsia="仿宋" w:cs="方正书宋_GBK"/>
                <w:kern w:val="0"/>
                <w:sz w:val="30"/>
                <w:szCs w:val="30"/>
              </w:rPr>
              <w:t>√</w:t>
            </w:r>
          </w:p>
        </w:tc>
        <w:tc>
          <w:tcPr>
            <w:tcW w:w="686" w:type="dxa"/>
            <w:tcBorders>
              <w:top w:val="single" w:color="auto" w:sz="4" w:space="0"/>
              <w:left w:val="single" w:color="auto" w:sz="4" w:space="0"/>
              <w:bottom w:val="single" w:color="auto" w:sz="4" w:space="0"/>
              <w:right w:val="single" w:color="auto" w:sz="4" w:space="0"/>
            </w:tcBorders>
            <w:vAlign w:val="center"/>
          </w:tcPr>
          <w:p w14:paraId="0BA2EA92">
            <w:pPr>
              <w:overflowPunct w:val="0"/>
              <w:snapToGrid w:val="0"/>
              <w:spacing w:line="240" w:lineRule="exact"/>
              <w:jc w:val="center"/>
              <w:rPr>
                <w:rFonts w:ascii="仿宋" w:hAnsi="仿宋" w:eastAsia="仿宋" w:cs="方正书宋_GBK"/>
                <w:kern w:val="0"/>
                <w:sz w:val="30"/>
                <w:szCs w:val="30"/>
              </w:rPr>
            </w:pPr>
          </w:p>
        </w:tc>
        <w:tc>
          <w:tcPr>
            <w:tcW w:w="567" w:type="dxa"/>
            <w:tcBorders>
              <w:top w:val="single" w:color="auto" w:sz="4" w:space="0"/>
              <w:left w:val="single" w:color="auto" w:sz="4" w:space="0"/>
              <w:bottom w:val="single" w:color="auto" w:sz="4" w:space="0"/>
              <w:right w:val="single" w:color="auto" w:sz="4" w:space="0"/>
            </w:tcBorders>
            <w:vAlign w:val="center"/>
          </w:tcPr>
          <w:p w14:paraId="4E6C5E15">
            <w:pPr>
              <w:overflowPunct w:val="0"/>
              <w:snapToGrid w:val="0"/>
              <w:spacing w:line="240" w:lineRule="exact"/>
              <w:jc w:val="center"/>
              <w:rPr>
                <w:rFonts w:ascii="仿宋" w:hAnsi="仿宋" w:eastAsia="仿宋" w:cs="方正书宋_GBK"/>
                <w:kern w:val="0"/>
                <w:sz w:val="30"/>
                <w:szCs w:val="30"/>
              </w:rPr>
            </w:pPr>
            <w:r>
              <w:rPr>
                <w:rFonts w:hint="eastAsia" w:ascii="仿宋" w:hAnsi="仿宋" w:eastAsia="仿宋" w:cs="方正书宋_GBK"/>
                <w:kern w:val="0"/>
                <w:sz w:val="30"/>
                <w:szCs w:val="30"/>
              </w:rPr>
              <w:t>√</w:t>
            </w:r>
          </w:p>
        </w:tc>
        <w:tc>
          <w:tcPr>
            <w:tcW w:w="705" w:type="dxa"/>
            <w:tcBorders>
              <w:top w:val="single" w:color="auto" w:sz="4" w:space="0"/>
              <w:left w:val="single" w:color="auto" w:sz="4" w:space="0"/>
              <w:bottom w:val="single" w:color="auto" w:sz="4" w:space="0"/>
              <w:right w:val="single" w:color="auto" w:sz="4" w:space="0"/>
            </w:tcBorders>
            <w:vAlign w:val="center"/>
          </w:tcPr>
          <w:p w14:paraId="69F7B0A6">
            <w:pPr>
              <w:overflowPunct w:val="0"/>
              <w:snapToGrid w:val="0"/>
              <w:spacing w:line="240" w:lineRule="exact"/>
              <w:jc w:val="center"/>
              <w:rPr>
                <w:rFonts w:ascii="仿宋" w:hAnsi="仿宋" w:eastAsia="仿宋" w:cs="方正书宋_GBK"/>
                <w:kern w:val="0"/>
                <w:sz w:val="30"/>
                <w:szCs w:val="30"/>
              </w:rPr>
            </w:pPr>
          </w:p>
        </w:tc>
        <w:tc>
          <w:tcPr>
            <w:tcW w:w="496" w:type="dxa"/>
            <w:tcBorders>
              <w:top w:val="single" w:color="auto" w:sz="4" w:space="0"/>
              <w:left w:val="single" w:color="auto" w:sz="4" w:space="0"/>
              <w:bottom w:val="single" w:color="auto" w:sz="4" w:space="0"/>
              <w:right w:val="single" w:color="auto" w:sz="4" w:space="0"/>
            </w:tcBorders>
            <w:vAlign w:val="center"/>
          </w:tcPr>
          <w:p w14:paraId="4F0A4488">
            <w:pPr>
              <w:overflowPunct w:val="0"/>
              <w:snapToGrid w:val="0"/>
              <w:spacing w:line="240" w:lineRule="exact"/>
              <w:jc w:val="center"/>
              <w:rPr>
                <w:rFonts w:ascii="仿宋" w:hAnsi="仿宋" w:eastAsia="仿宋" w:cs="方正书宋_GBK"/>
                <w:kern w:val="0"/>
                <w:sz w:val="30"/>
                <w:szCs w:val="30"/>
              </w:rPr>
            </w:pPr>
            <w:r>
              <w:rPr>
                <w:rFonts w:hint="eastAsia" w:ascii="仿宋" w:hAnsi="仿宋" w:eastAsia="仿宋" w:cs="方正书宋_GBK"/>
                <w:kern w:val="0"/>
                <w:sz w:val="30"/>
                <w:szCs w:val="30"/>
              </w:rPr>
              <w:t>√</w:t>
            </w:r>
          </w:p>
        </w:tc>
        <w:tc>
          <w:tcPr>
            <w:tcW w:w="505" w:type="dxa"/>
            <w:tcBorders>
              <w:top w:val="single" w:color="auto" w:sz="4" w:space="0"/>
              <w:left w:val="single" w:color="auto" w:sz="4" w:space="0"/>
              <w:bottom w:val="single" w:color="auto" w:sz="4" w:space="0"/>
              <w:right w:val="single" w:color="auto" w:sz="4" w:space="0"/>
            </w:tcBorders>
            <w:vAlign w:val="center"/>
          </w:tcPr>
          <w:p w14:paraId="3C7F084B">
            <w:pPr>
              <w:overflowPunct w:val="0"/>
              <w:snapToGrid w:val="0"/>
              <w:spacing w:line="240" w:lineRule="exact"/>
              <w:jc w:val="center"/>
              <w:rPr>
                <w:rFonts w:ascii="仿宋" w:hAnsi="仿宋" w:eastAsia="仿宋" w:cs="方正书宋_GBK"/>
                <w:kern w:val="0"/>
                <w:sz w:val="30"/>
                <w:szCs w:val="30"/>
              </w:rPr>
            </w:pPr>
          </w:p>
        </w:tc>
      </w:tr>
      <w:tr w14:paraId="50E7A057">
        <w:tblPrEx>
          <w:tblCellMar>
            <w:top w:w="0" w:type="dxa"/>
            <w:left w:w="108" w:type="dxa"/>
            <w:bottom w:w="0" w:type="dxa"/>
            <w:right w:w="108" w:type="dxa"/>
          </w:tblCellMar>
        </w:tblPrEx>
        <w:trPr>
          <w:trHeight w:val="3126" w:hRule="atLeast"/>
        </w:trPr>
        <w:tc>
          <w:tcPr>
            <w:tcW w:w="507" w:type="dxa"/>
            <w:vMerge w:val="continue"/>
            <w:tcBorders>
              <w:top w:val="single" w:color="auto" w:sz="4" w:space="0"/>
              <w:left w:val="single" w:color="auto" w:sz="4" w:space="0"/>
              <w:bottom w:val="single" w:color="auto" w:sz="4" w:space="0"/>
              <w:right w:val="single" w:color="auto" w:sz="4" w:space="0"/>
            </w:tcBorders>
            <w:vAlign w:val="center"/>
          </w:tcPr>
          <w:p w14:paraId="3742C58D">
            <w:pPr>
              <w:overflowPunct w:val="0"/>
              <w:snapToGrid w:val="0"/>
              <w:spacing w:line="240" w:lineRule="exact"/>
              <w:jc w:val="center"/>
              <w:rPr>
                <w:rFonts w:ascii="宋体" w:hAnsi="宋体" w:eastAsia="宋体" w:cs="方正书宋_GBK"/>
                <w:kern w:val="0"/>
                <w:sz w:val="19"/>
                <w:szCs w:val="19"/>
              </w:rPr>
            </w:pPr>
          </w:p>
        </w:tc>
        <w:tc>
          <w:tcPr>
            <w:tcW w:w="890" w:type="dxa"/>
            <w:vMerge w:val="continue"/>
            <w:tcBorders>
              <w:top w:val="single" w:color="auto" w:sz="4" w:space="0"/>
              <w:left w:val="single" w:color="auto" w:sz="4" w:space="0"/>
              <w:bottom w:val="single" w:color="auto" w:sz="4" w:space="0"/>
              <w:right w:val="single" w:color="auto" w:sz="4" w:space="0"/>
            </w:tcBorders>
            <w:vAlign w:val="center"/>
          </w:tcPr>
          <w:p w14:paraId="5ED22FBD">
            <w:pPr>
              <w:overflowPunct w:val="0"/>
              <w:snapToGrid w:val="0"/>
              <w:spacing w:line="240" w:lineRule="exact"/>
              <w:jc w:val="left"/>
              <w:rPr>
                <w:rFonts w:ascii="宋体" w:hAnsi="宋体" w:eastAsia="宋体" w:cs="方正书宋_GBK"/>
                <w:kern w:val="0"/>
                <w:sz w:val="19"/>
                <w:szCs w:val="19"/>
              </w:rPr>
            </w:pPr>
          </w:p>
        </w:tc>
        <w:tc>
          <w:tcPr>
            <w:tcW w:w="1024" w:type="dxa"/>
            <w:tcBorders>
              <w:top w:val="single" w:color="auto" w:sz="4" w:space="0"/>
              <w:left w:val="single" w:color="auto" w:sz="4" w:space="0"/>
              <w:bottom w:val="single" w:color="auto" w:sz="4" w:space="0"/>
              <w:right w:val="single" w:color="auto" w:sz="4" w:space="0"/>
            </w:tcBorders>
            <w:vAlign w:val="center"/>
          </w:tcPr>
          <w:p w14:paraId="4FB5F2C0">
            <w:pPr>
              <w:overflowPunct w:val="0"/>
              <w:snapToGrid w:val="0"/>
              <w:spacing w:line="240" w:lineRule="exact"/>
              <w:jc w:val="left"/>
              <w:rPr>
                <w:rFonts w:ascii="宋体" w:hAnsi="宋体" w:eastAsia="宋体" w:cs="方正书宋_GBK"/>
                <w:kern w:val="0"/>
                <w:sz w:val="19"/>
                <w:szCs w:val="19"/>
              </w:rPr>
            </w:pPr>
            <w:r>
              <w:rPr>
                <w:rFonts w:hint="eastAsia" w:ascii="宋体" w:hAnsi="宋体" w:eastAsia="宋体" w:cs="方正书宋_GBK"/>
                <w:kern w:val="0"/>
                <w:sz w:val="19"/>
                <w:szCs w:val="19"/>
              </w:rPr>
              <w:t>燃气经营者改动市政燃气设施审批</w:t>
            </w:r>
          </w:p>
        </w:tc>
        <w:tc>
          <w:tcPr>
            <w:tcW w:w="1438" w:type="dxa"/>
            <w:tcBorders>
              <w:top w:val="single" w:color="auto" w:sz="4" w:space="0"/>
              <w:left w:val="single" w:color="auto" w:sz="4" w:space="0"/>
              <w:bottom w:val="single" w:color="auto" w:sz="4" w:space="0"/>
              <w:right w:val="single" w:color="auto" w:sz="4" w:space="0"/>
            </w:tcBorders>
            <w:vAlign w:val="center"/>
          </w:tcPr>
          <w:p w14:paraId="0FD61B42">
            <w:pPr>
              <w:overflowPunct w:val="0"/>
              <w:snapToGrid w:val="0"/>
              <w:spacing w:line="240" w:lineRule="exact"/>
              <w:jc w:val="left"/>
              <w:rPr>
                <w:rFonts w:ascii="宋体" w:hAnsi="宋体" w:eastAsia="宋体" w:cs="方正书宋_GBK"/>
                <w:kern w:val="0"/>
                <w:sz w:val="19"/>
                <w:szCs w:val="19"/>
              </w:rPr>
            </w:pPr>
            <w:r>
              <w:rPr>
                <w:rFonts w:hint="eastAsia" w:ascii="Times New Roman" w:hAnsi="Times New Roman" w:eastAsia="宋体" w:cs="方正书宋_GBK"/>
                <w:kern w:val="0"/>
                <w:sz w:val="19"/>
                <w:szCs w:val="19"/>
              </w:rPr>
              <w:t>1</w:t>
            </w:r>
            <w:r>
              <w:rPr>
                <w:rFonts w:hint="eastAsia" w:ascii="宋体" w:hAnsi="宋体" w:eastAsia="宋体" w:cs="方正书宋_GBK"/>
                <w:kern w:val="0"/>
                <w:sz w:val="19"/>
                <w:szCs w:val="19"/>
              </w:rPr>
              <w:t>.申请条件；</w:t>
            </w:r>
          </w:p>
          <w:p w14:paraId="4369A0E8">
            <w:pPr>
              <w:overflowPunct w:val="0"/>
              <w:snapToGrid w:val="0"/>
              <w:spacing w:line="240" w:lineRule="exact"/>
              <w:jc w:val="left"/>
              <w:rPr>
                <w:rFonts w:ascii="宋体" w:hAnsi="宋体" w:eastAsia="宋体" w:cs="方正书宋_GBK"/>
                <w:kern w:val="0"/>
                <w:sz w:val="19"/>
                <w:szCs w:val="19"/>
              </w:rPr>
            </w:pPr>
            <w:r>
              <w:rPr>
                <w:rFonts w:hint="eastAsia" w:ascii="Times New Roman" w:hAnsi="Times New Roman" w:eastAsia="宋体" w:cs="方正书宋_GBK"/>
                <w:kern w:val="0"/>
                <w:sz w:val="19"/>
                <w:szCs w:val="19"/>
              </w:rPr>
              <w:t>2</w:t>
            </w:r>
            <w:r>
              <w:rPr>
                <w:rFonts w:hint="eastAsia" w:ascii="宋体" w:hAnsi="宋体" w:eastAsia="宋体" w:cs="方正书宋_GBK"/>
                <w:kern w:val="0"/>
                <w:sz w:val="19"/>
                <w:szCs w:val="19"/>
              </w:rPr>
              <w:t>.申请材料；</w:t>
            </w:r>
          </w:p>
          <w:p w14:paraId="025626CD">
            <w:pPr>
              <w:overflowPunct w:val="0"/>
              <w:snapToGrid w:val="0"/>
              <w:spacing w:line="240" w:lineRule="exact"/>
              <w:jc w:val="left"/>
              <w:rPr>
                <w:rFonts w:ascii="宋体" w:hAnsi="宋体" w:eastAsia="宋体" w:cs="方正书宋_GBK"/>
                <w:kern w:val="0"/>
                <w:sz w:val="19"/>
                <w:szCs w:val="19"/>
              </w:rPr>
            </w:pPr>
            <w:r>
              <w:rPr>
                <w:rFonts w:hint="eastAsia" w:ascii="Times New Roman" w:hAnsi="Times New Roman" w:eastAsia="宋体" w:cs="方正书宋_GBK"/>
                <w:kern w:val="0"/>
                <w:sz w:val="19"/>
                <w:szCs w:val="19"/>
              </w:rPr>
              <w:t>3</w:t>
            </w:r>
            <w:r>
              <w:rPr>
                <w:rFonts w:hint="eastAsia" w:ascii="宋体" w:hAnsi="宋体" w:eastAsia="宋体" w:cs="方正书宋_GBK"/>
                <w:kern w:val="0"/>
                <w:sz w:val="19"/>
                <w:szCs w:val="19"/>
              </w:rPr>
              <w:t>.申请流程；</w:t>
            </w:r>
          </w:p>
          <w:p w14:paraId="680C907B">
            <w:pPr>
              <w:overflowPunct w:val="0"/>
              <w:snapToGrid w:val="0"/>
              <w:spacing w:line="240" w:lineRule="exact"/>
              <w:jc w:val="left"/>
              <w:rPr>
                <w:rFonts w:ascii="宋体" w:hAnsi="宋体" w:eastAsia="宋体" w:cs="方正书宋_GBK"/>
                <w:kern w:val="0"/>
                <w:sz w:val="19"/>
                <w:szCs w:val="19"/>
              </w:rPr>
            </w:pPr>
            <w:r>
              <w:rPr>
                <w:rFonts w:hint="eastAsia" w:ascii="Times New Roman" w:hAnsi="Times New Roman" w:eastAsia="宋体" w:cs="方正书宋_GBK"/>
                <w:kern w:val="0"/>
                <w:sz w:val="19"/>
                <w:szCs w:val="19"/>
              </w:rPr>
              <w:t>4</w:t>
            </w:r>
            <w:r>
              <w:rPr>
                <w:rFonts w:hint="eastAsia" w:ascii="宋体" w:hAnsi="宋体" w:eastAsia="宋体" w:cs="方正书宋_GBK"/>
                <w:kern w:val="0"/>
                <w:sz w:val="19"/>
                <w:szCs w:val="19"/>
              </w:rPr>
              <w:t>.法定依据。</w:t>
            </w:r>
          </w:p>
        </w:tc>
        <w:tc>
          <w:tcPr>
            <w:tcW w:w="2372" w:type="dxa"/>
            <w:tcBorders>
              <w:top w:val="single" w:color="auto" w:sz="4" w:space="0"/>
              <w:left w:val="single" w:color="auto" w:sz="4" w:space="0"/>
              <w:bottom w:val="single" w:color="auto" w:sz="4" w:space="0"/>
              <w:right w:val="single" w:color="auto" w:sz="4" w:space="0"/>
            </w:tcBorders>
            <w:vAlign w:val="center"/>
          </w:tcPr>
          <w:p w14:paraId="3A53194B">
            <w:pPr>
              <w:overflowPunct w:val="0"/>
              <w:snapToGrid w:val="0"/>
              <w:spacing w:line="240" w:lineRule="exact"/>
              <w:jc w:val="left"/>
              <w:rPr>
                <w:rFonts w:ascii="宋体" w:hAnsi="宋体" w:eastAsia="宋体" w:cs="方正书宋_GBK"/>
                <w:kern w:val="0"/>
                <w:sz w:val="19"/>
                <w:szCs w:val="19"/>
              </w:rPr>
            </w:pPr>
            <w:r>
              <w:rPr>
                <w:rFonts w:hint="eastAsia" w:ascii="Times New Roman" w:hAnsi="Times New Roman" w:eastAsia="宋体" w:cs="方正书宋_GBK"/>
                <w:kern w:val="0"/>
                <w:sz w:val="19"/>
                <w:szCs w:val="19"/>
              </w:rPr>
              <w:t>1</w:t>
            </w:r>
            <w:r>
              <w:rPr>
                <w:rFonts w:hint="eastAsia" w:ascii="宋体" w:hAnsi="宋体" w:eastAsia="宋体" w:cs="方正书宋_GBK"/>
                <w:kern w:val="0"/>
                <w:sz w:val="19"/>
                <w:szCs w:val="19"/>
              </w:rPr>
              <w:t>.《城镇燃气管理条例》；</w:t>
            </w:r>
          </w:p>
          <w:p w14:paraId="48F4D10E">
            <w:pPr>
              <w:overflowPunct w:val="0"/>
              <w:snapToGrid w:val="0"/>
              <w:spacing w:line="240" w:lineRule="exact"/>
              <w:jc w:val="left"/>
              <w:rPr>
                <w:rFonts w:ascii="宋体" w:hAnsi="宋体" w:eastAsia="宋体" w:cs="方正书宋_GBK"/>
                <w:kern w:val="0"/>
                <w:sz w:val="19"/>
                <w:szCs w:val="19"/>
              </w:rPr>
            </w:pPr>
            <w:r>
              <w:rPr>
                <w:rFonts w:hint="eastAsia" w:ascii="Times New Roman" w:hAnsi="Times New Roman" w:eastAsia="宋体" w:cs="方正书宋_GBK"/>
                <w:kern w:val="0"/>
                <w:sz w:val="19"/>
                <w:szCs w:val="19"/>
              </w:rPr>
              <w:t>2</w:t>
            </w:r>
            <w:r>
              <w:rPr>
                <w:rFonts w:hint="eastAsia" w:ascii="宋体" w:hAnsi="宋体" w:eastAsia="宋体" w:cs="方正书宋_GBK"/>
                <w:kern w:val="0"/>
                <w:sz w:val="19"/>
                <w:szCs w:val="19"/>
              </w:rPr>
              <w:t>.《重庆市天然气管理条例》。</w:t>
            </w:r>
          </w:p>
        </w:tc>
        <w:tc>
          <w:tcPr>
            <w:tcW w:w="1135" w:type="dxa"/>
            <w:tcBorders>
              <w:top w:val="single" w:color="auto" w:sz="4" w:space="0"/>
              <w:left w:val="single" w:color="auto" w:sz="4" w:space="0"/>
              <w:bottom w:val="single" w:color="auto" w:sz="4" w:space="0"/>
              <w:right w:val="single" w:color="auto" w:sz="4" w:space="0"/>
            </w:tcBorders>
            <w:vAlign w:val="center"/>
          </w:tcPr>
          <w:p w14:paraId="57A90F6C">
            <w:pPr>
              <w:overflowPunct w:val="0"/>
              <w:snapToGrid w:val="0"/>
              <w:spacing w:line="240" w:lineRule="exact"/>
              <w:jc w:val="left"/>
              <w:rPr>
                <w:rFonts w:ascii="宋体" w:hAnsi="宋体" w:eastAsia="宋体" w:cs="方正书宋_GBK"/>
                <w:kern w:val="0"/>
                <w:sz w:val="19"/>
                <w:szCs w:val="19"/>
              </w:rPr>
            </w:pPr>
            <w:r>
              <w:rPr>
                <w:rFonts w:hint="eastAsia" w:ascii="宋体" w:hAnsi="宋体" w:eastAsia="宋体" w:cs="方正书宋_GBK"/>
                <w:kern w:val="0"/>
                <w:sz w:val="19"/>
                <w:szCs w:val="19"/>
              </w:rPr>
              <w:t>制定或获取信息之日起</w:t>
            </w:r>
            <w:r>
              <w:rPr>
                <w:rFonts w:hint="eastAsia" w:ascii="Times New Roman" w:hAnsi="Times New Roman" w:eastAsia="宋体" w:cs="方正书宋_GBK"/>
                <w:kern w:val="0"/>
                <w:sz w:val="19"/>
                <w:szCs w:val="19"/>
              </w:rPr>
              <w:t>20</w:t>
            </w:r>
            <w:r>
              <w:rPr>
                <w:rFonts w:hint="eastAsia" w:ascii="宋体" w:hAnsi="宋体" w:eastAsia="宋体" w:cs="方正书宋_GBK"/>
                <w:kern w:val="0"/>
                <w:sz w:val="19"/>
                <w:szCs w:val="19"/>
              </w:rPr>
              <w:t>个工作日内</w:t>
            </w:r>
          </w:p>
        </w:tc>
        <w:tc>
          <w:tcPr>
            <w:tcW w:w="1172" w:type="dxa"/>
            <w:tcBorders>
              <w:top w:val="single" w:color="auto" w:sz="4" w:space="0"/>
              <w:left w:val="single" w:color="auto" w:sz="4" w:space="0"/>
              <w:bottom w:val="single" w:color="auto" w:sz="4" w:space="0"/>
              <w:right w:val="single" w:color="auto" w:sz="4" w:space="0"/>
            </w:tcBorders>
            <w:vAlign w:val="center"/>
          </w:tcPr>
          <w:p w14:paraId="5C2E7E23">
            <w:pPr>
              <w:overflowPunct w:val="0"/>
              <w:snapToGrid w:val="0"/>
              <w:spacing w:line="240" w:lineRule="exact"/>
              <w:jc w:val="left"/>
              <w:rPr>
                <w:rFonts w:ascii="宋体" w:hAnsi="宋体" w:eastAsia="宋体" w:cs="方正书宋_GBK"/>
                <w:kern w:val="0"/>
                <w:sz w:val="19"/>
                <w:szCs w:val="19"/>
              </w:rPr>
            </w:pPr>
            <w:r>
              <w:rPr>
                <w:rFonts w:hint="eastAsia" w:ascii="宋体" w:hAnsi="宋体" w:eastAsia="宋体" w:cs="方正书宋_GBK"/>
                <w:kern w:val="0"/>
                <w:sz w:val="19"/>
                <w:szCs w:val="19"/>
              </w:rPr>
              <w:t>区经济</w:t>
            </w:r>
            <w:r>
              <w:rPr>
                <w:rFonts w:ascii="宋体" w:hAnsi="宋体" w:eastAsia="宋体" w:cs="方正书宋_GBK"/>
                <w:kern w:val="0"/>
                <w:sz w:val="19"/>
                <w:szCs w:val="19"/>
              </w:rPr>
              <w:t>信息</w:t>
            </w:r>
            <w:r>
              <w:rPr>
                <w:rFonts w:hint="eastAsia" w:ascii="宋体" w:hAnsi="宋体" w:eastAsia="宋体" w:cs="方正书宋_GBK"/>
                <w:kern w:val="0"/>
                <w:sz w:val="19"/>
                <w:szCs w:val="19"/>
              </w:rPr>
              <w:t>委</w:t>
            </w:r>
          </w:p>
        </w:tc>
        <w:tc>
          <w:tcPr>
            <w:tcW w:w="3081" w:type="dxa"/>
            <w:tcBorders>
              <w:top w:val="single" w:color="auto" w:sz="4" w:space="0"/>
              <w:left w:val="single" w:color="auto" w:sz="4" w:space="0"/>
              <w:bottom w:val="single" w:color="auto" w:sz="4" w:space="0"/>
              <w:right w:val="single" w:color="auto" w:sz="4" w:space="0"/>
            </w:tcBorders>
            <w:vAlign w:val="center"/>
          </w:tcPr>
          <w:p w14:paraId="1DF4B78D">
            <w:pPr>
              <w:overflowPunct w:val="0"/>
              <w:snapToGrid w:val="0"/>
              <w:spacing w:line="240" w:lineRule="exact"/>
              <w:jc w:val="left"/>
              <w:rPr>
                <w:rFonts w:ascii="宋体" w:hAnsi="宋体" w:eastAsia="宋体" w:cs="方正书宋_GBK"/>
                <w:kern w:val="0"/>
                <w:sz w:val="19"/>
                <w:szCs w:val="19"/>
              </w:rPr>
            </w:pPr>
            <w:r>
              <w:rPr>
                <w:rFonts w:hint="eastAsia" w:ascii="宋体" w:hAnsi="宋体" w:eastAsia="宋体" w:cs="方正书宋_GBK"/>
                <w:kern w:val="0"/>
                <w:sz w:val="19"/>
                <w:szCs w:val="19"/>
              </w:rPr>
              <w:t>□政府网站    □政府公报                                                                                                                                                                                                                □两微一端    □发布会/听证会                                                                                                                                                                                              □广播电视    □纸质媒体                                                                                                                                                                                                   □公开查阅点  ■政务服务中心                                                                                                                                                                                                    □便民服务站  □入户/现场                                                                                                                                                                                                   □社区/企事业单位/村公示栏</w:t>
            </w:r>
            <w:r>
              <w:rPr>
                <w:rFonts w:hint="eastAsia" w:ascii="宋体" w:hAnsi="宋体" w:eastAsia="宋体" w:cs="方正书宋_GBK"/>
                <w:kern w:val="0"/>
                <w:sz w:val="19"/>
                <w:szCs w:val="19"/>
              </w:rPr>
              <w:br w:type="textWrapping"/>
            </w:r>
            <w:r>
              <w:rPr>
                <w:rFonts w:hint="eastAsia" w:ascii="宋体" w:hAnsi="宋体" w:eastAsia="宋体" w:cs="方正书宋_GBK"/>
                <w:kern w:val="0"/>
                <w:sz w:val="19"/>
                <w:szCs w:val="19"/>
              </w:rPr>
              <w:t>（电子屏）                                                                                                                                                                                          □精准推送    □其他</w:t>
            </w:r>
          </w:p>
        </w:tc>
        <w:tc>
          <w:tcPr>
            <w:tcW w:w="448" w:type="dxa"/>
            <w:tcBorders>
              <w:top w:val="single" w:color="auto" w:sz="4" w:space="0"/>
              <w:left w:val="single" w:color="auto" w:sz="4" w:space="0"/>
              <w:bottom w:val="single" w:color="auto" w:sz="4" w:space="0"/>
              <w:right w:val="single" w:color="auto" w:sz="4" w:space="0"/>
            </w:tcBorders>
            <w:vAlign w:val="center"/>
          </w:tcPr>
          <w:p w14:paraId="04DF4661">
            <w:pPr>
              <w:overflowPunct w:val="0"/>
              <w:snapToGrid w:val="0"/>
              <w:spacing w:line="240" w:lineRule="exact"/>
              <w:jc w:val="center"/>
              <w:rPr>
                <w:rFonts w:ascii="仿宋" w:hAnsi="仿宋" w:eastAsia="仿宋" w:cs="方正书宋_GBK"/>
                <w:kern w:val="0"/>
                <w:sz w:val="30"/>
                <w:szCs w:val="30"/>
              </w:rPr>
            </w:pPr>
            <w:r>
              <w:rPr>
                <w:rFonts w:hint="eastAsia" w:ascii="仿宋" w:hAnsi="仿宋" w:eastAsia="仿宋" w:cs="方正书宋_GBK"/>
                <w:kern w:val="0"/>
                <w:sz w:val="30"/>
                <w:szCs w:val="30"/>
              </w:rPr>
              <w:t>√</w:t>
            </w:r>
          </w:p>
        </w:tc>
        <w:tc>
          <w:tcPr>
            <w:tcW w:w="686" w:type="dxa"/>
            <w:tcBorders>
              <w:top w:val="single" w:color="auto" w:sz="4" w:space="0"/>
              <w:left w:val="single" w:color="auto" w:sz="4" w:space="0"/>
              <w:bottom w:val="single" w:color="auto" w:sz="4" w:space="0"/>
              <w:right w:val="single" w:color="auto" w:sz="4" w:space="0"/>
            </w:tcBorders>
            <w:vAlign w:val="center"/>
          </w:tcPr>
          <w:p w14:paraId="04219785">
            <w:pPr>
              <w:overflowPunct w:val="0"/>
              <w:snapToGrid w:val="0"/>
              <w:spacing w:line="240" w:lineRule="exact"/>
              <w:jc w:val="center"/>
              <w:rPr>
                <w:rFonts w:ascii="仿宋" w:hAnsi="仿宋" w:eastAsia="仿宋" w:cs="方正书宋_GBK"/>
                <w:kern w:val="0"/>
                <w:sz w:val="30"/>
                <w:szCs w:val="30"/>
              </w:rPr>
            </w:pPr>
          </w:p>
        </w:tc>
        <w:tc>
          <w:tcPr>
            <w:tcW w:w="567" w:type="dxa"/>
            <w:tcBorders>
              <w:top w:val="single" w:color="auto" w:sz="4" w:space="0"/>
              <w:left w:val="single" w:color="auto" w:sz="4" w:space="0"/>
              <w:bottom w:val="single" w:color="auto" w:sz="4" w:space="0"/>
              <w:right w:val="single" w:color="auto" w:sz="4" w:space="0"/>
            </w:tcBorders>
            <w:vAlign w:val="center"/>
          </w:tcPr>
          <w:p w14:paraId="79D76CA9">
            <w:pPr>
              <w:overflowPunct w:val="0"/>
              <w:snapToGrid w:val="0"/>
              <w:spacing w:line="240" w:lineRule="exact"/>
              <w:jc w:val="center"/>
              <w:rPr>
                <w:rFonts w:ascii="仿宋" w:hAnsi="仿宋" w:eastAsia="仿宋" w:cs="方正书宋_GBK"/>
                <w:kern w:val="0"/>
                <w:sz w:val="30"/>
                <w:szCs w:val="30"/>
              </w:rPr>
            </w:pPr>
            <w:r>
              <w:rPr>
                <w:rFonts w:hint="eastAsia" w:ascii="仿宋" w:hAnsi="仿宋" w:eastAsia="仿宋" w:cs="方正书宋_GBK"/>
                <w:kern w:val="0"/>
                <w:sz w:val="30"/>
                <w:szCs w:val="30"/>
              </w:rPr>
              <w:t>√</w:t>
            </w:r>
          </w:p>
        </w:tc>
        <w:tc>
          <w:tcPr>
            <w:tcW w:w="705" w:type="dxa"/>
            <w:tcBorders>
              <w:top w:val="single" w:color="auto" w:sz="4" w:space="0"/>
              <w:left w:val="single" w:color="auto" w:sz="4" w:space="0"/>
              <w:bottom w:val="single" w:color="auto" w:sz="4" w:space="0"/>
              <w:right w:val="single" w:color="auto" w:sz="4" w:space="0"/>
            </w:tcBorders>
            <w:vAlign w:val="center"/>
          </w:tcPr>
          <w:p w14:paraId="474162FB">
            <w:pPr>
              <w:overflowPunct w:val="0"/>
              <w:snapToGrid w:val="0"/>
              <w:spacing w:line="240" w:lineRule="exact"/>
              <w:jc w:val="center"/>
              <w:rPr>
                <w:rFonts w:ascii="仿宋" w:hAnsi="仿宋" w:eastAsia="仿宋" w:cs="方正书宋_GBK"/>
                <w:kern w:val="0"/>
                <w:sz w:val="30"/>
                <w:szCs w:val="30"/>
              </w:rPr>
            </w:pPr>
          </w:p>
        </w:tc>
        <w:tc>
          <w:tcPr>
            <w:tcW w:w="496" w:type="dxa"/>
            <w:tcBorders>
              <w:top w:val="single" w:color="auto" w:sz="4" w:space="0"/>
              <w:left w:val="single" w:color="auto" w:sz="4" w:space="0"/>
              <w:bottom w:val="single" w:color="auto" w:sz="4" w:space="0"/>
              <w:right w:val="single" w:color="auto" w:sz="4" w:space="0"/>
            </w:tcBorders>
            <w:vAlign w:val="center"/>
          </w:tcPr>
          <w:p w14:paraId="09B4FAAA">
            <w:pPr>
              <w:overflowPunct w:val="0"/>
              <w:snapToGrid w:val="0"/>
              <w:spacing w:line="240" w:lineRule="exact"/>
              <w:jc w:val="center"/>
              <w:rPr>
                <w:rFonts w:ascii="仿宋" w:hAnsi="仿宋" w:eastAsia="仿宋" w:cs="方正书宋_GBK"/>
                <w:kern w:val="0"/>
                <w:sz w:val="30"/>
                <w:szCs w:val="30"/>
              </w:rPr>
            </w:pPr>
            <w:r>
              <w:rPr>
                <w:rFonts w:hint="eastAsia" w:ascii="仿宋" w:hAnsi="仿宋" w:eastAsia="仿宋" w:cs="方正书宋_GBK"/>
                <w:kern w:val="0"/>
                <w:sz w:val="30"/>
                <w:szCs w:val="30"/>
              </w:rPr>
              <w:t>√</w:t>
            </w:r>
          </w:p>
        </w:tc>
        <w:tc>
          <w:tcPr>
            <w:tcW w:w="505" w:type="dxa"/>
            <w:tcBorders>
              <w:top w:val="single" w:color="auto" w:sz="4" w:space="0"/>
              <w:left w:val="single" w:color="auto" w:sz="4" w:space="0"/>
              <w:bottom w:val="single" w:color="auto" w:sz="4" w:space="0"/>
              <w:right w:val="single" w:color="auto" w:sz="4" w:space="0"/>
            </w:tcBorders>
            <w:vAlign w:val="center"/>
          </w:tcPr>
          <w:p w14:paraId="1CDBCDBF">
            <w:pPr>
              <w:overflowPunct w:val="0"/>
              <w:snapToGrid w:val="0"/>
              <w:spacing w:line="240" w:lineRule="exact"/>
              <w:jc w:val="center"/>
              <w:rPr>
                <w:rFonts w:ascii="仿宋" w:hAnsi="仿宋" w:eastAsia="仿宋" w:cs="方正书宋_GBK"/>
                <w:kern w:val="0"/>
                <w:sz w:val="30"/>
                <w:szCs w:val="30"/>
              </w:rPr>
            </w:pPr>
          </w:p>
        </w:tc>
      </w:tr>
      <w:tr w14:paraId="4E25FD38">
        <w:tblPrEx>
          <w:tblCellMar>
            <w:top w:w="0" w:type="dxa"/>
            <w:left w:w="108" w:type="dxa"/>
            <w:bottom w:w="0" w:type="dxa"/>
            <w:right w:w="108" w:type="dxa"/>
          </w:tblCellMar>
        </w:tblPrEx>
        <w:trPr>
          <w:trHeight w:val="2202" w:hRule="atLeast"/>
        </w:trPr>
        <w:tc>
          <w:tcPr>
            <w:tcW w:w="507" w:type="dxa"/>
            <w:vMerge w:val="restart"/>
            <w:tcBorders>
              <w:top w:val="single" w:color="auto" w:sz="4" w:space="0"/>
              <w:left w:val="single" w:color="auto" w:sz="4" w:space="0"/>
              <w:bottom w:val="single" w:color="auto" w:sz="4" w:space="0"/>
              <w:right w:val="single" w:color="auto" w:sz="4" w:space="0"/>
            </w:tcBorders>
            <w:vAlign w:val="center"/>
          </w:tcPr>
          <w:p w14:paraId="5CAC344E">
            <w:pPr>
              <w:overflowPunct w:val="0"/>
              <w:snapToGrid w:val="0"/>
              <w:spacing w:line="240" w:lineRule="exact"/>
              <w:jc w:val="center"/>
              <w:rPr>
                <w:rFonts w:ascii="宋体" w:hAnsi="宋体" w:eastAsia="宋体" w:cs="方正书宋_GBK"/>
                <w:kern w:val="0"/>
                <w:sz w:val="19"/>
                <w:szCs w:val="19"/>
              </w:rPr>
            </w:pPr>
            <w:r>
              <w:rPr>
                <w:rFonts w:hint="eastAsia" w:ascii="Times New Roman" w:hAnsi="Times New Roman" w:eastAsia="宋体" w:cs="方正书宋_GBK"/>
                <w:kern w:val="0"/>
                <w:sz w:val="19"/>
                <w:szCs w:val="19"/>
              </w:rPr>
              <w:t>2</w:t>
            </w:r>
          </w:p>
        </w:tc>
        <w:tc>
          <w:tcPr>
            <w:tcW w:w="890" w:type="dxa"/>
            <w:vMerge w:val="restart"/>
            <w:tcBorders>
              <w:top w:val="single" w:color="auto" w:sz="4" w:space="0"/>
              <w:left w:val="single" w:color="auto" w:sz="4" w:space="0"/>
              <w:right w:val="single" w:color="auto" w:sz="4" w:space="0"/>
            </w:tcBorders>
            <w:vAlign w:val="center"/>
          </w:tcPr>
          <w:p w14:paraId="2FCBE930">
            <w:pPr>
              <w:overflowPunct w:val="0"/>
              <w:snapToGrid w:val="0"/>
              <w:spacing w:line="240" w:lineRule="exact"/>
              <w:jc w:val="left"/>
              <w:rPr>
                <w:rFonts w:ascii="宋体" w:hAnsi="宋体" w:eastAsia="宋体" w:cs="方正书宋_GBK"/>
                <w:kern w:val="0"/>
                <w:sz w:val="19"/>
                <w:szCs w:val="19"/>
              </w:rPr>
            </w:pPr>
            <w:r>
              <w:rPr>
                <w:rFonts w:hint="eastAsia" w:ascii="宋体" w:hAnsi="宋体" w:eastAsia="宋体" w:cs="方正书宋_GBK"/>
                <w:kern w:val="0"/>
                <w:sz w:val="19"/>
                <w:szCs w:val="19"/>
              </w:rPr>
              <w:t>城市供水、城镇排水与污水处理</w:t>
            </w:r>
          </w:p>
        </w:tc>
        <w:tc>
          <w:tcPr>
            <w:tcW w:w="1024" w:type="dxa"/>
            <w:tcBorders>
              <w:top w:val="single" w:color="auto" w:sz="4" w:space="0"/>
              <w:left w:val="single" w:color="auto" w:sz="4" w:space="0"/>
              <w:bottom w:val="single" w:color="auto" w:sz="4" w:space="0"/>
              <w:right w:val="single" w:color="auto" w:sz="4" w:space="0"/>
            </w:tcBorders>
            <w:vAlign w:val="center"/>
          </w:tcPr>
          <w:p w14:paraId="2557050C">
            <w:pPr>
              <w:overflowPunct w:val="0"/>
              <w:snapToGrid w:val="0"/>
              <w:spacing w:line="240" w:lineRule="exact"/>
              <w:jc w:val="left"/>
              <w:rPr>
                <w:rFonts w:ascii="宋体" w:hAnsi="宋体" w:eastAsia="宋体" w:cs="方正书宋_GBK"/>
                <w:kern w:val="0"/>
                <w:sz w:val="19"/>
                <w:szCs w:val="19"/>
              </w:rPr>
            </w:pPr>
            <w:r>
              <w:rPr>
                <w:rFonts w:hint="eastAsia" w:ascii="宋体" w:hAnsi="宋体" w:eastAsia="宋体" w:cs="方正书宋_GBK"/>
                <w:kern w:val="0"/>
                <w:sz w:val="19"/>
                <w:szCs w:val="19"/>
              </w:rPr>
              <w:t>由于工程施工、设备维修等原因确需停止供水的审批</w:t>
            </w:r>
          </w:p>
        </w:tc>
        <w:tc>
          <w:tcPr>
            <w:tcW w:w="1438" w:type="dxa"/>
            <w:tcBorders>
              <w:top w:val="single" w:color="auto" w:sz="4" w:space="0"/>
              <w:left w:val="single" w:color="auto" w:sz="4" w:space="0"/>
              <w:bottom w:val="single" w:color="auto" w:sz="4" w:space="0"/>
              <w:right w:val="single" w:color="auto" w:sz="4" w:space="0"/>
            </w:tcBorders>
            <w:vAlign w:val="center"/>
          </w:tcPr>
          <w:p w14:paraId="4432A2C0">
            <w:pPr>
              <w:overflowPunct w:val="0"/>
              <w:snapToGrid w:val="0"/>
              <w:spacing w:line="240" w:lineRule="exact"/>
              <w:jc w:val="left"/>
              <w:rPr>
                <w:rFonts w:ascii="宋体" w:hAnsi="宋体" w:eastAsia="宋体" w:cs="方正书宋_GBK"/>
                <w:kern w:val="0"/>
                <w:sz w:val="19"/>
                <w:szCs w:val="19"/>
              </w:rPr>
            </w:pPr>
            <w:r>
              <w:rPr>
                <w:rFonts w:hint="eastAsia" w:ascii="Times New Roman" w:hAnsi="Times New Roman" w:eastAsia="宋体" w:cs="方正书宋_GBK"/>
                <w:kern w:val="0"/>
                <w:sz w:val="19"/>
                <w:szCs w:val="19"/>
              </w:rPr>
              <w:t>1</w:t>
            </w:r>
            <w:r>
              <w:rPr>
                <w:rFonts w:hint="eastAsia" w:ascii="宋体" w:hAnsi="宋体" w:eastAsia="宋体" w:cs="方正书宋_GBK"/>
                <w:kern w:val="0"/>
                <w:sz w:val="19"/>
                <w:szCs w:val="19"/>
              </w:rPr>
              <w:t>.申请条件；</w:t>
            </w:r>
          </w:p>
          <w:p w14:paraId="23EE6813">
            <w:pPr>
              <w:overflowPunct w:val="0"/>
              <w:snapToGrid w:val="0"/>
              <w:spacing w:line="240" w:lineRule="exact"/>
              <w:jc w:val="left"/>
              <w:rPr>
                <w:rFonts w:ascii="宋体" w:hAnsi="宋体" w:eastAsia="宋体" w:cs="方正书宋_GBK"/>
                <w:kern w:val="0"/>
                <w:sz w:val="19"/>
                <w:szCs w:val="19"/>
              </w:rPr>
            </w:pPr>
            <w:r>
              <w:rPr>
                <w:rFonts w:hint="eastAsia" w:ascii="Times New Roman" w:hAnsi="Times New Roman" w:eastAsia="宋体" w:cs="方正书宋_GBK"/>
                <w:kern w:val="0"/>
                <w:sz w:val="19"/>
                <w:szCs w:val="19"/>
              </w:rPr>
              <w:t>2</w:t>
            </w:r>
            <w:r>
              <w:rPr>
                <w:rFonts w:hint="eastAsia" w:ascii="宋体" w:hAnsi="宋体" w:eastAsia="宋体" w:cs="方正书宋_GBK"/>
                <w:kern w:val="0"/>
                <w:sz w:val="19"/>
                <w:szCs w:val="19"/>
              </w:rPr>
              <w:t>.申请材料；</w:t>
            </w:r>
          </w:p>
          <w:p w14:paraId="6509084D">
            <w:pPr>
              <w:overflowPunct w:val="0"/>
              <w:snapToGrid w:val="0"/>
              <w:spacing w:line="240" w:lineRule="exact"/>
              <w:jc w:val="left"/>
              <w:rPr>
                <w:rFonts w:ascii="宋体" w:hAnsi="宋体" w:eastAsia="宋体" w:cs="方正书宋_GBK"/>
                <w:kern w:val="0"/>
                <w:sz w:val="19"/>
                <w:szCs w:val="19"/>
              </w:rPr>
            </w:pPr>
            <w:r>
              <w:rPr>
                <w:rFonts w:hint="eastAsia" w:ascii="Times New Roman" w:hAnsi="Times New Roman" w:eastAsia="宋体" w:cs="方正书宋_GBK"/>
                <w:kern w:val="0"/>
                <w:sz w:val="19"/>
                <w:szCs w:val="19"/>
              </w:rPr>
              <w:t>3</w:t>
            </w:r>
            <w:r>
              <w:rPr>
                <w:rFonts w:hint="eastAsia" w:ascii="宋体" w:hAnsi="宋体" w:eastAsia="宋体" w:cs="方正书宋_GBK"/>
                <w:kern w:val="0"/>
                <w:sz w:val="19"/>
                <w:szCs w:val="19"/>
              </w:rPr>
              <w:t>.申请流程；</w:t>
            </w:r>
          </w:p>
          <w:p w14:paraId="3E11B9DB">
            <w:pPr>
              <w:overflowPunct w:val="0"/>
              <w:snapToGrid w:val="0"/>
              <w:spacing w:line="240" w:lineRule="exact"/>
              <w:jc w:val="left"/>
              <w:rPr>
                <w:rFonts w:ascii="宋体" w:hAnsi="宋体" w:eastAsia="宋体" w:cs="方正书宋_GBK"/>
                <w:kern w:val="0"/>
                <w:sz w:val="19"/>
                <w:szCs w:val="19"/>
              </w:rPr>
            </w:pPr>
            <w:r>
              <w:rPr>
                <w:rFonts w:hint="eastAsia" w:ascii="Times New Roman" w:hAnsi="Times New Roman" w:eastAsia="宋体" w:cs="方正书宋_GBK"/>
                <w:kern w:val="0"/>
                <w:sz w:val="19"/>
                <w:szCs w:val="19"/>
              </w:rPr>
              <w:t>4</w:t>
            </w:r>
            <w:r>
              <w:rPr>
                <w:rFonts w:hint="eastAsia" w:ascii="宋体" w:hAnsi="宋体" w:eastAsia="宋体" w:cs="方正书宋_GBK"/>
                <w:kern w:val="0"/>
                <w:sz w:val="19"/>
                <w:szCs w:val="19"/>
              </w:rPr>
              <w:t>.法定依据。</w:t>
            </w:r>
          </w:p>
        </w:tc>
        <w:tc>
          <w:tcPr>
            <w:tcW w:w="2372" w:type="dxa"/>
            <w:tcBorders>
              <w:top w:val="single" w:color="auto" w:sz="4" w:space="0"/>
              <w:left w:val="single" w:color="auto" w:sz="4" w:space="0"/>
              <w:bottom w:val="single" w:color="auto" w:sz="4" w:space="0"/>
              <w:right w:val="single" w:color="auto" w:sz="4" w:space="0"/>
            </w:tcBorders>
            <w:vAlign w:val="center"/>
          </w:tcPr>
          <w:p w14:paraId="16534B66">
            <w:pPr>
              <w:overflowPunct w:val="0"/>
              <w:snapToGrid w:val="0"/>
              <w:spacing w:line="240" w:lineRule="exact"/>
              <w:jc w:val="left"/>
              <w:rPr>
                <w:rFonts w:ascii="宋体" w:hAnsi="宋体" w:eastAsia="宋体" w:cs="方正书宋_GBK"/>
                <w:kern w:val="0"/>
                <w:sz w:val="19"/>
                <w:szCs w:val="19"/>
              </w:rPr>
            </w:pPr>
            <w:r>
              <w:rPr>
                <w:rFonts w:hint="eastAsia" w:ascii="宋体" w:hAnsi="宋体" w:eastAsia="宋体" w:cs="方正书宋_GBK"/>
                <w:kern w:val="0"/>
                <w:sz w:val="19"/>
                <w:szCs w:val="19"/>
              </w:rPr>
              <w:t>《城市供水条例》</w:t>
            </w:r>
          </w:p>
        </w:tc>
        <w:tc>
          <w:tcPr>
            <w:tcW w:w="1135" w:type="dxa"/>
            <w:tcBorders>
              <w:top w:val="single" w:color="auto" w:sz="4" w:space="0"/>
              <w:left w:val="single" w:color="auto" w:sz="4" w:space="0"/>
              <w:bottom w:val="single" w:color="auto" w:sz="4" w:space="0"/>
              <w:right w:val="single" w:color="auto" w:sz="4" w:space="0"/>
            </w:tcBorders>
            <w:vAlign w:val="center"/>
          </w:tcPr>
          <w:p w14:paraId="3C0E9781">
            <w:pPr>
              <w:overflowPunct w:val="0"/>
              <w:snapToGrid w:val="0"/>
              <w:spacing w:line="240" w:lineRule="exact"/>
              <w:jc w:val="left"/>
              <w:rPr>
                <w:rFonts w:ascii="宋体" w:hAnsi="宋体" w:eastAsia="宋体" w:cs="方正书宋_GBK"/>
                <w:kern w:val="0"/>
                <w:sz w:val="19"/>
                <w:szCs w:val="19"/>
              </w:rPr>
            </w:pPr>
            <w:r>
              <w:rPr>
                <w:rFonts w:hint="eastAsia" w:ascii="宋体" w:hAnsi="宋体" w:eastAsia="宋体" w:cs="方正书宋_GBK"/>
                <w:kern w:val="0"/>
                <w:sz w:val="19"/>
                <w:szCs w:val="19"/>
              </w:rPr>
              <w:t>制定或获取信息之日起</w:t>
            </w:r>
            <w:r>
              <w:rPr>
                <w:rFonts w:hint="eastAsia" w:ascii="Times New Roman" w:hAnsi="Times New Roman" w:eastAsia="宋体" w:cs="方正书宋_GBK"/>
                <w:kern w:val="0"/>
                <w:sz w:val="19"/>
                <w:szCs w:val="19"/>
              </w:rPr>
              <w:t>20</w:t>
            </w:r>
            <w:r>
              <w:rPr>
                <w:rFonts w:hint="eastAsia" w:ascii="宋体" w:hAnsi="宋体" w:eastAsia="宋体" w:cs="方正书宋_GBK"/>
                <w:kern w:val="0"/>
                <w:sz w:val="19"/>
                <w:szCs w:val="19"/>
              </w:rPr>
              <w:t>个工作日内</w:t>
            </w:r>
          </w:p>
        </w:tc>
        <w:tc>
          <w:tcPr>
            <w:tcW w:w="1172" w:type="dxa"/>
            <w:tcBorders>
              <w:top w:val="single" w:color="auto" w:sz="4" w:space="0"/>
              <w:left w:val="single" w:color="auto" w:sz="4" w:space="0"/>
              <w:bottom w:val="single" w:color="auto" w:sz="4" w:space="0"/>
              <w:right w:val="single" w:color="auto" w:sz="4" w:space="0"/>
            </w:tcBorders>
            <w:vAlign w:val="center"/>
          </w:tcPr>
          <w:p w14:paraId="749E7A88">
            <w:pPr>
              <w:overflowPunct w:val="0"/>
              <w:snapToGrid w:val="0"/>
              <w:spacing w:line="240" w:lineRule="exact"/>
              <w:jc w:val="left"/>
              <w:rPr>
                <w:rFonts w:ascii="宋体" w:hAnsi="宋体" w:eastAsia="宋体" w:cs="方正书宋_GBK"/>
                <w:kern w:val="0"/>
                <w:sz w:val="19"/>
                <w:szCs w:val="19"/>
              </w:rPr>
            </w:pPr>
            <w:r>
              <w:rPr>
                <w:rFonts w:hint="eastAsia" w:ascii="宋体" w:hAnsi="宋体" w:eastAsia="宋体" w:cs="方正书宋_GBK"/>
                <w:kern w:val="0"/>
                <w:sz w:val="19"/>
                <w:szCs w:val="19"/>
              </w:rPr>
              <w:t>区城市</w:t>
            </w:r>
            <w:r>
              <w:rPr>
                <w:rFonts w:ascii="宋体" w:hAnsi="宋体" w:eastAsia="宋体" w:cs="方正书宋_GBK"/>
                <w:kern w:val="0"/>
                <w:sz w:val="19"/>
                <w:szCs w:val="19"/>
              </w:rPr>
              <w:t>管理局</w:t>
            </w:r>
          </w:p>
        </w:tc>
        <w:tc>
          <w:tcPr>
            <w:tcW w:w="3081" w:type="dxa"/>
            <w:tcBorders>
              <w:top w:val="single" w:color="auto" w:sz="4" w:space="0"/>
              <w:left w:val="single" w:color="auto" w:sz="4" w:space="0"/>
              <w:bottom w:val="single" w:color="auto" w:sz="4" w:space="0"/>
              <w:right w:val="single" w:color="auto" w:sz="4" w:space="0"/>
            </w:tcBorders>
            <w:vAlign w:val="center"/>
          </w:tcPr>
          <w:p w14:paraId="5C2125A3">
            <w:pPr>
              <w:overflowPunct w:val="0"/>
              <w:snapToGrid w:val="0"/>
              <w:spacing w:line="240" w:lineRule="exact"/>
              <w:jc w:val="left"/>
              <w:rPr>
                <w:rFonts w:ascii="宋体" w:hAnsi="宋体" w:eastAsia="宋体" w:cs="方正书宋_GBK"/>
                <w:kern w:val="0"/>
                <w:sz w:val="19"/>
                <w:szCs w:val="19"/>
              </w:rPr>
            </w:pPr>
            <w:r>
              <w:rPr>
                <w:rFonts w:hint="eastAsia" w:ascii="宋体" w:hAnsi="宋体" w:eastAsia="宋体" w:cs="方正书宋_GBK"/>
                <w:kern w:val="0"/>
                <w:sz w:val="19"/>
                <w:szCs w:val="19"/>
              </w:rPr>
              <w:t>□政府网站    □政府公报                                                                                                                                                                                                                □两微一端    □发布会/听证会                                                                                                                                                                                              □广播电视    □纸质媒体                                                                                                                                                                                                   □公开查阅点  ■政务服务中心                                                                                                                                                                                                    □便民服务站  □入户/现场                                                                                                                                                                                                   □社区/企事业单位/村公示栏</w:t>
            </w:r>
            <w:r>
              <w:rPr>
                <w:rFonts w:hint="eastAsia" w:ascii="宋体" w:hAnsi="宋体" w:eastAsia="宋体" w:cs="方正书宋_GBK"/>
                <w:kern w:val="0"/>
                <w:sz w:val="19"/>
                <w:szCs w:val="19"/>
              </w:rPr>
              <w:br w:type="textWrapping"/>
            </w:r>
            <w:r>
              <w:rPr>
                <w:rFonts w:hint="eastAsia" w:ascii="宋体" w:hAnsi="宋体" w:eastAsia="宋体" w:cs="方正书宋_GBK"/>
                <w:kern w:val="0"/>
                <w:sz w:val="19"/>
                <w:szCs w:val="19"/>
              </w:rPr>
              <w:t>（电子屏）                                                                                                                                                                                          □精准推送    □其他</w:t>
            </w:r>
          </w:p>
        </w:tc>
        <w:tc>
          <w:tcPr>
            <w:tcW w:w="448" w:type="dxa"/>
            <w:tcBorders>
              <w:top w:val="single" w:color="auto" w:sz="4" w:space="0"/>
              <w:left w:val="single" w:color="auto" w:sz="4" w:space="0"/>
              <w:bottom w:val="single" w:color="auto" w:sz="4" w:space="0"/>
              <w:right w:val="single" w:color="auto" w:sz="4" w:space="0"/>
            </w:tcBorders>
            <w:vAlign w:val="center"/>
          </w:tcPr>
          <w:p w14:paraId="72CDC1AF">
            <w:pPr>
              <w:overflowPunct w:val="0"/>
              <w:snapToGrid w:val="0"/>
              <w:spacing w:line="240" w:lineRule="exact"/>
              <w:jc w:val="center"/>
              <w:rPr>
                <w:rFonts w:ascii="仿宋" w:hAnsi="仿宋" w:eastAsia="仿宋" w:cs="方正书宋_GBK"/>
                <w:kern w:val="0"/>
                <w:sz w:val="30"/>
                <w:szCs w:val="30"/>
              </w:rPr>
            </w:pPr>
            <w:r>
              <w:rPr>
                <w:rFonts w:hint="eastAsia" w:ascii="仿宋" w:hAnsi="仿宋" w:eastAsia="仿宋" w:cs="方正书宋_GBK"/>
                <w:kern w:val="0"/>
                <w:sz w:val="30"/>
                <w:szCs w:val="30"/>
              </w:rPr>
              <w:t>√</w:t>
            </w:r>
          </w:p>
        </w:tc>
        <w:tc>
          <w:tcPr>
            <w:tcW w:w="686" w:type="dxa"/>
            <w:tcBorders>
              <w:top w:val="single" w:color="auto" w:sz="4" w:space="0"/>
              <w:left w:val="single" w:color="auto" w:sz="4" w:space="0"/>
              <w:bottom w:val="single" w:color="auto" w:sz="4" w:space="0"/>
              <w:right w:val="single" w:color="auto" w:sz="4" w:space="0"/>
            </w:tcBorders>
            <w:vAlign w:val="center"/>
          </w:tcPr>
          <w:p w14:paraId="7C6F82B3">
            <w:pPr>
              <w:overflowPunct w:val="0"/>
              <w:snapToGrid w:val="0"/>
              <w:spacing w:line="240" w:lineRule="exact"/>
              <w:jc w:val="center"/>
              <w:rPr>
                <w:rFonts w:ascii="仿宋" w:hAnsi="仿宋" w:eastAsia="仿宋" w:cs="方正书宋_GBK"/>
                <w:kern w:val="0"/>
                <w:sz w:val="30"/>
                <w:szCs w:val="30"/>
              </w:rPr>
            </w:pPr>
          </w:p>
        </w:tc>
        <w:tc>
          <w:tcPr>
            <w:tcW w:w="567" w:type="dxa"/>
            <w:tcBorders>
              <w:top w:val="single" w:color="auto" w:sz="4" w:space="0"/>
              <w:left w:val="single" w:color="auto" w:sz="4" w:space="0"/>
              <w:bottom w:val="single" w:color="auto" w:sz="4" w:space="0"/>
              <w:right w:val="single" w:color="auto" w:sz="4" w:space="0"/>
            </w:tcBorders>
            <w:vAlign w:val="center"/>
          </w:tcPr>
          <w:p w14:paraId="5AEFB5AB">
            <w:pPr>
              <w:overflowPunct w:val="0"/>
              <w:snapToGrid w:val="0"/>
              <w:spacing w:line="240" w:lineRule="exact"/>
              <w:jc w:val="center"/>
              <w:rPr>
                <w:rFonts w:ascii="仿宋" w:hAnsi="仿宋" w:eastAsia="仿宋" w:cs="方正书宋_GBK"/>
                <w:kern w:val="0"/>
                <w:sz w:val="30"/>
                <w:szCs w:val="30"/>
              </w:rPr>
            </w:pPr>
            <w:r>
              <w:rPr>
                <w:rFonts w:hint="eastAsia" w:ascii="仿宋" w:hAnsi="仿宋" w:eastAsia="仿宋" w:cs="方正书宋_GBK"/>
                <w:kern w:val="0"/>
                <w:sz w:val="30"/>
                <w:szCs w:val="30"/>
              </w:rPr>
              <w:t>√</w:t>
            </w:r>
          </w:p>
        </w:tc>
        <w:tc>
          <w:tcPr>
            <w:tcW w:w="705" w:type="dxa"/>
            <w:tcBorders>
              <w:top w:val="single" w:color="auto" w:sz="4" w:space="0"/>
              <w:left w:val="single" w:color="auto" w:sz="4" w:space="0"/>
              <w:bottom w:val="single" w:color="auto" w:sz="4" w:space="0"/>
              <w:right w:val="single" w:color="auto" w:sz="4" w:space="0"/>
            </w:tcBorders>
            <w:vAlign w:val="center"/>
          </w:tcPr>
          <w:p w14:paraId="603145F2">
            <w:pPr>
              <w:overflowPunct w:val="0"/>
              <w:snapToGrid w:val="0"/>
              <w:spacing w:line="240" w:lineRule="exact"/>
              <w:jc w:val="center"/>
              <w:rPr>
                <w:rFonts w:ascii="仿宋" w:hAnsi="仿宋" w:eastAsia="仿宋" w:cs="方正书宋_GBK"/>
                <w:kern w:val="0"/>
                <w:sz w:val="30"/>
                <w:szCs w:val="30"/>
              </w:rPr>
            </w:pPr>
          </w:p>
        </w:tc>
        <w:tc>
          <w:tcPr>
            <w:tcW w:w="496" w:type="dxa"/>
            <w:tcBorders>
              <w:top w:val="single" w:color="auto" w:sz="4" w:space="0"/>
              <w:left w:val="single" w:color="auto" w:sz="4" w:space="0"/>
              <w:bottom w:val="single" w:color="auto" w:sz="4" w:space="0"/>
              <w:right w:val="single" w:color="auto" w:sz="4" w:space="0"/>
            </w:tcBorders>
            <w:vAlign w:val="center"/>
          </w:tcPr>
          <w:p w14:paraId="68B14B1C">
            <w:pPr>
              <w:overflowPunct w:val="0"/>
              <w:snapToGrid w:val="0"/>
              <w:spacing w:line="240" w:lineRule="exact"/>
              <w:jc w:val="center"/>
              <w:rPr>
                <w:rFonts w:ascii="仿宋" w:hAnsi="仿宋" w:eastAsia="仿宋" w:cs="方正书宋_GBK"/>
                <w:kern w:val="0"/>
                <w:sz w:val="30"/>
                <w:szCs w:val="30"/>
              </w:rPr>
            </w:pPr>
            <w:r>
              <w:rPr>
                <w:rFonts w:hint="eastAsia" w:ascii="仿宋" w:hAnsi="仿宋" w:eastAsia="仿宋" w:cs="方正书宋_GBK"/>
                <w:kern w:val="0"/>
                <w:sz w:val="30"/>
                <w:szCs w:val="30"/>
              </w:rPr>
              <w:t>√</w:t>
            </w:r>
          </w:p>
        </w:tc>
        <w:tc>
          <w:tcPr>
            <w:tcW w:w="505" w:type="dxa"/>
            <w:tcBorders>
              <w:top w:val="single" w:color="auto" w:sz="4" w:space="0"/>
              <w:left w:val="single" w:color="auto" w:sz="4" w:space="0"/>
              <w:bottom w:val="single" w:color="auto" w:sz="4" w:space="0"/>
              <w:right w:val="single" w:color="auto" w:sz="4" w:space="0"/>
            </w:tcBorders>
            <w:vAlign w:val="center"/>
          </w:tcPr>
          <w:p w14:paraId="6EEB3C1D">
            <w:pPr>
              <w:overflowPunct w:val="0"/>
              <w:snapToGrid w:val="0"/>
              <w:spacing w:line="240" w:lineRule="exact"/>
              <w:jc w:val="center"/>
              <w:rPr>
                <w:rFonts w:ascii="仿宋" w:hAnsi="仿宋" w:eastAsia="仿宋" w:cs="方正书宋_GBK"/>
                <w:kern w:val="0"/>
                <w:sz w:val="30"/>
                <w:szCs w:val="30"/>
              </w:rPr>
            </w:pPr>
          </w:p>
        </w:tc>
      </w:tr>
      <w:tr w14:paraId="3710C738">
        <w:tblPrEx>
          <w:tblCellMar>
            <w:top w:w="0" w:type="dxa"/>
            <w:left w:w="108" w:type="dxa"/>
            <w:bottom w:w="0" w:type="dxa"/>
            <w:right w:w="108" w:type="dxa"/>
          </w:tblCellMar>
        </w:tblPrEx>
        <w:trPr>
          <w:trHeight w:val="2260" w:hRule="atLeast"/>
        </w:trPr>
        <w:tc>
          <w:tcPr>
            <w:tcW w:w="507" w:type="dxa"/>
            <w:vMerge w:val="continue"/>
            <w:tcBorders>
              <w:top w:val="single" w:color="auto" w:sz="4" w:space="0"/>
              <w:left w:val="single" w:color="auto" w:sz="4" w:space="0"/>
              <w:right w:val="single" w:color="auto" w:sz="4" w:space="0"/>
            </w:tcBorders>
            <w:vAlign w:val="center"/>
          </w:tcPr>
          <w:p w14:paraId="1BF59595">
            <w:pPr>
              <w:overflowPunct w:val="0"/>
              <w:snapToGrid w:val="0"/>
              <w:spacing w:line="240" w:lineRule="exact"/>
              <w:jc w:val="center"/>
              <w:rPr>
                <w:rFonts w:ascii="宋体" w:hAnsi="宋体" w:eastAsia="宋体" w:cs="方正书宋_GBK"/>
                <w:kern w:val="0"/>
                <w:sz w:val="19"/>
                <w:szCs w:val="19"/>
              </w:rPr>
            </w:pPr>
          </w:p>
        </w:tc>
        <w:tc>
          <w:tcPr>
            <w:tcW w:w="890" w:type="dxa"/>
            <w:vMerge w:val="continue"/>
            <w:tcBorders>
              <w:left w:val="single" w:color="auto" w:sz="4" w:space="0"/>
              <w:right w:val="single" w:color="auto" w:sz="4" w:space="0"/>
            </w:tcBorders>
            <w:vAlign w:val="center"/>
          </w:tcPr>
          <w:p w14:paraId="7B7362C1">
            <w:pPr>
              <w:overflowPunct w:val="0"/>
              <w:snapToGrid w:val="0"/>
              <w:spacing w:line="240" w:lineRule="exact"/>
              <w:jc w:val="left"/>
              <w:rPr>
                <w:rFonts w:ascii="宋体" w:hAnsi="宋体" w:eastAsia="宋体" w:cs="方正书宋_GBK"/>
                <w:kern w:val="0"/>
                <w:sz w:val="19"/>
                <w:szCs w:val="19"/>
              </w:rPr>
            </w:pPr>
          </w:p>
        </w:tc>
        <w:tc>
          <w:tcPr>
            <w:tcW w:w="1024" w:type="dxa"/>
            <w:tcBorders>
              <w:top w:val="single" w:color="auto" w:sz="4" w:space="0"/>
              <w:left w:val="single" w:color="auto" w:sz="4" w:space="0"/>
              <w:bottom w:val="single" w:color="auto" w:sz="4" w:space="0"/>
              <w:right w:val="single" w:color="auto" w:sz="4" w:space="0"/>
            </w:tcBorders>
            <w:vAlign w:val="center"/>
          </w:tcPr>
          <w:p w14:paraId="32837D75">
            <w:pPr>
              <w:overflowPunct w:val="0"/>
              <w:snapToGrid w:val="0"/>
              <w:spacing w:line="240" w:lineRule="exact"/>
              <w:jc w:val="left"/>
              <w:rPr>
                <w:rFonts w:ascii="宋体" w:hAnsi="宋体" w:eastAsia="宋体" w:cs="方正书宋_GBK"/>
                <w:kern w:val="0"/>
                <w:sz w:val="19"/>
                <w:szCs w:val="19"/>
              </w:rPr>
            </w:pPr>
            <w:r>
              <w:rPr>
                <w:rFonts w:hint="eastAsia" w:ascii="宋体" w:hAnsi="宋体" w:eastAsia="宋体" w:cs="方正书宋_GBK"/>
                <w:kern w:val="0"/>
                <w:sz w:val="19"/>
                <w:szCs w:val="19"/>
              </w:rPr>
              <w:t>城镇污水排入排水管网许可</w:t>
            </w:r>
          </w:p>
        </w:tc>
        <w:tc>
          <w:tcPr>
            <w:tcW w:w="1438" w:type="dxa"/>
            <w:tcBorders>
              <w:top w:val="single" w:color="auto" w:sz="4" w:space="0"/>
              <w:left w:val="single" w:color="auto" w:sz="4" w:space="0"/>
              <w:bottom w:val="single" w:color="auto" w:sz="4" w:space="0"/>
              <w:right w:val="single" w:color="auto" w:sz="4" w:space="0"/>
            </w:tcBorders>
            <w:vAlign w:val="center"/>
          </w:tcPr>
          <w:p w14:paraId="10E08F30">
            <w:pPr>
              <w:overflowPunct w:val="0"/>
              <w:snapToGrid w:val="0"/>
              <w:spacing w:line="240" w:lineRule="exact"/>
              <w:jc w:val="left"/>
              <w:rPr>
                <w:rFonts w:ascii="宋体" w:hAnsi="宋体" w:eastAsia="宋体" w:cs="方正书宋_GBK"/>
                <w:kern w:val="0"/>
                <w:sz w:val="19"/>
                <w:szCs w:val="19"/>
              </w:rPr>
            </w:pPr>
            <w:r>
              <w:rPr>
                <w:rFonts w:hint="eastAsia" w:ascii="Times New Roman" w:hAnsi="Times New Roman" w:eastAsia="宋体" w:cs="方正书宋_GBK"/>
                <w:kern w:val="0"/>
                <w:sz w:val="19"/>
                <w:szCs w:val="19"/>
              </w:rPr>
              <w:t>1</w:t>
            </w:r>
            <w:r>
              <w:rPr>
                <w:rFonts w:hint="eastAsia" w:ascii="宋体" w:hAnsi="宋体" w:eastAsia="宋体" w:cs="方正书宋_GBK"/>
                <w:kern w:val="0"/>
                <w:sz w:val="19"/>
                <w:szCs w:val="19"/>
              </w:rPr>
              <w:t>.申请条件；</w:t>
            </w:r>
          </w:p>
          <w:p w14:paraId="19A729FE">
            <w:pPr>
              <w:overflowPunct w:val="0"/>
              <w:snapToGrid w:val="0"/>
              <w:spacing w:line="240" w:lineRule="exact"/>
              <w:jc w:val="left"/>
              <w:rPr>
                <w:rFonts w:ascii="宋体" w:hAnsi="宋体" w:eastAsia="宋体" w:cs="方正书宋_GBK"/>
                <w:kern w:val="0"/>
                <w:sz w:val="19"/>
                <w:szCs w:val="19"/>
              </w:rPr>
            </w:pPr>
            <w:r>
              <w:rPr>
                <w:rFonts w:hint="eastAsia" w:ascii="Times New Roman" w:hAnsi="Times New Roman" w:eastAsia="宋体" w:cs="方正书宋_GBK"/>
                <w:kern w:val="0"/>
                <w:sz w:val="19"/>
                <w:szCs w:val="19"/>
              </w:rPr>
              <w:t>2</w:t>
            </w:r>
            <w:r>
              <w:rPr>
                <w:rFonts w:hint="eastAsia" w:ascii="宋体" w:hAnsi="宋体" w:eastAsia="宋体" w:cs="方正书宋_GBK"/>
                <w:kern w:val="0"/>
                <w:sz w:val="19"/>
                <w:szCs w:val="19"/>
              </w:rPr>
              <w:t>.申请材料；</w:t>
            </w:r>
          </w:p>
          <w:p w14:paraId="4565E9C4">
            <w:pPr>
              <w:overflowPunct w:val="0"/>
              <w:snapToGrid w:val="0"/>
              <w:spacing w:line="240" w:lineRule="exact"/>
              <w:jc w:val="left"/>
              <w:rPr>
                <w:rFonts w:ascii="宋体" w:hAnsi="宋体" w:eastAsia="宋体" w:cs="方正书宋_GBK"/>
                <w:kern w:val="0"/>
                <w:sz w:val="19"/>
                <w:szCs w:val="19"/>
              </w:rPr>
            </w:pPr>
            <w:r>
              <w:rPr>
                <w:rFonts w:hint="eastAsia" w:ascii="Times New Roman" w:hAnsi="Times New Roman" w:eastAsia="宋体" w:cs="方正书宋_GBK"/>
                <w:kern w:val="0"/>
                <w:sz w:val="19"/>
                <w:szCs w:val="19"/>
              </w:rPr>
              <w:t>3</w:t>
            </w:r>
            <w:r>
              <w:rPr>
                <w:rFonts w:hint="eastAsia" w:ascii="宋体" w:hAnsi="宋体" w:eastAsia="宋体" w:cs="方正书宋_GBK"/>
                <w:kern w:val="0"/>
                <w:sz w:val="19"/>
                <w:szCs w:val="19"/>
              </w:rPr>
              <w:t>.申请流程；</w:t>
            </w:r>
          </w:p>
          <w:p w14:paraId="544E1820">
            <w:pPr>
              <w:overflowPunct w:val="0"/>
              <w:snapToGrid w:val="0"/>
              <w:spacing w:line="240" w:lineRule="exact"/>
              <w:jc w:val="left"/>
              <w:rPr>
                <w:rFonts w:ascii="宋体" w:hAnsi="宋体" w:eastAsia="宋体" w:cs="方正书宋_GBK"/>
                <w:kern w:val="0"/>
                <w:sz w:val="19"/>
                <w:szCs w:val="19"/>
              </w:rPr>
            </w:pPr>
            <w:r>
              <w:rPr>
                <w:rFonts w:hint="eastAsia" w:ascii="Times New Roman" w:hAnsi="Times New Roman" w:eastAsia="宋体" w:cs="方正书宋_GBK"/>
                <w:kern w:val="0"/>
                <w:sz w:val="19"/>
                <w:szCs w:val="19"/>
              </w:rPr>
              <w:t>4</w:t>
            </w:r>
            <w:r>
              <w:rPr>
                <w:rFonts w:hint="eastAsia" w:ascii="宋体" w:hAnsi="宋体" w:eastAsia="宋体" w:cs="方正书宋_GBK"/>
                <w:kern w:val="0"/>
                <w:sz w:val="19"/>
                <w:szCs w:val="19"/>
              </w:rPr>
              <w:t>.法定依据。</w:t>
            </w:r>
          </w:p>
        </w:tc>
        <w:tc>
          <w:tcPr>
            <w:tcW w:w="2372" w:type="dxa"/>
            <w:tcBorders>
              <w:top w:val="single" w:color="auto" w:sz="4" w:space="0"/>
              <w:left w:val="single" w:color="auto" w:sz="4" w:space="0"/>
              <w:bottom w:val="single" w:color="auto" w:sz="4" w:space="0"/>
              <w:right w:val="single" w:color="auto" w:sz="4" w:space="0"/>
            </w:tcBorders>
            <w:vAlign w:val="center"/>
          </w:tcPr>
          <w:p w14:paraId="476FFCCD">
            <w:pPr>
              <w:overflowPunct w:val="0"/>
              <w:snapToGrid w:val="0"/>
              <w:spacing w:line="240" w:lineRule="exact"/>
              <w:jc w:val="left"/>
              <w:rPr>
                <w:rFonts w:ascii="宋体" w:hAnsi="宋体" w:eastAsia="宋体" w:cs="方正书宋_GBK"/>
                <w:kern w:val="0"/>
                <w:sz w:val="19"/>
                <w:szCs w:val="19"/>
              </w:rPr>
            </w:pPr>
            <w:r>
              <w:rPr>
                <w:rFonts w:hint="eastAsia" w:ascii="宋体" w:hAnsi="宋体" w:eastAsia="宋体" w:cs="方正书宋_GBK"/>
                <w:kern w:val="0"/>
                <w:sz w:val="19"/>
                <w:szCs w:val="19"/>
              </w:rPr>
              <w:t>《城镇排水与污水处理条例》</w:t>
            </w:r>
          </w:p>
        </w:tc>
        <w:tc>
          <w:tcPr>
            <w:tcW w:w="1135" w:type="dxa"/>
            <w:tcBorders>
              <w:top w:val="single" w:color="auto" w:sz="4" w:space="0"/>
              <w:left w:val="single" w:color="auto" w:sz="4" w:space="0"/>
              <w:bottom w:val="single" w:color="auto" w:sz="4" w:space="0"/>
              <w:right w:val="single" w:color="auto" w:sz="4" w:space="0"/>
            </w:tcBorders>
            <w:vAlign w:val="center"/>
          </w:tcPr>
          <w:p w14:paraId="2FE286A1">
            <w:pPr>
              <w:overflowPunct w:val="0"/>
              <w:snapToGrid w:val="0"/>
              <w:spacing w:line="240" w:lineRule="exact"/>
              <w:jc w:val="left"/>
              <w:rPr>
                <w:rFonts w:ascii="宋体" w:hAnsi="宋体" w:eastAsia="宋体" w:cs="方正书宋_GBK"/>
                <w:kern w:val="0"/>
                <w:sz w:val="19"/>
                <w:szCs w:val="19"/>
              </w:rPr>
            </w:pPr>
            <w:r>
              <w:rPr>
                <w:rFonts w:hint="eastAsia" w:ascii="宋体" w:hAnsi="宋体" w:eastAsia="宋体" w:cs="方正书宋_GBK"/>
                <w:kern w:val="0"/>
                <w:sz w:val="19"/>
                <w:szCs w:val="19"/>
              </w:rPr>
              <w:t>制定或获取信息之日起</w:t>
            </w:r>
            <w:r>
              <w:rPr>
                <w:rFonts w:hint="eastAsia" w:ascii="Times New Roman" w:hAnsi="Times New Roman" w:eastAsia="宋体" w:cs="方正书宋_GBK"/>
                <w:kern w:val="0"/>
                <w:sz w:val="19"/>
                <w:szCs w:val="19"/>
              </w:rPr>
              <w:t>20</w:t>
            </w:r>
            <w:r>
              <w:rPr>
                <w:rFonts w:hint="eastAsia" w:ascii="宋体" w:hAnsi="宋体" w:eastAsia="宋体" w:cs="方正书宋_GBK"/>
                <w:kern w:val="0"/>
                <w:sz w:val="19"/>
                <w:szCs w:val="19"/>
              </w:rPr>
              <w:t>个工作日内</w:t>
            </w:r>
          </w:p>
        </w:tc>
        <w:tc>
          <w:tcPr>
            <w:tcW w:w="1172" w:type="dxa"/>
            <w:tcBorders>
              <w:top w:val="single" w:color="auto" w:sz="4" w:space="0"/>
              <w:left w:val="single" w:color="auto" w:sz="4" w:space="0"/>
              <w:bottom w:val="single" w:color="auto" w:sz="4" w:space="0"/>
              <w:right w:val="single" w:color="auto" w:sz="4" w:space="0"/>
            </w:tcBorders>
            <w:vAlign w:val="center"/>
          </w:tcPr>
          <w:p w14:paraId="2BF68E45">
            <w:pPr>
              <w:overflowPunct w:val="0"/>
              <w:snapToGrid w:val="0"/>
              <w:spacing w:line="240" w:lineRule="exact"/>
              <w:jc w:val="left"/>
              <w:rPr>
                <w:rFonts w:ascii="宋体" w:hAnsi="宋体" w:eastAsia="宋体" w:cs="方正书宋_GBK"/>
                <w:kern w:val="0"/>
                <w:sz w:val="19"/>
                <w:szCs w:val="19"/>
              </w:rPr>
            </w:pPr>
            <w:r>
              <w:rPr>
                <w:rFonts w:hint="eastAsia" w:ascii="宋体" w:hAnsi="宋体" w:eastAsia="宋体" w:cs="方正书宋_GBK"/>
                <w:kern w:val="0"/>
                <w:sz w:val="19"/>
                <w:szCs w:val="19"/>
              </w:rPr>
              <w:t>区住房城乡</w:t>
            </w:r>
            <w:r>
              <w:rPr>
                <w:rFonts w:ascii="宋体" w:hAnsi="宋体" w:eastAsia="宋体" w:cs="方正书宋_GBK"/>
                <w:kern w:val="0"/>
                <w:sz w:val="19"/>
                <w:szCs w:val="19"/>
              </w:rPr>
              <w:t>建委</w:t>
            </w:r>
          </w:p>
        </w:tc>
        <w:tc>
          <w:tcPr>
            <w:tcW w:w="3081" w:type="dxa"/>
            <w:tcBorders>
              <w:top w:val="single" w:color="auto" w:sz="4" w:space="0"/>
              <w:left w:val="single" w:color="auto" w:sz="4" w:space="0"/>
              <w:bottom w:val="single" w:color="auto" w:sz="4" w:space="0"/>
              <w:right w:val="single" w:color="auto" w:sz="4" w:space="0"/>
            </w:tcBorders>
            <w:vAlign w:val="center"/>
          </w:tcPr>
          <w:p w14:paraId="359A9DFB">
            <w:pPr>
              <w:overflowPunct w:val="0"/>
              <w:snapToGrid w:val="0"/>
              <w:spacing w:line="240" w:lineRule="exact"/>
              <w:jc w:val="left"/>
              <w:rPr>
                <w:rFonts w:ascii="宋体" w:hAnsi="宋体" w:eastAsia="宋体" w:cs="方正书宋_GBK"/>
                <w:kern w:val="0"/>
                <w:sz w:val="19"/>
                <w:szCs w:val="19"/>
              </w:rPr>
            </w:pPr>
            <w:r>
              <w:rPr>
                <w:rFonts w:hint="eastAsia" w:ascii="宋体" w:hAnsi="宋体" w:eastAsia="宋体" w:cs="方正书宋_GBK"/>
                <w:kern w:val="0"/>
                <w:sz w:val="19"/>
                <w:szCs w:val="19"/>
              </w:rPr>
              <w:t>□政府网站    □政府公报                                                                                                                                                                                                                □两微一端    □发布会/听证会                                                                                                                                                                                              □广播电视    □纸质媒体                                                                                                                                                                                                   □公开查阅点  ■政务服务中心                                                                                                                                                                                                    □便民服务站  □入户/现场                                                                                                                                                                                                   □社区/企事业单位/村公示栏</w:t>
            </w:r>
            <w:r>
              <w:rPr>
                <w:rFonts w:hint="eastAsia" w:ascii="宋体" w:hAnsi="宋体" w:eastAsia="宋体" w:cs="方正书宋_GBK"/>
                <w:kern w:val="0"/>
                <w:sz w:val="19"/>
                <w:szCs w:val="19"/>
              </w:rPr>
              <w:br w:type="textWrapping"/>
            </w:r>
            <w:r>
              <w:rPr>
                <w:rFonts w:hint="eastAsia" w:ascii="宋体" w:hAnsi="宋体" w:eastAsia="宋体" w:cs="方正书宋_GBK"/>
                <w:kern w:val="0"/>
                <w:sz w:val="19"/>
                <w:szCs w:val="19"/>
              </w:rPr>
              <w:t>（电子屏）                                                                                                                                                                                          □精准推送    □其他</w:t>
            </w:r>
          </w:p>
        </w:tc>
        <w:tc>
          <w:tcPr>
            <w:tcW w:w="448" w:type="dxa"/>
            <w:tcBorders>
              <w:top w:val="single" w:color="auto" w:sz="4" w:space="0"/>
              <w:left w:val="single" w:color="auto" w:sz="4" w:space="0"/>
              <w:bottom w:val="single" w:color="auto" w:sz="4" w:space="0"/>
              <w:right w:val="single" w:color="auto" w:sz="4" w:space="0"/>
            </w:tcBorders>
            <w:vAlign w:val="center"/>
          </w:tcPr>
          <w:p w14:paraId="46983D0A">
            <w:pPr>
              <w:overflowPunct w:val="0"/>
              <w:snapToGrid w:val="0"/>
              <w:spacing w:line="240" w:lineRule="exact"/>
              <w:jc w:val="center"/>
              <w:rPr>
                <w:rFonts w:ascii="仿宋" w:hAnsi="仿宋" w:eastAsia="仿宋" w:cs="方正书宋_GBK"/>
                <w:kern w:val="0"/>
                <w:sz w:val="30"/>
                <w:szCs w:val="30"/>
              </w:rPr>
            </w:pPr>
            <w:r>
              <w:rPr>
                <w:rFonts w:hint="eastAsia" w:ascii="仿宋" w:hAnsi="仿宋" w:eastAsia="仿宋" w:cs="方正书宋_GBK"/>
                <w:kern w:val="0"/>
                <w:sz w:val="30"/>
                <w:szCs w:val="30"/>
              </w:rPr>
              <w:t>√</w:t>
            </w:r>
          </w:p>
        </w:tc>
        <w:tc>
          <w:tcPr>
            <w:tcW w:w="686" w:type="dxa"/>
            <w:tcBorders>
              <w:top w:val="single" w:color="auto" w:sz="4" w:space="0"/>
              <w:left w:val="single" w:color="auto" w:sz="4" w:space="0"/>
              <w:bottom w:val="single" w:color="auto" w:sz="4" w:space="0"/>
              <w:right w:val="single" w:color="auto" w:sz="4" w:space="0"/>
            </w:tcBorders>
            <w:vAlign w:val="center"/>
          </w:tcPr>
          <w:p w14:paraId="3BD87F04">
            <w:pPr>
              <w:overflowPunct w:val="0"/>
              <w:snapToGrid w:val="0"/>
              <w:spacing w:line="240" w:lineRule="exact"/>
              <w:jc w:val="center"/>
              <w:rPr>
                <w:rFonts w:ascii="仿宋" w:hAnsi="仿宋" w:eastAsia="仿宋" w:cs="方正书宋_GBK"/>
                <w:kern w:val="0"/>
                <w:sz w:val="30"/>
                <w:szCs w:val="30"/>
              </w:rPr>
            </w:pPr>
          </w:p>
        </w:tc>
        <w:tc>
          <w:tcPr>
            <w:tcW w:w="567" w:type="dxa"/>
            <w:tcBorders>
              <w:top w:val="single" w:color="auto" w:sz="4" w:space="0"/>
              <w:left w:val="single" w:color="auto" w:sz="4" w:space="0"/>
              <w:bottom w:val="single" w:color="auto" w:sz="4" w:space="0"/>
              <w:right w:val="single" w:color="auto" w:sz="4" w:space="0"/>
            </w:tcBorders>
            <w:vAlign w:val="center"/>
          </w:tcPr>
          <w:p w14:paraId="77ED9801">
            <w:pPr>
              <w:overflowPunct w:val="0"/>
              <w:snapToGrid w:val="0"/>
              <w:spacing w:line="240" w:lineRule="exact"/>
              <w:jc w:val="center"/>
              <w:rPr>
                <w:rFonts w:ascii="仿宋" w:hAnsi="仿宋" w:eastAsia="仿宋" w:cs="方正书宋_GBK"/>
                <w:kern w:val="0"/>
                <w:sz w:val="30"/>
                <w:szCs w:val="30"/>
              </w:rPr>
            </w:pPr>
            <w:r>
              <w:rPr>
                <w:rFonts w:hint="eastAsia" w:ascii="仿宋" w:hAnsi="仿宋" w:eastAsia="仿宋" w:cs="方正书宋_GBK"/>
                <w:kern w:val="0"/>
                <w:sz w:val="30"/>
                <w:szCs w:val="30"/>
              </w:rPr>
              <w:t>√</w:t>
            </w:r>
          </w:p>
        </w:tc>
        <w:tc>
          <w:tcPr>
            <w:tcW w:w="705" w:type="dxa"/>
            <w:tcBorders>
              <w:top w:val="single" w:color="auto" w:sz="4" w:space="0"/>
              <w:left w:val="single" w:color="auto" w:sz="4" w:space="0"/>
              <w:bottom w:val="single" w:color="auto" w:sz="4" w:space="0"/>
              <w:right w:val="single" w:color="auto" w:sz="4" w:space="0"/>
            </w:tcBorders>
            <w:vAlign w:val="center"/>
          </w:tcPr>
          <w:p w14:paraId="000EE3E8">
            <w:pPr>
              <w:overflowPunct w:val="0"/>
              <w:snapToGrid w:val="0"/>
              <w:spacing w:line="240" w:lineRule="exact"/>
              <w:jc w:val="center"/>
              <w:rPr>
                <w:rFonts w:ascii="仿宋" w:hAnsi="仿宋" w:eastAsia="仿宋" w:cs="方正书宋_GBK"/>
                <w:kern w:val="0"/>
                <w:sz w:val="30"/>
                <w:szCs w:val="30"/>
              </w:rPr>
            </w:pPr>
          </w:p>
        </w:tc>
        <w:tc>
          <w:tcPr>
            <w:tcW w:w="496" w:type="dxa"/>
            <w:tcBorders>
              <w:top w:val="single" w:color="auto" w:sz="4" w:space="0"/>
              <w:left w:val="single" w:color="auto" w:sz="4" w:space="0"/>
              <w:bottom w:val="single" w:color="auto" w:sz="4" w:space="0"/>
              <w:right w:val="single" w:color="auto" w:sz="4" w:space="0"/>
            </w:tcBorders>
            <w:vAlign w:val="center"/>
          </w:tcPr>
          <w:p w14:paraId="7A55C3E4">
            <w:pPr>
              <w:overflowPunct w:val="0"/>
              <w:snapToGrid w:val="0"/>
              <w:spacing w:line="240" w:lineRule="exact"/>
              <w:jc w:val="center"/>
              <w:rPr>
                <w:rFonts w:ascii="仿宋" w:hAnsi="仿宋" w:eastAsia="仿宋" w:cs="方正书宋_GBK"/>
                <w:kern w:val="0"/>
                <w:sz w:val="30"/>
                <w:szCs w:val="30"/>
              </w:rPr>
            </w:pPr>
            <w:r>
              <w:rPr>
                <w:rFonts w:hint="eastAsia" w:ascii="仿宋" w:hAnsi="仿宋" w:eastAsia="仿宋" w:cs="方正书宋_GBK"/>
                <w:kern w:val="0"/>
                <w:sz w:val="30"/>
                <w:szCs w:val="30"/>
              </w:rPr>
              <w:t>√</w:t>
            </w:r>
          </w:p>
        </w:tc>
        <w:tc>
          <w:tcPr>
            <w:tcW w:w="505" w:type="dxa"/>
            <w:tcBorders>
              <w:top w:val="single" w:color="auto" w:sz="4" w:space="0"/>
              <w:left w:val="single" w:color="auto" w:sz="4" w:space="0"/>
              <w:bottom w:val="single" w:color="auto" w:sz="4" w:space="0"/>
              <w:right w:val="single" w:color="auto" w:sz="4" w:space="0"/>
            </w:tcBorders>
            <w:vAlign w:val="center"/>
          </w:tcPr>
          <w:p w14:paraId="38529DCE">
            <w:pPr>
              <w:overflowPunct w:val="0"/>
              <w:snapToGrid w:val="0"/>
              <w:spacing w:line="240" w:lineRule="exact"/>
              <w:jc w:val="center"/>
              <w:rPr>
                <w:rFonts w:ascii="仿宋" w:hAnsi="仿宋" w:eastAsia="仿宋" w:cs="方正书宋_GBK"/>
                <w:kern w:val="0"/>
                <w:sz w:val="30"/>
                <w:szCs w:val="30"/>
              </w:rPr>
            </w:pPr>
          </w:p>
        </w:tc>
      </w:tr>
      <w:tr w14:paraId="5D53FFDE">
        <w:tblPrEx>
          <w:tblCellMar>
            <w:top w:w="0" w:type="dxa"/>
            <w:left w:w="108" w:type="dxa"/>
            <w:bottom w:w="0" w:type="dxa"/>
            <w:right w:w="108" w:type="dxa"/>
          </w:tblCellMar>
        </w:tblPrEx>
        <w:tc>
          <w:tcPr>
            <w:tcW w:w="507" w:type="dxa"/>
            <w:vMerge w:val="continue"/>
            <w:tcBorders>
              <w:left w:val="single" w:color="auto" w:sz="4" w:space="0"/>
              <w:bottom w:val="single" w:color="auto" w:sz="4" w:space="0"/>
              <w:right w:val="single" w:color="auto" w:sz="4" w:space="0"/>
            </w:tcBorders>
            <w:vAlign w:val="center"/>
          </w:tcPr>
          <w:p w14:paraId="78767867">
            <w:pPr>
              <w:overflowPunct w:val="0"/>
              <w:snapToGrid w:val="0"/>
              <w:spacing w:line="240" w:lineRule="exact"/>
              <w:jc w:val="center"/>
              <w:rPr>
                <w:rFonts w:ascii="宋体" w:hAnsi="宋体" w:eastAsia="宋体" w:cs="方正书宋_GBK"/>
                <w:kern w:val="0"/>
                <w:sz w:val="19"/>
                <w:szCs w:val="19"/>
              </w:rPr>
            </w:pPr>
          </w:p>
        </w:tc>
        <w:tc>
          <w:tcPr>
            <w:tcW w:w="890" w:type="dxa"/>
            <w:vMerge w:val="continue"/>
            <w:tcBorders>
              <w:left w:val="single" w:color="auto" w:sz="4" w:space="0"/>
              <w:bottom w:val="single" w:color="auto" w:sz="4" w:space="0"/>
              <w:right w:val="single" w:color="auto" w:sz="4" w:space="0"/>
            </w:tcBorders>
            <w:vAlign w:val="center"/>
          </w:tcPr>
          <w:p w14:paraId="203EFA92">
            <w:pPr>
              <w:overflowPunct w:val="0"/>
              <w:snapToGrid w:val="0"/>
              <w:spacing w:line="240" w:lineRule="exact"/>
              <w:jc w:val="left"/>
              <w:rPr>
                <w:rFonts w:ascii="宋体" w:hAnsi="宋体" w:eastAsia="宋体" w:cs="方正书宋_GBK"/>
                <w:kern w:val="0"/>
                <w:sz w:val="19"/>
                <w:szCs w:val="19"/>
              </w:rPr>
            </w:pPr>
          </w:p>
        </w:tc>
        <w:tc>
          <w:tcPr>
            <w:tcW w:w="1024" w:type="dxa"/>
            <w:tcBorders>
              <w:top w:val="single" w:color="auto" w:sz="4" w:space="0"/>
              <w:left w:val="single" w:color="auto" w:sz="4" w:space="0"/>
              <w:bottom w:val="single" w:color="auto" w:sz="4" w:space="0"/>
              <w:right w:val="single" w:color="auto" w:sz="4" w:space="0"/>
            </w:tcBorders>
            <w:vAlign w:val="center"/>
          </w:tcPr>
          <w:p w14:paraId="505305E3">
            <w:pPr>
              <w:overflowPunct w:val="0"/>
              <w:snapToGrid w:val="0"/>
              <w:spacing w:line="240" w:lineRule="exact"/>
              <w:jc w:val="left"/>
              <w:rPr>
                <w:rFonts w:ascii="宋体" w:hAnsi="宋体" w:eastAsia="宋体" w:cs="方正书宋_GBK"/>
                <w:kern w:val="0"/>
                <w:sz w:val="19"/>
                <w:szCs w:val="19"/>
              </w:rPr>
            </w:pPr>
            <w:r>
              <w:rPr>
                <w:rFonts w:hint="eastAsia" w:ascii="宋体" w:hAnsi="宋体" w:eastAsia="宋体" w:cs="方正书宋_GBK"/>
                <w:kern w:val="0"/>
                <w:sz w:val="19"/>
                <w:szCs w:val="19"/>
              </w:rPr>
              <w:t>因工程建设需要拆除、改动、迁移排水与污水处理设施审核</w:t>
            </w:r>
          </w:p>
        </w:tc>
        <w:tc>
          <w:tcPr>
            <w:tcW w:w="1438" w:type="dxa"/>
            <w:tcBorders>
              <w:top w:val="single" w:color="auto" w:sz="4" w:space="0"/>
              <w:left w:val="single" w:color="auto" w:sz="4" w:space="0"/>
              <w:bottom w:val="single" w:color="auto" w:sz="4" w:space="0"/>
              <w:right w:val="single" w:color="auto" w:sz="4" w:space="0"/>
            </w:tcBorders>
            <w:vAlign w:val="center"/>
          </w:tcPr>
          <w:p w14:paraId="1E54C33C">
            <w:pPr>
              <w:overflowPunct w:val="0"/>
              <w:snapToGrid w:val="0"/>
              <w:spacing w:line="240" w:lineRule="exact"/>
              <w:jc w:val="left"/>
              <w:rPr>
                <w:rFonts w:ascii="宋体" w:hAnsi="宋体" w:eastAsia="宋体" w:cs="方正书宋_GBK"/>
                <w:kern w:val="0"/>
                <w:sz w:val="19"/>
                <w:szCs w:val="19"/>
              </w:rPr>
            </w:pPr>
            <w:r>
              <w:rPr>
                <w:rFonts w:hint="eastAsia" w:ascii="Times New Roman" w:hAnsi="Times New Roman" w:eastAsia="宋体" w:cs="方正书宋_GBK"/>
                <w:kern w:val="0"/>
                <w:sz w:val="19"/>
                <w:szCs w:val="19"/>
              </w:rPr>
              <w:t>1</w:t>
            </w:r>
            <w:r>
              <w:rPr>
                <w:rFonts w:hint="eastAsia" w:ascii="宋体" w:hAnsi="宋体" w:eastAsia="宋体" w:cs="方正书宋_GBK"/>
                <w:kern w:val="0"/>
                <w:sz w:val="19"/>
                <w:szCs w:val="19"/>
              </w:rPr>
              <w:t>.申请条件；</w:t>
            </w:r>
          </w:p>
          <w:p w14:paraId="7FE41174">
            <w:pPr>
              <w:overflowPunct w:val="0"/>
              <w:snapToGrid w:val="0"/>
              <w:spacing w:line="240" w:lineRule="exact"/>
              <w:jc w:val="left"/>
              <w:rPr>
                <w:rFonts w:ascii="宋体" w:hAnsi="宋体" w:eastAsia="宋体" w:cs="方正书宋_GBK"/>
                <w:kern w:val="0"/>
                <w:sz w:val="19"/>
                <w:szCs w:val="19"/>
              </w:rPr>
            </w:pPr>
            <w:r>
              <w:rPr>
                <w:rFonts w:hint="eastAsia" w:ascii="Times New Roman" w:hAnsi="Times New Roman" w:eastAsia="宋体" w:cs="方正书宋_GBK"/>
                <w:kern w:val="0"/>
                <w:sz w:val="19"/>
                <w:szCs w:val="19"/>
              </w:rPr>
              <w:t>2</w:t>
            </w:r>
            <w:r>
              <w:rPr>
                <w:rFonts w:hint="eastAsia" w:ascii="宋体" w:hAnsi="宋体" w:eastAsia="宋体" w:cs="方正书宋_GBK"/>
                <w:kern w:val="0"/>
                <w:sz w:val="19"/>
                <w:szCs w:val="19"/>
              </w:rPr>
              <w:t>.申请材料；</w:t>
            </w:r>
          </w:p>
          <w:p w14:paraId="3648AB87">
            <w:pPr>
              <w:overflowPunct w:val="0"/>
              <w:snapToGrid w:val="0"/>
              <w:spacing w:line="240" w:lineRule="exact"/>
              <w:jc w:val="left"/>
              <w:rPr>
                <w:rFonts w:ascii="宋体" w:hAnsi="宋体" w:eastAsia="宋体" w:cs="方正书宋_GBK"/>
                <w:kern w:val="0"/>
                <w:sz w:val="19"/>
                <w:szCs w:val="19"/>
              </w:rPr>
            </w:pPr>
            <w:r>
              <w:rPr>
                <w:rFonts w:hint="eastAsia" w:ascii="Times New Roman" w:hAnsi="Times New Roman" w:eastAsia="宋体" w:cs="方正书宋_GBK"/>
                <w:kern w:val="0"/>
                <w:sz w:val="19"/>
                <w:szCs w:val="19"/>
              </w:rPr>
              <w:t>3</w:t>
            </w:r>
            <w:r>
              <w:rPr>
                <w:rFonts w:hint="eastAsia" w:ascii="宋体" w:hAnsi="宋体" w:eastAsia="宋体" w:cs="方正书宋_GBK"/>
                <w:kern w:val="0"/>
                <w:sz w:val="19"/>
                <w:szCs w:val="19"/>
              </w:rPr>
              <w:t>.申请流程；</w:t>
            </w:r>
          </w:p>
          <w:p w14:paraId="36F0EC5C">
            <w:pPr>
              <w:overflowPunct w:val="0"/>
              <w:snapToGrid w:val="0"/>
              <w:spacing w:line="240" w:lineRule="exact"/>
              <w:jc w:val="left"/>
              <w:rPr>
                <w:rFonts w:ascii="宋体" w:hAnsi="宋体" w:eastAsia="宋体" w:cs="方正书宋_GBK"/>
                <w:kern w:val="0"/>
                <w:sz w:val="19"/>
                <w:szCs w:val="19"/>
              </w:rPr>
            </w:pPr>
            <w:r>
              <w:rPr>
                <w:rFonts w:hint="eastAsia" w:ascii="Times New Roman" w:hAnsi="Times New Roman" w:eastAsia="宋体" w:cs="方正书宋_GBK"/>
                <w:kern w:val="0"/>
                <w:sz w:val="19"/>
                <w:szCs w:val="19"/>
              </w:rPr>
              <w:t>4</w:t>
            </w:r>
            <w:r>
              <w:rPr>
                <w:rFonts w:hint="eastAsia" w:ascii="宋体" w:hAnsi="宋体" w:eastAsia="宋体" w:cs="方正书宋_GBK"/>
                <w:kern w:val="0"/>
                <w:sz w:val="19"/>
                <w:szCs w:val="19"/>
              </w:rPr>
              <w:t>.法定依据。</w:t>
            </w:r>
          </w:p>
        </w:tc>
        <w:tc>
          <w:tcPr>
            <w:tcW w:w="2372" w:type="dxa"/>
            <w:tcBorders>
              <w:top w:val="single" w:color="auto" w:sz="4" w:space="0"/>
              <w:left w:val="single" w:color="auto" w:sz="4" w:space="0"/>
              <w:bottom w:val="single" w:color="auto" w:sz="4" w:space="0"/>
              <w:right w:val="single" w:color="auto" w:sz="4" w:space="0"/>
            </w:tcBorders>
            <w:vAlign w:val="center"/>
          </w:tcPr>
          <w:p w14:paraId="706DFF3B">
            <w:pPr>
              <w:overflowPunct w:val="0"/>
              <w:snapToGrid w:val="0"/>
              <w:spacing w:line="240" w:lineRule="exact"/>
              <w:jc w:val="left"/>
              <w:rPr>
                <w:rFonts w:hint="eastAsia" w:ascii="宋体" w:hAnsi="宋体" w:eastAsia="宋体" w:cs="方正书宋_GBK"/>
                <w:kern w:val="0"/>
                <w:sz w:val="19"/>
                <w:szCs w:val="19"/>
                <w:lang w:eastAsia="zh-CN"/>
              </w:rPr>
            </w:pPr>
            <w:r>
              <w:rPr>
                <w:rFonts w:hint="eastAsia" w:ascii="宋体" w:hAnsi="宋体" w:eastAsia="宋体" w:cs="方正书宋_GBK"/>
                <w:kern w:val="0"/>
                <w:sz w:val="19"/>
                <w:szCs w:val="19"/>
                <w:lang w:eastAsia="zh-CN"/>
              </w:rPr>
              <w:t>《城镇排水与污水处理条例》</w:t>
            </w:r>
          </w:p>
        </w:tc>
        <w:tc>
          <w:tcPr>
            <w:tcW w:w="1135" w:type="dxa"/>
            <w:tcBorders>
              <w:top w:val="single" w:color="auto" w:sz="4" w:space="0"/>
              <w:left w:val="single" w:color="auto" w:sz="4" w:space="0"/>
              <w:bottom w:val="single" w:color="auto" w:sz="4" w:space="0"/>
              <w:right w:val="single" w:color="auto" w:sz="4" w:space="0"/>
            </w:tcBorders>
            <w:vAlign w:val="center"/>
          </w:tcPr>
          <w:p w14:paraId="22649CE8">
            <w:pPr>
              <w:overflowPunct w:val="0"/>
              <w:snapToGrid w:val="0"/>
              <w:spacing w:line="240" w:lineRule="exact"/>
              <w:jc w:val="left"/>
              <w:rPr>
                <w:rFonts w:ascii="宋体" w:hAnsi="宋体" w:eastAsia="宋体" w:cs="方正书宋_GBK"/>
                <w:kern w:val="0"/>
                <w:sz w:val="19"/>
                <w:szCs w:val="19"/>
              </w:rPr>
            </w:pPr>
            <w:r>
              <w:rPr>
                <w:rFonts w:hint="eastAsia" w:ascii="宋体" w:hAnsi="宋体" w:eastAsia="宋体" w:cs="方正书宋_GBK"/>
                <w:kern w:val="0"/>
                <w:sz w:val="19"/>
                <w:szCs w:val="19"/>
              </w:rPr>
              <w:t>制定或获取信息之日起</w:t>
            </w:r>
            <w:r>
              <w:rPr>
                <w:rFonts w:hint="eastAsia" w:ascii="Times New Roman" w:hAnsi="Times New Roman" w:eastAsia="宋体" w:cs="方正书宋_GBK"/>
                <w:kern w:val="0"/>
                <w:sz w:val="19"/>
                <w:szCs w:val="19"/>
              </w:rPr>
              <w:t>20</w:t>
            </w:r>
            <w:r>
              <w:rPr>
                <w:rFonts w:hint="eastAsia" w:ascii="宋体" w:hAnsi="宋体" w:eastAsia="宋体" w:cs="方正书宋_GBK"/>
                <w:kern w:val="0"/>
                <w:sz w:val="19"/>
                <w:szCs w:val="19"/>
              </w:rPr>
              <w:t>个工作日内</w:t>
            </w:r>
          </w:p>
        </w:tc>
        <w:tc>
          <w:tcPr>
            <w:tcW w:w="1172" w:type="dxa"/>
            <w:tcBorders>
              <w:top w:val="single" w:color="auto" w:sz="4" w:space="0"/>
              <w:left w:val="single" w:color="auto" w:sz="4" w:space="0"/>
              <w:bottom w:val="single" w:color="auto" w:sz="4" w:space="0"/>
              <w:right w:val="single" w:color="auto" w:sz="4" w:space="0"/>
            </w:tcBorders>
            <w:vAlign w:val="center"/>
          </w:tcPr>
          <w:p w14:paraId="1FB1A4C3">
            <w:pPr>
              <w:overflowPunct w:val="0"/>
              <w:snapToGrid w:val="0"/>
              <w:spacing w:line="240" w:lineRule="exact"/>
              <w:jc w:val="left"/>
              <w:rPr>
                <w:rFonts w:ascii="宋体" w:hAnsi="宋体" w:eastAsia="宋体" w:cs="方正书宋_GBK"/>
                <w:kern w:val="0"/>
                <w:sz w:val="19"/>
                <w:szCs w:val="19"/>
              </w:rPr>
            </w:pPr>
            <w:r>
              <w:rPr>
                <w:rFonts w:hint="eastAsia" w:ascii="宋体" w:hAnsi="宋体" w:eastAsia="宋体" w:cs="方正书宋_GBK"/>
                <w:kern w:val="0"/>
                <w:sz w:val="19"/>
                <w:szCs w:val="19"/>
              </w:rPr>
              <w:t>区住房城乡</w:t>
            </w:r>
            <w:r>
              <w:rPr>
                <w:rFonts w:ascii="宋体" w:hAnsi="宋体" w:eastAsia="宋体" w:cs="方正书宋_GBK"/>
                <w:kern w:val="0"/>
                <w:sz w:val="19"/>
                <w:szCs w:val="19"/>
              </w:rPr>
              <w:t>建委</w:t>
            </w:r>
          </w:p>
        </w:tc>
        <w:tc>
          <w:tcPr>
            <w:tcW w:w="3081" w:type="dxa"/>
            <w:tcBorders>
              <w:top w:val="single" w:color="auto" w:sz="4" w:space="0"/>
              <w:left w:val="single" w:color="auto" w:sz="4" w:space="0"/>
              <w:bottom w:val="single" w:color="auto" w:sz="4" w:space="0"/>
              <w:right w:val="single" w:color="auto" w:sz="4" w:space="0"/>
            </w:tcBorders>
            <w:vAlign w:val="center"/>
          </w:tcPr>
          <w:p w14:paraId="23685908">
            <w:pPr>
              <w:overflowPunct w:val="0"/>
              <w:snapToGrid w:val="0"/>
              <w:spacing w:line="240" w:lineRule="exact"/>
              <w:jc w:val="left"/>
              <w:rPr>
                <w:rFonts w:ascii="宋体" w:hAnsi="宋体" w:eastAsia="宋体" w:cs="方正书宋_GBK"/>
                <w:kern w:val="0"/>
                <w:sz w:val="19"/>
                <w:szCs w:val="19"/>
              </w:rPr>
            </w:pPr>
            <w:r>
              <w:rPr>
                <w:rFonts w:hint="eastAsia" w:ascii="宋体" w:hAnsi="宋体" w:eastAsia="宋体" w:cs="方正书宋_GBK"/>
                <w:kern w:val="0"/>
                <w:sz w:val="19"/>
                <w:szCs w:val="19"/>
              </w:rPr>
              <w:t>□政府网站    □政府公报                                                                                                                                                                                                                □两微一端    □发布会/听证会                                                                                                                                                                                              □广播电视    □纸质媒体                                                                                                                                                                                                   □公开查阅点  ■政务服务中心                                                                                                                                                                                                    □便民服务站  □入户/现场                                                                                                                                                                                                   □社区/企事业单位/村公示栏</w:t>
            </w:r>
            <w:r>
              <w:rPr>
                <w:rFonts w:hint="eastAsia" w:ascii="宋体" w:hAnsi="宋体" w:eastAsia="宋体" w:cs="方正书宋_GBK"/>
                <w:kern w:val="0"/>
                <w:sz w:val="19"/>
                <w:szCs w:val="19"/>
              </w:rPr>
              <w:br w:type="textWrapping"/>
            </w:r>
            <w:r>
              <w:rPr>
                <w:rFonts w:hint="eastAsia" w:ascii="宋体" w:hAnsi="宋体" w:eastAsia="宋体" w:cs="方正书宋_GBK"/>
                <w:kern w:val="0"/>
                <w:sz w:val="19"/>
                <w:szCs w:val="19"/>
              </w:rPr>
              <w:t>（电子屏）                                                                                                                                                                                          □精准推送    □其他</w:t>
            </w:r>
          </w:p>
        </w:tc>
        <w:tc>
          <w:tcPr>
            <w:tcW w:w="448" w:type="dxa"/>
            <w:tcBorders>
              <w:top w:val="single" w:color="auto" w:sz="4" w:space="0"/>
              <w:left w:val="single" w:color="auto" w:sz="4" w:space="0"/>
              <w:bottom w:val="single" w:color="auto" w:sz="4" w:space="0"/>
              <w:right w:val="single" w:color="auto" w:sz="4" w:space="0"/>
            </w:tcBorders>
            <w:vAlign w:val="center"/>
          </w:tcPr>
          <w:p w14:paraId="4E037AB0">
            <w:pPr>
              <w:overflowPunct w:val="0"/>
              <w:snapToGrid w:val="0"/>
              <w:spacing w:line="240" w:lineRule="exact"/>
              <w:jc w:val="center"/>
              <w:rPr>
                <w:rFonts w:ascii="仿宋" w:hAnsi="仿宋" w:eastAsia="仿宋" w:cs="方正书宋_GBK"/>
                <w:kern w:val="0"/>
                <w:sz w:val="30"/>
                <w:szCs w:val="30"/>
              </w:rPr>
            </w:pPr>
            <w:r>
              <w:rPr>
                <w:rFonts w:hint="eastAsia" w:ascii="仿宋" w:hAnsi="仿宋" w:eastAsia="仿宋" w:cs="方正书宋_GBK"/>
                <w:kern w:val="0"/>
                <w:sz w:val="30"/>
                <w:szCs w:val="30"/>
              </w:rPr>
              <w:t>√</w:t>
            </w:r>
          </w:p>
        </w:tc>
        <w:tc>
          <w:tcPr>
            <w:tcW w:w="686" w:type="dxa"/>
            <w:tcBorders>
              <w:top w:val="single" w:color="auto" w:sz="4" w:space="0"/>
              <w:left w:val="single" w:color="auto" w:sz="4" w:space="0"/>
              <w:bottom w:val="single" w:color="auto" w:sz="4" w:space="0"/>
              <w:right w:val="single" w:color="auto" w:sz="4" w:space="0"/>
            </w:tcBorders>
            <w:vAlign w:val="center"/>
          </w:tcPr>
          <w:p w14:paraId="477E7FFB">
            <w:pPr>
              <w:overflowPunct w:val="0"/>
              <w:snapToGrid w:val="0"/>
              <w:spacing w:line="240" w:lineRule="exact"/>
              <w:jc w:val="center"/>
              <w:rPr>
                <w:rFonts w:ascii="仿宋" w:hAnsi="仿宋" w:eastAsia="仿宋" w:cs="方正书宋_GBK"/>
                <w:kern w:val="0"/>
                <w:sz w:val="30"/>
                <w:szCs w:val="30"/>
              </w:rPr>
            </w:pPr>
          </w:p>
        </w:tc>
        <w:tc>
          <w:tcPr>
            <w:tcW w:w="567" w:type="dxa"/>
            <w:tcBorders>
              <w:top w:val="single" w:color="auto" w:sz="4" w:space="0"/>
              <w:left w:val="single" w:color="auto" w:sz="4" w:space="0"/>
              <w:bottom w:val="single" w:color="auto" w:sz="4" w:space="0"/>
              <w:right w:val="single" w:color="auto" w:sz="4" w:space="0"/>
            </w:tcBorders>
            <w:vAlign w:val="center"/>
          </w:tcPr>
          <w:p w14:paraId="79F3B038">
            <w:pPr>
              <w:overflowPunct w:val="0"/>
              <w:snapToGrid w:val="0"/>
              <w:spacing w:line="240" w:lineRule="exact"/>
              <w:jc w:val="center"/>
              <w:rPr>
                <w:rFonts w:ascii="仿宋" w:hAnsi="仿宋" w:eastAsia="仿宋" w:cs="方正书宋_GBK"/>
                <w:kern w:val="0"/>
                <w:sz w:val="30"/>
                <w:szCs w:val="30"/>
              </w:rPr>
            </w:pPr>
            <w:r>
              <w:rPr>
                <w:rFonts w:hint="eastAsia" w:ascii="仿宋" w:hAnsi="仿宋" w:eastAsia="仿宋" w:cs="方正书宋_GBK"/>
                <w:kern w:val="0"/>
                <w:sz w:val="30"/>
                <w:szCs w:val="30"/>
              </w:rPr>
              <w:t>√</w:t>
            </w:r>
          </w:p>
        </w:tc>
        <w:tc>
          <w:tcPr>
            <w:tcW w:w="705" w:type="dxa"/>
            <w:tcBorders>
              <w:top w:val="single" w:color="auto" w:sz="4" w:space="0"/>
              <w:left w:val="single" w:color="auto" w:sz="4" w:space="0"/>
              <w:bottom w:val="single" w:color="auto" w:sz="4" w:space="0"/>
              <w:right w:val="single" w:color="auto" w:sz="4" w:space="0"/>
            </w:tcBorders>
            <w:vAlign w:val="center"/>
          </w:tcPr>
          <w:p w14:paraId="07DE5F81">
            <w:pPr>
              <w:overflowPunct w:val="0"/>
              <w:snapToGrid w:val="0"/>
              <w:spacing w:line="240" w:lineRule="exact"/>
              <w:jc w:val="center"/>
              <w:rPr>
                <w:rFonts w:ascii="仿宋" w:hAnsi="仿宋" w:eastAsia="仿宋" w:cs="方正书宋_GBK"/>
                <w:kern w:val="0"/>
                <w:sz w:val="30"/>
                <w:szCs w:val="30"/>
              </w:rPr>
            </w:pPr>
          </w:p>
        </w:tc>
        <w:tc>
          <w:tcPr>
            <w:tcW w:w="496" w:type="dxa"/>
            <w:tcBorders>
              <w:top w:val="single" w:color="auto" w:sz="4" w:space="0"/>
              <w:left w:val="single" w:color="auto" w:sz="4" w:space="0"/>
              <w:bottom w:val="single" w:color="auto" w:sz="4" w:space="0"/>
              <w:right w:val="single" w:color="auto" w:sz="4" w:space="0"/>
            </w:tcBorders>
            <w:vAlign w:val="center"/>
          </w:tcPr>
          <w:p w14:paraId="15A73E96">
            <w:pPr>
              <w:overflowPunct w:val="0"/>
              <w:snapToGrid w:val="0"/>
              <w:spacing w:line="240" w:lineRule="exact"/>
              <w:jc w:val="center"/>
              <w:rPr>
                <w:rFonts w:ascii="仿宋" w:hAnsi="仿宋" w:eastAsia="仿宋" w:cs="方正书宋_GBK"/>
                <w:kern w:val="0"/>
                <w:sz w:val="30"/>
                <w:szCs w:val="30"/>
              </w:rPr>
            </w:pPr>
            <w:r>
              <w:rPr>
                <w:rFonts w:hint="eastAsia" w:ascii="仿宋" w:hAnsi="仿宋" w:eastAsia="仿宋" w:cs="方正书宋_GBK"/>
                <w:kern w:val="0"/>
                <w:sz w:val="30"/>
                <w:szCs w:val="30"/>
              </w:rPr>
              <w:t>√</w:t>
            </w:r>
          </w:p>
        </w:tc>
        <w:tc>
          <w:tcPr>
            <w:tcW w:w="505" w:type="dxa"/>
            <w:tcBorders>
              <w:top w:val="single" w:color="auto" w:sz="4" w:space="0"/>
              <w:left w:val="single" w:color="auto" w:sz="4" w:space="0"/>
              <w:bottom w:val="single" w:color="auto" w:sz="4" w:space="0"/>
              <w:right w:val="single" w:color="auto" w:sz="4" w:space="0"/>
            </w:tcBorders>
            <w:vAlign w:val="center"/>
          </w:tcPr>
          <w:p w14:paraId="054EC1FB">
            <w:pPr>
              <w:overflowPunct w:val="0"/>
              <w:snapToGrid w:val="0"/>
              <w:spacing w:line="240" w:lineRule="exact"/>
              <w:jc w:val="center"/>
              <w:rPr>
                <w:rFonts w:ascii="仿宋" w:hAnsi="仿宋" w:eastAsia="仿宋" w:cs="方正书宋_GBK"/>
                <w:kern w:val="0"/>
                <w:sz w:val="30"/>
                <w:szCs w:val="30"/>
              </w:rPr>
            </w:pPr>
          </w:p>
        </w:tc>
      </w:tr>
      <w:tr w14:paraId="2F5B40E4">
        <w:tblPrEx>
          <w:tblCellMar>
            <w:top w:w="0" w:type="dxa"/>
            <w:left w:w="108" w:type="dxa"/>
            <w:bottom w:w="0" w:type="dxa"/>
            <w:right w:w="108" w:type="dxa"/>
          </w:tblCellMar>
        </w:tblPrEx>
        <w:trPr>
          <w:trHeight w:val="2137" w:hRule="atLeast"/>
        </w:trPr>
        <w:tc>
          <w:tcPr>
            <w:tcW w:w="507" w:type="dxa"/>
            <w:vMerge w:val="restart"/>
            <w:tcBorders>
              <w:top w:val="single" w:color="auto" w:sz="4" w:space="0"/>
              <w:left w:val="single" w:color="auto" w:sz="4" w:space="0"/>
              <w:bottom w:val="single" w:color="auto" w:sz="4" w:space="0"/>
              <w:right w:val="single" w:color="auto" w:sz="4" w:space="0"/>
            </w:tcBorders>
            <w:vAlign w:val="center"/>
          </w:tcPr>
          <w:p w14:paraId="0A3CC909">
            <w:pPr>
              <w:overflowPunct w:val="0"/>
              <w:snapToGrid w:val="0"/>
              <w:spacing w:line="240" w:lineRule="exact"/>
              <w:jc w:val="center"/>
              <w:rPr>
                <w:rFonts w:ascii="宋体" w:hAnsi="宋体" w:eastAsia="宋体" w:cs="方正书宋_GBK"/>
                <w:kern w:val="0"/>
                <w:sz w:val="19"/>
                <w:szCs w:val="19"/>
              </w:rPr>
            </w:pPr>
            <w:r>
              <w:rPr>
                <w:rFonts w:hint="eastAsia" w:ascii="Times New Roman" w:hAnsi="Times New Roman" w:eastAsia="宋体" w:cs="方正书宋_GBK"/>
                <w:kern w:val="0"/>
                <w:sz w:val="19"/>
                <w:szCs w:val="19"/>
              </w:rPr>
              <w:t>3</w:t>
            </w:r>
          </w:p>
        </w:tc>
        <w:tc>
          <w:tcPr>
            <w:tcW w:w="890" w:type="dxa"/>
            <w:vMerge w:val="restart"/>
            <w:tcBorders>
              <w:top w:val="single" w:color="auto" w:sz="4" w:space="0"/>
              <w:left w:val="single" w:color="auto" w:sz="4" w:space="0"/>
              <w:bottom w:val="single" w:color="auto" w:sz="4" w:space="0"/>
              <w:right w:val="single" w:color="auto" w:sz="4" w:space="0"/>
            </w:tcBorders>
            <w:vAlign w:val="center"/>
          </w:tcPr>
          <w:p w14:paraId="7CD7E0B7">
            <w:pPr>
              <w:overflowPunct w:val="0"/>
              <w:snapToGrid w:val="0"/>
              <w:spacing w:line="240" w:lineRule="exact"/>
              <w:jc w:val="left"/>
              <w:rPr>
                <w:rFonts w:ascii="宋体" w:hAnsi="宋体" w:eastAsia="宋体" w:cs="方正书宋_GBK"/>
                <w:kern w:val="0"/>
                <w:sz w:val="19"/>
                <w:szCs w:val="19"/>
              </w:rPr>
            </w:pPr>
            <w:r>
              <w:rPr>
                <w:rFonts w:hint="eastAsia" w:ascii="宋体" w:hAnsi="宋体" w:eastAsia="宋体" w:cs="方正书宋_GBK"/>
                <w:kern w:val="0"/>
                <w:sz w:val="19"/>
                <w:szCs w:val="19"/>
              </w:rPr>
              <w:t>城市园林绿化管理</w:t>
            </w:r>
          </w:p>
        </w:tc>
        <w:tc>
          <w:tcPr>
            <w:tcW w:w="1024" w:type="dxa"/>
            <w:tcBorders>
              <w:top w:val="single" w:color="auto" w:sz="4" w:space="0"/>
              <w:left w:val="single" w:color="auto" w:sz="4" w:space="0"/>
              <w:bottom w:val="single" w:color="auto" w:sz="4" w:space="0"/>
              <w:right w:val="single" w:color="auto" w:sz="4" w:space="0"/>
            </w:tcBorders>
            <w:vAlign w:val="center"/>
          </w:tcPr>
          <w:p w14:paraId="189D9DD2">
            <w:pPr>
              <w:overflowPunct w:val="0"/>
              <w:snapToGrid w:val="0"/>
              <w:spacing w:line="240" w:lineRule="exact"/>
              <w:jc w:val="left"/>
              <w:rPr>
                <w:rFonts w:ascii="宋体" w:hAnsi="宋体" w:eastAsia="宋体" w:cs="方正书宋_GBK"/>
                <w:kern w:val="0"/>
                <w:sz w:val="19"/>
                <w:szCs w:val="19"/>
              </w:rPr>
            </w:pPr>
            <w:r>
              <w:rPr>
                <w:rFonts w:hint="eastAsia" w:ascii="宋体" w:hAnsi="宋体" w:eastAsia="宋体" w:cs="方正书宋_GBK"/>
                <w:kern w:val="0"/>
                <w:sz w:val="19"/>
                <w:szCs w:val="19"/>
              </w:rPr>
              <w:t>建设项目涉及园林绿地指标事项审查</w:t>
            </w:r>
          </w:p>
        </w:tc>
        <w:tc>
          <w:tcPr>
            <w:tcW w:w="1438" w:type="dxa"/>
            <w:tcBorders>
              <w:top w:val="single" w:color="auto" w:sz="4" w:space="0"/>
              <w:left w:val="single" w:color="auto" w:sz="4" w:space="0"/>
              <w:bottom w:val="single" w:color="auto" w:sz="4" w:space="0"/>
              <w:right w:val="single" w:color="auto" w:sz="4" w:space="0"/>
            </w:tcBorders>
            <w:vAlign w:val="center"/>
          </w:tcPr>
          <w:p w14:paraId="6B713FDF">
            <w:pPr>
              <w:overflowPunct w:val="0"/>
              <w:snapToGrid w:val="0"/>
              <w:spacing w:line="240" w:lineRule="exact"/>
              <w:jc w:val="left"/>
              <w:rPr>
                <w:rFonts w:ascii="宋体" w:hAnsi="宋体" w:eastAsia="宋体" w:cs="方正书宋_GBK"/>
                <w:kern w:val="0"/>
                <w:sz w:val="19"/>
                <w:szCs w:val="19"/>
              </w:rPr>
            </w:pPr>
            <w:r>
              <w:rPr>
                <w:rFonts w:hint="eastAsia" w:ascii="Times New Roman" w:hAnsi="Times New Roman" w:eastAsia="宋体" w:cs="方正书宋_GBK"/>
                <w:kern w:val="0"/>
                <w:sz w:val="19"/>
                <w:szCs w:val="19"/>
              </w:rPr>
              <w:t>1</w:t>
            </w:r>
            <w:r>
              <w:rPr>
                <w:rFonts w:hint="eastAsia" w:ascii="宋体" w:hAnsi="宋体" w:eastAsia="宋体" w:cs="方正书宋_GBK"/>
                <w:kern w:val="0"/>
                <w:sz w:val="19"/>
                <w:szCs w:val="19"/>
              </w:rPr>
              <w:t>.申请条件；</w:t>
            </w:r>
          </w:p>
          <w:p w14:paraId="06799E48">
            <w:pPr>
              <w:overflowPunct w:val="0"/>
              <w:snapToGrid w:val="0"/>
              <w:spacing w:line="240" w:lineRule="exact"/>
              <w:jc w:val="left"/>
              <w:rPr>
                <w:rFonts w:ascii="宋体" w:hAnsi="宋体" w:eastAsia="宋体" w:cs="方正书宋_GBK"/>
                <w:kern w:val="0"/>
                <w:sz w:val="19"/>
                <w:szCs w:val="19"/>
              </w:rPr>
            </w:pPr>
            <w:r>
              <w:rPr>
                <w:rFonts w:hint="eastAsia" w:ascii="Times New Roman" w:hAnsi="Times New Roman" w:eastAsia="宋体" w:cs="方正书宋_GBK"/>
                <w:kern w:val="0"/>
                <w:sz w:val="19"/>
                <w:szCs w:val="19"/>
              </w:rPr>
              <w:t>2</w:t>
            </w:r>
            <w:r>
              <w:rPr>
                <w:rFonts w:hint="eastAsia" w:ascii="宋体" w:hAnsi="宋体" w:eastAsia="宋体" w:cs="方正书宋_GBK"/>
                <w:kern w:val="0"/>
                <w:sz w:val="19"/>
                <w:szCs w:val="19"/>
              </w:rPr>
              <w:t>.申请材料；</w:t>
            </w:r>
          </w:p>
          <w:p w14:paraId="229A491C">
            <w:pPr>
              <w:overflowPunct w:val="0"/>
              <w:snapToGrid w:val="0"/>
              <w:spacing w:line="240" w:lineRule="exact"/>
              <w:jc w:val="left"/>
              <w:rPr>
                <w:rFonts w:ascii="宋体" w:hAnsi="宋体" w:eastAsia="宋体" w:cs="方正书宋_GBK"/>
                <w:kern w:val="0"/>
                <w:sz w:val="19"/>
                <w:szCs w:val="19"/>
              </w:rPr>
            </w:pPr>
            <w:r>
              <w:rPr>
                <w:rFonts w:hint="eastAsia" w:ascii="Times New Roman" w:hAnsi="Times New Roman" w:eastAsia="宋体" w:cs="方正书宋_GBK"/>
                <w:kern w:val="0"/>
                <w:sz w:val="19"/>
                <w:szCs w:val="19"/>
              </w:rPr>
              <w:t>3</w:t>
            </w:r>
            <w:r>
              <w:rPr>
                <w:rFonts w:hint="eastAsia" w:ascii="宋体" w:hAnsi="宋体" w:eastAsia="宋体" w:cs="方正书宋_GBK"/>
                <w:kern w:val="0"/>
                <w:sz w:val="19"/>
                <w:szCs w:val="19"/>
              </w:rPr>
              <w:t>.申请流程；</w:t>
            </w:r>
          </w:p>
          <w:p w14:paraId="059C60F1">
            <w:pPr>
              <w:overflowPunct w:val="0"/>
              <w:snapToGrid w:val="0"/>
              <w:spacing w:line="240" w:lineRule="exact"/>
              <w:jc w:val="left"/>
              <w:rPr>
                <w:rFonts w:ascii="宋体" w:hAnsi="宋体" w:eastAsia="宋体" w:cs="方正书宋_GBK"/>
                <w:kern w:val="0"/>
                <w:sz w:val="19"/>
                <w:szCs w:val="19"/>
              </w:rPr>
            </w:pPr>
            <w:r>
              <w:rPr>
                <w:rFonts w:hint="eastAsia" w:ascii="Times New Roman" w:hAnsi="Times New Roman" w:eastAsia="宋体" w:cs="方正书宋_GBK"/>
                <w:kern w:val="0"/>
                <w:sz w:val="19"/>
                <w:szCs w:val="19"/>
              </w:rPr>
              <w:t>4</w:t>
            </w:r>
            <w:r>
              <w:rPr>
                <w:rFonts w:hint="eastAsia" w:ascii="宋体" w:hAnsi="宋体" w:eastAsia="宋体" w:cs="方正书宋_GBK"/>
                <w:kern w:val="0"/>
                <w:sz w:val="19"/>
                <w:szCs w:val="19"/>
              </w:rPr>
              <w:t>.法定依据。</w:t>
            </w:r>
          </w:p>
        </w:tc>
        <w:tc>
          <w:tcPr>
            <w:tcW w:w="2372" w:type="dxa"/>
            <w:tcBorders>
              <w:top w:val="single" w:color="auto" w:sz="4" w:space="0"/>
              <w:left w:val="single" w:color="auto" w:sz="4" w:space="0"/>
              <w:bottom w:val="single" w:color="auto" w:sz="4" w:space="0"/>
              <w:right w:val="single" w:color="auto" w:sz="4" w:space="0"/>
            </w:tcBorders>
            <w:vAlign w:val="center"/>
          </w:tcPr>
          <w:p w14:paraId="4D16A833">
            <w:pPr>
              <w:overflowPunct w:val="0"/>
              <w:snapToGrid w:val="0"/>
              <w:spacing w:line="240" w:lineRule="exact"/>
              <w:jc w:val="left"/>
              <w:rPr>
                <w:rFonts w:ascii="宋体" w:hAnsi="宋体" w:eastAsia="宋体" w:cs="方正书宋_GBK"/>
                <w:kern w:val="0"/>
                <w:sz w:val="19"/>
                <w:szCs w:val="19"/>
              </w:rPr>
            </w:pPr>
            <w:r>
              <w:rPr>
                <w:rFonts w:hint="eastAsia" w:ascii="Times New Roman" w:hAnsi="Times New Roman" w:eastAsia="宋体" w:cs="方正书宋_GBK"/>
                <w:kern w:val="0"/>
                <w:sz w:val="19"/>
                <w:szCs w:val="19"/>
              </w:rPr>
              <w:t>1</w:t>
            </w:r>
            <w:r>
              <w:rPr>
                <w:rFonts w:hint="eastAsia" w:ascii="宋体" w:hAnsi="宋体" w:eastAsia="宋体" w:cs="方正书宋_GBK"/>
                <w:kern w:val="0"/>
                <w:sz w:val="19"/>
                <w:szCs w:val="19"/>
              </w:rPr>
              <w:t xml:space="preserve">.《城市绿化条例》；                                    </w:t>
            </w:r>
            <w:r>
              <w:rPr>
                <w:rFonts w:hint="eastAsia" w:ascii="Times New Roman" w:hAnsi="Times New Roman" w:eastAsia="宋体" w:cs="方正书宋_GBK"/>
                <w:kern w:val="0"/>
                <w:sz w:val="19"/>
                <w:szCs w:val="19"/>
              </w:rPr>
              <w:t>2</w:t>
            </w:r>
            <w:r>
              <w:rPr>
                <w:rFonts w:hint="eastAsia" w:ascii="宋体" w:hAnsi="宋体" w:eastAsia="宋体" w:cs="方正书宋_GBK"/>
                <w:kern w:val="0"/>
                <w:sz w:val="19"/>
                <w:szCs w:val="19"/>
              </w:rPr>
              <w:t xml:space="preserve">.《重庆市园林绿化条例》；                                             </w:t>
            </w:r>
            <w:r>
              <w:rPr>
                <w:rFonts w:hint="eastAsia" w:ascii="Times New Roman" w:hAnsi="Times New Roman" w:eastAsia="宋体" w:cs="方正书宋_GBK"/>
                <w:kern w:val="0"/>
                <w:sz w:val="19"/>
                <w:szCs w:val="19"/>
              </w:rPr>
              <w:t>3</w:t>
            </w:r>
            <w:r>
              <w:rPr>
                <w:rFonts w:hint="eastAsia" w:ascii="宋体" w:hAnsi="宋体" w:eastAsia="宋体" w:cs="方正书宋_GBK"/>
                <w:kern w:val="0"/>
                <w:sz w:val="19"/>
                <w:szCs w:val="19"/>
              </w:rPr>
              <w:t>.《重庆市人民政府关于印发重庆市工程建设项目审批制度改革试点实施方案的通知》。</w:t>
            </w:r>
          </w:p>
        </w:tc>
        <w:tc>
          <w:tcPr>
            <w:tcW w:w="1135" w:type="dxa"/>
            <w:tcBorders>
              <w:top w:val="single" w:color="auto" w:sz="4" w:space="0"/>
              <w:left w:val="single" w:color="auto" w:sz="4" w:space="0"/>
              <w:bottom w:val="single" w:color="auto" w:sz="4" w:space="0"/>
              <w:right w:val="single" w:color="auto" w:sz="4" w:space="0"/>
            </w:tcBorders>
            <w:vAlign w:val="center"/>
          </w:tcPr>
          <w:p w14:paraId="468C56A3">
            <w:pPr>
              <w:overflowPunct w:val="0"/>
              <w:snapToGrid w:val="0"/>
              <w:spacing w:line="240" w:lineRule="exact"/>
              <w:jc w:val="left"/>
              <w:rPr>
                <w:rFonts w:ascii="宋体" w:hAnsi="宋体" w:eastAsia="宋体" w:cs="方正书宋_GBK"/>
                <w:kern w:val="0"/>
                <w:sz w:val="19"/>
                <w:szCs w:val="19"/>
              </w:rPr>
            </w:pPr>
            <w:r>
              <w:rPr>
                <w:rFonts w:hint="eastAsia" w:ascii="宋体" w:hAnsi="宋体" w:eastAsia="宋体" w:cs="方正书宋_GBK"/>
                <w:kern w:val="0"/>
                <w:sz w:val="19"/>
                <w:szCs w:val="19"/>
              </w:rPr>
              <w:t>制定或获取信息之日起</w:t>
            </w:r>
            <w:r>
              <w:rPr>
                <w:rFonts w:hint="eastAsia" w:ascii="Times New Roman" w:hAnsi="Times New Roman" w:eastAsia="宋体" w:cs="方正书宋_GBK"/>
                <w:kern w:val="0"/>
                <w:sz w:val="19"/>
                <w:szCs w:val="19"/>
              </w:rPr>
              <w:t>20</w:t>
            </w:r>
            <w:r>
              <w:rPr>
                <w:rFonts w:hint="eastAsia" w:ascii="宋体" w:hAnsi="宋体" w:eastAsia="宋体" w:cs="方正书宋_GBK"/>
                <w:kern w:val="0"/>
                <w:sz w:val="19"/>
                <w:szCs w:val="19"/>
              </w:rPr>
              <w:t>个工作日内</w:t>
            </w:r>
          </w:p>
        </w:tc>
        <w:tc>
          <w:tcPr>
            <w:tcW w:w="1172" w:type="dxa"/>
            <w:tcBorders>
              <w:top w:val="single" w:color="auto" w:sz="4" w:space="0"/>
              <w:left w:val="single" w:color="auto" w:sz="4" w:space="0"/>
              <w:bottom w:val="single" w:color="auto" w:sz="4" w:space="0"/>
              <w:right w:val="single" w:color="auto" w:sz="4" w:space="0"/>
            </w:tcBorders>
            <w:vAlign w:val="center"/>
          </w:tcPr>
          <w:p w14:paraId="0D1F30B1">
            <w:pPr>
              <w:overflowPunct w:val="0"/>
              <w:snapToGrid w:val="0"/>
              <w:spacing w:line="240" w:lineRule="exact"/>
              <w:jc w:val="left"/>
              <w:rPr>
                <w:rFonts w:ascii="宋体" w:hAnsi="宋体" w:eastAsia="宋体" w:cs="方正书宋_GBK"/>
                <w:kern w:val="0"/>
                <w:sz w:val="19"/>
                <w:szCs w:val="19"/>
              </w:rPr>
            </w:pPr>
            <w:r>
              <w:rPr>
                <w:rFonts w:hint="eastAsia" w:ascii="宋体" w:hAnsi="宋体" w:eastAsia="宋体" w:cs="方正书宋_GBK"/>
                <w:kern w:val="0"/>
                <w:sz w:val="19"/>
                <w:szCs w:val="19"/>
              </w:rPr>
              <w:t>区城市管理局</w:t>
            </w:r>
          </w:p>
        </w:tc>
        <w:tc>
          <w:tcPr>
            <w:tcW w:w="3081" w:type="dxa"/>
            <w:tcBorders>
              <w:top w:val="single" w:color="auto" w:sz="4" w:space="0"/>
              <w:left w:val="single" w:color="auto" w:sz="4" w:space="0"/>
              <w:bottom w:val="single" w:color="auto" w:sz="4" w:space="0"/>
              <w:right w:val="single" w:color="auto" w:sz="4" w:space="0"/>
            </w:tcBorders>
            <w:vAlign w:val="center"/>
          </w:tcPr>
          <w:p w14:paraId="7BAAE1CB">
            <w:pPr>
              <w:overflowPunct w:val="0"/>
              <w:snapToGrid w:val="0"/>
              <w:spacing w:line="240" w:lineRule="exact"/>
              <w:jc w:val="left"/>
              <w:rPr>
                <w:rFonts w:ascii="宋体" w:hAnsi="宋体" w:eastAsia="宋体" w:cs="方正书宋_GBK"/>
                <w:kern w:val="0"/>
                <w:sz w:val="19"/>
                <w:szCs w:val="19"/>
              </w:rPr>
            </w:pPr>
            <w:r>
              <w:rPr>
                <w:rFonts w:hint="eastAsia" w:ascii="宋体" w:hAnsi="宋体" w:eastAsia="宋体" w:cs="方正书宋_GBK"/>
                <w:kern w:val="0"/>
                <w:sz w:val="19"/>
                <w:szCs w:val="19"/>
              </w:rPr>
              <w:t>□政府网站    □政府公报                                                                                                                                                                                                                □两微一端    □发布会/听证会                                                                                                                                                                                              □广播电视    □纸质媒体                                                                                                                                                                                                   □公开查阅点  ■政务服务中心                                                                                                                                                                                                    □便民服务站  □入户/现场                                                                                                                                                                                                   □社区/企事业单位/村公示栏</w:t>
            </w:r>
            <w:r>
              <w:rPr>
                <w:rFonts w:hint="eastAsia" w:ascii="宋体" w:hAnsi="宋体" w:eastAsia="宋体" w:cs="方正书宋_GBK"/>
                <w:kern w:val="0"/>
                <w:sz w:val="19"/>
                <w:szCs w:val="19"/>
              </w:rPr>
              <w:br w:type="textWrapping"/>
            </w:r>
            <w:r>
              <w:rPr>
                <w:rFonts w:hint="eastAsia" w:ascii="宋体" w:hAnsi="宋体" w:eastAsia="宋体" w:cs="方正书宋_GBK"/>
                <w:kern w:val="0"/>
                <w:sz w:val="19"/>
                <w:szCs w:val="19"/>
              </w:rPr>
              <w:t>（电子屏）                                                                                                                                                                                          □精准推送    □其他</w:t>
            </w:r>
          </w:p>
        </w:tc>
        <w:tc>
          <w:tcPr>
            <w:tcW w:w="448" w:type="dxa"/>
            <w:tcBorders>
              <w:top w:val="single" w:color="auto" w:sz="4" w:space="0"/>
              <w:left w:val="single" w:color="auto" w:sz="4" w:space="0"/>
              <w:bottom w:val="single" w:color="auto" w:sz="4" w:space="0"/>
              <w:right w:val="single" w:color="auto" w:sz="4" w:space="0"/>
            </w:tcBorders>
            <w:vAlign w:val="center"/>
          </w:tcPr>
          <w:p w14:paraId="2F3566E8">
            <w:pPr>
              <w:overflowPunct w:val="0"/>
              <w:snapToGrid w:val="0"/>
              <w:spacing w:line="240" w:lineRule="exact"/>
              <w:jc w:val="center"/>
              <w:rPr>
                <w:rFonts w:ascii="仿宋" w:hAnsi="仿宋" w:eastAsia="仿宋" w:cs="方正书宋_GBK"/>
                <w:kern w:val="0"/>
                <w:sz w:val="30"/>
                <w:szCs w:val="30"/>
              </w:rPr>
            </w:pPr>
            <w:r>
              <w:rPr>
                <w:rFonts w:hint="eastAsia" w:ascii="仿宋" w:hAnsi="仿宋" w:eastAsia="仿宋" w:cs="方正书宋_GBK"/>
                <w:kern w:val="0"/>
                <w:sz w:val="30"/>
                <w:szCs w:val="30"/>
              </w:rPr>
              <w:t>√</w:t>
            </w:r>
          </w:p>
        </w:tc>
        <w:tc>
          <w:tcPr>
            <w:tcW w:w="686" w:type="dxa"/>
            <w:tcBorders>
              <w:top w:val="single" w:color="auto" w:sz="4" w:space="0"/>
              <w:left w:val="single" w:color="auto" w:sz="4" w:space="0"/>
              <w:bottom w:val="single" w:color="auto" w:sz="4" w:space="0"/>
              <w:right w:val="single" w:color="auto" w:sz="4" w:space="0"/>
            </w:tcBorders>
            <w:vAlign w:val="center"/>
          </w:tcPr>
          <w:p w14:paraId="7D3C5E0B">
            <w:pPr>
              <w:overflowPunct w:val="0"/>
              <w:snapToGrid w:val="0"/>
              <w:spacing w:line="240" w:lineRule="exact"/>
              <w:jc w:val="center"/>
              <w:rPr>
                <w:rFonts w:ascii="仿宋" w:hAnsi="仿宋" w:eastAsia="仿宋" w:cs="方正书宋_GBK"/>
                <w:kern w:val="0"/>
                <w:sz w:val="30"/>
                <w:szCs w:val="30"/>
              </w:rPr>
            </w:pPr>
          </w:p>
        </w:tc>
        <w:tc>
          <w:tcPr>
            <w:tcW w:w="567" w:type="dxa"/>
            <w:tcBorders>
              <w:top w:val="single" w:color="auto" w:sz="4" w:space="0"/>
              <w:left w:val="single" w:color="auto" w:sz="4" w:space="0"/>
              <w:bottom w:val="single" w:color="auto" w:sz="4" w:space="0"/>
              <w:right w:val="single" w:color="auto" w:sz="4" w:space="0"/>
            </w:tcBorders>
            <w:vAlign w:val="center"/>
          </w:tcPr>
          <w:p w14:paraId="1D04B2BB">
            <w:pPr>
              <w:overflowPunct w:val="0"/>
              <w:snapToGrid w:val="0"/>
              <w:spacing w:line="240" w:lineRule="exact"/>
              <w:jc w:val="center"/>
              <w:rPr>
                <w:rFonts w:ascii="仿宋" w:hAnsi="仿宋" w:eastAsia="仿宋" w:cs="方正书宋_GBK"/>
                <w:kern w:val="0"/>
                <w:sz w:val="30"/>
                <w:szCs w:val="30"/>
              </w:rPr>
            </w:pPr>
            <w:r>
              <w:rPr>
                <w:rFonts w:hint="eastAsia" w:ascii="仿宋" w:hAnsi="仿宋" w:eastAsia="仿宋" w:cs="方正书宋_GBK"/>
                <w:kern w:val="0"/>
                <w:sz w:val="30"/>
                <w:szCs w:val="30"/>
              </w:rPr>
              <w:t>√</w:t>
            </w:r>
          </w:p>
        </w:tc>
        <w:tc>
          <w:tcPr>
            <w:tcW w:w="705" w:type="dxa"/>
            <w:tcBorders>
              <w:top w:val="single" w:color="auto" w:sz="4" w:space="0"/>
              <w:left w:val="single" w:color="auto" w:sz="4" w:space="0"/>
              <w:bottom w:val="single" w:color="auto" w:sz="4" w:space="0"/>
              <w:right w:val="single" w:color="auto" w:sz="4" w:space="0"/>
            </w:tcBorders>
            <w:vAlign w:val="center"/>
          </w:tcPr>
          <w:p w14:paraId="413804C3">
            <w:pPr>
              <w:overflowPunct w:val="0"/>
              <w:snapToGrid w:val="0"/>
              <w:spacing w:line="240" w:lineRule="exact"/>
              <w:jc w:val="center"/>
              <w:rPr>
                <w:rFonts w:ascii="仿宋" w:hAnsi="仿宋" w:eastAsia="仿宋" w:cs="方正书宋_GBK"/>
                <w:kern w:val="0"/>
                <w:sz w:val="30"/>
                <w:szCs w:val="30"/>
              </w:rPr>
            </w:pPr>
          </w:p>
        </w:tc>
        <w:tc>
          <w:tcPr>
            <w:tcW w:w="496" w:type="dxa"/>
            <w:tcBorders>
              <w:top w:val="single" w:color="auto" w:sz="4" w:space="0"/>
              <w:left w:val="single" w:color="auto" w:sz="4" w:space="0"/>
              <w:bottom w:val="single" w:color="auto" w:sz="4" w:space="0"/>
              <w:right w:val="single" w:color="auto" w:sz="4" w:space="0"/>
            </w:tcBorders>
            <w:vAlign w:val="center"/>
          </w:tcPr>
          <w:p w14:paraId="36FEE040">
            <w:pPr>
              <w:overflowPunct w:val="0"/>
              <w:snapToGrid w:val="0"/>
              <w:spacing w:line="240" w:lineRule="exact"/>
              <w:jc w:val="center"/>
              <w:rPr>
                <w:rFonts w:ascii="仿宋" w:hAnsi="仿宋" w:eastAsia="仿宋" w:cs="方正书宋_GBK"/>
                <w:kern w:val="0"/>
                <w:sz w:val="30"/>
                <w:szCs w:val="30"/>
              </w:rPr>
            </w:pPr>
            <w:r>
              <w:rPr>
                <w:rFonts w:hint="eastAsia" w:ascii="仿宋" w:hAnsi="仿宋" w:eastAsia="仿宋" w:cs="方正书宋_GBK"/>
                <w:kern w:val="0"/>
                <w:sz w:val="30"/>
                <w:szCs w:val="30"/>
              </w:rPr>
              <w:t>√</w:t>
            </w:r>
          </w:p>
        </w:tc>
        <w:tc>
          <w:tcPr>
            <w:tcW w:w="505" w:type="dxa"/>
            <w:tcBorders>
              <w:top w:val="single" w:color="auto" w:sz="4" w:space="0"/>
              <w:left w:val="single" w:color="auto" w:sz="4" w:space="0"/>
              <w:bottom w:val="single" w:color="auto" w:sz="4" w:space="0"/>
              <w:right w:val="single" w:color="auto" w:sz="4" w:space="0"/>
            </w:tcBorders>
            <w:vAlign w:val="center"/>
          </w:tcPr>
          <w:p w14:paraId="45C42711">
            <w:pPr>
              <w:overflowPunct w:val="0"/>
              <w:snapToGrid w:val="0"/>
              <w:spacing w:line="240" w:lineRule="exact"/>
              <w:jc w:val="center"/>
              <w:rPr>
                <w:rFonts w:ascii="仿宋" w:hAnsi="仿宋" w:eastAsia="仿宋" w:cs="方正书宋_GBK"/>
                <w:kern w:val="0"/>
                <w:sz w:val="30"/>
                <w:szCs w:val="30"/>
              </w:rPr>
            </w:pPr>
          </w:p>
        </w:tc>
      </w:tr>
      <w:tr w14:paraId="547DAB99">
        <w:tblPrEx>
          <w:tblCellMar>
            <w:top w:w="0" w:type="dxa"/>
            <w:left w:w="108" w:type="dxa"/>
            <w:bottom w:w="0" w:type="dxa"/>
            <w:right w:w="108" w:type="dxa"/>
          </w:tblCellMar>
        </w:tblPrEx>
        <w:trPr>
          <w:trHeight w:val="2112" w:hRule="atLeast"/>
        </w:trPr>
        <w:tc>
          <w:tcPr>
            <w:tcW w:w="507" w:type="dxa"/>
            <w:vMerge w:val="continue"/>
            <w:tcBorders>
              <w:top w:val="single" w:color="auto" w:sz="4" w:space="0"/>
              <w:left w:val="single" w:color="auto" w:sz="4" w:space="0"/>
              <w:bottom w:val="single" w:color="auto" w:sz="4" w:space="0"/>
              <w:right w:val="single" w:color="auto" w:sz="4" w:space="0"/>
            </w:tcBorders>
            <w:vAlign w:val="center"/>
          </w:tcPr>
          <w:p w14:paraId="350C7759">
            <w:pPr>
              <w:overflowPunct w:val="0"/>
              <w:snapToGrid w:val="0"/>
              <w:spacing w:line="240" w:lineRule="exact"/>
              <w:jc w:val="center"/>
              <w:rPr>
                <w:rFonts w:ascii="宋体" w:hAnsi="宋体" w:eastAsia="宋体" w:cs="方正书宋_GBK"/>
                <w:kern w:val="0"/>
                <w:sz w:val="19"/>
                <w:szCs w:val="19"/>
              </w:rPr>
            </w:pPr>
          </w:p>
        </w:tc>
        <w:tc>
          <w:tcPr>
            <w:tcW w:w="890" w:type="dxa"/>
            <w:vMerge w:val="continue"/>
            <w:tcBorders>
              <w:top w:val="single" w:color="auto" w:sz="4" w:space="0"/>
              <w:left w:val="single" w:color="auto" w:sz="4" w:space="0"/>
              <w:bottom w:val="single" w:color="auto" w:sz="4" w:space="0"/>
              <w:right w:val="single" w:color="auto" w:sz="4" w:space="0"/>
            </w:tcBorders>
            <w:vAlign w:val="center"/>
          </w:tcPr>
          <w:p w14:paraId="626D7D81">
            <w:pPr>
              <w:overflowPunct w:val="0"/>
              <w:snapToGrid w:val="0"/>
              <w:spacing w:line="240" w:lineRule="exact"/>
              <w:jc w:val="left"/>
              <w:rPr>
                <w:rFonts w:ascii="宋体" w:hAnsi="宋体" w:eastAsia="宋体" w:cs="方正书宋_GBK"/>
                <w:kern w:val="0"/>
                <w:sz w:val="19"/>
                <w:szCs w:val="19"/>
              </w:rPr>
            </w:pPr>
          </w:p>
        </w:tc>
        <w:tc>
          <w:tcPr>
            <w:tcW w:w="1024" w:type="dxa"/>
            <w:tcBorders>
              <w:top w:val="single" w:color="auto" w:sz="4" w:space="0"/>
              <w:left w:val="single" w:color="auto" w:sz="4" w:space="0"/>
              <w:bottom w:val="single" w:color="auto" w:sz="4" w:space="0"/>
              <w:right w:val="single" w:color="auto" w:sz="4" w:space="0"/>
            </w:tcBorders>
            <w:vAlign w:val="center"/>
          </w:tcPr>
          <w:p w14:paraId="6DE53DD9">
            <w:pPr>
              <w:overflowPunct w:val="0"/>
              <w:snapToGrid w:val="0"/>
              <w:spacing w:line="240" w:lineRule="exact"/>
              <w:jc w:val="left"/>
              <w:rPr>
                <w:rFonts w:ascii="宋体" w:hAnsi="宋体" w:eastAsia="宋体" w:cs="方正书宋_GBK"/>
                <w:kern w:val="0"/>
                <w:sz w:val="19"/>
                <w:szCs w:val="19"/>
              </w:rPr>
            </w:pPr>
            <w:r>
              <w:rPr>
                <w:rFonts w:hint="eastAsia" w:ascii="宋体" w:hAnsi="宋体" w:eastAsia="宋体" w:cs="方正书宋_GBK"/>
                <w:kern w:val="0"/>
                <w:sz w:val="19"/>
                <w:szCs w:val="19"/>
              </w:rPr>
              <w:t>工程建设涉及城市绿地、树木审批</w:t>
            </w:r>
          </w:p>
        </w:tc>
        <w:tc>
          <w:tcPr>
            <w:tcW w:w="1438" w:type="dxa"/>
            <w:tcBorders>
              <w:top w:val="single" w:color="auto" w:sz="4" w:space="0"/>
              <w:left w:val="single" w:color="auto" w:sz="4" w:space="0"/>
              <w:bottom w:val="single" w:color="auto" w:sz="4" w:space="0"/>
              <w:right w:val="single" w:color="auto" w:sz="4" w:space="0"/>
            </w:tcBorders>
            <w:vAlign w:val="center"/>
          </w:tcPr>
          <w:p w14:paraId="4C3B3C67">
            <w:pPr>
              <w:overflowPunct w:val="0"/>
              <w:snapToGrid w:val="0"/>
              <w:spacing w:line="240" w:lineRule="exact"/>
              <w:jc w:val="left"/>
              <w:rPr>
                <w:rFonts w:ascii="宋体" w:hAnsi="宋体" w:eastAsia="宋体" w:cs="方正书宋_GBK"/>
                <w:kern w:val="0"/>
                <w:sz w:val="19"/>
                <w:szCs w:val="19"/>
              </w:rPr>
            </w:pPr>
            <w:r>
              <w:rPr>
                <w:rFonts w:hint="eastAsia" w:ascii="Times New Roman" w:hAnsi="Times New Roman" w:eastAsia="宋体" w:cs="方正书宋_GBK"/>
                <w:kern w:val="0"/>
                <w:sz w:val="19"/>
                <w:szCs w:val="19"/>
              </w:rPr>
              <w:t>1</w:t>
            </w:r>
            <w:r>
              <w:rPr>
                <w:rFonts w:hint="eastAsia" w:ascii="宋体" w:hAnsi="宋体" w:eastAsia="宋体" w:cs="方正书宋_GBK"/>
                <w:kern w:val="0"/>
                <w:sz w:val="19"/>
                <w:szCs w:val="19"/>
              </w:rPr>
              <w:t>.申请条件；</w:t>
            </w:r>
          </w:p>
          <w:p w14:paraId="273E1E95">
            <w:pPr>
              <w:overflowPunct w:val="0"/>
              <w:snapToGrid w:val="0"/>
              <w:spacing w:line="240" w:lineRule="exact"/>
              <w:jc w:val="left"/>
              <w:rPr>
                <w:rFonts w:ascii="宋体" w:hAnsi="宋体" w:eastAsia="宋体" w:cs="方正书宋_GBK"/>
                <w:kern w:val="0"/>
                <w:sz w:val="19"/>
                <w:szCs w:val="19"/>
              </w:rPr>
            </w:pPr>
            <w:r>
              <w:rPr>
                <w:rFonts w:hint="eastAsia" w:ascii="Times New Roman" w:hAnsi="Times New Roman" w:eastAsia="宋体" w:cs="方正书宋_GBK"/>
                <w:kern w:val="0"/>
                <w:sz w:val="19"/>
                <w:szCs w:val="19"/>
              </w:rPr>
              <w:t>2</w:t>
            </w:r>
            <w:r>
              <w:rPr>
                <w:rFonts w:hint="eastAsia" w:ascii="宋体" w:hAnsi="宋体" w:eastAsia="宋体" w:cs="方正书宋_GBK"/>
                <w:kern w:val="0"/>
                <w:sz w:val="19"/>
                <w:szCs w:val="19"/>
              </w:rPr>
              <w:t>.申请材料；</w:t>
            </w:r>
          </w:p>
          <w:p w14:paraId="3760551D">
            <w:pPr>
              <w:overflowPunct w:val="0"/>
              <w:snapToGrid w:val="0"/>
              <w:spacing w:line="240" w:lineRule="exact"/>
              <w:jc w:val="left"/>
              <w:rPr>
                <w:rFonts w:ascii="宋体" w:hAnsi="宋体" w:eastAsia="宋体" w:cs="方正书宋_GBK"/>
                <w:kern w:val="0"/>
                <w:sz w:val="19"/>
                <w:szCs w:val="19"/>
              </w:rPr>
            </w:pPr>
            <w:r>
              <w:rPr>
                <w:rFonts w:hint="eastAsia" w:ascii="Times New Roman" w:hAnsi="Times New Roman" w:eastAsia="宋体" w:cs="方正书宋_GBK"/>
                <w:kern w:val="0"/>
                <w:sz w:val="19"/>
                <w:szCs w:val="19"/>
              </w:rPr>
              <w:t>3</w:t>
            </w:r>
            <w:r>
              <w:rPr>
                <w:rFonts w:hint="eastAsia" w:ascii="宋体" w:hAnsi="宋体" w:eastAsia="宋体" w:cs="方正书宋_GBK"/>
                <w:kern w:val="0"/>
                <w:sz w:val="19"/>
                <w:szCs w:val="19"/>
              </w:rPr>
              <w:t>.申请流程；</w:t>
            </w:r>
          </w:p>
          <w:p w14:paraId="541382FE">
            <w:pPr>
              <w:overflowPunct w:val="0"/>
              <w:snapToGrid w:val="0"/>
              <w:spacing w:line="240" w:lineRule="exact"/>
              <w:jc w:val="left"/>
              <w:rPr>
                <w:rFonts w:ascii="宋体" w:hAnsi="宋体" w:eastAsia="宋体" w:cs="方正书宋_GBK"/>
                <w:kern w:val="0"/>
                <w:sz w:val="19"/>
                <w:szCs w:val="19"/>
              </w:rPr>
            </w:pPr>
            <w:r>
              <w:rPr>
                <w:rFonts w:hint="eastAsia" w:ascii="Times New Roman" w:hAnsi="Times New Roman" w:eastAsia="宋体" w:cs="方正书宋_GBK"/>
                <w:kern w:val="0"/>
                <w:sz w:val="19"/>
                <w:szCs w:val="19"/>
              </w:rPr>
              <w:t>4</w:t>
            </w:r>
            <w:r>
              <w:rPr>
                <w:rFonts w:hint="eastAsia" w:ascii="宋体" w:hAnsi="宋体" w:eastAsia="宋体" w:cs="方正书宋_GBK"/>
                <w:kern w:val="0"/>
                <w:sz w:val="19"/>
                <w:szCs w:val="19"/>
              </w:rPr>
              <w:t>.法定依据。</w:t>
            </w:r>
          </w:p>
        </w:tc>
        <w:tc>
          <w:tcPr>
            <w:tcW w:w="2372" w:type="dxa"/>
            <w:tcBorders>
              <w:top w:val="single" w:color="auto" w:sz="4" w:space="0"/>
              <w:left w:val="single" w:color="auto" w:sz="4" w:space="0"/>
              <w:bottom w:val="single" w:color="auto" w:sz="4" w:space="0"/>
              <w:right w:val="single" w:color="auto" w:sz="4" w:space="0"/>
            </w:tcBorders>
            <w:vAlign w:val="center"/>
          </w:tcPr>
          <w:p w14:paraId="17E932F2">
            <w:pPr>
              <w:overflowPunct w:val="0"/>
              <w:snapToGrid w:val="0"/>
              <w:spacing w:line="240" w:lineRule="exact"/>
              <w:jc w:val="left"/>
              <w:rPr>
                <w:rFonts w:ascii="宋体" w:hAnsi="宋体" w:eastAsia="宋体" w:cs="方正书宋_GBK"/>
                <w:kern w:val="0"/>
                <w:sz w:val="19"/>
                <w:szCs w:val="19"/>
              </w:rPr>
            </w:pPr>
            <w:r>
              <w:rPr>
                <w:rFonts w:hint="eastAsia" w:ascii="Times New Roman" w:hAnsi="Times New Roman" w:eastAsia="宋体" w:cs="方正书宋_GBK"/>
                <w:kern w:val="0"/>
                <w:sz w:val="19"/>
                <w:szCs w:val="19"/>
              </w:rPr>
              <w:t>1</w:t>
            </w:r>
            <w:r>
              <w:rPr>
                <w:rFonts w:hint="eastAsia" w:ascii="宋体" w:hAnsi="宋体" w:eastAsia="宋体" w:cs="方正书宋_GBK"/>
                <w:kern w:val="0"/>
                <w:sz w:val="19"/>
                <w:szCs w:val="19"/>
              </w:rPr>
              <w:t xml:space="preserve">.《国务院对确需保留的行政审批项目设定行政许可的决定》；                                           </w:t>
            </w:r>
            <w:r>
              <w:rPr>
                <w:rFonts w:hint="eastAsia" w:ascii="Times New Roman" w:hAnsi="Times New Roman" w:eastAsia="宋体" w:cs="方正书宋_GBK"/>
                <w:kern w:val="0"/>
                <w:sz w:val="19"/>
                <w:szCs w:val="19"/>
              </w:rPr>
              <w:t>2</w:t>
            </w:r>
            <w:r>
              <w:rPr>
                <w:rFonts w:hint="eastAsia" w:ascii="宋体" w:hAnsi="宋体" w:eastAsia="宋体" w:cs="方正书宋_GBK"/>
                <w:kern w:val="0"/>
                <w:sz w:val="19"/>
                <w:szCs w:val="19"/>
              </w:rPr>
              <w:t xml:space="preserve">.《城市绿化条例》；                                    </w:t>
            </w:r>
            <w:r>
              <w:rPr>
                <w:rFonts w:hint="eastAsia" w:ascii="Times New Roman" w:hAnsi="Times New Roman" w:eastAsia="宋体" w:cs="方正书宋_GBK"/>
                <w:kern w:val="0"/>
                <w:sz w:val="19"/>
                <w:szCs w:val="19"/>
              </w:rPr>
              <w:t>3</w:t>
            </w:r>
            <w:r>
              <w:rPr>
                <w:rFonts w:hint="eastAsia" w:ascii="宋体" w:hAnsi="宋体" w:eastAsia="宋体" w:cs="方正书宋_GBK"/>
                <w:kern w:val="0"/>
                <w:sz w:val="19"/>
                <w:szCs w:val="19"/>
              </w:rPr>
              <w:t>.《重庆市城市园林绿化条例》。</w:t>
            </w:r>
          </w:p>
        </w:tc>
        <w:tc>
          <w:tcPr>
            <w:tcW w:w="1135" w:type="dxa"/>
            <w:tcBorders>
              <w:top w:val="single" w:color="auto" w:sz="4" w:space="0"/>
              <w:left w:val="single" w:color="auto" w:sz="4" w:space="0"/>
              <w:bottom w:val="single" w:color="auto" w:sz="4" w:space="0"/>
              <w:right w:val="single" w:color="auto" w:sz="4" w:space="0"/>
            </w:tcBorders>
            <w:vAlign w:val="center"/>
          </w:tcPr>
          <w:p w14:paraId="0F513791">
            <w:pPr>
              <w:overflowPunct w:val="0"/>
              <w:snapToGrid w:val="0"/>
              <w:spacing w:line="240" w:lineRule="exact"/>
              <w:jc w:val="left"/>
              <w:rPr>
                <w:rFonts w:ascii="宋体" w:hAnsi="宋体" w:eastAsia="宋体" w:cs="方正书宋_GBK"/>
                <w:kern w:val="0"/>
                <w:sz w:val="19"/>
                <w:szCs w:val="19"/>
              </w:rPr>
            </w:pPr>
            <w:r>
              <w:rPr>
                <w:rFonts w:hint="eastAsia" w:ascii="宋体" w:hAnsi="宋体" w:eastAsia="宋体" w:cs="方正书宋_GBK"/>
                <w:kern w:val="0"/>
                <w:sz w:val="19"/>
                <w:szCs w:val="19"/>
              </w:rPr>
              <w:t>制定或获取信息之日起</w:t>
            </w:r>
            <w:r>
              <w:rPr>
                <w:rFonts w:hint="eastAsia" w:ascii="Times New Roman" w:hAnsi="Times New Roman" w:eastAsia="宋体" w:cs="方正书宋_GBK"/>
                <w:kern w:val="0"/>
                <w:sz w:val="19"/>
                <w:szCs w:val="19"/>
              </w:rPr>
              <w:t>20</w:t>
            </w:r>
            <w:r>
              <w:rPr>
                <w:rFonts w:hint="eastAsia" w:ascii="宋体" w:hAnsi="宋体" w:eastAsia="宋体" w:cs="方正书宋_GBK"/>
                <w:kern w:val="0"/>
                <w:sz w:val="19"/>
                <w:szCs w:val="19"/>
              </w:rPr>
              <w:t>个工作日内</w:t>
            </w:r>
          </w:p>
        </w:tc>
        <w:tc>
          <w:tcPr>
            <w:tcW w:w="1172" w:type="dxa"/>
            <w:tcBorders>
              <w:top w:val="single" w:color="auto" w:sz="4" w:space="0"/>
              <w:left w:val="single" w:color="auto" w:sz="4" w:space="0"/>
              <w:bottom w:val="single" w:color="auto" w:sz="4" w:space="0"/>
              <w:right w:val="single" w:color="auto" w:sz="4" w:space="0"/>
            </w:tcBorders>
            <w:vAlign w:val="center"/>
          </w:tcPr>
          <w:p w14:paraId="7C94898D">
            <w:pPr>
              <w:overflowPunct w:val="0"/>
              <w:snapToGrid w:val="0"/>
              <w:spacing w:line="240" w:lineRule="exact"/>
              <w:jc w:val="left"/>
              <w:rPr>
                <w:rFonts w:ascii="宋体" w:hAnsi="宋体" w:eastAsia="宋体" w:cs="方正书宋_GBK"/>
                <w:kern w:val="0"/>
                <w:sz w:val="19"/>
                <w:szCs w:val="19"/>
              </w:rPr>
            </w:pPr>
            <w:r>
              <w:rPr>
                <w:rFonts w:hint="eastAsia" w:ascii="宋体" w:hAnsi="宋体" w:eastAsia="宋体" w:cs="方正书宋_GBK"/>
                <w:kern w:val="0"/>
                <w:sz w:val="19"/>
                <w:szCs w:val="19"/>
              </w:rPr>
              <w:t>区城市管理局</w:t>
            </w:r>
          </w:p>
        </w:tc>
        <w:tc>
          <w:tcPr>
            <w:tcW w:w="3081" w:type="dxa"/>
            <w:tcBorders>
              <w:top w:val="single" w:color="auto" w:sz="4" w:space="0"/>
              <w:left w:val="single" w:color="auto" w:sz="4" w:space="0"/>
              <w:bottom w:val="single" w:color="auto" w:sz="4" w:space="0"/>
              <w:right w:val="single" w:color="auto" w:sz="4" w:space="0"/>
            </w:tcBorders>
            <w:vAlign w:val="center"/>
          </w:tcPr>
          <w:p w14:paraId="4E80EFE6">
            <w:pPr>
              <w:overflowPunct w:val="0"/>
              <w:snapToGrid w:val="0"/>
              <w:spacing w:line="240" w:lineRule="exact"/>
              <w:jc w:val="left"/>
              <w:rPr>
                <w:rFonts w:ascii="宋体" w:hAnsi="宋体" w:eastAsia="宋体" w:cs="方正书宋_GBK"/>
                <w:kern w:val="0"/>
                <w:sz w:val="19"/>
                <w:szCs w:val="19"/>
              </w:rPr>
            </w:pPr>
            <w:r>
              <w:rPr>
                <w:rFonts w:hint="eastAsia" w:ascii="宋体" w:hAnsi="宋体" w:eastAsia="宋体" w:cs="方正书宋_GBK"/>
                <w:kern w:val="0"/>
                <w:sz w:val="19"/>
                <w:szCs w:val="19"/>
              </w:rPr>
              <w:t>□政府网站    □政府公报                                                                                                                                                                                                                □两微一端    □发布会/听证会                                                                                                                                                                                              □广播电视    □纸质媒体                                                                                                                                                                                                   □公开查阅点  ■政务服务中心                                                                                                                                                                                                    □便民服务站  □入户/现场                                                                                                                                                                                                   □社区/企事业单位/村公示栏</w:t>
            </w:r>
            <w:r>
              <w:rPr>
                <w:rFonts w:hint="eastAsia" w:ascii="宋体" w:hAnsi="宋体" w:eastAsia="宋体" w:cs="方正书宋_GBK"/>
                <w:kern w:val="0"/>
                <w:sz w:val="19"/>
                <w:szCs w:val="19"/>
              </w:rPr>
              <w:br w:type="textWrapping"/>
            </w:r>
            <w:r>
              <w:rPr>
                <w:rFonts w:hint="eastAsia" w:ascii="宋体" w:hAnsi="宋体" w:eastAsia="宋体" w:cs="方正书宋_GBK"/>
                <w:kern w:val="0"/>
                <w:sz w:val="19"/>
                <w:szCs w:val="19"/>
              </w:rPr>
              <w:t>（电子屏）                                                                                                                                                                                          □精准推送    □其他</w:t>
            </w:r>
          </w:p>
        </w:tc>
        <w:tc>
          <w:tcPr>
            <w:tcW w:w="448" w:type="dxa"/>
            <w:tcBorders>
              <w:top w:val="single" w:color="auto" w:sz="4" w:space="0"/>
              <w:left w:val="single" w:color="auto" w:sz="4" w:space="0"/>
              <w:bottom w:val="single" w:color="auto" w:sz="4" w:space="0"/>
              <w:right w:val="single" w:color="auto" w:sz="4" w:space="0"/>
            </w:tcBorders>
            <w:vAlign w:val="center"/>
          </w:tcPr>
          <w:p w14:paraId="1E9353A3">
            <w:pPr>
              <w:overflowPunct w:val="0"/>
              <w:snapToGrid w:val="0"/>
              <w:spacing w:line="240" w:lineRule="exact"/>
              <w:jc w:val="center"/>
              <w:rPr>
                <w:rFonts w:ascii="仿宋" w:hAnsi="仿宋" w:eastAsia="仿宋" w:cs="方正书宋_GBK"/>
                <w:kern w:val="0"/>
                <w:sz w:val="30"/>
                <w:szCs w:val="30"/>
              </w:rPr>
            </w:pPr>
            <w:r>
              <w:rPr>
                <w:rFonts w:hint="eastAsia" w:ascii="仿宋" w:hAnsi="仿宋" w:eastAsia="仿宋" w:cs="方正书宋_GBK"/>
                <w:kern w:val="0"/>
                <w:sz w:val="30"/>
                <w:szCs w:val="30"/>
              </w:rPr>
              <w:t>√</w:t>
            </w:r>
          </w:p>
        </w:tc>
        <w:tc>
          <w:tcPr>
            <w:tcW w:w="686" w:type="dxa"/>
            <w:tcBorders>
              <w:top w:val="single" w:color="auto" w:sz="4" w:space="0"/>
              <w:left w:val="single" w:color="auto" w:sz="4" w:space="0"/>
              <w:bottom w:val="single" w:color="auto" w:sz="4" w:space="0"/>
              <w:right w:val="single" w:color="auto" w:sz="4" w:space="0"/>
            </w:tcBorders>
            <w:vAlign w:val="center"/>
          </w:tcPr>
          <w:p w14:paraId="67EC54AF">
            <w:pPr>
              <w:overflowPunct w:val="0"/>
              <w:snapToGrid w:val="0"/>
              <w:spacing w:line="240" w:lineRule="exact"/>
              <w:jc w:val="center"/>
              <w:rPr>
                <w:rFonts w:ascii="仿宋" w:hAnsi="仿宋" w:eastAsia="仿宋" w:cs="方正书宋_GBK"/>
                <w:kern w:val="0"/>
                <w:sz w:val="30"/>
                <w:szCs w:val="30"/>
              </w:rPr>
            </w:pPr>
          </w:p>
        </w:tc>
        <w:tc>
          <w:tcPr>
            <w:tcW w:w="567" w:type="dxa"/>
            <w:tcBorders>
              <w:top w:val="single" w:color="auto" w:sz="4" w:space="0"/>
              <w:left w:val="single" w:color="auto" w:sz="4" w:space="0"/>
              <w:bottom w:val="single" w:color="auto" w:sz="4" w:space="0"/>
              <w:right w:val="single" w:color="auto" w:sz="4" w:space="0"/>
            </w:tcBorders>
            <w:vAlign w:val="center"/>
          </w:tcPr>
          <w:p w14:paraId="58BC1639">
            <w:pPr>
              <w:overflowPunct w:val="0"/>
              <w:snapToGrid w:val="0"/>
              <w:spacing w:line="240" w:lineRule="exact"/>
              <w:jc w:val="center"/>
              <w:rPr>
                <w:rFonts w:ascii="仿宋" w:hAnsi="仿宋" w:eastAsia="仿宋" w:cs="方正书宋_GBK"/>
                <w:kern w:val="0"/>
                <w:sz w:val="30"/>
                <w:szCs w:val="30"/>
              </w:rPr>
            </w:pPr>
            <w:r>
              <w:rPr>
                <w:rFonts w:hint="eastAsia" w:ascii="仿宋" w:hAnsi="仿宋" w:eastAsia="仿宋" w:cs="方正书宋_GBK"/>
                <w:kern w:val="0"/>
                <w:sz w:val="30"/>
                <w:szCs w:val="30"/>
              </w:rPr>
              <w:t>√</w:t>
            </w:r>
          </w:p>
        </w:tc>
        <w:tc>
          <w:tcPr>
            <w:tcW w:w="705" w:type="dxa"/>
            <w:tcBorders>
              <w:top w:val="single" w:color="auto" w:sz="4" w:space="0"/>
              <w:left w:val="single" w:color="auto" w:sz="4" w:space="0"/>
              <w:bottom w:val="single" w:color="auto" w:sz="4" w:space="0"/>
              <w:right w:val="single" w:color="auto" w:sz="4" w:space="0"/>
            </w:tcBorders>
            <w:vAlign w:val="center"/>
          </w:tcPr>
          <w:p w14:paraId="45BA6314">
            <w:pPr>
              <w:overflowPunct w:val="0"/>
              <w:snapToGrid w:val="0"/>
              <w:spacing w:line="240" w:lineRule="exact"/>
              <w:jc w:val="center"/>
              <w:rPr>
                <w:rFonts w:ascii="仿宋" w:hAnsi="仿宋" w:eastAsia="仿宋" w:cs="方正书宋_GBK"/>
                <w:kern w:val="0"/>
                <w:sz w:val="30"/>
                <w:szCs w:val="30"/>
              </w:rPr>
            </w:pPr>
          </w:p>
        </w:tc>
        <w:tc>
          <w:tcPr>
            <w:tcW w:w="496" w:type="dxa"/>
            <w:tcBorders>
              <w:top w:val="single" w:color="auto" w:sz="4" w:space="0"/>
              <w:left w:val="single" w:color="auto" w:sz="4" w:space="0"/>
              <w:bottom w:val="single" w:color="auto" w:sz="4" w:space="0"/>
              <w:right w:val="single" w:color="auto" w:sz="4" w:space="0"/>
            </w:tcBorders>
            <w:vAlign w:val="center"/>
          </w:tcPr>
          <w:p w14:paraId="62D6D5C3">
            <w:pPr>
              <w:overflowPunct w:val="0"/>
              <w:snapToGrid w:val="0"/>
              <w:spacing w:line="240" w:lineRule="exact"/>
              <w:jc w:val="center"/>
              <w:rPr>
                <w:rFonts w:ascii="仿宋" w:hAnsi="仿宋" w:eastAsia="仿宋" w:cs="方正书宋_GBK"/>
                <w:kern w:val="0"/>
                <w:sz w:val="30"/>
                <w:szCs w:val="30"/>
              </w:rPr>
            </w:pPr>
            <w:r>
              <w:rPr>
                <w:rFonts w:hint="eastAsia" w:ascii="仿宋" w:hAnsi="仿宋" w:eastAsia="仿宋" w:cs="方正书宋_GBK"/>
                <w:kern w:val="0"/>
                <w:sz w:val="30"/>
                <w:szCs w:val="30"/>
              </w:rPr>
              <w:t>√</w:t>
            </w:r>
          </w:p>
        </w:tc>
        <w:tc>
          <w:tcPr>
            <w:tcW w:w="505" w:type="dxa"/>
            <w:tcBorders>
              <w:top w:val="single" w:color="auto" w:sz="4" w:space="0"/>
              <w:left w:val="single" w:color="auto" w:sz="4" w:space="0"/>
              <w:bottom w:val="single" w:color="auto" w:sz="4" w:space="0"/>
              <w:right w:val="single" w:color="auto" w:sz="4" w:space="0"/>
            </w:tcBorders>
            <w:vAlign w:val="center"/>
          </w:tcPr>
          <w:p w14:paraId="77D8E3FE">
            <w:pPr>
              <w:overflowPunct w:val="0"/>
              <w:snapToGrid w:val="0"/>
              <w:spacing w:line="240" w:lineRule="exact"/>
              <w:jc w:val="center"/>
              <w:rPr>
                <w:rFonts w:ascii="仿宋" w:hAnsi="仿宋" w:eastAsia="仿宋" w:cs="方正书宋_GBK"/>
                <w:kern w:val="0"/>
                <w:sz w:val="30"/>
                <w:szCs w:val="30"/>
              </w:rPr>
            </w:pPr>
          </w:p>
        </w:tc>
      </w:tr>
      <w:tr w14:paraId="3C36FEB3">
        <w:tblPrEx>
          <w:tblCellMar>
            <w:top w:w="0" w:type="dxa"/>
            <w:left w:w="108" w:type="dxa"/>
            <w:bottom w:w="0" w:type="dxa"/>
            <w:right w:w="108" w:type="dxa"/>
          </w:tblCellMar>
        </w:tblPrEx>
        <w:trPr>
          <w:trHeight w:val="2411" w:hRule="atLeast"/>
        </w:trPr>
        <w:tc>
          <w:tcPr>
            <w:tcW w:w="507" w:type="dxa"/>
            <w:vMerge w:val="continue"/>
            <w:tcBorders>
              <w:top w:val="single" w:color="auto" w:sz="4" w:space="0"/>
              <w:left w:val="single" w:color="auto" w:sz="4" w:space="0"/>
              <w:bottom w:val="single" w:color="auto" w:sz="4" w:space="0"/>
              <w:right w:val="single" w:color="auto" w:sz="4" w:space="0"/>
            </w:tcBorders>
            <w:vAlign w:val="center"/>
          </w:tcPr>
          <w:p w14:paraId="32CEF9F7">
            <w:pPr>
              <w:overflowPunct w:val="0"/>
              <w:snapToGrid w:val="0"/>
              <w:spacing w:line="240" w:lineRule="exact"/>
              <w:jc w:val="center"/>
              <w:rPr>
                <w:rFonts w:ascii="宋体" w:hAnsi="宋体" w:eastAsia="宋体" w:cs="方正书宋_GBK"/>
                <w:kern w:val="0"/>
                <w:sz w:val="19"/>
                <w:szCs w:val="19"/>
              </w:rPr>
            </w:pPr>
          </w:p>
        </w:tc>
        <w:tc>
          <w:tcPr>
            <w:tcW w:w="890" w:type="dxa"/>
            <w:vMerge w:val="continue"/>
            <w:tcBorders>
              <w:top w:val="single" w:color="auto" w:sz="4" w:space="0"/>
              <w:left w:val="single" w:color="auto" w:sz="4" w:space="0"/>
              <w:bottom w:val="single" w:color="auto" w:sz="4" w:space="0"/>
              <w:right w:val="single" w:color="auto" w:sz="4" w:space="0"/>
            </w:tcBorders>
            <w:vAlign w:val="center"/>
          </w:tcPr>
          <w:p w14:paraId="5F0EF3A5">
            <w:pPr>
              <w:overflowPunct w:val="0"/>
              <w:snapToGrid w:val="0"/>
              <w:spacing w:line="240" w:lineRule="exact"/>
              <w:jc w:val="left"/>
              <w:rPr>
                <w:rFonts w:ascii="宋体" w:hAnsi="宋体" w:eastAsia="宋体" w:cs="方正书宋_GBK"/>
                <w:kern w:val="0"/>
                <w:sz w:val="19"/>
                <w:szCs w:val="19"/>
              </w:rPr>
            </w:pPr>
          </w:p>
        </w:tc>
        <w:tc>
          <w:tcPr>
            <w:tcW w:w="1024" w:type="dxa"/>
            <w:tcBorders>
              <w:top w:val="single" w:color="auto" w:sz="4" w:space="0"/>
              <w:left w:val="single" w:color="auto" w:sz="4" w:space="0"/>
              <w:bottom w:val="single" w:color="auto" w:sz="4" w:space="0"/>
              <w:right w:val="single" w:color="auto" w:sz="4" w:space="0"/>
            </w:tcBorders>
            <w:vAlign w:val="center"/>
          </w:tcPr>
          <w:p w14:paraId="18A6CB29">
            <w:pPr>
              <w:overflowPunct w:val="0"/>
              <w:snapToGrid w:val="0"/>
              <w:spacing w:line="240" w:lineRule="exact"/>
              <w:jc w:val="left"/>
              <w:rPr>
                <w:rFonts w:ascii="宋体" w:hAnsi="宋体" w:eastAsia="宋体" w:cs="方正书宋_GBK"/>
                <w:kern w:val="0"/>
                <w:sz w:val="19"/>
                <w:szCs w:val="19"/>
              </w:rPr>
            </w:pPr>
            <w:r>
              <w:rPr>
                <w:rFonts w:hint="eastAsia" w:ascii="宋体" w:hAnsi="宋体" w:eastAsia="宋体" w:cs="方正书宋_GBK"/>
                <w:kern w:val="0"/>
                <w:sz w:val="19"/>
                <w:szCs w:val="19"/>
              </w:rPr>
              <w:t>公园内举办大型游乐、展览等活动审批</w:t>
            </w:r>
          </w:p>
        </w:tc>
        <w:tc>
          <w:tcPr>
            <w:tcW w:w="1438" w:type="dxa"/>
            <w:tcBorders>
              <w:top w:val="single" w:color="auto" w:sz="4" w:space="0"/>
              <w:left w:val="single" w:color="auto" w:sz="4" w:space="0"/>
              <w:bottom w:val="single" w:color="auto" w:sz="4" w:space="0"/>
              <w:right w:val="single" w:color="auto" w:sz="4" w:space="0"/>
            </w:tcBorders>
            <w:vAlign w:val="center"/>
          </w:tcPr>
          <w:p w14:paraId="60FDCFAB">
            <w:pPr>
              <w:overflowPunct w:val="0"/>
              <w:snapToGrid w:val="0"/>
              <w:spacing w:line="240" w:lineRule="exact"/>
              <w:jc w:val="left"/>
              <w:rPr>
                <w:rFonts w:ascii="宋体" w:hAnsi="宋体" w:eastAsia="宋体" w:cs="方正书宋_GBK"/>
                <w:kern w:val="0"/>
                <w:sz w:val="19"/>
                <w:szCs w:val="19"/>
              </w:rPr>
            </w:pPr>
            <w:r>
              <w:rPr>
                <w:rFonts w:hint="eastAsia" w:ascii="Times New Roman" w:hAnsi="Times New Roman" w:eastAsia="宋体" w:cs="方正书宋_GBK"/>
                <w:kern w:val="0"/>
                <w:sz w:val="19"/>
                <w:szCs w:val="19"/>
              </w:rPr>
              <w:t>1</w:t>
            </w:r>
            <w:r>
              <w:rPr>
                <w:rFonts w:hint="eastAsia" w:ascii="宋体" w:hAnsi="宋体" w:eastAsia="宋体" w:cs="方正书宋_GBK"/>
                <w:kern w:val="0"/>
                <w:sz w:val="19"/>
                <w:szCs w:val="19"/>
              </w:rPr>
              <w:t>.申请条件；</w:t>
            </w:r>
          </w:p>
          <w:p w14:paraId="45FBFA2E">
            <w:pPr>
              <w:overflowPunct w:val="0"/>
              <w:snapToGrid w:val="0"/>
              <w:spacing w:line="240" w:lineRule="exact"/>
              <w:jc w:val="left"/>
              <w:rPr>
                <w:rFonts w:ascii="宋体" w:hAnsi="宋体" w:eastAsia="宋体" w:cs="方正书宋_GBK"/>
                <w:kern w:val="0"/>
                <w:sz w:val="19"/>
                <w:szCs w:val="19"/>
              </w:rPr>
            </w:pPr>
            <w:r>
              <w:rPr>
                <w:rFonts w:hint="eastAsia" w:ascii="Times New Roman" w:hAnsi="Times New Roman" w:eastAsia="宋体" w:cs="方正书宋_GBK"/>
                <w:kern w:val="0"/>
                <w:sz w:val="19"/>
                <w:szCs w:val="19"/>
              </w:rPr>
              <w:t>2</w:t>
            </w:r>
            <w:r>
              <w:rPr>
                <w:rFonts w:hint="eastAsia" w:ascii="宋体" w:hAnsi="宋体" w:eastAsia="宋体" w:cs="方正书宋_GBK"/>
                <w:kern w:val="0"/>
                <w:sz w:val="19"/>
                <w:szCs w:val="19"/>
              </w:rPr>
              <w:t>.申请材料；</w:t>
            </w:r>
          </w:p>
          <w:p w14:paraId="1FE2E709">
            <w:pPr>
              <w:overflowPunct w:val="0"/>
              <w:snapToGrid w:val="0"/>
              <w:spacing w:line="240" w:lineRule="exact"/>
              <w:jc w:val="left"/>
              <w:rPr>
                <w:rFonts w:ascii="宋体" w:hAnsi="宋体" w:eastAsia="宋体" w:cs="方正书宋_GBK"/>
                <w:kern w:val="0"/>
                <w:sz w:val="19"/>
                <w:szCs w:val="19"/>
              </w:rPr>
            </w:pPr>
            <w:r>
              <w:rPr>
                <w:rFonts w:hint="eastAsia" w:ascii="Times New Roman" w:hAnsi="Times New Roman" w:eastAsia="宋体" w:cs="方正书宋_GBK"/>
                <w:kern w:val="0"/>
                <w:sz w:val="19"/>
                <w:szCs w:val="19"/>
              </w:rPr>
              <w:t>3</w:t>
            </w:r>
            <w:r>
              <w:rPr>
                <w:rFonts w:hint="eastAsia" w:ascii="宋体" w:hAnsi="宋体" w:eastAsia="宋体" w:cs="方正书宋_GBK"/>
                <w:kern w:val="0"/>
                <w:sz w:val="19"/>
                <w:szCs w:val="19"/>
              </w:rPr>
              <w:t>.申请流程；</w:t>
            </w:r>
          </w:p>
          <w:p w14:paraId="14B46D00">
            <w:pPr>
              <w:overflowPunct w:val="0"/>
              <w:snapToGrid w:val="0"/>
              <w:spacing w:line="240" w:lineRule="exact"/>
              <w:jc w:val="left"/>
              <w:rPr>
                <w:rFonts w:ascii="宋体" w:hAnsi="宋体" w:eastAsia="宋体" w:cs="方正书宋_GBK"/>
                <w:kern w:val="0"/>
                <w:sz w:val="19"/>
                <w:szCs w:val="19"/>
              </w:rPr>
            </w:pPr>
            <w:r>
              <w:rPr>
                <w:rFonts w:hint="eastAsia" w:ascii="Times New Roman" w:hAnsi="Times New Roman" w:eastAsia="宋体" w:cs="方正书宋_GBK"/>
                <w:kern w:val="0"/>
                <w:sz w:val="19"/>
                <w:szCs w:val="19"/>
              </w:rPr>
              <w:t>4</w:t>
            </w:r>
            <w:r>
              <w:rPr>
                <w:rFonts w:hint="eastAsia" w:ascii="宋体" w:hAnsi="宋体" w:eastAsia="宋体" w:cs="方正书宋_GBK"/>
                <w:kern w:val="0"/>
                <w:sz w:val="19"/>
                <w:szCs w:val="19"/>
              </w:rPr>
              <w:t>.法定依据。</w:t>
            </w:r>
          </w:p>
        </w:tc>
        <w:tc>
          <w:tcPr>
            <w:tcW w:w="2372" w:type="dxa"/>
            <w:tcBorders>
              <w:top w:val="single" w:color="auto" w:sz="4" w:space="0"/>
              <w:left w:val="single" w:color="auto" w:sz="4" w:space="0"/>
              <w:bottom w:val="single" w:color="auto" w:sz="4" w:space="0"/>
              <w:right w:val="single" w:color="auto" w:sz="4" w:space="0"/>
            </w:tcBorders>
            <w:vAlign w:val="center"/>
          </w:tcPr>
          <w:p w14:paraId="51149123">
            <w:pPr>
              <w:overflowPunct w:val="0"/>
              <w:snapToGrid w:val="0"/>
              <w:spacing w:line="240" w:lineRule="exact"/>
              <w:jc w:val="left"/>
              <w:rPr>
                <w:rFonts w:ascii="宋体" w:hAnsi="宋体" w:eastAsia="宋体" w:cs="方正书宋_GBK"/>
                <w:kern w:val="0"/>
                <w:sz w:val="19"/>
                <w:szCs w:val="19"/>
              </w:rPr>
            </w:pPr>
            <w:r>
              <w:rPr>
                <w:rFonts w:hint="eastAsia" w:ascii="宋体" w:hAnsi="宋体" w:eastAsia="宋体" w:cs="方正书宋_GBK"/>
                <w:kern w:val="0"/>
                <w:sz w:val="19"/>
                <w:szCs w:val="19"/>
              </w:rPr>
              <w:t>《重庆市公园管理条例》</w:t>
            </w:r>
          </w:p>
        </w:tc>
        <w:tc>
          <w:tcPr>
            <w:tcW w:w="1135" w:type="dxa"/>
            <w:tcBorders>
              <w:top w:val="single" w:color="auto" w:sz="4" w:space="0"/>
              <w:left w:val="single" w:color="auto" w:sz="4" w:space="0"/>
              <w:bottom w:val="single" w:color="auto" w:sz="4" w:space="0"/>
              <w:right w:val="single" w:color="auto" w:sz="4" w:space="0"/>
            </w:tcBorders>
            <w:vAlign w:val="center"/>
          </w:tcPr>
          <w:p w14:paraId="76CDFD6E">
            <w:pPr>
              <w:overflowPunct w:val="0"/>
              <w:snapToGrid w:val="0"/>
              <w:spacing w:line="240" w:lineRule="exact"/>
              <w:jc w:val="left"/>
              <w:rPr>
                <w:rFonts w:ascii="宋体" w:hAnsi="宋体" w:eastAsia="宋体" w:cs="方正书宋_GBK"/>
                <w:kern w:val="0"/>
                <w:sz w:val="19"/>
                <w:szCs w:val="19"/>
              </w:rPr>
            </w:pPr>
            <w:r>
              <w:rPr>
                <w:rFonts w:hint="eastAsia" w:ascii="宋体" w:hAnsi="宋体" w:eastAsia="宋体" w:cs="方正书宋_GBK"/>
                <w:kern w:val="0"/>
                <w:sz w:val="19"/>
                <w:szCs w:val="19"/>
              </w:rPr>
              <w:t>制定或获取信息之日起</w:t>
            </w:r>
            <w:r>
              <w:rPr>
                <w:rFonts w:hint="eastAsia" w:ascii="Times New Roman" w:hAnsi="Times New Roman" w:eastAsia="宋体" w:cs="方正书宋_GBK"/>
                <w:kern w:val="0"/>
                <w:sz w:val="19"/>
                <w:szCs w:val="19"/>
              </w:rPr>
              <w:t>20</w:t>
            </w:r>
            <w:r>
              <w:rPr>
                <w:rFonts w:hint="eastAsia" w:ascii="宋体" w:hAnsi="宋体" w:eastAsia="宋体" w:cs="方正书宋_GBK"/>
                <w:kern w:val="0"/>
                <w:sz w:val="19"/>
                <w:szCs w:val="19"/>
              </w:rPr>
              <w:t>个工作日内</w:t>
            </w:r>
          </w:p>
        </w:tc>
        <w:tc>
          <w:tcPr>
            <w:tcW w:w="1172" w:type="dxa"/>
            <w:tcBorders>
              <w:top w:val="single" w:color="auto" w:sz="4" w:space="0"/>
              <w:left w:val="single" w:color="auto" w:sz="4" w:space="0"/>
              <w:bottom w:val="single" w:color="auto" w:sz="4" w:space="0"/>
              <w:right w:val="single" w:color="auto" w:sz="4" w:space="0"/>
            </w:tcBorders>
            <w:vAlign w:val="center"/>
          </w:tcPr>
          <w:p w14:paraId="430016BE">
            <w:pPr>
              <w:overflowPunct w:val="0"/>
              <w:snapToGrid w:val="0"/>
              <w:spacing w:line="240" w:lineRule="exact"/>
              <w:jc w:val="left"/>
              <w:rPr>
                <w:rFonts w:ascii="宋体" w:hAnsi="宋体" w:eastAsia="宋体" w:cs="方正书宋_GBK"/>
                <w:kern w:val="0"/>
                <w:sz w:val="19"/>
                <w:szCs w:val="19"/>
              </w:rPr>
            </w:pPr>
            <w:r>
              <w:rPr>
                <w:rFonts w:hint="eastAsia" w:ascii="宋体" w:hAnsi="宋体" w:eastAsia="宋体" w:cs="方正书宋_GBK"/>
                <w:kern w:val="0"/>
                <w:sz w:val="19"/>
                <w:szCs w:val="19"/>
              </w:rPr>
              <w:t>区城市管理局</w:t>
            </w:r>
          </w:p>
        </w:tc>
        <w:tc>
          <w:tcPr>
            <w:tcW w:w="3081" w:type="dxa"/>
            <w:tcBorders>
              <w:top w:val="single" w:color="auto" w:sz="4" w:space="0"/>
              <w:left w:val="single" w:color="auto" w:sz="4" w:space="0"/>
              <w:bottom w:val="single" w:color="auto" w:sz="4" w:space="0"/>
              <w:right w:val="single" w:color="auto" w:sz="4" w:space="0"/>
            </w:tcBorders>
            <w:vAlign w:val="center"/>
          </w:tcPr>
          <w:p w14:paraId="196C0CD2">
            <w:pPr>
              <w:overflowPunct w:val="0"/>
              <w:snapToGrid w:val="0"/>
              <w:spacing w:line="240" w:lineRule="exact"/>
              <w:jc w:val="left"/>
              <w:rPr>
                <w:rFonts w:ascii="宋体" w:hAnsi="宋体" w:eastAsia="宋体" w:cs="方正书宋_GBK"/>
                <w:kern w:val="0"/>
                <w:sz w:val="19"/>
                <w:szCs w:val="19"/>
              </w:rPr>
            </w:pPr>
            <w:r>
              <w:rPr>
                <w:rFonts w:hint="eastAsia" w:ascii="宋体" w:hAnsi="宋体" w:eastAsia="宋体" w:cs="方正书宋_GBK"/>
                <w:kern w:val="0"/>
                <w:sz w:val="19"/>
                <w:szCs w:val="19"/>
              </w:rPr>
              <w:t>□政府网站    □政府公报                                                                                                                                                                                                                □两微一端    □发布会/听证会                                                                                                                                                                                              □广播电视    □纸质媒体                                                                                                                                                                                                   □公开查阅点  ■政务服务中心                                                                                                                                                                                                    □便民服务站  □入户/现场                                                                                                                                                                                                   □社区/企事业单位/村公示栏</w:t>
            </w:r>
            <w:r>
              <w:rPr>
                <w:rFonts w:hint="eastAsia" w:ascii="宋体" w:hAnsi="宋体" w:eastAsia="宋体" w:cs="方正书宋_GBK"/>
                <w:kern w:val="0"/>
                <w:sz w:val="19"/>
                <w:szCs w:val="19"/>
              </w:rPr>
              <w:br w:type="textWrapping"/>
            </w:r>
            <w:r>
              <w:rPr>
                <w:rFonts w:hint="eastAsia" w:ascii="宋体" w:hAnsi="宋体" w:eastAsia="宋体" w:cs="方正书宋_GBK"/>
                <w:kern w:val="0"/>
                <w:sz w:val="19"/>
                <w:szCs w:val="19"/>
              </w:rPr>
              <w:t>（电子屏）                                                                                                                                                                                          □精准推送    □其他</w:t>
            </w:r>
          </w:p>
        </w:tc>
        <w:tc>
          <w:tcPr>
            <w:tcW w:w="448" w:type="dxa"/>
            <w:tcBorders>
              <w:top w:val="single" w:color="auto" w:sz="4" w:space="0"/>
              <w:left w:val="single" w:color="auto" w:sz="4" w:space="0"/>
              <w:bottom w:val="single" w:color="auto" w:sz="4" w:space="0"/>
              <w:right w:val="single" w:color="auto" w:sz="4" w:space="0"/>
            </w:tcBorders>
            <w:vAlign w:val="center"/>
          </w:tcPr>
          <w:p w14:paraId="15B309D2">
            <w:pPr>
              <w:overflowPunct w:val="0"/>
              <w:snapToGrid w:val="0"/>
              <w:spacing w:line="240" w:lineRule="exact"/>
              <w:jc w:val="center"/>
              <w:rPr>
                <w:rFonts w:ascii="仿宋" w:hAnsi="仿宋" w:eastAsia="仿宋" w:cs="方正书宋_GBK"/>
                <w:kern w:val="0"/>
                <w:sz w:val="30"/>
                <w:szCs w:val="30"/>
              </w:rPr>
            </w:pPr>
            <w:r>
              <w:rPr>
                <w:rFonts w:hint="eastAsia" w:ascii="仿宋" w:hAnsi="仿宋" w:eastAsia="仿宋" w:cs="方正书宋_GBK"/>
                <w:kern w:val="0"/>
                <w:sz w:val="30"/>
                <w:szCs w:val="30"/>
              </w:rPr>
              <w:t>√</w:t>
            </w:r>
          </w:p>
        </w:tc>
        <w:tc>
          <w:tcPr>
            <w:tcW w:w="686" w:type="dxa"/>
            <w:tcBorders>
              <w:top w:val="single" w:color="auto" w:sz="4" w:space="0"/>
              <w:left w:val="single" w:color="auto" w:sz="4" w:space="0"/>
              <w:bottom w:val="single" w:color="auto" w:sz="4" w:space="0"/>
              <w:right w:val="single" w:color="auto" w:sz="4" w:space="0"/>
            </w:tcBorders>
            <w:vAlign w:val="center"/>
          </w:tcPr>
          <w:p w14:paraId="62EAB6A6">
            <w:pPr>
              <w:overflowPunct w:val="0"/>
              <w:snapToGrid w:val="0"/>
              <w:spacing w:line="240" w:lineRule="exact"/>
              <w:jc w:val="center"/>
              <w:rPr>
                <w:rFonts w:ascii="仿宋" w:hAnsi="仿宋" w:eastAsia="仿宋" w:cs="方正书宋_GBK"/>
                <w:kern w:val="0"/>
                <w:sz w:val="30"/>
                <w:szCs w:val="30"/>
              </w:rPr>
            </w:pPr>
          </w:p>
        </w:tc>
        <w:tc>
          <w:tcPr>
            <w:tcW w:w="567" w:type="dxa"/>
            <w:tcBorders>
              <w:top w:val="single" w:color="auto" w:sz="4" w:space="0"/>
              <w:left w:val="single" w:color="auto" w:sz="4" w:space="0"/>
              <w:bottom w:val="single" w:color="auto" w:sz="4" w:space="0"/>
              <w:right w:val="single" w:color="auto" w:sz="4" w:space="0"/>
            </w:tcBorders>
            <w:vAlign w:val="center"/>
          </w:tcPr>
          <w:p w14:paraId="0B7AB2AA">
            <w:pPr>
              <w:overflowPunct w:val="0"/>
              <w:snapToGrid w:val="0"/>
              <w:spacing w:line="240" w:lineRule="exact"/>
              <w:jc w:val="center"/>
              <w:rPr>
                <w:rFonts w:ascii="仿宋" w:hAnsi="仿宋" w:eastAsia="仿宋" w:cs="方正书宋_GBK"/>
                <w:kern w:val="0"/>
                <w:sz w:val="30"/>
                <w:szCs w:val="30"/>
              </w:rPr>
            </w:pPr>
            <w:r>
              <w:rPr>
                <w:rFonts w:hint="eastAsia" w:ascii="仿宋" w:hAnsi="仿宋" w:eastAsia="仿宋" w:cs="方正书宋_GBK"/>
                <w:kern w:val="0"/>
                <w:sz w:val="30"/>
                <w:szCs w:val="30"/>
              </w:rPr>
              <w:t>√</w:t>
            </w:r>
          </w:p>
        </w:tc>
        <w:tc>
          <w:tcPr>
            <w:tcW w:w="705" w:type="dxa"/>
            <w:tcBorders>
              <w:top w:val="single" w:color="auto" w:sz="4" w:space="0"/>
              <w:left w:val="single" w:color="auto" w:sz="4" w:space="0"/>
              <w:bottom w:val="single" w:color="auto" w:sz="4" w:space="0"/>
              <w:right w:val="single" w:color="auto" w:sz="4" w:space="0"/>
            </w:tcBorders>
            <w:vAlign w:val="center"/>
          </w:tcPr>
          <w:p w14:paraId="3ADF709F">
            <w:pPr>
              <w:overflowPunct w:val="0"/>
              <w:snapToGrid w:val="0"/>
              <w:spacing w:line="240" w:lineRule="exact"/>
              <w:jc w:val="center"/>
              <w:rPr>
                <w:rFonts w:ascii="仿宋" w:hAnsi="仿宋" w:eastAsia="仿宋" w:cs="方正书宋_GBK"/>
                <w:kern w:val="0"/>
                <w:sz w:val="30"/>
                <w:szCs w:val="30"/>
              </w:rPr>
            </w:pPr>
          </w:p>
        </w:tc>
        <w:tc>
          <w:tcPr>
            <w:tcW w:w="496" w:type="dxa"/>
            <w:tcBorders>
              <w:top w:val="single" w:color="auto" w:sz="4" w:space="0"/>
              <w:left w:val="single" w:color="auto" w:sz="4" w:space="0"/>
              <w:bottom w:val="single" w:color="auto" w:sz="4" w:space="0"/>
              <w:right w:val="single" w:color="auto" w:sz="4" w:space="0"/>
            </w:tcBorders>
            <w:vAlign w:val="center"/>
          </w:tcPr>
          <w:p w14:paraId="5770697D">
            <w:pPr>
              <w:overflowPunct w:val="0"/>
              <w:snapToGrid w:val="0"/>
              <w:spacing w:line="240" w:lineRule="exact"/>
              <w:jc w:val="center"/>
              <w:rPr>
                <w:rFonts w:ascii="仿宋" w:hAnsi="仿宋" w:eastAsia="仿宋" w:cs="方正书宋_GBK"/>
                <w:kern w:val="0"/>
                <w:sz w:val="30"/>
                <w:szCs w:val="30"/>
              </w:rPr>
            </w:pPr>
            <w:r>
              <w:rPr>
                <w:rFonts w:hint="eastAsia" w:ascii="仿宋" w:hAnsi="仿宋" w:eastAsia="仿宋" w:cs="方正书宋_GBK"/>
                <w:kern w:val="0"/>
                <w:sz w:val="30"/>
                <w:szCs w:val="30"/>
              </w:rPr>
              <w:t>√</w:t>
            </w:r>
          </w:p>
        </w:tc>
        <w:tc>
          <w:tcPr>
            <w:tcW w:w="505" w:type="dxa"/>
            <w:tcBorders>
              <w:top w:val="single" w:color="auto" w:sz="4" w:space="0"/>
              <w:left w:val="single" w:color="auto" w:sz="4" w:space="0"/>
              <w:bottom w:val="single" w:color="auto" w:sz="4" w:space="0"/>
              <w:right w:val="single" w:color="auto" w:sz="4" w:space="0"/>
            </w:tcBorders>
            <w:vAlign w:val="center"/>
          </w:tcPr>
          <w:p w14:paraId="7C235360">
            <w:pPr>
              <w:overflowPunct w:val="0"/>
              <w:snapToGrid w:val="0"/>
              <w:spacing w:line="240" w:lineRule="exact"/>
              <w:jc w:val="center"/>
              <w:rPr>
                <w:rFonts w:ascii="仿宋" w:hAnsi="仿宋" w:eastAsia="仿宋" w:cs="方正书宋_GBK"/>
                <w:kern w:val="0"/>
                <w:sz w:val="30"/>
                <w:szCs w:val="30"/>
              </w:rPr>
            </w:pPr>
          </w:p>
        </w:tc>
      </w:tr>
      <w:tr w14:paraId="4D9A59A6">
        <w:tblPrEx>
          <w:tblCellMar>
            <w:top w:w="0" w:type="dxa"/>
            <w:left w:w="108" w:type="dxa"/>
            <w:bottom w:w="0" w:type="dxa"/>
            <w:right w:w="108" w:type="dxa"/>
          </w:tblCellMar>
        </w:tblPrEx>
        <w:trPr>
          <w:trHeight w:val="2344" w:hRule="atLeast"/>
        </w:trPr>
        <w:tc>
          <w:tcPr>
            <w:tcW w:w="507" w:type="dxa"/>
            <w:vMerge w:val="restart"/>
            <w:tcBorders>
              <w:top w:val="single" w:color="auto" w:sz="4" w:space="0"/>
              <w:left w:val="single" w:color="auto" w:sz="4" w:space="0"/>
              <w:bottom w:val="single" w:color="auto" w:sz="4" w:space="0"/>
              <w:right w:val="single" w:color="auto" w:sz="4" w:space="0"/>
            </w:tcBorders>
            <w:vAlign w:val="center"/>
          </w:tcPr>
          <w:p w14:paraId="4F812F54">
            <w:pPr>
              <w:overflowPunct w:val="0"/>
              <w:snapToGrid w:val="0"/>
              <w:spacing w:line="240" w:lineRule="exact"/>
              <w:jc w:val="center"/>
              <w:rPr>
                <w:rFonts w:ascii="宋体" w:hAnsi="宋体" w:eastAsia="宋体" w:cs="方正书宋_GBK"/>
                <w:kern w:val="0"/>
                <w:sz w:val="19"/>
                <w:szCs w:val="19"/>
              </w:rPr>
            </w:pPr>
            <w:r>
              <w:rPr>
                <w:rFonts w:hint="eastAsia" w:ascii="Times New Roman" w:hAnsi="Times New Roman" w:eastAsia="宋体" w:cs="方正书宋_GBK"/>
                <w:kern w:val="0"/>
                <w:sz w:val="19"/>
                <w:szCs w:val="19"/>
              </w:rPr>
              <w:t>4</w:t>
            </w:r>
          </w:p>
        </w:tc>
        <w:tc>
          <w:tcPr>
            <w:tcW w:w="890" w:type="dxa"/>
            <w:vMerge w:val="restart"/>
            <w:tcBorders>
              <w:top w:val="single" w:color="auto" w:sz="4" w:space="0"/>
              <w:left w:val="single" w:color="auto" w:sz="4" w:space="0"/>
              <w:bottom w:val="single" w:color="auto" w:sz="4" w:space="0"/>
              <w:right w:val="single" w:color="auto" w:sz="4" w:space="0"/>
            </w:tcBorders>
            <w:vAlign w:val="center"/>
          </w:tcPr>
          <w:p w14:paraId="09F3974C">
            <w:pPr>
              <w:overflowPunct w:val="0"/>
              <w:snapToGrid w:val="0"/>
              <w:spacing w:line="240" w:lineRule="exact"/>
              <w:jc w:val="left"/>
              <w:rPr>
                <w:rFonts w:ascii="宋体" w:hAnsi="宋体" w:eastAsia="宋体" w:cs="方正书宋_GBK"/>
                <w:kern w:val="0"/>
                <w:sz w:val="19"/>
                <w:szCs w:val="19"/>
              </w:rPr>
            </w:pPr>
            <w:r>
              <w:rPr>
                <w:rFonts w:hint="eastAsia" w:ascii="宋体" w:hAnsi="宋体" w:eastAsia="宋体" w:cs="方正书宋_GBK"/>
                <w:kern w:val="0"/>
                <w:sz w:val="19"/>
                <w:szCs w:val="19"/>
              </w:rPr>
              <w:t>市容环卫管理</w:t>
            </w:r>
          </w:p>
        </w:tc>
        <w:tc>
          <w:tcPr>
            <w:tcW w:w="1024" w:type="dxa"/>
            <w:tcBorders>
              <w:top w:val="single" w:color="auto" w:sz="4" w:space="0"/>
              <w:left w:val="single" w:color="auto" w:sz="4" w:space="0"/>
              <w:bottom w:val="single" w:color="auto" w:sz="4" w:space="0"/>
              <w:right w:val="single" w:color="auto" w:sz="4" w:space="0"/>
            </w:tcBorders>
            <w:vAlign w:val="center"/>
          </w:tcPr>
          <w:p w14:paraId="59553BE4">
            <w:pPr>
              <w:overflowPunct w:val="0"/>
              <w:snapToGrid w:val="0"/>
              <w:spacing w:line="240" w:lineRule="exact"/>
              <w:jc w:val="left"/>
              <w:rPr>
                <w:rFonts w:ascii="宋体" w:hAnsi="宋体" w:eastAsia="宋体" w:cs="方正书宋_GBK"/>
                <w:kern w:val="0"/>
                <w:sz w:val="19"/>
                <w:szCs w:val="19"/>
              </w:rPr>
            </w:pPr>
            <w:r>
              <w:rPr>
                <w:rFonts w:hint="eastAsia" w:ascii="宋体" w:hAnsi="宋体" w:eastAsia="宋体" w:cs="方正书宋_GBK"/>
                <w:kern w:val="0"/>
                <w:sz w:val="19"/>
                <w:szCs w:val="19"/>
              </w:rPr>
              <w:t>城市建筑垃圾处置核准</w:t>
            </w:r>
          </w:p>
        </w:tc>
        <w:tc>
          <w:tcPr>
            <w:tcW w:w="1438" w:type="dxa"/>
            <w:tcBorders>
              <w:top w:val="single" w:color="auto" w:sz="4" w:space="0"/>
              <w:left w:val="single" w:color="auto" w:sz="4" w:space="0"/>
              <w:bottom w:val="single" w:color="auto" w:sz="4" w:space="0"/>
              <w:right w:val="single" w:color="auto" w:sz="4" w:space="0"/>
            </w:tcBorders>
            <w:vAlign w:val="center"/>
          </w:tcPr>
          <w:p w14:paraId="62BBACF3">
            <w:pPr>
              <w:overflowPunct w:val="0"/>
              <w:snapToGrid w:val="0"/>
              <w:spacing w:line="240" w:lineRule="exact"/>
              <w:jc w:val="left"/>
              <w:rPr>
                <w:rFonts w:ascii="宋体" w:hAnsi="宋体" w:eastAsia="宋体" w:cs="方正书宋_GBK"/>
                <w:kern w:val="0"/>
                <w:sz w:val="19"/>
                <w:szCs w:val="19"/>
              </w:rPr>
            </w:pPr>
            <w:r>
              <w:rPr>
                <w:rFonts w:hint="eastAsia" w:ascii="Times New Roman" w:hAnsi="Times New Roman" w:eastAsia="宋体" w:cs="方正书宋_GBK"/>
                <w:kern w:val="0"/>
                <w:sz w:val="19"/>
                <w:szCs w:val="19"/>
              </w:rPr>
              <w:t>1</w:t>
            </w:r>
            <w:r>
              <w:rPr>
                <w:rFonts w:hint="eastAsia" w:ascii="宋体" w:hAnsi="宋体" w:eastAsia="宋体" w:cs="方正书宋_GBK"/>
                <w:kern w:val="0"/>
                <w:sz w:val="19"/>
                <w:szCs w:val="19"/>
              </w:rPr>
              <w:t>.申请条件；</w:t>
            </w:r>
          </w:p>
          <w:p w14:paraId="1A36F845">
            <w:pPr>
              <w:overflowPunct w:val="0"/>
              <w:snapToGrid w:val="0"/>
              <w:spacing w:line="240" w:lineRule="exact"/>
              <w:jc w:val="left"/>
              <w:rPr>
                <w:rFonts w:ascii="宋体" w:hAnsi="宋体" w:eastAsia="宋体" w:cs="方正书宋_GBK"/>
                <w:kern w:val="0"/>
                <w:sz w:val="19"/>
                <w:szCs w:val="19"/>
              </w:rPr>
            </w:pPr>
            <w:r>
              <w:rPr>
                <w:rFonts w:hint="eastAsia" w:ascii="Times New Roman" w:hAnsi="Times New Roman" w:eastAsia="宋体" w:cs="方正书宋_GBK"/>
                <w:kern w:val="0"/>
                <w:sz w:val="19"/>
                <w:szCs w:val="19"/>
              </w:rPr>
              <w:t>2</w:t>
            </w:r>
            <w:r>
              <w:rPr>
                <w:rFonts w:hint="eastAsia" w:ascii="宋体" w:hAnsi="宋体" w:eastAsia="宋体" w:cs="方正书宋_GBK"/>
                <w:kern w:val="0"/>
                <w:sz w:val="19"/>
                <w:szCs w:val="19"/>
              </w:rPr>
              <w:t>.申请材料；</w:t>
            </w:r>
          </w:p>
          <w:p w14:paraId="3D58AC8E">
            <w:pPr>
              <w:overflowPunct w:val="0"/>
              <w:snapToGrid w:val="0"/>
              <w:spacing w:line="240" w:lineRule="exact"/>
              <w:jc w:val="left"/>
              <w:rPr>
                <w:rFonts w:ascii="宋体" w:hAnsi="宋体" w:eastAsia="宋体" w:cs="方正书宋_GBK"/>
                <w:kern w:val="0"/>
                <w:sz w:val="19"/>
                <w:szCs w:val="19"/>
              </w:rPr>
            </w:pPr>
            <w:r>
              <w:rPr>
                <w:rFonts w:hint="eastAsia" w:ascii="Times New Roman" w:hAnsi="Times New Roman" w:eastAsia="宋体" w:cs="方正书宋_GBK"/>
                <w:kern w:val="0"/>
                <w:sz w:val="19"/>
                <w:szCs w:val="19"/>
              </w:rPr>
              <w:t>3</w:t>
            </w:r>
            <w:r>
              <w:rPr>
                <w:rFonts w:hint="eastAsia" w:ascii="宋体" w:hAnsi="宋体" w:eastAsia="宋体" w:cs="方正书宋_GBK"/>
                <w:kern w:val="0"/>
                <w:sz w:val="19"/>
                <w:szCs w:val="19"/>
              </w:rPr>
              <w:t>.申请流程；</w:t>
            </w:r>
          </w:p>
          <w:p w14:paraId="7DD14BF5">
            <w:pPr>
              <w:overflowPunct w:val="0"/>
              <w:snapToGrid w:val="0"/>
              <w:spacing w:line="240" w:lineRule="exact"/>
              <w:jc w:val="left"/>
              <w:rPr>
                <w:rFonts w:ascii="宋体" w:hAnsi="宋体" w:eastAsia="宋体" w:cs="方正书宋_GBK"/>
                <w:kern w:val="0"/>
                <w:sz w:val="19"/>
                <w:szCs w:val="19"/>
              </w:rPr>
            </w:pPr>
            <w:r>
              <w:rPr>
                <w:rFonts w:hint="eastAsia" w:ascii="Times New Roman" w:hAnsi="Times New Roman" w:eastAsia="宋体" w:cs="方正书宋_GBK"/>
                <w:kern w:val="0"/>
                <w:sz w:val="19"/>
                <w:szCs w:val="19"/>
              </w:rPr>
              <w:t>4</w:t>
            </w:r>
            <w:r>
              <w:rPr>
                <w:rFonts w:hint="eastAsia" w:ascii="宋体" w:hAnsi="宋体" w:eastAsia="宋体" w:cs="方正书宋_GBK"/>
                <w:kern w:val="0"/>
                <w:sz w:val="19"/>
                <w:szCs w:val="19"/>
              </w:rPr>
              <w:t>.法定依据。</w:t>
            </w:r>
          </w:p>
        </w:tc>
        <w:tc>
          <w:tcPr>
            <w:tcW w:w="2372" w:type="dxa"/>
            <w:tcBorders>
              <w:top w:val="single" w:color="auto" w:sz="4" w:space="0"/>
              <w:left w:val="single" w:color="auto" w:sz="4" w:space="0"/>
              <w:bottom w:val="single" w:color="auto" w:sz="4" w:space="0"/>
              <w:right w:val="single" w:color="auto" w:sz="4" w:space="0"/>
            </w:tcBorders>
            <w:vAlign w:val="center"/>
          </w:tcPr>
          <w:p w14:paraId="2938B1FD">
            <w:pPr>
              <w:overflowPunct w:val="0"/>
              <w:snapToGrid w:val="0"/>
              <w:spacing w:line="240" w:lineRule="exact"/>
              <w:jc w:val="left"/>
              <w:rPr>
                <w:rFonts w:ascii="宋体" w:hAnsi="宋体" w:eastAsia="宋体" w:cs="方正书宋_GBK"/>
                <w:kern w:val="0"/>
                <w:sz w:val="19"/>
                <w:szCs w:val="19"/>
              </w:rPr>
            </w:pPr>
            <w:r>
              <w:rPr>
                <w:rFonts w:hint="eastAsia" w:ascii="Times New Roman" w:hAnsi="Times New Roman" w:eastAsia="宋体" w:cs="方正书宋_GBK"/>
                <w:kern w:val="0"/>
                <w:sz w:val="19"/>
                <w:szCs w:val="19"/>
              </w:rPr>
              <w:t>1</w:t>
            </w:r>
            <w:r>
              <w:rPr>
                <w:rFonts w:hint="eastAsia" w:ascii="宋体" w:hAnsi="宋体" w:eastAsia="宋体" w:cs="方正书宋_GBK"/>
                <w:kern w:val="0"/>
                <w:sz w:val="19"/>
                <w:szCs w:val="19"/>
              </w:rPr>
              <w:t xml:space="preserve">.《国务院对确需保留的行政审批项目设定行政许可的决定》；                   </w:t>
            </w:r>
            <w:r>
              <w:rPr>
                <w:rFonts w:hint="eastAsia" w:ascii="Times New Roman" w:hAnsi="Times New Roman" w:eastAsia="宋体" w:cs="方正书宋_GBK"/>
                <w:kern w:val="0"/>
                <w:sz w:val="19"/>
                <w:szCs w:val="19"/>
              </w:rPr>
              <w:t>2</w:t>
            </w:r>
            <w:r>
              <w:rPr>
                <w:rFonts w:hint="eastAsia" w:ascii="宋体" w:hAnsi="宋体" w:eastAsia="宋体" w:cs="方正书宋_GBK"/>
                <w:kern w:val="0"/>
                <w:sz w:val="19"/>
                <w:szCs w:val="19"/>
              </w:rPr>
              <w:t>.《城市建筑垃圾管理规定》。</w:t>
            </w:r>
          </w:p>
        </w:tc>
        <w:tc>
          <w:tcPr>
            <w:tcW w:w="1135" w:type="dxa"/>
            <w:tcBorders>
              <w:top w:val="single" w:color="auto" w:sz="4" w:space="0"/>
              <w:left w:val="single" w:color="auto" w:sz="4" w:space="0"/>
              <w:bottom w:val="single" w:color="auto" w:sz="4" w:space="0"/>
              <w:right w:val="single" w:color="auto" w:sz="4" w:space="0"/>
            </w:tcBorders>
            <w:vAlign w:val="center"/>
          </w:tcPr>
          <w:p w14:paraId="290431D0">
            <w:pPr>
              <w:overflowPunct w:val="0"/>
              <w:snapToGrid w:val="0"/>
              <w:spacing w:line="240" w:lineRule="exact"/>
              <w:jc w:val="left"/>
              <w:rPr>
                <w:rFonts w:ascii="宋体" w:hAnsi="宋体" w:eastAsia="宋体" w:cs="方正书宋_GBK"/>
                <w:kern w:val="0"/>
                <w:sz w:val="19"/>
                <w:szCs w:val="19"/>
              </w:rPr>
            </w:pPr>
            <w:r>
              <w:rPr>
                <w:rFonts w:hint="eastAsia" w:ascii="宋体" w:hAnsi="宋体" w:eastAsia="宋体" w:cs="方正书宋_GBK"/>
                <w:kern w:val="0"/>
                <w:sz w:val="19"/>
                <w:szCs w:val="19"/>
              </w:rPr>
              <w:t>制定或获取信息之日起</w:t>
            </w:r>
            <w:r>
              <w:rPr>
                <w:rFonts w:hint="eastAsia" w:ascii="Times New Roman" w:hAnsi="Times New Roman" w:eastAsia="宋体" w:cs="方正书宋_GBK"/>
                <w:kern w:val="0"/>
                <w:sz w:val="19"/>
                <w:szCs w:val="19"/>
              </w:rPr>
              <w:t>20</w:t>
            </w:r>
            <w:r>
              <w:rPr>
                <w:rFonts w:hint="eastAsia" w:ascii="宋体" w:hAnsi="宋体" w:eastAsia="宋体" w:cs="方正书宋_GBK"/>
                <w:kern w:val="0"/>
                <w:sz w:val="19"/>
                <w:szCs w:val="19"/>
              </w:rPr>
              <w:t>个工作日内</w:t>
            </w:r>
          </w:p>
        </w:tc>
        <w:tc>
          <w:tcPr>
            <w:tcW w:w="1172" w:type="dxa"/>
            <w:tcBorders>
              <w:top w:val="single" w:color="auto" w:sz="4" w:space="0"/>
              <w:left w:val="single" w:color="auto" w:sz="4" w:space="0"/>
              <w:bottom w:val="single" w:color="auto" w:sz="4" w:space="0"/>
              <w:right w:val="single" w:color="auto" w:sz="4" w:space="0"/>
            </w:tcBorders>
            <w:vAlign w:val="center"/>
          </w:tcPr>
          <w:p w14:paraId="72FF024E">
            <w:pPr>
              <w:overflowPunct w:val="0"/>
              <w:snapToGrid w:val="0"/>
              <w:spacing w:line="240" w:lineRule="exact"/>
              <w:jc w:val="left"/>
              <w:rPr>
                <w:rFonts w:ascii="宋体" w:hAnsi="宋体" w:eastAsia="宋体" w:cs="方正书宋_GBK"/>
                <w:kern w:val="0"/>
                <w:sz w:val="19"/>
                <w:szCs w:val="19"/>
              </w:rPr>
            </w:pPr>
            <w:r>
              <w:rPr>
                <w:rFonts w:hint="eastAsia" w:ascii="宋体" w:hAnsi="宋体" w:eastAsia="宋体" w:cs="方正书宋_GBK"/>
                <w:kern w:val="0"/>
                <w:sz w:val="19"/>
                <w:szCs w:val="19"/>
              </w:rPr>
              <w:t>区城市管理局</w:t>
            </w:r>
          </w:p>
        </w:tc>
        <w:tc>
          <w:tcPr>
            <w:tcW w:w="3081" w:type="dxa"/>
            <w:tcBorders>
              <w:top w:val="single" w:color="auto" w:sz="4" w:space="0"/>
              <w:left w:val="single" w:color="auto" w:sz="4" w:space="0"/>
              <w:bottom w:val="single" w:color="auto" w:sz="4" w:space="0"/>
              <w:right w:val="single" w:color="auto" w:sz="4" w:space="0"/>
            </w:tcBorders>
            <w:vAlign w:val="center"/>
          </w:tcPr>
          <w:p w14:paraId="6ECA9F15">
            <w:pPr>
              <w:overflowPunct w:val="0"/>
              <w:snapToGrid w:val="0"/>
              <w:spacing w:line="240" w:lineRule="exact"/>
              <w:jc w:val="left"/>
              <w:rPr>
                <w:rFonts w:ascii="宋体" w:hAnsi="宋体" w:eastAsia="宋体" w:cs="方正书宋_GBK"/>
                <w:kern w:val="0"/>
                <w:sz w:val="19"/>
                <w:szCs w:val="19"/>
              </w:rPr>
            </w:pPr>
            <w:r>
              <w:rPr>
                <w:rFonts w:hint="eastAsia" w:ascii="宋体" w:hAnsi="宋体" w:eastAsia="宋体" w:cs="方正书宋_GBK"/>
                <w:kern w:val="0"/>
                <w:sz w:val="19"/>
                <w:szCs w:val="19"/>
              </w:rPr>
              <w:t>□政府网站    □政府公报                                                                                                                                                                                                                □两微一端    □发布会/听证会                                                                                                                                                                                              □广播电视    □纸质媒体                                                                                                                                                                                                   □公开查阅点  ■政务服务中心                                                                                                                                                                                                    □便民服务站  □入户/现场                                                                                                                                                                                                   □社区/企事业单位/村公示栏</w:t>
            </w:r>
            <w:r>
              <w:rPr>
                <w:rFonts w:hint="eastAsia" w:ascii="宋体" w:hAnsi="宋体" w:eastAsia="宋体" w:cs="方正书宋_GBK"/>
                <w:kern w:val="0"/>
                <w:sz w:val="19"/>
                <w:szCs w:val="19"/>
              </w:rPr>
              <w:br w:type="textWrapping"/>
            </w:r>
            <w:r>
              <w:rPr>
                <w:rFonts w:hint="eastAsia" w:ascii="宋体" w:hAnsi="宋体" w:eastAsia="宋体" w:cs="方正书宋_GBK"/>
                <w:kern w:val="0"/>
                <w:sz w:val="19"/>
                <w:szCs w:val="19"/>
              </w:rPr>
              <w:t>（电子屏）                                                                                                                                                                                          □精准推送    □其他</w:t>
            </w:r>
          </w:p>
        </w:tc>
        <w:tc>
          <w:tcPr>
            <w:tcW w:w="448" w:type="dxa"/>
            <w:tcBorders>
              <w:top w:val="single" w:color="auto" w:sz="4" w:space="0"/>
              <w:left w:val="single" w:color="auto" w:sz="4" w:space="0"/>
              <w:bottom w:val="single" w:color="auto" w:sz="4" w:space="0"/>
              <w:right w:val="single" w:color="auto" w:sz="4" w:space="0"/>
            </w:tcBorders>
            <w:vAlign w:val="center"/>
          </w:tcPr>
          <w:p w14:paraId="626CA400">
            <w:pPr>
              <w:overflowPunct w:val="0"/>
              <w:snapToGrid w:val="0"/>
              <w:spacing w:line="240" w:lineRule="exact"/>
              <w:jc w:val="center"/>
              <w:rPr>
                <w:rFonts w:ascii="仿宋" w:hAnsi="仿宋" w:eastAsia="仿宋" w:cs="方正书宋_GBK"/>
                <w:kern w:val="0"/>
                <w:sz w:val="30"/>
                <w:szCs w:val="30"/>
              </w:rPr>
            </w:pPr>
            <w:r>
              <w:rPr>
                <w:rFonts w:hint="eastAsia" w:ascii="仿宋" w:hAnsi="仿宋" w:eastAsia="仿宋" w:cs="方正书宋_GBK"/>
                <w:kern w:val="0"/>
                <w:sz w:val="30"/>
                <w:szCs w:val="30"/>
              </w:rPr>
              <w:t>√</w:t>
            </w:r>
          </w:p>
        </w:tc>
        <w:tc>
          <w:tcPr>
            <w:tcW w:w="686" w:type="dxa"/>
            <w:tcBorders>
              <w:top w:val="single" w:color="auto" w:sz="4" w:space="0"/>
              <w:left w:val="single" w:color="auto" w:sz="4" w:space="0"/>
              <w:bottom w:val="single" w:color="auto" w:sz="4" w:space="0"/>
              <w:right w:val="single" w:color="auto" w:sz="4" w:space="0"/>
            </w:tcBorders>
            <w:vAlign w:val="center"/>
          </w:tcPr>
          <w:p w14:paraId="06BE55D2">
            <w:pPr>
              <w:overflowPunct w:val="0"/>
              <w:snapToGrid w:val="0"/>
              <w:spacing w:line="240" w:lineRule="exact"/>
              <w:jc w:val="center"/>
              <w:rPr>
                <w:rFonts w:ascii="仿宋" w:hAnsi="仿宋" w:eastAsia="仿宋" w:cs="方正书宋_GBK"/>
                <w:kern w:val="0"/>
                <w:sz w:val="30"/>
                <w:szCs w:val="30"/>
              </w:rPr>
            </w:pPr>
          </w:p>
        </w:tc>
        <w:tc>
          <w:tcPr>
            <w:tcW w:w="567" w:type="dxa"/>
            <w:tcBorders>
              <w:top w:val="single" w:color="auto" w:sz="4" w:space="0"/>
              <w:left w:val="single" w:color="auto" w:sz="4" w:space="0"/>
              <w:bottom w:val="single" w:color="auto" w:sz="4" w:space="0"/>
              <w:right w:val="single" w:color="auto" w:sz="4" w:space="0"/>
            </w:tcBorders>
            <w:vAlign w:val="center"/>
          </w:tcPr>
          <w:p w14:paraId="2613A9ED">
            <w:pPr>
              <w:overflowPunct w:val="0"/>
              <w:snapToGrid w:val="0"/>
              <w:spacing w:line="240" w:lineRule="exact"/>
              <w:jc w:val="center"/>
              <w:rPr>
                <w:rFonts w:ascii="仿宋" w:hAnsi="仿宋" w:eastAsia="仿宋" w:cs="方正书宋_GBK"/>
                <w:kern w:val="0"/>
                <w:sz w:val="30"/>
                <w:szCs w:val="30"/>
              </w:rPr>
            </w:pPr>
            <w:r>
              <w:rPr>
                <w:rFonts w:hint="eastAsia" w:ascii="仿宋" w:hAnsi="仿宋" w:eastAsia="仿宋" w:cs="方正书宋_GBK"/>
                <w:kern w:val="0"/>
                <w:sz w:val="30"/>
                <w:szCs w:val="30"/>
              </w:rPr>
              <w:t>√</w:t>
            </w:r>
          </w:p>
        </w:tc>
        <w:tc>
          <w:tcPr>
            <w:tcW w:w="705" w:type="dxa"/>
            <w:tcBorders>
              <w:top w:val="single" w:color="auto" w:sz="4" w:space="0"/>
              <w:left w:val="single" w:color="auto" w:sz="4" w:space="0"/>
              <w:bottom w:val="single" w:color="auto" w:sz="4" w:space="0"/>
              <w:right w:val="single" w:color="auto" w:sz="4" w:space="0"/>
            </w:tcBorders>
            <w:vAlign w:val="center"/>
          </w:tcPr>
          <w:p w14:paraId="39F11638">
            <w:pPr>
              <w:overflowPunct w:val="0"/>
              <w:snapToGrid w:val="0"/>
              <w:spacing w:line="240" w:lineRule="exact"/>
              <w:jc w:val="center"/>
              <w:rPr>
                <w:rFonts w:ascii="仿宋" w:hAnsi="仿宋" w:eastAsia="仿宋" w:cs="方正书宋_GBK"/>
                <w:kern w:val="0"/>
                <w:sz w:val="30"/>
                <w:szCs w:val="30"/>
              </w:rPr>
            </w:pPr>
          </w:p>
        </w:tc>
        <w:tc>
          <w:tcPr>
            <w:tcW w:w="496" w:type="dxa"/>
            <w:tcBorders>
              <w:top w:val="single" w:color="auto" w:sz="4" w:space="0"/>
              <w:left w:val="single" w:color="auto" w:sz="4" w:space="0"/>
              <w:bottom w:val="single" w:color="auto" w:sz="4" w:space="0"/>
              <w:right w:val="single" w:color="auto" w:sz="4" w:space="0"/>
            </w:tcBorders>
            <w:vAlign w:val="center"/>
          </w:tcPr>
          <w:p w14:paraId="5B6CEADF">
            <w:pPr>
              <w:overflowPunct w:val="0"/>
              <w:snapToGrid w:val="0"/>
              <w:spacing w:line="240" w:lineRule="exact"/>
              <w:jc w:val="center"/>
              <w:rPr>
                <w:rFonts w:ascii="仿宋" w:hAnsi="仿宋" w:eastAsia="仿宋" w:cs="方正书宋_GBK"/>
                <w:kern w:val="0"/>
                <w:sz w:val="30"/>
                <w:szCs w:val="30"/>
              </w:rPr>
            </w:pPr>
            <w:r>
              <w:rPr>
                <w:rFonts w:hint="eastAsia" w:ascii="仿宋" w:hAnsi="仿宋" w:eastAsia="仿宋" w:cs="方正书宋_GBK"/>
                <w:kern w:val="0"/>
                <w:sz w:val="30"/>
                <w:szCs w:val="30"/>
              </w:rPr>
              <w:t>√</w:t>
            </w:r>
          </w:p>
        </w:tc>
        <w:tc>
          <w:tcPr>
            <w:tcW w:w="505" w:type="dxa"/>
            <w:tcBorders>
              <w:top w:val="single" w:color="auto" w:sz="4" w:space="0"/>
              <w:left w:val="single" w:color="auto" w:sz="4" w:space="0"/>
              <w:bottom w:val="single" w:color="auto" w:sz="4" w:space="0"/>
              <w:right w:val="single" w:color="auto" w:sz="4" w:space="0"/>
            </w:tcBorders>
            <w:vAlign w:val="center"/>
          </w:tcPr>
          <w:p w14:paraId="66F6297E">
            <w:pPr>
              <w:overflowPunct w:val="0"/>
              <w:snapToGrid w:val="0"/>
              <w:spacing w:line="240" w:lineRule="exact"/>
              <w:jc w:val="center"/>
              <w:rPr>
                <w:rFonts w:ascii="仿宋" w:hAnsi="仿宋" w:eastAsia="仿宋" w:cs="方正书宋_GBK"/>
                <w:kern w:val="0"/>
                <w:sz w:val="30"/>
                <w:szCs w:val="30"/>
              </w:rPr>
            </w:pPr>
          </w:p>
        </w:tc>
      </w:tr>
      <w:tr w14:paraId="7D0420A4">
        <w:tblPrEx>
          <w:tblCellMar>
            <w:top w:w="0" w:type="dxa"/>
            <w:left w:w="108" w:type="dxa"/>
            <w:bottom w:w="0" w:type="dxa"/>
            <w:right w:w="108" w:type="dxa"/>
          </w:tblCellMar>
        </w:tblPrEx>
        <w:trPr>
          <w:trHeight w:val="2548" w:hRule="atLeast"/>
        </w:trPr>
        <w:tc>
          <w:tcPr>
            <w:tcW w:w="507" w:type="dxa"/>
            <w:vMerge w:val="continue"/>
            <w:tcBorders>
              <w:top w:val="single" w:color="auto" w:sz="4" w:space="0"/>
              <w:left w:val="single" w:color="auto" w:sz="4" w:space="0"/>
              <w:bottom w:val="single" w:color="auto" w:sz="4" w:space="0"/>
              <w:right w:val="single" w:color="auto" w:sz="4" w:space="0"/>
            </w:tcBorders>
            <w:vAlign w:val="center"/>
          </w:tcPr>
          <w:p w14:paraId="11B64D05">
            <w:pPr>
              <w:overflowPunct w:val="0"/>
              <w:snapToGrid w:val="0"/>
              <w:spacing w:line="240" w:lineRule="exact"/>
              <w:jc w:val="center"/>
              <w:rPr>
                <w:rFonts w:ascii="宋体" w:hAnsi="宋体" w:eastAsia="宋体" w:cs="方正书宋_GBK"/>
                <w:kern w:val="0"/>
                <w:sz w:val="19"/>
                <w:szCs w:val="19"/>
              </w:rPr>
            </w:pPr>
          </w:p>
        </w:tc>
        <w:tc>
          <w:tcPr>
            <w:tcW w:w="890" w:type="dxa"/>
            <w:vMerge w:val="continue"/>
            <w:tcBorders>
              <w:top w:val="single" w:color="auto" w:sz="4" w:space="0"/>
              <w:left w:val="single" w:color="auto" w:sz="4" w:space="0"/>
              <w:bottom w:val="single" w:color="auto" w:sz="4" w:space="0"/>
              <w:right w:val="single" w:color="auto" w:sz="4" w:space="0"/>
            </w:tcBorders>
            <w:vAlign w:val="center"/>
          </w:tcPr>
          <w:p w14:paraId="53572753">
            <w:pPr>
              <w:overflowPunct w:val="0"/>
              <w:snapToGrid w:val="0"/>
              <w:spacing w:line="240" w:lineRule="exact"/>
              <w:jc w:val="left"/>
              <w:rPr>
                <w:rFonts w:ascii="宋体" w:hAnsi="宋体" w:eastAsia="宋体" w:cs="方正书宋_GBK"/>
                <w:kern w:val="0"/>
                <w:sz w:val="19"/>
                <w:szCs w:val="19"/>
              </w:rPr>
            </w:pPr>
          </w:p>
        </w:tc>
        <w:tc>
          <w:tcPr>
            <w:tcW w:w="1024" w:type="dxa"/>
            <w:tcBorders>
              <w:top w:val="single" w:color="auto" w:sz="4" w:space="0"/>
              <w:left w:val="single" w:color="auto" w:sz="4" w:space="0"/>
              <w:bottom w:val="single" w:color="auto" w:sz="4" w:space="0"/>
              <w:right w:val="single" w:color="auto" w:sz="4" w:space="0"/>
            </w:tcBorders>
            <w:vAlign w:val="center"/>
          </w:tcPr>
          <w:p w14:paraId="43456798">
            <w:pPr>
              <w:overflowPunct w:val="0"/>
              <w:snapToGrid w:val="0"/>
              <w:spacing w:line="240" w:lineRule="exact"/>
              <w:jc w:val="left"/>
              <w:rPr>
                <w:rFonts w:ascii="宋体" w:hAnsi="宋体" w:eastAsia="宋体" w:cs="方正书宋_GBK"/>
                <w:kern w:val="0"/>
                <w:sz w:val="19"/>
                <w:szCs w:val="19"/>
              </w:rPr>
            </w:pPr>
            <w:r>
              <w:rPr>
                <w:rFonts w:hint="eastAsia" w:ascii="宋体" w:hAnsi="宋体" w:eastAsia="宋体" w:cs="方正书宋_GBK"/>
                <w:kern w:val="0"/>
                <w:sz w:val="19"/>
                <w:szCs w:val="19"/>
              </w:rPr>
              <w:t>非主干道临时占道经营许可</w:t>
            </w:r>
          </w:p>
        </w:tc>
        <w:tc>
          <w:tcPr>
            <w:tcW w:w="1438" w:type="dxa"/>
            <w:tcBorders>
              <w:top w:val="single" w:color="auto" w:sz="4" w:space="0"/>
              <w:left w:val="single" w:color="auto" w:sz="4" w:space="0"/>
              <w:bottom w:val="single" w:color="auto" w:sz="4" w:space="0"/>
              <w:right w:val="single" w:color="auto" w:sz="4" w:space="0"/>
            </w:tcBorders>
            <w:vAlign w:val="center"/>
          </w:tcPr>
          <w:p w14:paraId="0784E8B0">
            <w:pPr>
              <w:overflowPunct w:val="0"/>
              <w:snapToGrid w:val="0"/>
              <w:spacing w:line="240" w:lineRule="exact"/>
              <w:jc w:val="left"/>
              <w:rPr>
                <w:rFonts w:ascii="宋体" w:hAnsi="宋体" w:eastAsia="宋体" w:cs="方正书宋_GBK"/>
                <w:kern w:val="0"/>
                <w:sz w:val="19"/>
                <w:szCs w:val="19"/>
              </w:rPr>
            </w:pPr>
            <w:r>
              <w:rPr>
                <w:rFonts w:hint="eastAsia" w:ascii="Times New Roman" w:hAnsi="Times New Roman" w:eastAsia="宋体" w:cs="方正书宋_GBK"/>
                <w:kern w:val="0"/>
                <w:sz w:val="19"/>
                <w:szCs w:val="19"/>
              </w:rPr>
              <w:t>1</w:t>
            </w:r>
            <w:r>
              <w:rPr>
                <w:rFonts w:hint="eastAsia" w:ascii="宋体" w:hAnsi="宋体" w:eastAsia="宋体" w:cs="方正书宋_GBK"/>
                <w:kern w:val="0"/>
                <w:sz w:val="19"/>
                <w:szCs w:val="19"/>
              </w:rPr>
              <w:t>.申请条件；</w:t>
            </w:r>
          </w:p>
          <w:p w14:paraId="14F20D74">
            <w:pPr>
              <w:overflowPunct w:val="0"/>
              <w:snapToGrid w:val="0"/>
              <w:spacing w:line="240" w:lineRule="exact"/>
              <w:jc w:val="left"/>
              <w:rPr>
                <w:rFonts w:ascii="宋体" w:hAnsi="宋体" w:eastAsia="宋体" w:cs="方正书宋_GBK"/>
                <w:kern w:val="0"/>
                <w:sz w:val="19"/>
                <w:szCs w:val="19"/>
              </w:rPr>
            </w:pPr>
            <w:r>
              <w:rPr>
                <w:rFonts w:hint="eastAsia" w:ascii="Times New Roman" w:hAnsi="Times New Roman" w:eastAsia="宋体" w:cs="方正书宋_GBK"/>
                <w:kern w:val="0"/>
                <w:sz w:val="19"/>
                <w:szCs w:val="19"/>
              </w:rPr>
              <w:t>2</w:t>
            </w:r>
            <w:r>
              <w:rPr>
                <w:rFonts w:hint="eastAsia" w:ascii="宋体" w:hAnsi="宋体" w:eastAsia="宋体" w:cs="方正书宋_GBK"/>
                <w:kern w:val="0"/>
                <w:sz w:val="19"/>
                <w:szCs w:val="19"/>
              </w:rPr>
              <w:t>.申请材料；</w:t>
            </w:r>
          </w:p>
          <w:p w14:paraId="1C8A0AC6">
            <w:pPr>
              <w:overflowPunct w:val="0"/>
              <w:snapToGrid w:val="0"/>
              <w:spacing w:line="240" w:lineRule="exact"/>
              <w:jc w:val="left"/>
              <w:rPr>
                <w:rFonts w:ascii="宋体" w:hAnsi="宋体" w:eastAsia="宋体" w:cs="方正书宋_GBK"/>
                <w:kern w:val="0"/>
                <w:sz w:val="19"/>
                <w:szCs w:val="19"/>
              </w:rPr>
            </w:pPr>
            <w:r>
              <w:rPr>
                <w:rFonts w:hint="eastAsia" w:ascii="Times New Roman" w:hAnsi="Times New Roman" w:eastAsia="宋体" w:cs="方正书宋_GBK"/>
                <w:kern w:val="0"/>
                <w:sz w:val="19"/>
                <w:szCs w:val="19"/>
              </w:rPr>
              <w:t>3</w:t>
            </w:r>
            <w:r>
              <w:rPr>
                <w:rFonts w:hint="eastAsia" w:ascii="宋体" w:hAnsi="宋体" w:eastAsia="宋体" w:cs="方正书宋_GBK"/>
                <w:kern w:val="0"/>
                <w:sz w:val="19"/>
                <w:szCs w:val="19"/>
              </w:rPr>
              <w:t>.申请流程；</w:t>
            </w:r>
          </w:p>
          <w:p w14:paraId="31D93C8A">
            <w:pPr>
              <w:overflowPunct w:val="0"/>
              <w:snapToGrid w:val="0"/>
              <w:spacing w:line="240" w:lineRule="exact"/>
              <w:jc w:val="left"/>
              <w:rPr>
                <w:rFonts w:ascii="宋体" w:hAnsi="宋体" w:eastAsia="宋体" w:cs="方正书宋_GBK"/>
                <w:kern w:val="0"/>
                <w:sz w:val="19"/>
                <w:szCs w:val="19"/>
              </w:rPr>
            </w:pPr>
            <w:r>
              <w:rPr>
                <w:rFonts w:hint="eastAsia" w:ascii="Times New Roman" w:hAnsi="Times New Roman" w:eastAsia="宋体" w:cs="方正书宋_GBK"/>
                <w:kern w:val="0"/>
                <w:sz w:val="19"/>
                <w:szCs w:val="19"/>
              </w:rPr>
              <w:t>4</w:t>
            </w:r>
            <w:r>
              <w:rPr>
                <w:rFonts w:hint="eastAsia" w:ascii="宋体" w:hAnsi="宋体" w:eastAsia="宋体" w:cs="方正书宋_GBK"/>
                <w:kern w:val="0"/>
                <w:sz w:val="19"/>
                <w:szCs w:val="19"/>
              </w:rPr>
              <w:t>.法定依据。</w:t>
            </w:r>
          </w:p>
        </w:tc>
        <w:tc>
          <w:tcPr>
            <w:tcW w:w="2372" w:type="dxa"/>
            <w:tcBorders>
              <w:top w:val="single" w:color="auto" w:sz="4" w:space="0"/>
              <w:left w:val="single" w:color="auto" w:sz="4" w:space="0"/>
              <w:bottom w:val="single" w:color="auto" w:sz="4" w:space="0"/>
              <w:right w:val="single" w:color="auto" w:sz="4" w:space="0"/>
            </w:tcBorders>
            <w:vAlign w:val="center"/>
          </w:tcPr>
          <w:p w14:paraId="4308803E">
            <w:pPr>
              <w:overflowPunct w:val="0"/>
              <w:snapToGrid w:val="0"/>
              <w:spacing w:line="240" w:lineRule="exact"/>
              <w:jc w:val="left"/>
              <w:rPr>
                <w:rFonts w:ascii="宋体" w:hAnsi="宋体" w:eastAsia="宋体" w:cs="方正书宋_GBK"/>
                <w:kern w:val="0"/>
                <w:sz w:val="19"/>
                <w:szCs w:val="19"/>
              </w:rPr>
            </w:pPr>
            <w:r>
              <w:rPr>
                <w:rFonts w:hint="eastAsia" w:ascii="宋体" w:hAnsi="宋体" w:eastAsia="宋体" w:cs="方正书宋_GBK"/>
                <w:kern w:val="0"/>
                <w:sz w:val="19"/>
                <w:szCs w:val="19"/>
              </w:rPr>
              <w:t>《重庆市市容环境卫生管理条例》</w:t>
            </w:r>
          </w:p>
        </w:tc>
        <w:tc>
          <w:tcPr>
            <w:tcW w:w="1135" w:type="dxa"/>
            <w:tcBorders>
              <w:top w:val="single" w:color="auto" w:sz="4" w:space="0"/>
              <w:left w:val="single" w:color="auto" w:sz="4" w:space="0"/>
              <w:bottom w:val="single" w:color="auto" w:sz="4" w:space="0"/>
              <w:right w:val="single" w:color="auto" w:sz="4" w:space="0"/>
            </w:tcBorders>
            <w:vAlign w:val="center"/>
          </w:tcPr>
          <w:p w14:paraId="349D91D0">
            <w:pPr>
              <w:overflowPunct w:val="0"/>
              <w:snapToGrid w:val="0"/>
              <w:spacing w:line="240" w:lineRule="exact"/>
              <w:jc w:val="left"/>
              <w:rPr>
                <w:rFonts w:ascii="宋体" w:hAnsi="宋体" w:eastAsia="宋体" w:cs="方正书宋_GBK"/>
                <w:kern w:val="0"/>
                <w:sz w:val="19"/>
                <w:szCs w:val="19"/>
              </w:rPr>
            </w:pPr>
            <w:r>
              <w:rPr>
                <w:rFonts w:hint="eastAsia" w:ascii="宋体" w:hAnsi="宋体" w:eastAsia="宋体" w:cs="方正书宋_GBK"/>
                <w:kern w:val="0"/>
                <w:sz w:val="19"/>
                <w:szCs w:val="19"/>
              </w:rPr>
              <w:t>制定或获取信息之日起</w:t>
            </w:r>
            <w:r>
              <w:rPr>
                <w:rFonts w:hint="eastAsia" w:ascii="Times New Roman" w:hAnsi="Times New Roman" w:eastAsia="宋体" w:cs="方正书宋_GBK"/>
                <w:kern w:val="0"/>
                <w:sz w:val="19"/>
                <w:szCs w:val="19"/>
              </w:rPr>
              <w:t>20</w:t>
            </w:r>
            <w:r>
              <w:rPr>
                <w:rFonts w:hint="eastAsia" w:ascii="宋体" w:hAnsi="宋体" w:eastAsia="宋体" w:cs="方正书宋_GBK"/>
                <w:kern w:val="0"/>
                <w:sz w:val="19"/>
                <w:szCs w:val="19"/>
              </w:rPr>
              <w:t>个工作日内</w:t>
            </w:r>
          </w:p>
        </w:tc>
        <w:tc>
          <w:tcPr>
            <w:tcW w:w="1172" w:type="dxa"/>
            <w:tcBorders>
              <w:top w:val="single" w:color="auto" w:sz="4" w:space="0"/>
              <w:left w:val="single" w:color="auto" w:sz="4" w:space="0"/>
              <w:bottom w:val="single" w:color="auto" w:sz="4" w:space="0"/>
              <w:right w:val="single" w:color="auto" w:sz="4" w:space="0"/>
            </w:tcBorders>
            <w:vAlign w:val="center"/>
          </w:tcPr>
          <w:p w14:paraId="3F95B729">
            <w:pPr>
              <w:overflowPunct w:val="0"/>
              <w:snapToGrid w:val="0"/>
              <w:spacing w:line="240" w:lineRule="exact"/>
              <w:jc w:val="left"/>
              <w:rPr>
                <w:rFonts w:ascii="宋体" w:hAnsi="宋体" w:eastAsia="宋体" w:cs="方正书宋_GBK"/>
                <w:kern w:val="0"/>
                <w:sz w:val="19"/>
                <w:szCs w:val="19"/>
              </w:rPr>
            </w:pPr>
            <w:r>
              <w:rPr>
                <w:rFonts w:hint="eastAsia" w:ascii="宋体" w:hAnsi="宋体" w:eastAsia="宋体" w:cs="方正书宋_GBK"/>
                <w:kern w:val="0"/>
                <w:sz w:val="19"/>
                <w:szCs w:val="19"/>
              </w:rPr>
              <w:t>区城市管理局</w:t>
            </w:r>
          </w:p>
        </w:tc>
        <w:tc>
          <w:tcPr>
            <w:tcW w:w="3081" w:type="dxa"/>
            <w:tcBorders>
              <w:top w:val="single" w:color="auto" w:sz="4" w:space="0"/>
              <w:left w:val="single" w:color="auto" w:sz="4" w:space="0"/>
              <w:bottom w:val="single" w:color="auto" w:sz="4" w:space="0"/>
              <w:right w:val="single" w:color="auto" w:sz="4" w:space="0"/>
            </w:tcBorders>
            <w:vAlign w:val="center"/>
          </w:tcPr>
          <w:p w14:paraId="7C065BEF">
            <w:pPr>
              <w:overflowPunct w:val="0"/>
              <w:snapToGrid w:val="0"/>
              <w:spacing w:line="240" w:lineRule="exact"/>
              <w:jc w:val="left"/>
              <w:rPr>
                <w:rFonts w:ascii="宋体" w:hAnsi="宋体" w:eastAsia="宋体" w:cs="方正书宋_GBK"/>
                <w:kern w:val="0"/>
                <w:sz w:val="19"/>
                <w:szCs w:val="19"/>
              </w:rPr>
            </w:pPr>
            <w:r>
              <w:rPr>
                <w:rFonts w:hint="eastAsia" w:ascii="宋体" w:hAnsi="宋体" w:eastAsia="宋体" w:cs="方正书宋_GBK"/>
                <w:kern w:val="0"/>
                <w:sz w:val="19"/>
                <w:szCs w:val="19"/>
              </w:rPr>
              <w:t>□政府网站    □政府公报                                                                                                                                                                                                                □两微一端    □发布会/听证会                                                                                                                                                                                              □广播电视    □纸质媒体                                                                                                                                                                                                   □公开查阅点  ■政务服务中心                                                                                                                                                                                                    □便民服务站  □入户/现场                                                                                                                                                                                                   □社区/企事业单位/村公示栏</w:t>
            </w:r>
            <w:r>
              <w:rPr>
                <w:rFonts w:hint="eastAsia" w:ascii="宋体" w:hAnsi="宋体" w:eastAsia="宋体" w:cs="方正书宋_GBK"/>
                <w:kern w:val="0"/>
                <w:sz w:val="19"/>
                <w:szCs w:val="19"/>
              </w:rPr>
              <w:br w:type="textWrapping"/>
            </w:r>
            <w:r>
              <w:rPr>
                <w:rFonts w:hint="eastAsia" w:ascii="宋体" w:hAnsi="宋体" w:eastAsia="宋体" w:cs="方正书宋_GBK"/>
                <w:kern w:val="0"/>
                <w:sz w:val="19"/>
                <w:szCs w:val="19"/>
              </w:rPr>
              <w:t>（电子屏）                                                                                                                                                                                          □精准推送    □其他</w:t>
            </w:r>
          </w:p>
        </w:tc>
        <w:tc>
          <w:tcPr>
            <w:tcW w:w="448" w:type="dxa"/>
            <w:tcBorders>
              <w:top w:val="single" w:color="auto" w:sz="4" w:space="0"/>
              <w:left w:val="single" w:color="auto" w:sz="4" w:space="0"/>
              <w:bottom w:val="single" w:color="auto" w:sz="4" w:space="0"/>
              <w:right w:val="single" w:color="auto" w:sz="4" w:space="0"/>
            </w:tcBorders>
            <w:vAlign w:val="center"/>
          </w:tcPr>
          <w:p w14:paraId="2648F6AF">
            <w:pPr>
              <w:overflowPunct w:val="0"/>
              <w:snapToGrid w:val="0"/>
              <w:spacing w:line="240" w:lineRule="exact"/>
              <w:jc w:val="center"/>
              <w:rPr>
                <w:rFonts w:ascii="仿宋" w:hAnsi="仿宋" w:eastAsia="仿宋" w:cs="方正书宋_GBK"/>
                <w:kern w:val="0"/>
                <w:sz w:val="30"/>
                <w:szCs w:val="30"/>
              </w:rPr>
            </w:pPr>
            <w:r>
              <w:rPr>
                <w:rFonts w:hint="eastAsia" w:ascii="仿宋" w:hAnsi="仿宋" w:eastAsia="仿宋" w:cs="方正书宋_GBK"/>
                <w:kern w:val="0"/>
                <w:sz w:val="30"/>
                <w:szCs w:val="30"/>
              </w:rPr>
              <w:t>√</w:t>
            </w:r>
          </w:p>
        </w:tc>
        <w:tc>
          <w:tcPr>
            <w:tcW w:w="686" w:type="dxa"/>
            <w:tcBorders>
              <w:top w:val="single" w:color="auto" w:sz="4" w:space="0"/>
              <w:left w:val="single" w:color="auto" w:sz="4" w:space="0"/>
              <w:bottom w:val="single" w:color="auto" w:sz="4" w:space="0"/>
              <w:right w:val="single" w:color="auto" w:sz="4" w:space="0"/>
            </w:tcBorders>
            <w:vAlign w:val="center"/>
          </w:tcPr>
          <w:p w14:paraId="57BFCD6B">
            <w:pPr>
              <w:overflowPunct w:val="0"/>
              <w:snapToGrid w:val="0"/>
              <w:spacing w:line="240" w:lineRule="exact"/>
              <w:jc w:val="center"/>
              <w:rPr>
                <w:rFonts w:ascii="仿宋" w:hAnsi="仿宋" w:eastAsia="仿宋" w:cs="方正书宋_GBK"/>
                <w:kern w:val="0"/>
                <w:sz w:val="30"/>
                <w:szCs w:val="30"/>
              </w:rPr>
            </w:pPr>
          </w:p>
        </w:tc>
        <w:tc>
          <w:tcPr>
            <w:tcW w:w="567" w:type="dxa"/>
            <w:tcBorders>
              <w:top w:val="single" w:color="auto" w:sz="4" w:space="0"/>
              <w:left w:val="single" w:color="auto" w:sz="4" w:space="0"/>
              <w:bottom w:val="single" w:color="auto" w:sz="4" w:space="0"/>
              <w:right w:val="single" w:color="auto" w:sz="4" w:space="0"/>
            </w:tcBorders>
            <w:vAlign w:val="center"/>
          </w:tcPr>
          <w:p w14:paraId="7A74B36A">
            <w:pPr>
              <w:overflowPunct w:val="0"/>
              <w:snapToGrid w:val="0"/>
              <w:spacing w:line="240" w:lineRule="exact"/>
              <w:jc w:val="center"/>
              <w:rPr>
                <w:rFonts w:ascii="仿宋" w:hAnsi="仿宋" w:eastAsia="仿宋" w:cs="方正书宋_GBK"/>
                <w:kern w:val="0"/>
                <w:sz w:val="30"/>
                <w:szCs w:val="30"/>
              </w:rPr>
            </w:pPr>
            <w:r>
              <w:rPr>
                <w:rFonts w:hint="eastAsia" w:ascii="仿宋" w:hAnsi="仿宋" w:eastAsia="仿宋" w:cs="方正书宋_GBK"/>
                <w:kern w:val="0"/>
                <w:sz w:val="30"/>
                <w:szCs w:val="30"/>
              </w:rPr>
              <w:t>√</w:t>
            </w:r>
          </w:p>
        </w:tc>
        <w:tc>
          <w:tcPr>
            <w:tcW w:w="705" w:type="dxa"/>
            <w:tcBorders>
              <w:top w:val="single" w:color="auto" w:sz="4" w:space="0"/>
              <w:left w:val="single" w:color="auto" w:sz="4" w:space="0"/>
              <w:bottom w:val="single" w:color="auto" w:sz="4" w:space="0"/>
              <w:right w:val="single" w:color="auto" w:sz="4" w:space="0"/>
            </w:tcBorders>
            <w:vAlign w:val="center"/>
          </w:tcPr>
          <w:p w14:paraId="39E1E314">
            <w:pPr>
              <w:overflowPunct w:val="0"/>
              <w:snapToGrid w:val="0"/>
              <w:spacing w:line="240" w:lineRule="exact"/>
              <w:jc w:val="center"/>
              <w:rPr>
                <w:rFonts w:ascii="仿宋" w:hAnsi="仿宋" w:eastAsia="仿宋" w:cs="方正书宋_GBK"/>
                <w:kern w:val="0"/>
                <w:sz w:val="30"/>
                <w:szCs w:val="30"/>
              </w:rPr>
            </w:pPr>
          </w:p>
        </w:tc>
        <w:tc>
          <w:tcPr>
            <w:tcW w:w="496" w:type="dxa"/>
            <w:tcBorders>
              <w:top w:val="single" w:color="auto" w:sz="4" w:space="0"/>
              <w:left w:val="single" w:color="auto" w:sz="4" w:space="0"/>
              <w:bottom w:val="single" w:color="auto" w:sz="4" w:space="0"/>
              <w:right w:val="single" w:color="auto" w:sz="4" w:space="0"/>
            </w:tcBorders>
            <w:vAlign w:val="center"/>
          </w:tcPr>
          <w:p w14:paraId="0D62E639">
            <w:pPr>
              <w:overflowPunct w:val="0"/>
              <w:snapToGrid w:val="0"/>
              <w:spacing w:line="240" w:lineRule="exact"/>
              <w:jc w:val="center"/>
              <w:rPr>
                <w:rFonts w:ascii="仿宋" w:hAnsi="仿宋" w:eastAsia="仿宋" w:cs="方正书宋_GBK"/>
                <w:kern w:val="0"/>
                <w:sz w:val="30"/>
                <w:szCs w:val="30"/>
              </w:rPr>
            </w:pPr>
            <w:r>
              <w:rPr>
                <w:rFonts w:hint="eastAsia" w:ascii="仿宋" w:hAnsi="仿宋" w:eastAsia="仿宋" w:cs="方正书宋_GBK"/>
                <w:kern w:val="0"/>
                <w:sz w:val="30"/>
                <w:szCs w:val="30"/>
              </w:rPr>
              <w:t>√</w:t>
            </w:r>
          </w:p>
        </w:tc>
        <w:tc>
          <w:tcPr>
            <w:tcW w:w="505" w:type="dxa"/>
            <w:tcBorders>
              <w:top w:val="single" w:color="auto" w:sz="4" w:space="0"/>
              <w:left w:val="single" w:color="auto" w:sz="4" w:space="0"/>
              <w:bottom w:val="single" w:color="auto" w:sz="4" w:space="0"/>
              <w:right w:val="single" w:color="auto" w:sz="4" w:space="0"/>
            </w:tcBorders>
            <w:vAlign w:val="center"/>
          </w:tcPr>
          <w:p w14:paraId="0027BDE1">
            <w:pPr>
              <w:overflowPunct w:val="0"/>
              <w:snapToGrid w:val="0"/>
              <w:spacing w:line="240" w:lineRule="exact"/>
              <w:jc w:val="center"/>
              <w:rPr>
                <w:rFonts w:ascii="仿宋" w:hAnsi="仿宋" w:eastAsia="仿宋" w:cs="方正书宋_GBK"/>
                <w:kern w:val="0"/>
                <w:sz w:val="30"/>
                <w:szCs w:val="30"/>
              </w:rPr>
            </w:pPr>
            <w:r>
              <w:rPr>
                <w:rFonts w:hint="eastAsia" w:ascii="仿宋" w:hAnsi="仿宋" w:eastAsia="仿宋" w:cs="方正书宋_GBK"/>
                <w:kern w:val="0"/>
                <w:sz w:val="30"/>
                <w:szCs w:val="30"/>
              </w:rPr>
              <w:t>√</w:t>
            </w:r>
          </w:p>
        </w:tc>
      </w:tr>
      <w:tr w14:paraId="50D18601">
        <w:tblPrEx>
          <w:tblCellMar>
            <w:top w:w="0" w:type="dxa"/>
            <w:left w:w="108" w:type="dxa"/>
            <w:bottom w:w="0" w:type="dxa"/>
            <w:right w:w="108" w:type="dxa"/>
          </w:tblCellMar>
        </w:tblPrEx>
        <w:trPr>
          <w:trHeight w:val="2313" w:hRule="atLeast"/>
        </w:trPr>
        <w:tc>
          <w:tcPr>
            <w:tcW w:w="507" w:type="dxa"/>
            <w:tcBorders>
              <w:top w:val="single" w:color="auto" w:sz="4" w:space="0"/>
              <w:left w:val="single" w:color="auto" w:sz="4" w:space="0"/>
              <w:bottom w:val="single" w:color="auto" w:sz="4" w:space="0"/>
              <w:right w:val="single" w:color="auto" w:sz="4" w:space="0"/>
            </w:tcBorders>
            <w:vAlign w:val="center"/>
          </w:tcPr>
          <w:p w14:paraId="161C1DA6">
            <w:pPr>
              <w:overflowPunct w:val="0"/>
              <w:snapToGrid w:val="0"/>
              <w:spacing w:line="240" w:lineRule="exact"/>
              <w:jc w:val="center"/>
              <w:rPr>
                <w:rFonts w:ascii="宋体" w:hAnsi="宋体" w:eastAsia="宋体" w:cs="方正书宋_GBK"/>
                <w:kern w:val="0"/>
                <w:sz w:val="19"/>
                <w:szCs w:val="19"/>
              </w:rPr>
            </w:pPr>
            <w:r>
              <w:rPr>
                <w:rFonts w:ascii="宋体" w:hAnsi="宋体" w:eastAsia="宋体" w:cs="方正书宋_GBK"/>
                <w:kern w:val="0"/>
                <w:sz w:val="19"/>
                <w:szCs w:val="19"/>
              </w:rPr>
              <w:t>5</w:t>
            </w:r>
          </w:p>
        </w:tc>
        <w:tc>
          <w:tcPr>
            <w:tcW w:w="890" w:type="dxa"/>
            <w:tcBorders>
              <w:top w:val="single" w:color="auto" w:sz="4" w:space="0"/>
              <w:left w:val="single" w:color="auto" w:sz="4" w:space="0"/>
              <w:bottom w:val="single" w:color="auto" w:sz="4" w:space="0"/>
              <w:right w:val="single" w:color="auto" w:sz="4" w:space="0"/>
            </w:tcBorders>
            <w:vAlign w:val="center"/>
          </w:tcPr>
          <w:p w14:paraId="16D7CA03">
            <w:pPr>
              <w:overflowPunct w:val="0"/>
              <w:snapToGrid w:val="0"/>
              <w:spacing w:line="240" w:lineRule="exact"/>
              <w:jc w:val="left"/>
              <w:rPr>
                <w:rFonts w:ascii="宋体" w:hAnsi="宋体" w:eastAsia="宋体" w:cs="方正书宋_GBK"/>
                <w:kern w:val="0"/>
                <w:sz w:val="19"/>
                <w:szCs w:val="19"/>
              </w:rPr>
            </w:pPr>
            <w:r>
              <w:rPr>
                <w:rFonts w:ascii="宋体" w:hAnsi="宋体" w:eastAsia="宋体" w:cs="方正书宋_GBK"/>
                <w:kern w:val="0"/>
                <w:sz w:val="19"/>
                <w:szCs w:val="19"/>
              </w:rPr>
              <w:t>户外广告管理</w:t>
            </w:r>
          </w:p>
        </w:tc>
        <w:tc>
          <w:tcPr>
            <w:tcW w:w="1024" w:type="dxa"/>
            <w:tcBorders>
              <w:top w:val="single" w:color="auto" w:sz="4" w:space="0"/>
              <w:left w:val="single" w:color="auto" w:sz="4" w:space="0"/>
              <w:bottom w:val="single" w:color="auto" w:sz="4" w:space="0"/>
              <w:right w:val="single" w:color="auto" w:sz="4" w:space="0"/>
            </w:tcBorders>
            <w:vAlign w:val="center"/>
          </w:tcPr>
          <w:p w14:paraId="0A528324">
            <w:pPr>
              <w:overflowPunct w:val="0"/>
              <w:snapToGrid w:val="0"/>
              <w:spacing w:line="240" w:lineRule="exact"/>
              <w:jc w:val="left"/>
              <w:rPr>
                <w:rFonts w:ascii="宋体" w:hAnsi="宋体" w:eastAsia="宋体" w:cs="方正书宋_GBK"/>
                <w:kern w:val="0"/>
                <w:sz w:val="19"/>
                <w:szCs w:val="19"/>
              </w:rPr>
            </w:pPr>
            <w:r>
              <w:rPr>
                <w:rFonts w:ascii="宋体" w:hAnsi="宋体" w:eastAsia="宋体" w:cs="方正书宋_GBK"/>
                <w:kern w:val="0"/>
                <w:sz w:val="19"/>
                <w:szCs w:val="19"/>
              </w:rPr>
              <w:t>设置大型户外广告及在城市建筑物、设施上悬挂、张贴宣传品审批</w:t>
            </w:r>
          </w:p>
        </w:tc>
        <w:tc>
          <w:tcPr>
            <w:tcW w:w="1438" w:type="dxa"/>
            <w:tcBorders>
              <w:top w:val="single" w:color="auto" w:sz="4" w:space="0"/>
              <w:left w:val="single" w:color="auto" w:sz="4" w:space="0"/>
              <w:bottom w:val="single" w:color="auto" w:sz="4" w:space="0"/>
              <w:right w:val="single" w:color="auto" w:sz="4" w:space="0"/>
            </w:tcBorders>
            <w:vAlign w:val="center"/>
          </w:tcPr>
          <w:p w14:paraId="2EC81658">
            <w:pPr>
              <w:overflowPunct w:val="0"/>
              <w:snapToGrid w:val="0"/>
              <w:spacing w:line="240" w:lineRule="exact"/>
              <w:jc w:val="left"/>
              <w:rPr>
                <w:rFonts w:ascii="Times New Roman" w:hAnsi="Times New Roman" w:eastAsia="宋体" w:cs="方正书宋_GBK"/>
                <w:kern w:val="0"/>
                <w:sz w:val="19"/>
                <w:szCs w:val="19"/>
              </w:rPr>
            </w:pPr>
            <w:r>
              <w:rPr>
                <w:rFonts w:ascii="Times New Roman" w:hAnsi="Times New Roman" w:eastAsia="宋体" w:cs="方正书宋_GBK"/>
                <w:kern w:val="0"/>
                <w:sz w:val="19"/>
                <w:szCs w:val="19"/>
              </w:rPr>
              <w:t>1.申请条件；</w:t>
            </w:r>
          </w:p>
          <w:p w14:paraId="765E7297">
            <w:pPr>
              <w:overflowPunct w:val="0"/>
              <w:snapToGrid w:val="0"/>
              <w:spacing w:line="240" w:lineRule="exact"/>
              <w:jc w:val="left"/>
              <w:rPr>
                <w:rFonts w:ascii="Times New Roman" w:hAnsi="Times New Roman" w:eastAsia="宋体" w:cs="方正书宋_GBK"/>
                <w:kern w:val="0"/>
                <w:sz w:val="19"/>
                <w:szCs w:val="19"/>
              </w:rPr>
            </w:pPr>
            <w:r>
              <w:rPr>
                <w:rFonts w:ascii="Times New Roman" w:hAnsi="Times New Roman" w:eastAsia="宋体" w:cs="方正书宋_GBK"/>
                <w:kern w:val="0"/>
                <w:sz w:val="19"/>
                <w:szCs w:val="19"/>
              </w:rPr>
              <w:t>2.申请材料；</w:t>
            </w:r>
          </w:p>
          <w:p w14:paraId="0536F06B">
            <w:pPr>
              <w:overflowPunct w:val="0"/>
              <w:snapToGrid w:val="0"/>
              <w:spacing w:line="240" w:lineRule="exact"/>
              <w:jc w:val="left"/>
              <w:rPr>
                <w:rFonts w:ascii="Times New Roman" w:hAnsi="Times New Roman" w:eastAsia="宋体" w:cs="方正书宋_GBK"/>
                <w:kern w:val="0"/>
                <w:sz w:val="19"/>
                <w:szCs w:val="19"/>
              </w:rPr>
            </w:pPr>
            <w:r>
              <w:rPr>
                <w:rFonts w:ascii="Times New Roman" w:hAnsi="Times New Roman" w:eastAsia="宋体" w:cs="方正书宋_GBK"/>
                <w:kern w:val="0"/>
                <w:sz w:val="19"/>
                <w:szCs w:val="19"/>
              </w:rPr>
              <w:t>3.申请流程；</w:t>
            </w:r>
          </w:p>
          <w:p w14:paraId="5F632631">
            <w:pPr>
              <w:overflowPunct w:val="0"/>
              <w:snapToGrid w:val="0"/>
              <w:spacing w:line="240" w:lineRule="exact"/>
              <w:jc w:val="left"/>
              <w:rPr>
                <w:rFonts w:ascii="Times New Roman" w:hAnsi="Times New Roman" w:eastAsia="宋体" w:cs="方正书宋_GBK"/>
                <w:kern w:val="0"/>
                <w:sz w:val="19"/>
                <w:szCs w:val="19"/>
              </w:rPr>
            </w:pPr>
            <w:r>
              <w:rPr>
                <w:rFonts w:ascii="Times New Roman" w:hAnsi="Times New Roman" w:eastAsia="宋体" w:cs="方正书宋_GBK"/>
                <w:kern w:val="0"/>
                <w:sz w:val="19"/>
                <w:szCs w:val="19"/>
              </w:rPr>
              <w:t>4.法定依据。</w:t>
            </w:r>
          </w:p>
        </w:tc>
        <w:tc>
          <w:tcPr>
            <w:tcW w:w="2372" w:type="dxa"/>
            <w:tcBorders>
              <w:top w:val="single" w:color="auto" w:sz="4" w:space="0"/>
              <w:left w:val="single" w:color="auto" w:sz="4" w:space="0"/>
              <w:bottom w:val="single" w:color="auto" w:sz="4" w:space="0"/>
              <w:right w:val="single" w:color="auto" w:sz="4" w:space="0"/>
            </w:tcBorders>
            <w:vAlign w:val="center"/>
          </w:tcPr>
          <w:p w14:paraId="6027DD87">
            <w:pPr>
              <w:overflowPunct w:val="0"/>
              <w:snapToGrid w:val="0"/>
              <w:spacing w:line="240" w:lineRule="exact"/>
              <w:jc w:val="left"/>
              <w:rPr>
                <w:rFonts w:ascii="宋体" w:hAnsi="宋体" w:eastAsia="宋体" w:cs="方正书宋_GBK"/>
                <w:kern w:val="0"/>
                <w:sz w:val="19"/>
                <w:szCs w:val="19"/>
              </w:rPr>
            </w:pPr>
            <w:r>
              <w:rPr>
                <w:rFonts w:ascii="宋体" w:hAnsi="宋体" w:eastAsia="宋体" w:cs="方正书宋_GBK"/>
                <w:kern w:val="0"/>
                <w:sz w:val="19"/>
                <w:szCs w:val="19"/>
              </w:rPr>
              <w:t>《城市市容和环境卫生管理条例》</w:t>
            </w:r>
          </w:p>
        </w:tc>
        <w:tc>
          <w:tcPr>
            <w:tcW w:w="1135" w:type="dxa"/>
            <w:tcBorders>
              <w:top w:val="single" w:color="auto" w:sz="4" w:space="0"/>
              <w:left w:val="single" w:color="auto" w:sz="4" w:space="0"/>
              <w:bottom w:val="single" w:color="auto" w:sz="4" w:space="0"/>
              <w:right w:val="single" w:color="auto" w:sz="4" w:space="0"/>
            </w:tcBorders>
            <w:vAlign w:val="center"/>
          </w:tcPr>
          <w:p w14:paraId="369BA993">
            <w:pPr>
              <w:overflowPunct w:val="0"/>
              <w:snapToGrid w:val="0"/>
              <w:spacing w:line="240" w:lineRule="exact"/>
              <w:jc w:val="left"/>
              <w:rPr>
                <w:rFonts w:ascii="宋体" w:hAnsi="宋体" w:eastAsia="宋体" w:cs="方正书宋_GBK"/>
                <w:kern w:val="0"/>
                <w:sz w:val="19"/>
                <w:szCs w:val="19"/>
              </w:rPr>
            </w:pPr>
            <w:r>
              <w:rPr>
                <w:rFonts w:ascii="宋体" w:hAnsi="宋体" w:eastAsia="宋体" w:cs="方正书宋_GBK"/>
                <w:kern w:val="0"/>
                <w:sz w:val="19"/>
                <w:szCs w:val="19"/>
              </w:rPr>
              <w:t>制定或获取信息之日起20个工作日内</w:t>
            </w:r>
          </w:p>
        </w:tc>
        <w:tc>
          <w:tcPr>
            <w:tcW w:w="1172" w:type="dxa"/>
            <w:tcBorders>
              <w:top w:val="single" w:color="auto" w:sz="4" w:space="0"/>
              <w:left w:val="single" w:color="auto" w:sz="4" w:space="0"/>
              <w:bottom w:val="single" w:color="auto" w:sz="4" w:space="0"/>
              <w:right w:val="single" w:color="auto" w:sz="4" w:space="0"/>
            </w:tcBorders>
            <w:vAlign w:val="center"/>
          </w:tcPr>
          <w:p w14:paraId="60ECB9DE">
            <w:pPr>
              <w:overflowPunct w:val="0"/>
              <w:snapToGrid w:val="0"/>
              <w:spacing w:line="240" w:lineRule="exact"/>
              <w:jc w:val="left"/>
              <w:rPr>
                <w:rFonts w:ascii="宋体" w:hAnsi="宋体" w:eastAsia="宋体" w:cs="方正书宋_GBK"/>
                <w:kern w:val="0"/>
                <w:sz w:val="19"/>
                <w:szCs w:val="19"/>
              </w:rPr>
            </w:pPr>
            <w:r>
              <w:rPr>
                <w:rFonts w:hint="eastAsia" w:ascii="宋体" w:hAnsi="宋体" w:eastAsia="宋体" w:cs="方正书宋_GBK"/>
                <w:kern w:val="0"/>
                <w:sz w:val="19"/>
                <w:szCs w:val="19"/>
              </w:rPr>
              <w:t>区城市管理局</w:t>
            </w:r>
          </w:p>
        </w:tc>
        <w:tc>
          <w:tcPr>
            <w:tcW w:w="3081" w:type="dxa"/>
            <w:tcBorders>
              <w:top w:val="single" w:color="auto" w:sz="4" w:space="0"/>
              <w:left w:val="single" w:color="auto" w:sz="4" w:space="0"/>
              <w:bottom w:val="single" w:color="auto" w:sz="4" w:space="0"/>
              <w:right w:val="single" w:color="auto" w:sz="4" w:space="0"/>
            </w:tcBorders>
            <w:vAlign w:val="center"/>
          </w:tcPr>
          <w:p w14:paraId="0D2AFE00">
            <w:pPr>
              <w:overflowPunct w:val="0"/>
              <w:snapToGrid w:val="0"/>
              <w:spacing w:line="240" w:lineRule="exact"/>
              <w:jc w:val="left"/>
              <w:rPr>
                <w:rFonts w:ascii="宋体" w:hAnsi="宋体" w:eastAsia="宋体" w:cs="方正书宋_GBK"/>
                <w:kern w:val="0"/>
                <w:sz w:val="19"/>
                <w:szCs w:val="19"/>
              </w:rPr>
            </w:pPr>
            <w:r>
              <w:rPr>
                <w:rFonts w:hint="eastAsia" w:ascii="宋体" w:hAnsi="宋体" w:eastAsia="宋体" w:cs="方正书宋_GBK"/>
                <w:kern w:val="0"/>
                <w:sz w:val="19"/>
                <w:szCs w:val="19"/>
              </w:rPr>
              <w:t>□两微一端    □发布会/听证会                                                                                                                                                                                              □广播电视    □纸质媒体                                                                                                                                                                                                   □公开查阅点  ■政务服务中心                                                                                                                                                                                                    □便民服务站  □入户/现场                                                                                                                                                                                                   □社区/企事业单位/村公示栏</w:t>
            </w:r>
          </w:p>
          <w:p w14:paraId="7565BB30">
            <w:pPr>
              <w:overflowPunct w:val="0"/>
              <w:snapToGrid w:val="0"/>
              <w:spacing w:line="240" w:lineRule="exact"/>
              <w:jc w:val="left"/>
              <w:rPr>
                <w:rFonts w:ascii="宋体" w:hAnsi="宋体" w:eastAsia="宋体" w:cs="方正书宋_GBK"/>
                <w:kern w:val="0"/>
                <w:sz w:val="19"/>
                <w:szCs w:val="19"/>
              </w:rPr>
            </w:pPr>
            <w:r>
              <w:rPr>
                <w:rFonts w:hint="eastAsia" w:ascii="宋体" w:hAnsi="宋体" w:eastAsia="宋体" w:cs="方正书宋_GBK"/>
                <w:kern w:val="0"/>
                <w:sz w:val="19"/>
                <w:szCs w:val="19"/>
              </w:rPr>
              <w:t>（电子屏）                                                                                                                                                                                          □精准推送    □其他</w:t>
            </w:r>
          </w:p>
        </w:tc>
        <w:tc>
          <w:tcPr>
            <w:tcW w:w="448" w:type="dxa"/>
            <w:tcBorders>
              <w:top w:val="single" w:color="auto" w:sz="4" w:space="0"/>
              <w:left w:val="single" w:color="auto" w:sz="4" w:space="0"/>
              <w:bottom w:val="single" w:color="auto" w:sz="4" w:space="0"/>
              <w:right w:val="single" w:color="auto" w:sz="4" w:space="0"/>
            </w:tcBorders>
            <w:vAlign w:val="center"/>
          </w:tcPr>
          <w:p w14:paraId="2691EFD8">
            <w:pPr>
              <w:overflowPunct w:val="0"/>
              <w:snapToGrid w:val="0"/>
              <w:spacing w:line="240" w:lineRule="exact"/>
              <w:jc w:val="center"/>
              <w:rPr>
                <w:rFonts w:ascii="仿宋" w:hAnsi="仿宋" w:eastAsia="仿宋" w:cs="方正书宋_GBK"/>
                <w:kern w:val="0"/>
                <w:sz w:val="30"/>
                <w:szCs w:val="30"/>
              </w:rPr>
            </w:pPr>
            <w:r>
              <w:rPr>
                <w:rFonts w:ascii="仿宋" w:hAnsi="仿宋" w:eastAsia="仿宋" w:cs="方正书宋_GBK"/>
                <w:kern w:val="0"/>
                <w:sz w:val="30"/>
                <w:szCs w:val="30"/>
              </w:rPr>
              <w:t>√</w:t>
            </w:r>
          </w:p>
        </w:tc>
        <w:tc>
          <w:tcPr>
            <w:tcW w:w="686" w:type="dxa"/>
            <w:tcBorders>
              <w:top w:val="single" w:color="auto" w:sz="4" w:space="0"/>
              <w:left w:val="single" w:color="auto" w:sz="4" w:space="0"/>
              <w:bottom w:val="single" w:color="auto" w:sz="4" w:space="0"/>
              <w:right w:val="single" w:color="auto" w:sz="4" w:space="0"/>
            </w:tcBorders>
            <w:vAlign w:val="center"/>
          </w:tcPr>
          <w:p w14:paraId="57FE9EA7">
            <w:pPr>
              <w:overflowPunct w:val="0"/>
              <w:snapToGrid w:val="0"/>
              <w:spacing w:line="240" w:lineRule="exact"/>
              <w:jc w:val="center"/>
              <w:rPr>
                <w:rFonts w:ascii="仿宋" w:hAnsi="仿宋" w:eastAsia="仿宋" w:cs="方正书宋_GBK"/>
                <w:kern w:val="0"/>
                <w:sz w:val="30"/>
                <w:szCs w:val="30"/>
              </w:rPr>
            </w:pPr>
          </w:p>
        </w:tc>
        <w:tc>
          <w:tcPr>
            <w:tcW w:w="567" w:type="dxa"/>
            <w:tcBorders>
              <w:top w:val="single" w:color="auto" w:sz="4" w:space="0"/>
              <w:left w:val="single" w:color="auto" w:sz="4" w:space="0"/>
              <w:bottom w:val="single" w:color="auto" w:sz="4" w:space="0"/>
              <w:right w:val="single" w:color="auto" w:sz="4" w:space="0"/>
            </w:tcBorders>
            <w:vAlign w:val="center"/>
          </w:tcPr>
          <w:p w14:paraId="66BA8D9A">
            <w:pPr>
              <w:overflowPunct w:val="0"/>
              <w:snapToGrid w:val="0"/>
              <w:spacing w:line="240" w:lineRule="exact"/>
              <w:jc w:val="center"/>
              <w:rPr>
                <w:rFonts w:ascii="仿宋" w:hAnsi="仿宋" w:eastAsia="仿宋" w:cs="方正书宋_GBK"/>
                <w:kern w:val="0"/>
                <w:sz w:val="30"/>
                <w:szCs w:val="30"/>
              </w:rPr>
            </w:pPr>
            <w:r>
              <w:rPr>
                <w:rFonts w:ascii="仿宋" w:hAnsi="仿宋" w:eastAsia="仿宋" w:cs="方正书宋_GBK"/>
                <w:kern w:val="0"/>
                <w:sz w:val="30"/>
                <w:szCs w:val="30"/>
              </w:rPr>
              <w:t>√</w:t>
            </w:r>
          </w:p>
        </w:tc>
        <w:tc>
          <w:tcPr>
            <w:tcW w:w="705" w:type="dxa"/>
            <w:tcBorders>
              <w:top w:val="single" w:color="auto" w:sz="4" w:space="0"/>
              <w:left w:val="single" w:color="auto" w:sz="4" w:space="0"/>
              <w:bottom w:val="single" w:color="auto" w:sz="4" w:space="0"/>
              <w:right w:val="single" w:color="auto" w:sz="4" w:space="0"/>
            </w:tcBorders>
            <w:vAlign w:val="center"/>
          </w:tcPr>
          <w:p w14:paraId="55096562">
            <w:pPr>
              <w:overflowPunct w:val="0"/>
              <w:snapToGrid w:val="0"/>
              <w:spacing w:line="240" w:lineRule="exact"/>
              <w:jc w:val="center"/>
              <w:rPr>
                <w:rFonts w:ascii="仿宋" w:hAnsi="仿宋" w:eastAsia="仿宋" w:cs="方正书宋_GBK"/>
                <w:kern w:val="0"/>
                <w:sz w:val="30"/>
                <w:szCs w:val="30"/>
              </w:rPr>
            </w:pPr>
          </w:p>
        </w:tc>
        <w:tc>
          <w:tcPr>
            <w:tcW w:w="496" w:type="dxa"/>
            <w:tcBorders>
              <w:top w:val="single" w:color="auto" w:sz="4" w:space="0"/>
              <w:left w:val="single" w:color="auto" w:sz="4" w:space="0"/>
              <w:bottom w:val="single" w:color="auto" w:sz="4" w:space="0"/>
              <w:right w:val="single" w:color="auto" w:sz="4" w:space="0"/>
            </w:tcBorders>
            <w:vAlign w:val="center"/>
          </w:tcPr>
          <w:p w14:paraId="21AC30E3">
            <w:pPr>
              <w:overflowPunct w:val="0"/>
              <w:snapToGrid w:val="0"/>
              <w:spacing w:line="240" w:lineRule="exact"/>
              <w:jc w:val="center"/>
              <w:rPr>
                <w:rFonts w:ascii="仿宋" w:hAnsi="仿宋" w:eastAsia="仿宋" w:cs="方正书宋_GBK"/>
                <w:kern w:val="0"/>
                <w:sz w:val="30"/>
                <w:szCs w:val="30"/>
              </w:rPr>
            </w:pPr>
            <w:r>
              <w:rPr>
                <w:rFonts w:ascii="仿宋" w:hAnsi="仿宋" w:eastAsia="仿宋" w:cs="方正书宋_GBK"/>
                <w:kern w:val="0"/>
                <w:sz w:val="30"/>
                <w:szCs w:val="30"/>
              </w:rPr>
              <w:t>√</w:t>
            </w:r>
          </w:p>
        </w:tc>
        <w:tc>
          <w:tcPr>
            <w:tcW w:w="505" w:type="dxa"/>
            <w:tcBorders>
              <w:top w:val="single" w:color="auto" w:sz="4" w:space="0"/>
              <w:left w:val="single" w:color="auto" w:sz="4" w:space="0"/>
              <w:bottom w:val="single" w:color="auto" w:sz="4" w:space="0"/>
              <w:right w:val="single" w:color="auto" w:sz="4" w:space="0"/>
            </w:tcBorders>
            <w:vAlign w:val="center"/>
          </w:tcPr>
          <w:p w14:paraId="0BCBB773">
            <w:pPr>
              <w:overflowPunct w:val="0"/>
              <w:snapToGrid w:val="0"/>
              <w:spacing w:line="240" w:lineRule="exact"/>
              <w:jc w:val="center"/>
              <w:rPr>
                <w:rFonts w:ascii="仿宋" w:hAnsi="仿宋" w:eastAsia="仿宋" w:cs="方正书宋_GBK"/>
                <w:kern w:val="0"/>
                <w:sz w:val="30"/>
                <w:szCs w:val="30"/>
              </w:rPr>
            </w:pPr>
          </w:p>
        </w:tc>
      </w:tr>
      <w:tr w14:paraId="6035F339">
        <w:tblPrEx>
          <w:tblCellMar>
            <w:top w:w="0" w:type="dxa"/>
            <w:left w:w="108" w:type="dxa"/>
            <w:bottom w:w="0" w:type="dxa"/>
            <w:right w:w="108" w:type="dxa"/>
          </w:tblCellMar>
        </w:tblPrEx>
        <w:trPr>
          <w:trHeight w:val="2202" w:hRule="atLeast"/>
        </w:trPr>
        <w:tc>
          <w:tcPr>
            <w:tcW w:w="507" w:type="dxa"/>
            <w:vMerge w:val="restart"/>
            <w:tcBorders>
              <w:top w:val="single" w:color="auto" w:sz="4" w:space="0"/>
              <w:left w:val="single" w:color="auto" w:sz="4" w:space="0"/>
              <w:bottom w:val="single" w:color="auto" w:sz="4" w:space="0"/>
              <w:right w:val="single" w:color="auto" w:sz="4" w:space="0"/>
            </w:tcBorders>
            <w:vAlign w:val="center"/>
          </w:tcPr>
          <w:p w14:paraId="27EEAFD6">
            <w:pPr>
              <w:overflowPunct w:val="0"/>
              <w:snapToGrid w:val="0"/>
              <w:spacing w:line="240" w:lineRule="exact"/>
              <w:jc w:val="center"/>
              <w:rPr>
                <w:rFonts w:ascii="Times New Roman" w:hAnsi="Times New Roman" w:eastAsia="宋体" w:cs="方正书宋_GBK"/>
                <w:kern w:val="0"/>
                <w:sz w:val="19"/>
                <w:szCs w:val="19"/>
              </w:rPr>
            </w:pPr>
            <w:r>
              <w:rPr>
                <w:rFonts w:hint="eastAsia" w:ascii="Times New Roman" w:hAnsi="Times New Roman" w:eastAsia="宋体" w:cs="方正书宋_GBK"/>
                <w:kern w:val="0"/>
                <w:sz w:val="19"/>
                <w:szCs w:val="19"/>
              </w:rPr>
              <w:t>6</w:t>
            </w:r>
          </w:p>
          <w:p w14:paraId="6BD7C2BE">
            <w:pPr>
              <w:overflowPunct w:val="0"/>
              <w:snapToGrid w:val="0"/>
              <w:spacing w:line="240" w:lineRule="exact"/>
              <w:jc w:val="center"/>
              <w:rPr>
                <w:rFonts w:ascii="宋体" w:hAnsi="宋体" w:eastAsia="宋体" w:cs="方正书宋_GBK"/>
                <w:kern w:val="0"/>
                <w:sz w:val="19"/>
                <w:szCs w:val="19"/>
              </w:rPr>
            </w:pPr>
          </w:p>
        </w:tc>
        <w:tc>
          <w:tcPr>
            <w:tcW w:w="890" w:type="dxa"/>
            <w:vMerge w:val="restart"/>
            <w:tcBorders>
              <w:top w:val="single" w:color="auto" w:sz="4" w:space="0"/>
              <w:left w:val="single" w:color="auto" w:sz="4" w:space="0"/>
              <w:bottom w:val="single" w:color="auto" w:sz="4" w:space="0"/>
              <w:right w:val="single" w:color="auto" w:sz="4" w:space="0"/>
            </w:tcBorders>
            <w:vAlign w:val="center"/>
          </w:tcPr>
          <w:p w14:paraId="5003DF41">
            <w:pPr>
              <w:overflowPunct w:val="0"/>
              <w:snapToGrid w:val="0"/>
              <w:spacing w:line="240" w:lineRule="exact"/>
              <w:jc w:val="left"/>
              <w:rPr>
                <w:rFonts w:ascii="宋体" w:hAnsi="宋体" w:eastAsia="宋体" w:cs="方正书宋_GBK"/>
                <w:kern w:val="0"/>
                <w:sz w:val="19"/>
                <w:szCs w:val="19"/>
              </w:rPr>
            </w:pPr>
            <w:r>
              <w:rPr>
                <w:rFonts w:hint="eastAsia" w:ascii="宋体" w:hAnsi="宋体" w:eastAsia="宋体" w:cs="方正书宋_GBK"/>
                <w:kern w:val="0"/>
                <w:sz w:val="19"/>
                <w:szCs w:val="19"/>
              </w:rPr>
              <w:t>市政设施建设管理</w:t>
            </w:r>
          </w:p>
          <w:p w14:paraId="372FF992">
            <w:pPr>
              <w:overflowPunct w:val="0"/>
              <w:snapToGrid w:val="0"/>
              <w:spacing w:line="240" w:lineRule="exact"/>
              <w:jc w:val="left"/>
              <w:rPr>
                <w:rFonts w:ascii="宋体" w:hAnsi="宋体" w:eastAsia="宋体" w:cs="方正书宋_GBK"/>
                <w:kern w:val="0"/>
                <w:sz w:val="19"/>
                <w:szCs w:val="19"/>
              </w:rPr>
            </w:pPr>
            <w:r>
              <w:rPr>
                <w:rFonts w:hint="eastAsia" w:ascii="宋体" w:hAnsi="宋体" w:eastAsia="宋体" w:cs="方正书宋_GBK"/>
                <w:kern w:val="0"/>
                <w:sz w:val="19"/>
                <w:szCs w:val="19"/>
              </w:rPr>
              <w:t>市政设施建设管理</w:t>
            </w:r>
          </w:p>
        </w:tc>
        <w:tc>
          <w:tcPr>
            <w:tcW w:w="1024" w:type="dxa"/>
            <w:tcBorders>
              <w:top w:val="single" w:color="auto" w:sz="4" w:space="0"/>
              <w:left w:val="single" w:color="auto" w:sz="4" w:space="0"/>
              <w:bottom w:val="single" w:color="auto" w:sz="4" w:space="0"/>
              <w:right w:val="single" w:color="auto" w:sz="4" w:space="0"/>
            </w:tcBorders>
            <w:vAlign w:val="center"/>
          </w:tcPr>
          <w:p w14:paraId="0D0EAA7D">
            <w:pPr>
              <w:overflowPunct w:val="0"/>
              <w:snapToGrid w:val="0"/>
              <w:spacing w:line="240" w:lineRule="exact"/>
              <w:jc w:val="left"/>
              <w:rPr>
                <w:rFonts w:ascii="宋体" w:hAnsi="宋体" w:eastAsia="宋体" w:cs="方正书宋_GBK"/>
                <w:kern w:val="0"/>
                <w:sz w:val="19"/>
                <w:szCs w:val="19"/>
              </w:rPr>
            </w:pPr>
            <w:r>
              <w:rPr>
                <w:rFonts w:hint="eastAsia" w:ascii="宋体" w:hAnsi="宋体" w:eastAsia="宋体" w:cs="方正书宋_GBK"/>
                <w:kern w:val="0"/>
                <w:sz w:val="19"/>
                <w:szCs w:val="19"/>
              </w:rPr>
              <w:t>关闭、闲置、拆除城市环卫设施许可</w:t>
            </w:r>
          </w:p>
        </w:tc>
        <w:tc>
          <w:tcPr>
            <w:tcW w:w="1438" w:type="dxa"/>
            <w:tcBorders>
              <w:top w:val="single" w:color="auto" w:sz="4" w:space="0"/>
              <w:left w:val="single" w:color="auto" w:sz="4" w:space="0"/>
              <w:bottom w:val="single" w:color="auto" w:sz="4" w:space="0"/>
              <w:right w:val="single" w:color="auto" w:sz="4" w:space="0"/>
            </w:tcBorders>
            <w:vAlign w:val="center"/>
          </w:tcPr>
          <w:p w14:paraId="21862C31">
            <w:pPr>
              <w:overflowPunct w:val="0"/>
              <w:snapToGrid w:val="0"/>
              <w:spacing w:line="240" w:lineRule="exact"/>
              <w:jc w:val="left"/>
              <w:rPr>
                <w:rFonts w:ascii="宋体" w:hAnsi="宋体" w:eastAsia="宋体" w:cs="方正书宋_GBK"/>
                <w:kern w:val="0"/>
                <w:sz w:val="19"/>
                <w:szCs w:val="19"/>
              </w:rPr>
            </w:pPr>
            <w:r>
              <w:rPr>
                <w:rFonts w:hint="eastAsia" w:ascii="Times New Roman" w:hAnsi="Times New Roman" w:eastAsia="宋体" w:cs="方正书宋_GBK"/>
                <w:kern w:val="0"/>
                <w:sz w:val="19"/>
                <w:szCs w:val="19"/>
              </w:rPr>
              <w:t>1</w:t>
            </w:r>
            <w:r>
              <w:rPr>
                <w:rFonts w:hint="eastAsia" w:ascii="宋体" w:hAnsi="宋体" w:eastAsia="宋体" w:cs="方正书宋_GBK"/>
                <w:kern w:val="0"/>
                <w:sz w:val="19"/>
                <w:szCs w:val="19"/>
              </w:rPr>
              <w:t>.申请条件；</w:t>
            </w:r>
          </w:p>
          <w:p w14:paraId="5C9BEEFE">
            <w:pPr>
              <w:overflowPunct w:val="0"/>
              <w:snapToGrid w:val="0"/>
              <w:spacing w:line="240" w:lineRule="exact"/>
              <w:jc w:val="left"/>
              <w:rPr>
                <w:rFonts w:ascii="宋体" w:hAnsi="宋体" w:eastAsia="宋体" w:cs="方正书宋_GBK"/>
                <w:kern w:val="0"/>
                <w:sz w:val="19"/>
                <w:szCs w:val="19"/>
              </w:rPr>
            </w:pPr>
            <w:r>
              <w:rPr>
                <w:rFonts w:hint="eastAsia" w:ascii="Times New Roman" w:hAnsi="Times New Roman" w:eastAsia="宋体" w:cs="方正书宋_GBK"/>
                <w:kern w:val="0"/>
                <w:sz w:val="19"/>
                <w:szCs w:val="19"/>
              </w:rPr>
              <w:t>2</w:t>
            </w:r>
            <w:r>
              <w:rPr>
                <w:rFonts w:hint="eastAsia" w:ascii="宋体" w:hAnsi="宋体" w:eastAsia="宋体" w:cs="方正书宋_GBK"/>
                <w:kern w:val="0"/>
                <w:sz w:val="19"/>
                <w:szCs w:val="19"/>
              </w:rPr>
              <w:t>.申请材料；</w:t>
            </w:r>
          </w:p>
          <w:p w14:paraId="3E402B93">
            <w:pPr>
              <w:overflowPunct w:val="0"/>
              <w:snapToGrid w:val="0"/>
              <w:spacing w:line="240" w:lineRule="exact"/>
              <w:jc w:val="left"/>
              <w:rPr>
                <w:rFonts w:ascii="宋体" w:hAnsi="宋体" w:eastAsia="宋体" w:cs="方正书宋_GBK"/>
                <w:kern w:val="0"/>
                <w:sz w:val="19"/>
                <w:szCs w:val="19"/>
              </w:rPr>
            </w:pPr>
            <w:r>
              <w:rPr>
                <w:rFonts w:hint="eastAsia" w:ascii="Times New Roman" w:hAnsi="Times New Roman" w:eastAsia="宋体" w:cs="方正书宋_GBK"/>
                <w:kern w:val="0"/>
                <w:sz w:val="19"/>
                <w:szCs w:val="19"/>
              </w:rPr>
              <w:t>3</w:t>
            </w:r>
            <w:r>
              <w:rPr>
                <w:rFonts w:hint="eastAsia" w:ascii="宋体" w:hAnsi="宋体" w:eastAsia="宋体" w:cs="方正书宋_GBK"/>
                <w:kern w:val="0"/>
                <w:sz w:val="19"/>
                <w:szCs w:val="19"/>
              </w:rPr>
              <w:t>.申请流程；</w:t>
            </w:r>
          </w:p>
          <w:p w14:paraId="356737DE">
            <w:pPr>
              <w:overflowPunct w:val="0"/>
              <w:snapToGrid w:val="0"/>
              <w:spacing w:line="240" w:lineRule="exact"/>
              <w:jc w:val="left"/>
              <w:rPr>
                <w:rFonts w:ascii="宋体" w:hAnsi="宋体" w:eastAsia="宋体" w:cs="方正书宋_GBK"/>
                <w:kern w:val="0"/>
                <w:sz w:val="19"/>
                <w:szCs w:val="19"/>
              </w:rPr>
            </w:pPr>
            <w:r>
              <w:rPr>
                <w:rFonts w:hint="eastAsia" w:ascii="Times New Roman" w:hAnsi="Times New Roman" w:eastAsia="宋体" w:cs="方正书宋_GBK"/>
                <w:kern w:val="0"/>
                <w:sz w:val="19"/>
                <w:szCs w:val="19"/>
              </w:rPr>
              <w:t>4</w:t>
            </w:r>
            <w:r>
              <w:rPr>
                <w:rFonts w:hint="eastAsia" w:ascii="宋体" w:hAnsi="宋体" w:eastAsia="宋体" w:cs="方正书宋_GBK"/>
                <w:kern w:val="0"/>
                <w:sz w:val="19"/>
                <w:szCs w:val="19"/>
              </w:rPr>
              <w:t>.法定依据。</w:t>
            </w:r>
          </w:p>
        </w:tc>
        <w:tc>
          <w:tcPr>
            <w:tcW w:w="2372" w:type="dxa"/>
            <w:tcBorders>
              <w:top w:val="single" w:color="auto" w:sz="4" w:space="0"/>
              <w:left w:val="single" w:color="auto" w:sz="4" w:space="0"/>
              <w:bottom w:val="single" w:color="auto" w:sz="4" w:space="0"/>
              <w:right w:val="single" w:color="auto" w:sz="4" w:space="0"/>
            </w:tcBorders>
            <w:vAlign w:val="center"/>
          </w:tcPr>
          <w:p w14:paraId="5FABD143">
            <w:pPr>
              <w:overflowPunct w:val="0"/>
              <w:snapToGrid w:val="0"/>
              <w:spacing w:line="240" w:lineRule="exact"/>
              <w:jc w:val="left"/>
              <w:rPr>
                <w:rFonts w:ascii="宋体" w:hAnsi="宋体" w:eastAsia="宋体" w:cs="方正书宋_GBK"/>
                <w:kern w:val="0"/>
                <w:sz w:val="19"/>
                <w:szCs w:val="19"/>
              </w:rPr>
            </w:pPr>
            <w:r>
              <w:rPr>
                <w:rFonts w:hint="eastAsia" w:ascii="Times New Roman" w:hAnsi="Times New Roman" w:eastAsia="宋体" w:cs="方正书宋_GBK"/>
                <w:kern w:val="0"/>
                <w:sz w:val="19"/>
                <w:szCs w:val="19"/>
              </w:rPr>
              <w:t>1</w:t>
            </w:r>
            <w:r>
              <w:rPr>
                <w:rFonts w:hint="eastAsia" w:ascii="宋体" w:hAnsi="宋体" w:eastAsia="宋体" w:cs="方正书宋_GBK"/>
                <w:kern w:val="0"/>
                <w:sz w:val="19"/>
                <w:szCs w:val="19"/>
              </w:rPr>
              <w:t xml:space="preserve">.《中华人民共和国固体废物污染环境防治法》；                           </w:t>
            </w:r>
            <w:r>
              <w:rPr>
                <w:rFonts w:hint="eastAsia" w:ascii="Times New Roman" w:hAnsi="Times New Roman" w:eastAsia="宋体" w:cs="方正书宋_GBK"/>
                <w:kern w:val="0"/>
                <w:sz w:val="19"/>
                <w:szCs w:val="19"/>
              </w:rPr>
              <w:t>2</w:t>
            </w:r>
            <w:r>
              <w:rPr>
                <w:rFonts w:hint="eastAsia" w:ascii="宋体" w:hAnsi="宋体" w:eastAsia="宋体" w:cs="方正书宋_GBK"/>
                <w:kern w:val="0"/>
                <w:sz w:val="19"/>
                <w:szCs w:val="19"/>
              </w:rPr>
              <w:t>.《城市市容和环境卫生管理条例》。</w:t>
            </w:r>
          </w:p>
        </w:tc>
        <w:tc>
          <w:tcPr>
            <w:tcW w:w="1135" w:type="dxa"/>
            <w:tcBorders>
              <w:top w:val="single" w:color="auto" w:sz="4" w:space="0"/>
              <w:left w:val="single" w:color="auto" w:sz="4" w:space="0"/>
              <w:bottom w:val="single" w:color="auto" w:sz="4" w:space="0"/>
              <w:right w:val="single" w:color="auto" w:sz="4" w:space="0"/>
            </w:tcBorders>
            <w:vAlign w:val="center"/>
          </w:tcPr>
          <w:p w14:paraId="46A69AA8">
            <w:pPr>
              <w:overflowPunct w:val="0"/>
              <w:snapToGrid w:val="0"/>
              <w:spacing w:line="240" w:lineRule="exact"/>
              <w:jc w:val="left"/>
              <w:rPr>
                <w:rFonts w:ascii="宋体" w:hAnsi="宋体" w:eastAsia="宋体" w:cs="方正书宋_GBK"/>
                <w:kern w:val="0"/>
                <w:sz w:val="19"/>
                <w:szCs w:val="19"/>
              </w:rPr>
            </w:pPr>
            <w:r>
              <w:rPr>
                <w:rFonts w:hint="eastAsia" w:ascii="宋体" w:hAnsi="宋体" w:eastAsia="宋体" w:cs="方正书宋_GBK"/>
                <w:kern w:val="0"/>
                <w:sz w:val="19"/>
                <w:szCs w:val="19"/>
              </w:rPr>
              <w:t>制定或获取信息之日起</w:t>
            </w:r>
            <w:r>
              <w:rPr>
                <w:rFonts w:hint="eastAsia" w:ascii="Times New Roman" w:hAnsi="Times New Roman" w:eastAsia="宋体" w:cs="方正书宋_GBK"/>
                <w:kern w:val="0"/>
                <w:sz w:val="19"/>
                <w:szCs w:val="19"/>
              </w:rPr>
              <w:t>20</w:t>
            </w:r>
            <w:r>
              <w:rPr>
                <w:rFonts w:hint="eastAsia" w:ascii="宋体" w:hAnsi="宋体" w:eastAsia="宋体" w:cs="方正书宋_GBK"/>
                <w:kern w:val="0"/>
                <w:sz w:val="19"/>
                <w:szCs w:val="19"/>
              </w:rPr>
              <w:t>个工作日内</w:t>
            </w:r>
          </w:p>
        </w:tc>
        <w:tc>
          <w:tcPr>
            <w:tcW w:w="1172" w:type="dxa"/>
            <w:tcBorders>
              <w:top w:val="single" w:color="auto" w:sz="4" w:space="0"/>
              <w:left w:val="single" w:color="auto" w:sz="4" w:space="0"/>
              <w:bottom w:val="single" w:color="auto" w:sz="4" w:space="0"/>
              <w:right w:val="single" w:color="auto" w:sz="4" w:space="0"/>
            </w:tcBorders>
            <w:vAlign w:val="center"/>
          </w:tcPr>
          <w:p w14:paraId="7F6263C6">
            <w:pPr>
              <w:overflowPunct w:val="0"/>
              <w:snapToGrid w:val="0"/>
              <w:spacing w:line="240" w:lineRule="exact"/>
              <w:jc w:val="left"/>
              <w:rPr>
                <w:rFonts w:ascii="宋体" w:hAnsi="宋体" w:eastAsia="宋体" w:cs="方正书宋_GBK"/>
                <w:kern w:val="0"/>
                <w:sz w:val="19"/>
                <w:szCs w:val="19"/>
              </w:rPr>
            </w:pPr>
            <w:r>
              <w:rPr>
                <w:rFonts w:hint="eastAsia" w:ascii="宋体" w:hAnsi="宋体" w:eastAsia="宋体" w:cs="方正书宋_GBK"/>
                <w:kern w:val="0"/>
                <w:sz w:val="19"/>
                <w:szCs w:val="19"/>
              </w:rPr>
              <w:t>区城市管理局</w:t>
            </w:r>
          </w:p>
        </w:tc>
        <w:tc>
          <w:tcPr>
            <w:tcW w:w="3081" w:type="dxa"/>
            <w:tcBorders>
              <w:top w:val="single" w:color="auto" w:sz="4" w:space="0"/>
              <w:left w:val="single" w:color="auto" w:sz="4" w:space="0"/>
              <w:bottom w:val="single" w:color="auto" w:sz="4" w:space="0"/>
              <w:right w:val="single" w:color="auto" w:sz="4" w:space="0"/>
            </w:tcBorders>
            <w:vAlign w:val="center"/>
          </w:tcPr>
          <w:p w14:paraId="075423DB">
            <w:pPr>
              <w:overflowPunct w:val="0"/>
              <w:snapToGrid w:val="0"/>
              <w:spacing w:line="240" w:lineRule="exact"/>
              <w:jc w:val="left"/>
              <w:rPr>
                <w:rFonts w:ascii="宋体" w:hAnsi="宋体" w:eastAsia="宋体" w:cs="方正书宋_GBK"/>
                <w:kern w:val="0"/>
                <w:sz w:val="19"/>
                <w:szCs w:val="19"/>
              </w:rPr>
            </w:pPr>
            <w:r>
              <w:rPr>
                <w:rFonts w:hint="eastAsia" w:ascii="宋体" w:hAnsi="宋体" w:eastAsia="宋体" w:cs="方正书宋_GBK"/>
                <w:kern w:val="0"/>
                <w:sz w:val="19"/>
                <w:szCs w:val="19"/>
              </w:rPr>
              <w:t>□政府网站    □政府公报                                                                                                                                                                                                                □两微一端    □发布会/听证会                                                                                                                                                                                              □广播电视    □纸质媒体                                                                                                                                                                                                   □公开查阅点  ■政务服务中心                                                                                                                                                                                                    □便民服务站  □入户/现场                                                                                                                                                                                                   □社区/企事业单位/村公示栏</w:t>
            </w:r>
            <w:r>
              <w:rPr>
                <w:rFonts w:hint="eastAsia" w:ascii="宋体" w:hAnsi="宋体" w:eastAsia="宋体" w:cs="方正书宋_GBK"/>
                <w:kern w:val="0"/>
                <w:sz w:val="19"/>
                <w:szCs w:val="19"/>
              </w:rPr>
              <w:br w:type="textWrapping"/>
            </w:r>
            <w:r>
              <w:rPr>
                <w:rFonts w:hint="eastAsia" w:ascii="宋体" w:hAnsi="宋体" w:eastAsia="宋体" w:cs="方正书宋_GBK"/>
                <w:kern w:val="0"/>
                <w:sz w:val="19"/>
                <w:szCs w:val="19"/>
              </w:rPr>
              <w:t>（电子屏）                                                                                                                                                                                          □精准推送    □其他</w:t>
            </w:r>
          </w:p>
        </w:tc>
        <w:tc>
          <w:tcPr>
            <w:tcW w:w="448" w:type="dxa"/>
            <w:tcBorders>
              <w:top w:val="single" w:color="auto" w:sz="4" w:space="0"/>
              <w:left w:val="single" w:color="auto" w:sz="4" w:space="0"/>
              <w:bottom w:val="single" w:color="auto" w:sz="4" w:space="0"/>
              <w:right w:val="single" w:color="auto" w:sz="4" w:space="0"/>
            </w:tcBorders>
            <w:vAlign w:val="center"/>
          </w:tcPr>
          <w:p w14:paraId="7FE3C702">
            <w:pPr>
              <w:overflowPunct w:val="0"/>
              <w:snapToGrid w:val="0"/>
              <w:spacing w:line="240" w:lineRule="exact"/>
              <w:jc w:val="center"/>
              <w:rPr>
                <w:rFonts w:ascii="仿宋" w:hAnsi="仿宋" w:eastAsia="仿宋" w:cs="方正书宋_GBK"/>
                <w:kern w:val="0"/>
                <w:sz w:val="30"/>
                <w:szCs w:val="30"/>
              </w:rPr>
            </w:pPr>
            <w:r>
              <w:rPr>
                <w:rFonts w:hint="eastAsia" w:ascii="仿宋" w:hAnsi="仿宋" w:eastAsia="仿宋" w:cs="方正书宋_GBK"/>
                <w:kern w:val="0"/>
                <w:sz w:val="30"/>
                <w:szCs w:val="30"/>
              </w:rPr>
              <w:t>√</w:t>
            </w:r>
          </w:p>
        </w:tc>
        <w:tc>
          <w:tcPr>
            <w:tcW w:w="686" w:type="dxa"/>
            <w:tcBorders>
              <w:top w:val="single" w:color="auto" w:sz="4" w:space="0"/>
              <w:left w:val="single" w:color="auto" w:sz="4" w:space="0"/>
              <w:bottom w:val="single" w:color="auto" w:sz="4" w:space="0"/>
              <w:right w:val="single" w:color="auto" w:sz="4" w:space="0"/>
            </w:tcBorders>
            <w:vAlign w:val="center"/>
          </w:tcPr>
          <w:p w14:paraId="4A2E21BA">
            <w:pPr>
              <w:overflowPunct w:val="0"/>
              <w:snapToGrid w:val="0"/>
              <w:spacing w:line="240" w:lineRule="exact"/>
              <w:jc w:val="center"/>
              <w:rPr>
                <w:rFonts w:ascii="仿宋" w:hAnsi="仿宋" w:eastAsia="仿宋" w:cs="方正书宋_GBK"/>
                <w:kern w:val="0"/>
                <w:sz w:val="30"/>
                <w:szCs w:val="30"/>
              </w:rPr>
            </w:pPr>
          </w:p>
        </w:tc>
        <w:tc>
          <w:tcPr>
            <w:tcW w:w="567" w:type="dxa"/>
            <w:tcBorders>
              <w:top w:val="single" w:color="auto" w:sz="4" w:space="0"/>
              <w:left w:val="single" w:color="auto" w:sz="4" w:space="0"/>
              <w:bottom w:val="single" w:color="auto" w:sz="4" w:space="0"/>
              <w:right w:val="single" w:color="auto" w:sz="4" w:space="0"/>
            </w:tcBorders>
            <w:vAlign w:val="center"/>
          </w:tcPr>
          <w:p w14:paraId="7365A861">
            <w:pPr>
              <w:overflowPunct w:val="0"/>
              <w:snapToGrid w:val="0"/>
              <w:spacing w:line="240" w:lineRule="exact"/>
              <w:jc w:val="center"/>
              <w:rPr>
                <w:rFonts w:ascii="仿宋" w:hAnsi="仿宋" w:eastAsia="仿宋" w:cs="方正书宋_GBK"/>
                <w:kern w:val="0"/>
                <w:sz w:val="30"/>
                <w:szCs w:val="30"/>
              </w:rPr>
            </w:pPr>
            <w:r>
              <w:rPr>
                <w:rFonts w:hint="eastAsia" w:ascii="仿宋" w:hAnsi="仿宋" w:eastAsia="仿宋" w:cs="方正书宋_GBK"/>
                <w:kern w:val="0"/>
                <w:sz w:val="30"/>
                <w:szCs w:val="30"/>
              </w:rPr>
              <w:t>√</w:t>
            </w:r>
          </w:p>
        </w:tc>
        <w:tc>
          <w:tcPr>
            <w:tcW w:w="705" w:type="dxa"/>
            <w:tcBorders>
              <w:top w:val="single" w:color="auto" w:sz="4" w:space="0"/>
              <w:left w:val="single" w:color="auto" w:sz="4" w:space="0"/>
              <w:bottom w:val="single" w:color="auto" w:sz="4" w:space="0"/>
              <w:right w:val="single" w:color="auto" w:sz="4" w:space="0"/>
            </w:tcBorders>
            <w:vAlign w:val="center"/>
          </w:tcPr>
          <w:p w14:paraId="4470649A">
            <w:pPr>
              <w:overflowPunct w:val="0"/>
              <w:snapToGrid w:val="0"/>
              <w:spacing w:line="240" w:lineRule="exact"/>
              <w:jc w:val="center"/>
              <w:rPr>
                <w:rFonts w:ascii="仿宋" w:hAnsi="仿宋" w:eastAsia="仿宋" w:cs="方正书宋_GBK"/>
                <w:kern w:val="0"/>
                <w:sz w:val="30"/>
                <w:szCs w:val="30"/>
              </w:rPr>
            </w:pPr>
          </w:p>
        </w:tc>
        <w:tc>
          <w:tcPr>
            <w:tcW w:w="496" w:type="dxa"/>
            <w:tcBorders>
              <w:top w:val="single" w:color="auto" w:sz="4" w:space="0"/>
              <w:left w:val="single" w:color="auto" w:sz="4" w:space="0"/>
              <w:bottom w:val="single" w:color="auto" w:sz="4" w:space="0"/>
              <w:right w:val="single" w:color="auto" w:sz="4" w:space="0"/>
            </w:tcBorders>
            <w:vAlign w:val="center"/>
          </w:tcPr>
          <w:p w14:paraId="567BA9D2">
            <w:pPr>
              <w:overflowPunct w:val="0"/>
              <w:snapToGrid w:val="0"/>
              <w:spacing w:line="240" w:lineRule="exact"/>
              <w:jc w:val="center"/>
              <w:rPr>
                <w:rFonts w:ascii="仿宋" w:hAnsi="仿宋" w:eastAsia="仿宋" w:cs="方正书宋_GBK"/>
                <w:kern w:val="0"/>
                <w:sz w:val="30"/>
                <w:szCs w:val="30"/>
              </w:rPr>
            </w:pPr>
            <w:r>
              <w:rPr>
                <w:rFonts w:hint="eastAsia" w:ascii="仿宋" w:hAnsi="仿宋" w:eastAsia="仿宋" w:cs="方正书宋_GBK"/>
                <w:kern w:val="0"/>
                <w:sz w:val="30"/>
                <w:szCs w:val="30"/>
              </w:rPr>
              <w:t>√</w:t>
            </w:r>
          </w:p>
        </w:tc>
        <w:tc>
          <w:tcPr>
            <w:tcW w:w="505" w:type="dxa"/>
            <w:tcBorders>
              <w:top w:val="single" w:color="auto" w:sz="4" w:space="0"/>
              <w:left w:val="single" w:color="auto" w:sz="4" w:space="0"/>
              <w:bottom w:val="single" w:color="auto" w:sz="4" w:space="0"/>
              <w:right w:val="single" w:color="auto" w:sz="4" w:space="0"/>
            </w:tcBorders>
            <w:vAlign w:val="center"/>
          </w:tcPr>
          <w:p w14:paraId="4E0B567B">
            <w:pPr>
              <w:overflowPunct w:val="0"/>
              <w:snapToGrid w:val="0"/>
              <w:spacing w:line="240" w:lineRule="exact"/>
              <w:jc w:val="center"/>
              <w:rPr>
                <w:rFonts w:ascii="仿宋" w:hAnsi="仿宋" w:eastAsia="仿宋" w:cs="方正书宋_GBK"/>
                <w:kern w:val="0"/>
                <w:sz w:val="30"/>
                <w:szCs w:val="30"/>
              </w:rPr>
            </w:pPr>
          </w:p>
        </w:tc>
      </w:tr>
      <w:tr w14:paraId="3AECD378">
        <w:tblPrEx>
          <w:tblCellMar>
            <w:top w:w="0" w:type="dxa"/>
            <w:left w:w="108" w:type="dxa"/>
            <w:bottom w:w="0" w:type="dxa"/>
            <w:right w:w="108" w:type="dxa"/>
          </w:tblCellMar>
        </w:tblPrEx>
        <w:trPr>
          <w:trHeight w:val="2261" w:hRule="atLeast"/>
        </w:trPr>
        <w:tc>
          <w:tcPr>
            <w:tcW w:w="507" w:type="dxa"/>
            <w:vMerge w:val="continue"/>
            <w:tcBorders>
              <w:left w:val="single" w:color="auto" w:sz="4" w:space="0"/>
              <w:bottom w:val="single" w:color="auto" w:sz="4" w:space="0"/>
              <w:right w:val="single" w:color="auto" w:sz="4" w:space="0"/>
            </w:tcBorders>
            <w:vAlign w:val="center"/>
          </w:tcPr>
          <w:p w14:paraId="6A93E78C">
            <w:pPr>
              <w:overflowPunct w:val="0"/>
              <w:snapToGrid w:val="0"/>
              <w:spacing w:line="240" w:lineRule="exact"/>
              <w:jc w:val="center"/>
              <w:rPr>
                <w:rFonts w:ascii="宋体" w:hAnsi="宋体" w:eastAsia="宋体" w:cs="方正书宋_GBK"/>
                <w:kern w:val="0"/>
                <w:sz w:val="19"/>
                <w:szCs w:val="19"/>
              </w:rPr>
            </w:pPr>
          </w:p>
        </w:tc>
        <w:tc>
          <w:tcPr>
            <w:tcW w:w="890" w:type="dxa"/>
            <w:vMerge w:val="continue"/>
            <w:tcBorders>
              <w:left w:val="single" w:color="auto" w:sz="4" w:space="0"/>
              <w:bottom w:val="single" w:color="auto" w:sz="4" w:space="0"/>
              <w:right w:val="single" w:color="auto" w:sz="4" w:space="0"/>
            </w:tcBorders>
            <w:vAlign w:val="center"/>
          </w:tcPr>
          <w:p w14:paraId="36ED2B3F">
            <w:pPr>
              <w:overflowPunct w:val="0"/>
              <w:snapToGrid w:val="0"/>
              <w:spacing w:line="240" w:lineRule="exact"/>
              <w:jc w:val="left"/>
              <w:rPr>
                <w:rFonts w:ascii="宋体" w:hAnsi="宋体" w:eastAsia="宋体" w:cs="方正书宋_GBK"/>
                <w:kern w:val="0"/>
                <w:sz w:val="19"/>
                <w:szCs w:val="19"/>
              </w:rPr>
            </w:pPr>
          </w:p>
        </w:tc>
        <w:tc>
          <w:tcPr>
            <w:tcW w:w="1024" w:type="dxa"/>
            <w:tcBorders>
              <w:top w:val="single" w:color="auto" w:sz="4" w:space="0"/>
              <w:left w:val="single" w:color="auto" w:sz="4" w:space="0"/>
              <w:bottom w:val="single" w:color="auto" w:sz="4" w:space="0"/>
              <w:right w:val="single" w:color="auto" w:sz="4" w:space="0"/>
            </w:tcBorders>
            <w:vAlign w:val="center"/>
          </w:tcPr>
          <w:p w14:paraId="68A3EA04">
            <w:pPr>
              <w:overflowPunct w:val="0"/>
              <w:snapToGrid w:val="0"/>
              <w:spacing w:line="240" w:lineRule="exact"/>
              <w:jc w:val="left"/>
              <w:rPr>
                <w:rFonts w:ascii="宋体" w:hAnsi="宋体" w:eastAsia="宋体" w:cs="方正书宋_GBK"/>
                <w:kern w:val="0"/>
                <w:sz w:val="19"/>
                <w:szCs w:val="19"/>
              </w:rPr>
            </w:pPr>
            <w:r>
              <w:rPr>
                <w:rFonts w:hint="eastAsia" w:ascii="宋体" w:hAnsi="宋体" w:eastAsia="宋体" w:cs="方正书宋_GBK"/>
                <w:kern w:val="0"/>
                <w:sz w:val="19"/>
                <w:szCs w:val="19"/>
              </w:rPr>
              <w:t>市政设施建设类审批</w:t>
            </w:r>
          </w:p>
        </w:tc>
        <w:tc>
          <w:tcPr>
            <w:tcW w:w="1438" w:type="dxa"/>
            <w:tcBorders>
              <w:top w:val="single" w:color="auto" w:sz="4" w:space="0"/>
              <w:left w:val="single" w:color="auto" w:sz="4" w:space="0"/>
              <w:bottom w:val="single" w:color="auto" w:sz="4" w:space="0"/>
              <w:right w:val="single" w:color="auto" w:sz="4" w:space="0"/>
            </w:tcBorders>
            <w:vAlign w:val="center"/>
          </w:tcPr>
          <w:p w14:paraId="44886FE4">
            <w:pPr>
              <w:overflowPunct w:val="0"/>
              <w:snapToGrid w:val="0"/>
              <w:spacing w:line="240" w:lineRule="exact"/>
              <w:jc w:val="left"/>
              <w:rPr>
                <w:rFonts w:ascii="宋体" w:hAnsi="宋体" w:eastAsia="宋体" w:cs="方正书宋_GBK"/>
                <w:kern w:val="0"/>
                <w:sz w:val="19"/>
                <w:szCs w:val="19"/>
              </w:rPr>
            </w:pPr>
            <w:r>
              <w:rPr>
                <w:rFonts w:hint="eastAsia" w:ascii="Times New Roman" w:hAnsi="Times New Roman" w:eastAsia="宋体" w:cs="方正书宋_GBK"/>
                <w:kern w:val="0"/>
                <w:sz w:val="19"/>
                <w:szCs w:val="19"/>
              </w:rPr>
              <w:t>1</w:t>
            </w:r>
            <w:r>
              <w:rPr>
                <w:rFonts w:hint="eastAsia" w:ascii="宋体" w:hAnsi="宋体" w:eastAsia="宋体" w:cs="方正书宋_GBK"/>
                <w:kern w:val="0"/>
                <w:sz w:val="19"/>
                <w:szCs w:val="19"/>
              </w:rPr>
              <w:t>.申请条件；</w:t>
            </w:r>
          </w:p>
          <w:p w14:paraId="68D49306">
            <w:pPr>
              <w:overflowPunct w:val="0"/>
              <w:snapToGrid w:val="0"/>
              <w:spacing w:line="240" w:lineRule="exact"/>
              <w:jc w:val="left"/>
              <w:rPr>
                <w:rFonts w:ascii="宋体" w:hAnsi="宋体" w:eastAsia="宋体" w:cs="方正书宋_GBK"/>
                <w:kern w:val="0"/>
                <w:sz w:val="19"/>
                <w:szCs w:val="19"/>
              </w:rPr>
            </w:pPr>
            <w:r>
              <w:rPr>
                <w:rFonts w:hint="eastAsia" w:ascii="Times New Roman" w:hAnsi="Times New Roman" w:eastAsia="宋体" w:cs="方正书宋_GBK"/>
                <w:kern w:val="0"/>
                <w:sz w:val="19"/>
                <w:szCs w:val="19"/>
              </w:rPr>
              <w:t>2</w:t>
            </w:r>
            <w:r>
              <w:rPr>
                <w:rFonts w:hint="eastAsia" w:ascii="宋体" w:hAnsi="宋体" w:eastAsia="宋体" w:cs="方正书宋_GBK"/>
                <w:kern w:val="0"/>
                <w:sz w:val="19"/>
                <w:szCs w:val="19"/>
              </w:rPr>
              <w:t>.申请材料；</w:t>
            </w:r>
          </w:p>
          <w:p w14:paraId="4DE480EC">
            <w:pPr>
              <w:overflowPunct w:val="0"/>
              <w:snapToGrid w:val="0"/>
              <w:spacing w:line="240" w:lineRule="exact"/>
              <w:jc w:val="left"/>
              <w:rPr>
                <w:rFonts w:ascii="宋体" w:hAnsi="宋体" w:eastAsia="宋体" w:cs="方正书宋_GBK"/>
                <w:kern w:val="0"/>
                <w:sz w:val="19"/>
                <w:szCs w:val="19"/>
              </w:rPr>
            </w:pPr>
            <w:r>
              <w:rPr>
                <w:rFonts w:hint="eastAsia" w:ascii="Times New Roman" w:hAnsi="Times New Roman" w:eastAsia="宋体" w:cs="方正书宋_GBK"/>
                <w:kern w:val="0"/>
                <w:sz w:val="19"/>
                <w:szCs w:val="19"/>
              </w:rPr>
              <w:t>3</w:t>
            </w:r>
            <w:r>
              <w:rPr>
                <w:rFonts w:hint="eastAsia" w:ascii="宋体" w:hAnsi="宋体" w:eastAsia="宋体" w:cs="方正书宋_GBK"/>
                <w:kern w:val="0"/>
                <w:sz w:val="19"/>
                <w:szCs w:val="19"/>
              </w:rPr>
              <w:t>.申请流程；</w:t>
            </w:r>
          </w:p>
          <w:p w14:paraId="50EC31D9">
            <w:pPr>
              <w:overflowPunct w:val="0"/>
              <w:snapToGrid w:val="0"/>
              <w:spacing w:line="240" w:lineRule="exact"/>
              <w:jc w:val="left"/>
              <w:rPr>
                <w:rFonts w:ascii="宋体" w:hAnsi="宋体" w:eastAsia="宋体" w:cs="方正书宋_GBK"/>
                <w:kern w:val="0"/>
                <w:sz w:val="19"/>
                <w:szCs w:val="19"/>
              </w:rPr>
            </w:pPr>
            <w:r>
              <w:rPr>
                <w:rFonts w:hint="eastAsia" w:ascii="Times New Roman" w:hAnsi="Times New Roman" w:eastAsia="宋体" w:cs="方正书宋_GBK"/>
                <w:kern w:val="0"/>
                <w:sz w:val="19"/>
                <w:szCs w:val="19"/>
              </w:rPr>
              <w:t>4</w:t>
            </w:r>
            <w:r>
              <w:rPr>
                <w:rFonts w:hint="eastAsia" w:ascii="宋体" w:hAnsi="宋体" w:eastAsia="宋体" w:cs="方正书宋_GBK"/>
                <w:kern w:val="0"/>
                <w:sz w:val="19"/>
                <w:szCs w:val="19"/>
              </w:rPr>
              <w:t>.法定依据。</w:t>
            </w:r>
          </w:p>
        </w:tc>
        <w:tc>
          <w:tcPr>
            <w:tcW w:w="2372" w:type="dxa"/>
            <w:tcBorders>
              <w:top w:val="single" w:color="auto" w:sz="4" w:space="0"/>
              <w:left w:val="single" w:color="auto" w:sz="4" w:space="0"/>
              <w:bottom w:val="single" w:color="auto" w:sz="4" w:space="0"/>
              <w:right w:val="single" w:color="auto" w:sz="4" w:space="0"/>
            </w:tcBorders>
            <w:vAlign w:val="center"/>
          </w:tcPr>
          <w:p w14:paraId="5E5CB8C2">
            <w:pPr>
              <w:overflowPunct w:val="0"/>
              <w:snapToGrid w:val="0"/>
              <w:spacing w:line="240" w:lineRule="exact"/>
              <w:jc w:val="left"/>
              <w:rPr>
                <w:rFonts w:ascii="宋体" w:hAnsi="宋体" w:eastAsia="宋体" w:cs="方正书宋_GBK"/>
                <w:kern w:val="0"/>
                <w:sz w:val="19"/>
                <w:szCs w:val="19"/>
              </w:rPr>
            </w:pPr>
            <w:r>
              <w:rPr>
                <w:rFonts w:hint="eastAsia" w:ascii="Times New Roman" w:hAnsi="Times New Roman" w:eastAsia="宋体" w:cs="方正书宋_GBK"/>
                <w:kern w:val="0"/>
                <w:sz w:val="19"/>
                <w:szCs w:val="19"/>
              </w:rPr>
              <w:t>1</w:t>
            </w:r>
            <w:r>
              <w:rPr>
                <w:rFonts w:hint="eastAsia" w:ascii="宋体" w:hAnsi="宋体" w:eastAsia="宋体" w:cs="方正书宋_GBK"/>
                <w:kern w:val="0"/>
                <w:sz w:val="19"/>
                <w:szCs w:val="19"/>
              </w:rPr>
              <w:t xml:space="preserve">.《城市道路管理条例》；                                              </w:t>
            </w:r>
            <w:r>
              <w:rPr>
                <w:rFonts w:hint="eastAsia" w:ascii="Times New Roman" w:hAnsi="Times New Roman" w:eastAsia="宋体" w:cs="方正书宋_GBK"/>
                <w:kern w:val="0"/>
                <w:sz w:val="19"/>
                <w:szCs w:val="19"/>
              </w:rPr>
              <w:t>2</w:t>
            </w:r>
            <w:r>
              <w:rPr>
                <w:rFonts w:hint="eastAsia" w:ascii="宋体" w:hAnsi="宋体" w:eastAsia="宋体" w:cs="方正书宋_GBK"/>
                <w:kern w:val="0"/>
                <w:sz w:val="19"/>
                <w:szCs w:val="19"/>
              </w:rPr>
              <w:t xml:space="preserve">.《国务院对确需保留的行政审批项目设定行政许可的决定》；                                                   </w:t>
            </w:r>
            <w:r>
              <w:rPr>
                <w:rFonts w:hint="eastAsia" w:ascii="Times New Roman" w:hAnsi="Times New Roman" w:eastAsia="宋体" w:cs="方正书宋_GBK"/>
                <w:kern w:val="0"/>
                <w:sz w:val="19"/>
                <w:szCs w:val="19"/>
              </w:rPr>
              <w:t>3</w:t>
            </w:r>
            <w:r>
              <w:rPr>
                <w:rFonts w:hint="eastAsia" w:ascii="宋体" w:hAnsi="宋体" w:eastAsia="宋体" w:cs="方正书宋_GBK"/>
                <w:kern w:val="0"/>
                <w:sz w:val="19"/>
                <w:szCs w:val="19"/>
              </w:rPr>
              <w:t>.《国务院关于印发清理规范投资项目报建审批事项实施方案的通知》。</w:t>
            </w:r>
          </w:p>
        </w:tc>
        <w:tc>
          <w:tcPr>
            <w:tcW w:w="1135" w:type="dxa"/>
            <w:tcBorders>
              <w:top w:val="single" w:color="auto" w:sz="4" w:space="0"/>
              <w:left w:val="single" w:color="auto" w:sz="4" w:space="0"/>
              <w:bottom w:val="single" w:color="auto" w:sz="4" w:space="0"/>
              <w:right w:val="single" w:color="auto" w:sz="4" w:space="0"/>
            </w:tcBorders>
            <w:vAlign w:val="center"/>
          </w:tcPr>
          <w:p w14:paraId="6737C6DB">
            <w:pPr>
              <w:overflowPunct w:val="0"/>
              <w:snapToGrid w:val="0"/>
              <w:spacing w:line="240" w:lineRule="exact"/>
              <w:jc w:val="left"/>
              <w:rPr>
                <w:rFonts w:ascii="宋体" w:hAnsi="宋体" w:eastAsia="宋体" w:cs="方正书宋_GBK"/>
                <w:kern w:val="0"/>
                <w:sz w:val="19"/>
                <w:szCs w:val="19"/>
              </w:rPr>
            </w:pPr>
            <w:r>
              <w:rPr>
                <w:rFonts w:hint="eastAsia" w:ascii="宋体" w:hAnsi="宋体" w:eastAsia="宋体" w:cs="方正书宋_GBK"/>
                <w:kern w:val="0"/>
                <w:sz w:val="19"/>
                <w:szCs w:val="19"/>
              </w:rPr>
              <w:t>制定或获取信息之日起</w:t>
            </w:r>
            <w:r>
              <w:rPr>
                <w:rFonts w:hint="eastAsia" w:ascii="Times New Roman" w:hAnsi="Times New Roman" w:eastAsia="宋体" w:cs="方正书宋_GBK"/>
                <w:kern w:val="0"/>
                <w:sz w:val="19"/>
                <w:szCs w:val="19"/>
              </w:rPr>
              <w:t>20</w:t>
            </w:r>
            <w:r>
              <w:rPr>
                <w:rFonts w:hint="eastAsia" w:ascii="宋体" w:hAnsi="宋体" w:eastAsia="宋体" w:cs="方正书宋_GBK"/>
                <w:kern w:val="0"/>
                <w:sz w:val="19"/>
                <w:szCs w:val="19"/>
              </w:rPr>
              <w:t>个工作日内</w:t>
            </w:r>
          </w:p>
        </w:tc>
        <w:tc>
          <w:tcPr>
            <w:tcW w:w="1172" w:type="dxa"/>
            <w:tcBorders>
              <w:top w:val="single" w:color="auto" w:sz="4" w:space="0"/>
              <w:left w:val="single" w:color="auto" w:sz="4" w:space="0"/>
              <w:bottom w:val="single" w:color="auto" w:sz="4" w:space="0"/>
              <w:right w:val="single" w:color="auto" w:sz="4" w:space="0"/>
            </w:tcBorders>
            <w:vAlign w:val="center"/>
          </w:tcPr>
          <w:p w14:paraId="1FB8BC57">
            <w:pPr>
              <w:overflowPunct w:val="0"/>
              <w:snapToGrid w:val="0"/>
              <w:spacing w:line="240" w:lineRule="exact"/>
              <w:jc w:val="left"/>
              <w:rPr>
                <w:rFonts w:ascii="宋体" w:hAnsi="宋体" w:eastAsia="宋体" w:cs="方正书宋_GBK"/>
                <w:kern w:val="0"/>
                <w:sz w:val="19"/>
                <w:szCs w:val="19"/>
              </w:rPr>
            </w:pPr>
            <w:r>
              <w:rPr>
                <w:rFonts w:hint="eastAsia" w:ascii="宋体" w:hAnsi="宋体" w:eastAsia="宋体" w:cs="方正书宋_GBK"/>
                <w:kern w:val="0"/>
                <w:sz w:val="19"/>
                <w:szCs w:val="19"/>
              </w:rPr>
              <w:t>区城市管理局</w:t>
            </w:r>
          </w:p>
        </w:tc>
        <w:tc>
          <w:tcPr>
            <w:tcW w:w="3081" w:type="dxa"/>
            <w:tcBorders>
              <w:top w:val="single" w:color="auto" w:sz="4" w:space="0"/>
              <w:left w:val="single" w:color="auto" w:sz="4" w:space="0"/>
              <w:bottom w:val="single" w:color="auto" w:sz="4" w:space="0"/>
              <w:right w:val="single" w:color="auto" w:sz="4" w:space="0"/>
            </w:tcBorders>
            <w:vAlign w:val="center"/>
          </w:tcPr>
          <w:p w14:paraId="1126C911">
            <w:pPr>
              <w:overflowPunct w:val="0"/>
              <w:snapToGrid w:val="0"/>
              <w:spacing w:line="240" w:lineRule="exact"/>
              <w:jc w:val="left"/>
              <w:rPr>
                <w:rFonts w:ascii="宋体" w:hAnsi="宋体" w:eastAsia="宋体" w:cs="方正书宋_GBK"/>
                <w:kern w:val="0"/>
                <w:sz w:val="19"/>
                <w:szCs w:val="19"/>
              </w:rPr>
            </w:pPr>
            <w:r>
              <w:rPr>
                <w:rFonts w:hint="eastAsia" w:ascii="宋体" w:hAnsi="宋体" w:eastAsia="宋体" w:cs="方正书宋_GBK"/>
                <w:kern w:val="0"/>
                <w:sz w:val="19"/>
                <w:szCs w:val="19"/>
              </w:rPr>
              <w:t>□政府网站    □政府公报                                                                                                                                                                                                                □两微一端    □发布会/听证会                                                                                                                                                                                              □广播电视    □纸质媒体                                                                                                                                                                                                   □公开查阅点  ■政务服务中心                                                                                                                                                                                                    □便民服务站  □入户/现场                                                                                                                                                                                                   □社区/企事业单位/村公示栏</w:t>
            </w:r>
            <w:r>
              <w:rPr>
                <w:rFonts w:hint="eastAsia" w:ascii="宋体" w:hAnsi="宋体" w:eastAsia="宋体" w:cs="方正书宋_GBK"/>
                <w:kern w:val="0"/>
                <w:sz w:val="19"/>
                <w:szCs w:val="19"/>
              </w:rPr>
              <w:br w:type="textWrapping"/>
            </w:r>
            <w:r>
              <w:rPr>
                <w:rFonts w:hint="eastAsia" w:ascii="宋体" w:hAnsi="宋体" w:eastAsia="宋体" w:cs="方正书宋_GBK"/>
                <w:kern w:val="0"/>
                <w:sz w:val="19"/>
                <w:szCs w:val="19"/>
              </w:rPr>
              <w:t>（电子屏）                                                                                                                                                                                          □精准推送    □其他</w:t>
            </w:r>
          </w:p>
        </w:tc>
        <w:tc>
          <w:tcPr>
            <w:tcW w:w="448" w:type="dxa"/>
            <w:tcBorders>
              <w:top w:val="single" w:color="auto" w:sz="4" w:space="0"/>
              <w:left w:val="single" w:color="auto" w:sz="4" w:space="0"/>
              <w:bottom w:val="single" w:color="auto" w:sz="4" w:space="0"/>
              <w:right w:val="single" w:color="auto" w:sz="4" w:space="0"/>
            </w:tcBorders>
            <w:vAlign w:val="center"/>
          </w:tcPr>
          <w:p w14:paraId="2D0E6B3B">
            <w:pPr>
              <w:overflowPunct w:val="0"/>
              <w:snapToGrid w:val="0"/>
              <w:spacing w:line="240" w:lineRule="exact"/>
              <w:jc w:val="center"/>
              <w:rPr>
                <w:rFonts w:ascii="仿宋" w:hAnsi="仿宋" w:eastAsia="仿宋" w:cs="方正书宋_GBK"/>
                <w:kern w:val="0"/>
                <w:sz w:val="30"/>
                <w:szCs w:val="30"/>
              </w:rPr>
            </w:pPr>
            <w:r>
              <w:rPr>
                <w:rFonts w:hint="eastAsia" w:ascii="仿宋" w:hAnsi="仿宋" w:eastAsia="仿宋" w:cs="方正书宋_GBK"/>
                <w:kern w:val="0"/>
                <w:sz w:val="30"/>
                <w:szCs w:val="30"/>
              </w:rPr>
              <w:t>√</w:t>
            </w:r>
          </w:p>
        </w:tc>
        <w:tc>
          <w:tcPr>
            <w:tcW w:w="686" w:type="dxa"/>
            <w:tcBorders>
              <w:top w:val="single" w:color="auto" w:sz="4" w:space="0"/>
              <w:left w:val="single" w:color="auto" w:sz="4" w:space="0"/>
              <w:bottom w:val="single" w:color="auto" w:sz="4" w:space="0"/>
              <w:right w:val="single" w:color="auto" w:sz="4" w:space="0"/>
            </w:tcBorders>
            <w:vAlign w:val="center"/>
          </w:tcPr>
          <w:p w14:paraId="4FB003C0">
            <w:pPr>
              <w:overflowPunct w:val="0"/>
              <w:snapToGrid w:val="0"/>
              <w:spacing w:line="240" w:lineRule="exact"/>
              <w:jc w:val="center"/>
              <w:rPr>
                <w:rFonts w:ascii="仿宋" w:hAnsi="仿宋" w:eastAsia="仿宋" w:cs="方正书宋_GBK"/>
                <w:kern w:val="0"/>
                <w:sz w:val="30"/>
                <w:szCs w:val="30"/>
              </w:rPr>
            </w:pPr>
          </w:p>
        </w:tc>
        <w:tc>
          <w:tcPr>
            <w:tcW w:w="567" w:type="dxa"/>
            <w:tcBorders>
              <w:top w:val="single" w:color="auto" w:sz="4" w:space="0"/>
              <w:left w:val="single" w:color="auto" w:sz="4" w:space="0"/>
              <w:bottom w:val="single" w:color="auto" w:sz="4" w:space="0"/>
              <w:right w:val="single" w:color="auto" w:sz="4" w:space="0"/>
            </w:tcBorders>
            <w:vAlign w:val="center"/>
          </w:tcPr>
          <w:p w14:paraId="06A29628">
            <w:pPr>
              <w:overflowPunct w:val="0"/>
              <w:snapToGrid w:val="0"/>
              <w:spacing w:line="240" w:lineRule="exact"/>
              <w:jc w:val="center"/>
              <w:rPr>
                <w:rFonts w:ascii="仿宋" w:hAnsi="仿宋" w:eastAsia="仿宋" w:cs="方正书宋_GBK"/>
                <w:kern w:val="0"/>
                <w:sz w:val="30"/>
                <w:szCs w:val="30"/>
              </w:rPr>
            </w:pPr>
            <w:r>
              <w:rPr>
                <w:rFonts w:hint="eastAsia" w:ascii="仿宋" w:hAnsi="仿宋" w:eastAsia="仿宋" w:cs="方正书宋_GBK"/>
                <w:kern w:val="0"/>
                <w:sz w:val="30"/>
                <w:szCs w:val="30"/>
              </w:rPr>
              <w:t>√</w:t>
            </w:r>
          </w:p>
        </w:tc>
        <w:tc>
          <w:tcPr>
            <w:tcW w:w="705" w:type="dxa"/>
            <w:tcBorders>
              <w:top w:val="single" w:color="auto" w:sz="4" w:space="0"/>
              <w:left w:val="single" w:color="auto" w:sz="4" w:space="0"/>
              <w:bottom w:val="single" w:color="auto" w:sz="4" w:space="0"/>
              <w:right w:val="single" w:color="auto" w:sz="4" w:space="0"/>
            </w:tcBorders>
            <w:vAlign w:val="center"/>
          </w:tcPr>
          <w:p w14:paraId="76A5D0CB">
            <w:pPr>
              <w:overflowPunct w:val="0"/>
              <w:snapToGrid w:val="0"/>
              <w:spacing w:line="240" w:lineRule="exact"/>
              <w:jc w:val="center"/>
              <w:rPr>
                <w:rFonts w:ascii="仿宋" w:hAnsi="仿宋" w:eastAsia="仿宋" w:cs="方正书宋_GBK"/>
                <w:kern w:val="0"/>
                <w:sz w:val="30"/>
                <w:szCs w:val="30"/>
              </w:rPr>
            </w:pPr>
          </w:p>
        </w:tc>
        <w:tc>
          <w:tcPr>
            <w:tcW w:w="496" w:type="dxa"/>
            <w:tcBorders>
              <w:top w:val="single" w:color="auto" w:sz="4" w:space="0"/>
              <w:left w:val="single" w:color="auto" w:sz="4" w:space="0"/>
              <w:bottom w:val="single" w:color="auto" w:sz="4" w:space="0"/>
              <w:right w:val="single" w:color="auto" w:sz="4" w:space="0"/>
            </w:tcBorders>
            <w:vAlign w:val="center"/>
          </w:tcPr>
          <w:p w14:paraId="4B4D0699">
            <w:pPr>
              <w:overflowPunct w:val="0"/>
              <w:snapToGrid w:val="0"/>
              <w:spacing w:line="240" w:lineRule="exact"/>
              <w:jc w:val="center"/>
              <w:rPr>
                <w:rFonts w:ascii="仿宋" w:hAnsi="仿宋" w:eastAsia="仿宋" w:cs="方正书宋_GBK"/>
                <w:kern w:val="0"/>
                <w:sz w:val="30"/>
                <w:szCs w:val="30"/>
              </w:rPr>
            </w:pPr>
            <w:r>
              <w:rPr>
                <w:rFonts w:hint="eastAsia" w:ascii="仿宋" w:hAnsi="仿宋" w:eastAsia="仿宋" w:cs="方正书宋_GBK"/>
                <w:kern w:val="0"/>
                <w:sz w:val="30"/>
                <w:szCs w:val="30"/>
              </w:rPr>
              <w:t>√</w:t>
            </w:r>
          </w:p>
        </w:tc>
        <w:tc>
          <w:tcPr>
            <w:tcW w:w="505" w:type="dxa"/>
            <w:tcBorders>
              <w:top w:val="single" w:color="auto" w:sz="4" w:space="0"/>
              <w:left w:val="single" w:color="auto" w:sz="4" w:space="0"/>
              <w:bottom w:val="single" w:color="auto" w:sz="4" w:space="0"/>
              <w:right w:val="single" w:color="auto" w:sz="4" w:space="0"/>
            </w:tcBorders>
            <w:vAlign w:val="center"/>
          </w:tcPr>
          <w:p w14:paraId="6C79A85F">
            <w:pPr>
              <w:overflowPunct w:val="0"/>
              <w:snapToGrid w:val="0"/>
              <w:spacing w:line="240" w:lineRule="exact"/>
              <w:jc w:val="center"/>
              <w:rPr>
                <w:rFonts w:ascii="仿宋" w:hAnsi="仿宋" w:eastAsia="仿宋" w:cs="方正书宋_GBK"/>
                <w:kern w:val="0"/>
                <w:sz w:val="30"/>
                <w:szCs w:val="30"/>
              </w:rPr>
            </w:pPr>
          </w:p>
        </w:tc>
      </w:tr>
      <w:tr w14:paraId="3E84B444">
        <w:tblPrEx>
          <w:tblCellMar>
            <w:top w:w="0" w:type="dxa"/>
            <w:left w:w="108" w:type="dxa"/>
            <w:bottom w:w="0" w:type="dxa"/>
            <w:right w:w="108" w:type="dxa"/>
          </w:tblCellMar>
        </w:tblPrEx>
        <w:trPr>
          <w:trHeight w:val="2799" w:hRule="atLeast"/>
        </w:trPr>
        <w:tc>
          <w:tcPr>
            <w:tcW w:w="507" w:type="dxa"/>
            <w:vMerge w:val="continue"/>
            <w:tcBorders>
              <w:left w:val="single" w:color="auto" w:sz="4" w:space="0"/>
              <w:bottom w:val="single" w:color="auto" w:sz="4" w:space="0"/>
              <w:right w:val="single" w:color="auto" w:sz="4" w:space="0"/>
            </w:tcBorders>
            <w:vAlign w:val="center"/>
          </w:tcPr>
          <w:p w14:paraId="6536E2C2">
            <w:pPr>
              <w:overflowPunct w:val="0"/>
              <w:snapToGrid w:val="0"/>
              <w:spacing w:line="240" w:lineRule="exact"/>
              <w:jc w:val="center"/>
              <w:rPr>
                <w:rFonts w:ascii="宋体" w:hAnsi="宋体" w:eastAsia="宋体" w:cs="方正书宋_GBK"/>
                <w:kern w:val="0"/>
                <w:sz w:val="19"/>
                <w:szCs w:val="19"/>
              </w:rPr>
            </w:pPr>
          </w:p>
        </w:tc>
        <w:tc>
          <w:tcPr>
            <w:tcW w:w="890" w:type="dxa"/>
            <w:vMerge w:val="continue"/>
            <w:tcBorders>
              <w:left w:val="single" w:color="auto" w:sz="4" w:space="0"/>
              <w:bottom w:val="single" w:color="auto" w:sz="4" w:space="0"/>
              <w:right w:val="single" w:color="auto" w:sz="4" w:space="0"/>
            </w:tcBorders>
            <w:vAlign w:val="center"/>
          </w:tcPr>
          <w:p w14:paraId="4A3C4E54">
            <w:pPr>
              <w:overflowPunct w:val="0"/>
              <w:snapToGrid w:val="0"/>
              <w:spacing w:line="240" w:lineRule="exact"/>
              <w:jc w:val="left"/>
              <w:rPr>
                <w:rFonts w:ascii="宋体" w:hAnsi="宋体" w:eastAsia="宋体" w:cs="方正书宋_GBK"/>
                <w:kern w:val="0"/>
                <w:sz w:val="19"/>
                <w:szCs w:val="19"/>
              </w:rPr>
            </w:pPr>
          </w:p>
        </w:tc>
        <w:tc>
          <w:tcPr>
            <w:tcW w:w="1024" w:type="dxa"/>
            <w:tcBorders>
              <w:top w:val="single" w:color="auto" w:sz="4" w:space="0"/>
              <w:left w:val="single" w:color="auto" w:sz="4" w:space="0"/>
              <w:bottom w:val="single" w:color="auto" w:sz="4" w:space="0"/>
              <w:right w:val="single" w:color="auto" w:sz="4" w:space="0"/>
            </w:tcBorders>
            <w:vAlign w:val="center"/>
          </w:tcPr>
          <w:p w14:paraId="4E9AF237">
            <w:pPr>
              <w:overflowPunct w:val="0"/>
              <w:snapToGrid w:val="0"/>
              <w:spacing w:line="240" w:lineRule="exact"/>
              <w:jc w:val="left"/>
              <w:rPr>
                <w:rFonts w:ascii="宋体" w:hAnsi="宋体" w:eastAsia="宋体" w:cs="方正书宋_GBK"/>
                <w:kern w:val="0"/>
                <w:sz w:val="19"/>
                <w:szCs w:val="19"/>
              </w:rPr>
            </w:pPr>
            <w:r>
              <w:rPr>
                <w:rFonts w:hint="eastAsia" w:ascii="宋体" w:hAnsi="宋体" w:eastAsia="宋体" w:cs="方正书宋_GBK"/>
                <w:kern w:val="0"/>
                <w:sz w:val="19"/>
                <w:szCs w:val="19"/>
              </w:rPr>
              <w:t>特殊车辆在城市道路上行驶（包括经过城市桥梁）审批</w:t>
            </w:r>
          </w:p>
        </w:tc>
        <w:tc>
          <w:tcPr>
            <w:tcW w:w="1438" w:type="dxa"/>
            <w:tcBorders>
              <w:top w:val="single" w:color="auto" w:sz="4" w:space="0"/>
              <w:left w:val="single" w:color="auto" w:sz="4" w:space="0"/>
              <w:bottom w:val="single" w:color="auto" w:sz="4" w:space="0"/>
              <w:right w:val="single" w:color="auto" w:sz="4" w:space="0"/>
            </w:tcBorders>
            <w:vAlign w:val="center"/>
          </w:tcPr>
          <w:p w14:paraId="27D0D1EB">
            <w:pPr>
              <w:overflowPunct w:val="0"/>
              <w:snapToGrid w:val="0"/>
              <w:spacing w:line="240" w:lineRule="exact"/>
              <w:jc w:val="left"/>
              <w:rPr>
                <w:rFonts w:ascii="宋体" w:hAnsi="宋体" w:eastAsia="宋体" w:cs="方正书宋_GBK"/>
                <w:kern w:val="0"/>
                <w:sz w:val="19"/>
                <w:szCs w:val="19"/>
              </w:rPr>
            </w:pPr>
            <w:r>
              <w:rPr>
                <w:rFonts w:hint="eastAsia" w:ascii="Times New Roman" w:hAnsi="Times New Roman" w:eastAsia="宋体" w:cs="方正书宋_GBK"/>
                <w:kern w:val="0"/>
                <w:sz w:val="19"/>
                <w:szCs w:val="19"/>
              </w:rPr>
              <w:t>1</w:t>
            </w:r>
            <w:r>
              <w:rPr>
                <w:rFonts w:hint="eastAsia" w:ascii="宋体" w:hAnsi="宋体" w:eastAsia="宋体" w:cs="方正书宋_GBK"/>
                <w:kern w:val="0"/>
                <w:sz w:val="19"/>
                <w:szCs w:val="19"/>
              </w:rPr>
              <w:t>.申请条件；</w:t>
            </w:r>
          </w:p>
          <w:p w14:paraId="4A41E343">
            <w:pPr>
              <w:overflowPunct w:val="0"/>
              <w:snapToGrid w:val="0"/>
              <w:spacing w:line="240" w:lineRule="exact"/>
              <w:jc w:val="left"/>
              <w:rPr>
                <w:rFonts w:ascii="宋体" w:hAnsi="宋体" w:eastAsia="宋体" w:cs="方正书宋_GBK"/>
                <w:kern w:val="0"/>
                <w:sz w:val="19"/>
                <w:szCs w:val="19"/>
              </w:rPr>
            </w:pPr>
            <w:r>
              <w:rPr>
                <w:rFonts w:hint="eastAsia" w:ascii="Times New Roman" w:hAnsi="Times New Roman" w:eastAsia="宋体" w:cs="方正书宋_GBK"/>
                <w:kern w:val="0"/>
                <w:sz w:val="19"/>
                <w:szCs w:val="19"/>
              </w:rPr>
              <w:t>2</w:t>
            </w:r>
            <w:r>
              <w:rPr>
                <w:rFonts w:hint="eastAsia" w:ascii="宋体" w:hAnsi="宋体" w:eastAsia="宋体" w:cs="方正书宋_GBK"/>
                <w:kern w:val="0"/>
                <w:sz w:val="19"/>
                <w:szCs w:val="19"/>
              </w:rPr>
              <w:t>.申请材料；</w:t>
            </w:r>
          </w:p>
          <w:p w14:paraId="06269F57">
            <w:pPr>
              <w:overflowPunct w:val="0"/>
              <w:snapToGrid w:val="0"/>
              <w:spacing w:line="240" w:lineRule="exact"/>
              <w:jc w:val="left"/>
              <w:rPr>
                <w:rFonts w:ascii="宋体" w:hAnsi="宋体" w:eastAsia="宋体" w:cs="方正书宋_GBK"/>
                <w:kern w:val="0"/>
                <w:sz w:val="19"/>
                <w:szCs w:val="19"/>
              </w:rPr>
            </w:pPr>
            <w:r>
              <w:rPr>
                <w:rFonts w:hint="eastAsia" w:ascii="Times New Roman" w:hAnsi="Times New Roman" w:eastAsia="宋体" w:cs="方正书宋_GBK"/>
                <w:kern w:val="0"/>
                <w:sz w:val="19"/>
                <w:szCs w:val="19"/>
              </w:rPr>
              <w:t>3</w:t>
            </w:r>
            <w:r>
              <w:rPr>
                <w:rFonts w:hint="eastAsia" w:ascii="宋体" w:hAnsi="宋体" w:eastAsia="宋体" w:cs="方正书宋_GBK"/>
                <w:kern w:val="0"/>
                <w:sz w:val="19"/>
                <w:szCs w:val="19"/>
              </w:rPr>
              <w:t>.申请流程；</w:t>
            </w:r>
          </w:p>
          <w:p w14:paraId="7ADA31A0">
            <w:pPr>
              <w:overflowPunct w:val="0"/>
              <w:snapToGrid w:val="0"/>
              <w:spacing w:line="240" w:lineRule="exact"/>
              <w:jc w:val="left"/>
              <w:rPr>
                <w:rFonts w:ascii="宋体" w:hAnsi="宋体" w:eastAsia="宋体" w:cs="方正书宋_GBK"/>
                <w:kern w:val="0"/>
                <w:sz w:val="19"/>
                <w:szCs w:val="19"/>
              </w:rPr>
            </w:pPr>
            <w:r>
              <w:rPr>
                <w:rFonts w:hint="eastAsia" w:ascii="Times New Roman" w:hAnsi="Times New Roman" w:eastAsia="宋体" w:cs="方正书宋_GBK"/>
                <w:kern w:val="0"/>
                <w:sz w:val="19"/>
                <w:szCs w:val="19"/>
              </w:rPr>
              <w:t>4</w:t>
            </w:r>
            <w:r>
              <w:rPr>
                <w:rFonts w:hint="eastAsia" w:ascii="宋体" w:hAnsi="宋体" w:eastAsia="宋体" w:cs="方正书宋_GBK"/>
                <w:kern w:val="0"/>
                <w:sz w:val="19"/>
                <w:szCs w:val="19"/>
              </w:rPr>
              <w:t>.法定依据。</w:t>
            </w:r>
          </w:p>
        </w:tc>
        <w:tc>
          <w:tcPr>
            <w:tcW w:w="2372" w:type="dxa"/>
            <w:tcBorders>
              <w:top w:val="single" w:color="auto" w:sz="4" w:space="0"/>
              <w:left w:val="single" w:color="auto" w:sz="4" w:space="0"/>
              <w:bottom w:val="single" w:color="auto" w:sz="4" w:space="0"/>
              <w:right w:val="single" w:color="auto" w:sz="4" w:space="0"/>
            </w:tcBorders>
            <w:vAlign w:val="center"/>
          </w:tcPr>
          <w:p w14:paraId="4D415AF9">
            <w:pPr>
              <w:overflowPunct w:val="0"/>
              <w:snapToGrid w:val="0"/>
              <w:spacing w:line="240" w:lineRule="exact"/>
              <w:jc w:val="left"/>
              <w:rPr>
                <w:rFonts w:ascii="宋体" w:hAnsi="宋体" w:eastAsia="宋体" w:cs="方正书宋_GBK"/>
                <w:kern w:val="0"/>
                <w:sz w:val="19"/>
                <w:szCs w:val="19"/>
              </w:rPr>
            </w:pPr>
            <w:r>
              <w:rPr>
                <w:rFonts w:hint="eastAsia" w:ascii="宋体" w:hAnsi="宋体" w:eastAsia="宋体" w:cs="方正书宋_GBK"/>
                <w:kern w:val="0"/>
                <w:sz w:val="19"/>
                <w:szCs w:val="19"/>
              </w:rPr>
              <w:t>《城市道路管理条例》</w:t>
            </w:r>
          </w:p>
        </w:tc>
        <w:tc>
          <w:tcPr>
            <w:tcW w:w="1135" w:type="dxa"/>
            <w:tcBorders>
              <w:top w:val="single" w:color="auto" w:sz="4" w:space="0"/>
              <w:left w:val="single" w:color="auto" w:sz="4" w:space="0"/>
              <w:bottom w:val="single" w:color="auto" w:sz="4" w:space="0"/>
              <w:right w:val="single" w:color="auto" w:sz="4" w:space="0"/>
            </w:tcBorders>
            <w:vAlign w:val="center"/>
          </w:tcPr>
          <w:p w14:paraId="1B42331A">
            <w:pPr>
              <w:overflowPunct w:val="0"/>
              <w:snapToGrid w:val="0"/>
              <w:spacing w:line="240" w:lineRule="exact"/>
              <w:jc w:val="left"/>
              <w:rPr>
                <w:rFonts w:ascii="宋体" w:hAnsi="宋体" w:eastAsia="宋体" w:cs="方正书宋_GBK"/>
                <w:kern w:val="0"/>
                <w:sz w:val="19"/>
                <w:szCs w:val="19"/>
              </w:rPr>
            </w:pPr>
            <w:r>
              <w:rPr>
                <w:rFonts w:hint="eastAsia" w:ascii="宋体" w:hAnsi="宋体" w:eastAsia="宋体" w:cs="方正书宋_GBK"/>
                <w:kern w:val="0"/>
                <w:sz w:val="19"/>
                <w:szCs w:val="19"/>
              </w:rPr>
              <w:t>制定或获取信息之日起</w:t>
            </w:r>
            <w:r>
              <w:rPr>
                <w:rFonts w:hint="eastAsia" w:ascii="Times New Roman" w:hAnsi="Times New Roman" w:eastAsia="宋体" w:cs="方正书宋_GBK"/>
                <w:kern w:val="0"/>
                <w:sz w:val="19"/>
                <w:szCs w:val="19"/>
              </w:rPr>
              <w:t>20</w:t>
            </w:r>
            <w:r>
              <w:rPr>
                <w:rFonts w:hint="eastAsia" w:ascii="宋体" w:hAnsi="宋体" w:eastAsia="宋体" w:cs="方正书宋_GBK"/>
                <w:kern w:val="0"/>
                <w:sz w:val="19"/>
                <w:szCs w:val="19"/>
              </w:rPr>
              <w:t>个工作日内</w:t>
            </w:r>
          </w:p>
        </w:tc>
        <w:tc>
          <w:tcPr>
            <w:tcW w:w="1172" w:type="dxa"/>
            <w:tcBorders>
              <w:top w:val="single" w:color="auto" w:sz="4" w:space="0"/>
              <w:left w:val="single" w:color="auto" w:sz="4" w:space="0"/>
              <w:bottom w:val="single" w:color="auto" w:sz="4" w:space="0"/>
              <w:right w:val="single" w:color="auto" w:sz="4" w:space="0"/>
            </w:tcBorders>
            <w:vAlign w:val="center"/>
          </w:tcPr>
          <w:p w14:paraId="6BAD86D9">
            <w:pPr>
              <w:overflowPunct w:val="0"/>
              <w:snapToGrid w:val="0"/>
              <w:spacing w:line="240" w:lineRule="exact"/>
              <w:jc w:val="left"/>
              <w:rPr>
                <w:rFonts w:ascii="宋体" w:hAnsi="宋体" w:eastAsia="宋体" w:cs="方正书宋_GBK"/>
                <w:kern w:val="0"/>
                <w:sz w:val="19"/>
                <w:szCs w:val="19"/>
              </w:rPr>
            </w:pPr>
            <w:r>
              <w:rPr>
                <w:rFonts w:hint="eastAsia" w:ascii="宋体" w:hAnsi="宋体" w:eastAsia="宋体" w:cs="方正书宋_GBK"/>
                <w:kern w:val="0"/>
                <w:sz w:val="19"/>
                <w:szCs w:val="19"/>
              </w:rPr>
              <w:t>区城市管理局</w:t>
            </w:r>
          </w:p>
        </w:tc>
        <w:tc>
          <w:tcPr>
            <w:tcW w:w="3081" w:type="dxa"/>
            <w:tcBorders>
              <w:top w:val="single" w:color="auto" w:sz="4" w:space="0"/>
              <w:left w:val="single" w:color="auto" w:sz="4" w:space="0"/>
              <w:bottom w:val="single" w:color="auto" w:sz="4" w:space="0"/>
              <w:right w:val="single" w:color="auto" w:sz="4" w:space="0"/>
            </w:tcBorders>
            <w:vAlign w:val="center"/>
          </w:tcPr>
          <w:p w14:paraId="6937FC8D">
            <w:pPr>
              <w:overflowPunct w:val="0"/>
              <w:snapToGrid w:val="0"/>
              <w:spacing w:line="240" w:lineRule="exact"/>
              <w:jc w:val="left"/>
              <w:rPr>
                <w:rFonts w:ascii="宋体" w:hAnsi="宋体" w:eastAsia="宋体" w:cs="方正书宋_GBK"/>
                <w:kern w:val="0"/>
                <w:sz w:val="19"/>
                <w:szCs w:val="19"/>
              </w:rPr>
            </w:pPr>
            <w:r>
              <w:rPr>
                <w:rFonts w:hint="eastAsia" w:ascii="宋体" w:hAnsi="宋体" w:eastAsia="宋体" w:cs="方正书宋_GBK"/>
                <w:kern w:val="0"/>
                <w:sz w:val="19"/>
                <w:szCs w:val="19"/>
              </w:rPr>
              <w:t>□政府网站    □政府公报                                                                                                                                                                                                                □两微一端    □发布会/听证会                                                                                                                                                                                              □广播电视    □纸质媒体                                                                                                                                                                                                   □公开查阅点  ■政务服务中心                                                                                                                                                                                                    □便民服务站  □入户/现场                                                                                                                                                                                                   □社区/企事业单位/村公示栏</w:t>
            </w:r>
            <w:r>
              <w:rPr>
                <w:rFonts w:hint="eastAsia" w:ascii="宋体" w:hAnsi="宋体" w:eastAsia="宋体" w:cs="方正书宋_GBK"/>
                <w:kern w:val="0"/>
                <w:sz w:val="19"/>
                <w:szCs w:val="19"/>
              </w:rPr>
              <w:br w:type="textWrapping"/>
            </w:r>
            <w:r>
              <w:rPr>
                <w:rFonts w:hint="eastAsia" w:ascii="宋体" w:hAnsi="宋体" w:eastAsia="宋体" w:cs="方正书宋_GBK"/>
                <w:kern w:val="0"/>
                <w:sz w:val="19"/>
                <w:szCs w:val="19"/>
              </w:rPr>
              <w:t>（电子屏）                                                                                                                                                                                          □精准推送    □其他</w:t>
            </w:r>
          </w:p>
        </w:tc>
        <w:tc>
          <w:tcPr>
            <w:tcW w:w="448" w:type="dxa"/>
            <w:tcBorders>
              <w:top w:val="single" w:color="auto" w:sz="4" w:space="0"/>
              <w:left w:val="single" w:color="auto" w:sz="4" w:space="0"/>
              <w:bottom w:val="single" w:color="auto" w:sz="4" w:space="0"/>
              <w:right w:val="single" w:color="auto" w:sz="4" w:space="0"/>
            </w:tcBorders>
            <w:vAlign w:val="center"/>
          </w:tcPr>
          <w:p w14:paraId="5F81C9FF">
            <w:pPr>
              <w:overflowPunct w:val="0"/>
              <w:snapToGrid w:val="0"/>
              <w:spacing w:line="240" w:lineRule="exact"/>
              <w:jc w:val="center"/>
              <w:rPr>
                <w:rFonts w:ascii="仿宋" w:hAnsi="仿宋" w:eastAsia="仿宋" w:cs="方正书宋_GBK"/>
                <w:kern w:val="0"/>
                <w:sz w:val="30"/>
                <w:szCs w:val="30"/>
              </w:rPr>
            </w:pPr>
            <w:r>
              <w:rPr>
                <w:rFonts w:hint="eastAsia" w:ascii="仿宋" w:hAnsi="仿宋" w:eastAsia="仿宋" w:cs="方正书宋_GBK"/>
                <w:kern w:val="0"/>
                <w:sz w:val="30"/>
                <w:szCs w:val="30"/>
              </w:rPr>
              <w:t>√</w:t>
            </w:r>
          </w:p>
        </w:tc>
        <w:tc>
          <w:tcPr>
            <w:tcW w:w="686" w:type="dxa"/>
            <w:tcBorders>
              <w:top w:val="single" w:color="auto" w:sz="4" w:space="0"/>
              <w:left w:val="single" w:color="auto" w:sz="4" w:space="0"/>
              <w:bottom w:val="single" w:color="auto" w:sz="4" w:space="0"/>
              <w:right w:val="single" w:color="auto" w:sz="4" w:space="0"/>
            </w:tcBorders>
            <w:vAlign w:val="center"/>
          </w:tcPr>
          <w:p w14:paraId="661D64BD">
            <w:pPr>
              <w:overflowPunct w:val="0"/>
              <w:snapToGrid w:val="0"/>
              <w:spacing w:line="240" w:lineRule="exact"/>
              <w:jc w:val="center"/>
              <w:rPr>
                <w:rFonts w:ascii="仿宋" w:hAnsi="仿宋" w:eastAsia="仿宋" w:cs="方正书宋_GBK"/>
                <w:kern w:val="0"/>
                <w:sz w:val="30"/>
                <w:szCs w:val="30"/>
              </w:rPr>
            </w:pPr>
          </w:p>
        </w:tc>
        <w:tc>
          <w:tcPr>
            <w:tcW w:w="567" w:type="dxa"/>
            <w:tcBorders>
              <w:top w:val="single" w:color="auto" w:sz="4" w:space="0"/>
              <w:left w:val="single" w:color="auto" w:sz="4" w:space="0"/>
              <w:bottom w:val="single" w:color="auto" w:sz="4" w:space="0"/>
              <w:right w:val="single" w:color="auto" w:sz="4" w:space="0"/>
            </w:tcBorders>
            <w:vAlign w:val="center"/>
          </w:tcPr>
          <w:p w14:paraId="5DC1BBF9">
            <w:pPr>
              <w:overflowPunct w:val="0"/>
              <w:snapToGrid w:val="0"/>
              <w:spacing w:line="240" w:lineRule="exact"/>
              <w:jc w:val="center"/>
              <w:rPr>
                <w:rFonts w:ascii="仿宋" w:hAnsi="仿宋" w:eastAsia="仿宋" w:cs="方正书宋_GBK"/>
                <w:kern w:val="0"/>
                <w:sz w:val="30"/>
                <w:szCs w:val="30"/>
              </w:rPr>
            </w:pPr>
            <w:r>
              <w:rPr>
                <w:rFonts w:hint="eastAsia" w:ascii="仿宋" w:hAnsi="仿宋" w:eastAsia="仿宋" w:cs="方正书宋_GBK"/>
                <w:kern w:val="0"/>
                <w:sz w:val="30"/>
                <w:szCs w:val="30"/>
              </w:rPr>
              <w:t>√</w:t>
            </w:r>
          </w:p>
        </w:tc>
        <w:tc>
          <w:tcPr>
            <w:tcW w:w="705" w:type="dxa"/>
            <w:tcBorders>
              <w:top w:val="single" w:color="auto" w:sz="4" w:space="0"/>
              <w:left w:val="single" w:color="auto" w:sz="4" w:space="0"/>
              <w:bottom w:val="single" w:color="auto" w:sz="4" w:space="0"/>
              <w:right w:val="single" w:color="auto" w:sz="4" w:space="0"/>
            </w:tcBorders>
            <w:vAlign w:val="center"/>
          </w:tcPr>
          <w:p w14:paraId="479FAC83">
            <w:pPr>
              <w:overflowPunct w:val="0"/>
              <w:snapToGrid w:val="0"/>
              <w:spacing w:line="240" w:lineRule="exact"/>
              <w:jc w:val="center"/>
              <w:rPr>
                <w:rFonts w:ascii="仿宋" w:hAnsi="仿宋" w:eastAsia="仿宋" w:cs="方正书宋_GBK"/>
                <w:kern w:val="0"/>
                <w:sz w:val="30"/>
                <w:szCs w:val="30"/>
              </w:rPr>
            </w:pPr>
          </w:p>
        </w:tc>
        <w:tc>
          <w:tcPr>
            <w:tcW w:w="496" w:type="dxa"/>
            <w:tcBorders>
              <w:top w:val="single" w:color="auto" w:sz="4" w:space="0"/>
              <w:left w:val="single" w:color="auto" w:sz="4" w:space="0"/>
              <w:bottom w:val="single" w:color="auto" w:sz="4" w:space="0"/>
              <w:right w:val="single" w:color="auto" w:sz="4" w:space="0"/>
            </w:tcBorders>
            <w:vAlign w:val="center"/>
          </w:tcPr>
          <w:p w14:paraId="26007197">
            <w:pPr>
              <w:overflowPunct w:val="0"/>
              <w:snapToGrid w:val="0"/>
              <w:spacing w:line="240" w:lineRule="exact"/>
              <w:jc w:val="center"/>
              <w:rPr>
                <w:rFonts w:ascii="仿宋" w:hAnsi="仿宋" w:eastAsia="仿宋" w:cs="方正书宋_GBK"/>
                <w:kern w:val="0"/>
                <w:sz w:val="30"/>
                <w:szCs w:val="30"/>
              </w:rPr>
            </w:pPr>
            <w:r>
              <w:rPr>
                <w:rFonts w:hint="eastAsia" w:ascii="仿宋" w:hAnsi="仿宋" w:eastAsia="仿宋" w:cs="方正书宋_GBK"/>
                <w:kern w:val="0"/>
                <w:sz w:val="30"/>
                <w:szCs w:val="30"/>
              </w:rPr>
              <w:t>√</w:t>
            </w:r>
          </w:p>
        </w:tc>
        <w:tc>
          <w:tcPr>
            <w:tcW w:w="505" w:type="dxa"/>
            <w:tcBorders>
              <w:top w:val="single" w:color="auto" w:sz="4" w:space="0"/>
              <w:left w:val="single" w:color="auto" w:sz="4" w:space="0"/>
              <w:bottom w:val="single" w:color="auto" w:sz="4" w:space="0"/>
              <w:right w:val="single" w:color="auto" w:sz="4" w:space="0"/>
            </w:tcBorders>
            <w:vAlign w:val="center"/>
          </w:tcPr>
          <w:p w14:paraId="17439097">
            <w:pPr>
              <w:overflowPunct w:val="0"/>
              <w:snapToGrid w:val="0"/>
              <w:spacing w:line="240" w:lineRule="exact"/>
              <w:jc w:val="center"/>
              <w:rPr>
                <w:rFonts w:ascii="仿宋" w:hAnsi="仿宋" w:eastAsia="仿宋" w:cs="方正书宋_GBK"/>
                <w:kern w:val="0"/>
                <w:sz w:val="30"/>
                <w:szCs w:val="30"/>
              </w:rPr>
            </w:pPr>
          </w:p>
        </w:tc>
      </w:tr>
      <w:tr w14:paraId="572B7576">
        <w:tblPrEx>
          <w:tblCellMar>
            <w:top w:w="0" w:type="dxa"/>
            <w:left w:w="108" w:type="dxa"/>
            <w:bottom w:w="0" w:type="dxa"/>
            <w:right w:w="108" w:type="dxa"/>
          </w:tblCellMar>
        </w:tblPrEx>
        <w:tc>
          <w:tcPr>
            <w:tcW w:w="507" w:type="dxa"/>
            <w:vMerge w:val="continue"/>
            <w:tcBorders>
              <w:left w:val="single" w:color="auto" w:sz="4" w:space="0"/>
              <w:bottom w:val="single" w:color="auto" w:sz="4" w:space="0"/>
              <w:right w:val="single" w:color="auto" w:sz="4" w:space="0"/>
            </w:tcBorders>
            <w:vAlign w:val="center"/>
          </w:tcPr>
          <w:p w14:paraId="1701734D">
            <w:pPr>
              <w:overflowPunct w:val="0"/>
              <w:snapToGrid w:val="0"/>
              <w:spacing w:line="240" w:lineRule="exact"/>
              <w:jc w:val="center"/>
              <w:rPr>
                <w:rFonts w:ascii="宋体" w:hAnsi="宋体" w:eastAsia="宋体" w:cs="方正书宋_GBK"/>
                <w:kern w:val="0"/>
                <w:sz w:val="19"/>
                <w:szCs w:val="19"/>
              </w:rPr>
            </w:pPr>
          </w:p>
        </w:tc>
        <w:tc>
          <w:tcPr>
            <w:tcW w:w="890" w:type="dxa"/>
            <w:vMerge w:val="continue"/>
            <w:tcBorders>
              <w:left w:val="single" w:color="auto" w:sz="4" w:space="0"/>
              <w:bottom w:val="single" w:color="auto" w:sz="4" w:space="0"/>
              <w:right w:val="single" w:color="auto" w:sz="4" w:space="0"/>
            </w:tcBorders>
            <w:vAlign w:val="center"/>
          </w:tcPr>
          <w:p w14:paraId="457FF668">
            <w:pPr>
              <w:overflowPunct w:val="0"/>
              <w:snapToGrid w:val="0"/>
              <w:spacing w:line="240" w:lineRule="exact"/>
              <w:jc w:val="left"/>
              <w:rPr>
                <w:rFonts w:ascii="宋体" w:hAnsi="宋体" w:eastAsia="宋体" w:cs="方正书宋_GBK"/>
                <w:kern w:val="0"/>
                <w:sz w:val="19"/>
                <w:szCs w:val="19"/>
              </w:rPr>
            </w:pPr>
          </w:p>
        </w:tc>
        <w:tc>
          <w:tcPr>
            <w:tcW w:w="1024" w:type="dxa"/>
            <w:tcBorders>
              <w:top w:val="single" w:color="auto" w:sz="4" w:space="0"/>
              <w:left w:val="single" w:color="auto" w:sz="4" w:space="0"/>
              <w:bottom w:val="single" w:color="auto" w:sz="4" w:space="0"/>
              <w:right w:val="single" w:color="auto" w:sz="4" w:space="0"/>
            </w:tcBorders>
            <w:vAlign w:val="center"/>
          </w:tcPr>
          <w:p w14:paraId="1A7EDDA8">
            <w:pPr>
              <w:overflowPunct w:val="0"/>
              <w:snapToGrid w:val="0"/>
              <w:spacing w:line="240" w:lineRule="exact"/>
              <w:jc w:val="left"/>
              <w:rPr>
                <w:rFonts w:ascii="宋体" w:hAnsi="宋体" w:eastAsia="宋体" w:cs="方正书宋_GBK"/>
                <w:kern w:val="0"/>
                <w:sz w:val="19"/>
                <w:szCs w:val="19"/>
              </w:rPr>
            </w:pPr>
            <w:r>
              <w:rPr>
                <w:rFonts w:hint="eastAsia" w:ascii="宋体" w:hAnsi="宋体" w:eastAsia="宋体" w:cs="方正书宋_GBK"/>
                <w:kern w:val="0"/>
                <w:sz w:val="19"/>
                <w:szCs w:val="19"/>
              </w:rPr>
              <w:t>占用、迁移、拆除城市道路照明设施审核</w:t>
            </w:r>
          </w:p>
        </w:tc>
        <w:tc>
          <w:tcPr>
            <w:tcW w:w="1438" w:type="dxa"/>
            <w:tcBorders>
              <w:top w:val="single" w:color="auto" w:sz="4" w:space="0"/>
              <w:left w:val="single" w:color="auto" w:sz="4" w:space="0"/>
              <w:bottom w:val="single" w:color="auto" w:sz="4" w:space="0"/>
              <w:right w:val="single" w:color="auto" w:sz="4" w:space="0"/>
            </w:tcBorders>
            <w:vAlign w:val="center"/>
          </w:tcPr>
          <w:p w14:paraId="625CECCE">
            <w:pPr>
              <w:overflowPunct w:val="0"/>
              <w:snapToGrid w:val="0"/>
              <w:spacing w:line="240" w:lineRule="exact"/>
              <w:jc w:val="left"/>
              <w:rPr>
                <w:rFonts w:ascii="宋体" w:hAnsi="宋体" w:eastAsia="宋体" w:cs="方正书宋_GBK"/>
                <w:kern w:val="0"/>
                <w:sz w:val="19"/>
                <w:szCs w:val="19"/>
              </w:rPr>
            </w:pPr>
            <w:r>
              <w:rPr>
                <w:rFonts w:hint="eastAsia" w:ascii="Times New Roman" w:hAnsi="Times New Roman" w:eastAsia="宋体" w:cs="方正书宋_GBK"/>
                <w:kern w:val="0"/>
                <w:sz w:val="19"/>
                <w:szCs w:val="19"/>
              </w:rPr>
              <w:t>1</w:t>
            </w:r>
            <w:r>
              <w:rPr>
                <w:rFonts w:hint="eastAsia" w:ascii="宋体" w:hAnsi="宋体" w:eastAsia="宋体" w:cs="方正书宋_GBK"/>
                <w:kern w:val="0"/>
                <w:sz w:val="19"/>
                <w:szCs w:val="19"/>
              </w:rPr>
              <w:t>.申请条件；</w:t>
            </w:r>
          </w:p>
          <w:p w14:paraId="1E7FC7C0">
            <w:pPr>
              <w:overflowPunct w:val="0"/>
              <w:snapToGrid w:val="0"/>
              <w:spacing w:line="240" w:lineRule="exact"/>
              <w:jc w:val="left"/>
              <w:rPr>
                <w:rFonts w:ascii="宋体" w:hAnsi="宋体" w:eastAsia="宋体" w:cs="方正书宋_GBK"/>
                <w:kern w:val="0"/>
                <w:sz w:val="19"/>
                <w:szCs w:val="19"/>
              </w:rPr>
            </w:pPr>
            <w:r>
              <w:rPr>
                <w:rFonts w:hint="eastAsia" w:ascii="Times New Roman" w:hAnsi="Times New Roman" w:eastAsia="宋体" w:cs="方正书宋_GBK"/>
                <w:kern w:val="0"/>
                <w:sz w:val="19"/>
                <w:szCs w:val="19"/>
              </w:rPr>
              <w:t>2</w:t>
            </w:r>
            <w:r>
              <w:rPr>
                <w:rFonts w:hint="eastAsia" w:ascii="宋体" w:hAnsi="宋体" w:eastAsia="宋体" w:cs="方正书宋_GBK"/>
                <w:kern w:val="0"/>
                <w:sz w:val="19"/>
                <w:szCs w:val="19"/>
              </w:rPr>
              <w:t>.申请材料；</w:t>
            </w:r>
          </w:p>
          <w:p w14:paraId="1687AE15">
            <w:pPr>
              <w:overflowPunct w:val="0"/>
              <w:snapToGrid w:val="0"/>
              <w:spacing w:line="240" w:lineRule="exact"/>
              <w:jc w:val="left"/>
              <w:rPr>
                <w:rFonts w:ascii="宋体" w:hAnsi="宋体" w:eastAsia="宋体" w:cs="方正书宋_GBK"/>
                <w:kern w:val="0"/>
                <w:sz w:val="19"/>
                <w:szCs w:val="19"/>
              </w:rPr>
            </w:pPr>
            <w:r>
              <w:rPr>
                <w:rFonts w:hint="eastAsia" w:ascii="Times New Roman" w:hAnsi="Times New Roman" w:eastAsia="宋体" w:cs="方正书宋_GBK"/>
                <w:kern w:val="0"/>
                <w:sz w:val="19"/>
                <w:szCs w:val="19"/>
              </w:rPr>
              <w:t>3</w:t>
            </w:r>
            <w:r>
              <w:rPr>
                <w:rFonts w:hint="eastAsia" w:ascii="宋体" w:hAnsi="宋体" w:eastAsia="宋体" w:cs="方正书宋_GBK"/>
                <w:kern w:val="0"/>
                <w:sz w:val="19"/>
                <w:szCs w:val="19"/>
              </w:rPr>
              <w:t>.申请流程；</w:t>
            </w:r>
          </w:p>
          <w:p w14:paraId="4A9BF2A1">
            <w:pPr>
              <w:overflowPunct w:val="0"/>
              <w:snapToGrid w:val="0"/>
              <w:spacing w:line="240" w:lineRule="exact"/>
              <w:jc w:val="left"/>
              <w:rPr>
                <w:rFonts w:ascii="宋体" w:hAnsi="宋体" w:eastAsia="宋体" w:cs="方正书宋_GBK"/>
                <w:kern w:val="0"/>
                <w:sz w:val="19"/>
                <w:szCs w:val="19"/>
              </w:rPr>
            </w:pPr>
            <w:r>
              <w:rPr>
                <w:rFonts w:hint="eastAsia" w:ascii="Times New Roman" w:hAnsi="Times New Roman" w:eastAsia="宋体" w:cs="方正书宋_GBK"/>
                <w:kern w:val="0"/>
                <w:sz w:val="19"/>
                <w:szCs w:val="19"/>
              </w:rPr>
              <w:t>4</w:t>
            </w:r>
            <w:r>
              <w:rPr>
                <w:rFonts w:hint="eastAsia" w:ascii="宋体" w:hAnsi="宋体" w:eastAsia="宋体" w:cs="方正书宋_GBK"/>
                <w:kern w:val="0"/>
                <w:sz w:val="19"/>
                <w:szCs w:val="19"/>
              </w:rPr>
              <w:t>.法定依据。</w:t>
            </w:r>
          </w:p>
        </w:tc>
        <w:tc>
          <w:tcPr>
            <w:tcW w:w="2372" w:type="dxa"/>
            <w:tcBorders>
              <w:top w:val="single" w:color="auto" w:sz="4" w:space="0"/>
              <w:left w:val="single" w:color="auto" w:sz="4" w:space="0"/>
              <w:bottom w:val="single" w:color="auto" w:sz="4" w:space="0"/>
              <w:right w:val="single" w:color="auto" w:sz="4" w:space="0"/>
            </w:tcBorders>
            <w:vAlign w:val="center"/>
          </w:tcPr>
          <w:p w14:paraId="5D75CE05">
            <w:pPr>
              <w:overflowPunct w:val="0"/>
              <w:snapToGrid w:val="0"/>
              <w:spacing w:line="240" w:lineRule="exact"/>
              <w:jc w:val="left"/>
              <w:rPr>
                <w:rFonts w:ascii="宋体" w:hAnsi="宋体" w:eastAsia="宋体" w:cs="方正书宋_GBK"/>
                <w:kern w:val="0"/>
                <w:sz w:val="19"/>
                <w:szCs w:val="19"/>
              </w:rPr>
            </w:pPr>
            <w:r>
              <w:rPr>
                <w:rFonts w:hint="eastAsia" w:ascii="宋体" w:hAnsi="宋体" w:eastAsia="宋体" w:cs="方正书宋_GBK"/>
                <w:kern w:val="0"/>
                <w:sz w:val="19"/>
                <w:szCs w:val="19"/>
              </w:rPr>
              <w:t>《重庆市市政设施管理条例》</w:t>
            </w:r>
          </w:p>
        </w:tc>
        <w:tc>
          <w:tcPr>
            <w:tcW w:w="1135" w:type="dxa"/>
            <w:tcBorders>
              <w:top w:val="single" w:color="auto" w:sz="4" w:space="0"/>
              <w:left w:val="single" w:color="auto" w:sz="4" w:space="0"/>
              <w:bottom w:val="single" w:color="auto" w:sz="4" w:space="0"/>
              <w:right w:val="single" w:color="auto" w:sz="4" w:space="0"/>
            </w:tcBorders>
            <w:vAlign w:val="center"/>
          </w:tcPr>
          <w:p w14:paraId="4EB3AA73">
            <w:pPr>
              <w:overflowPunct w:val="0"/>
              <w:snapToGrid w:val="0"/>
              <w:spacing w:line="240" w:lineRule="exact"/>
              <w:jc w:val="left"/>
              <w:rPr>
                <w:rFonts w:ascii="宋体" w:hAnsi="宋体" w:eastAsia="宋体" w:cs="方正书宋_GBK"/>
                <w:kern w:val="0"/>
                <w:sz w:val="19"/>
                <w:szCs w:val="19"/>
              </w:rPr>
            </w:pPr>
            <w:r>
              <w:rPr>
                <w:rFonts w:hint="eastAsia" w:ascii="宋体" w:hAnsi="宋体" w:eastAsia="宋体" w:cs="方正书宋_GBK"/>
                <w:kern w:val="0"/>
                <w:sz w:val="19"/>
                <w:szCs w:val="19"/>
              </w:rPr>
              <w:t>制定或获取信息之日起</w:t>
            </w:r>
            <w:r>
              <w:rPr>
                <w:rFonts w:hint="eastAsia" w:ascii="Times New Roman" w:hAnsi="Times New Roman" w:eastAsia="宋体" w:cs="方正书宋_GBK"/>
                <w:kern w:val="0"/>
                <w:sz w:val="19"/>
                <w:szCs w:val="19"/>
              </w:rPr>
              <w:t>20</w:t>
            </w:r>
            <w:r>
              <w:rPr>
                <w:rFonts w:hint="eastAsia" w:ascii="宋体" w:hAnsi="宋体" w:eastAsia="宋体" w:cs="方正书宋_GBK"/>
                <w:kern w:val="0"/>
                <w:sz w:val="19"/>
                <w:szCs w:val="19"/>
              </w:rPr>
              <w:t>个工作日内</w:t>
            </w:r>
          </w:p>
        </w:tc>
        <w:tc>
          <w:tcPr>
            <w:tcW w:w="1172" w:type="dxa"/>
            <w:tcBorders>
              <w:top w:val="single" w:color="auto" w:sz="4" w:space="0"/>
              <w:left w:val="single" w:color="auto" w:sz="4" w:space="0"/>
              <w:bottom w:val="single" w:color="auto" w:sz="4" w:space="0"/>
              <w:right w:val="single" w:color="auto" w:sz="4" w:space="0"/>
            </w:tcBorders>
            <w:vAlign w:val="center"/>
          </w:tcPr>
          <w:p w14:paraId="69C917A5">
            <w:pPr>
              <w:overflowPunct w:val="0"/>
              <w:snapToGrid w:val="0"/>
              <w:spacing w:line="240" w:lineRule="exact"/>
              <w:jc w:val="left"/>
              <w:rPr>
                <w:rFonts w:ascii="宋体" w:hAnsi="宋体" w:eastAsia="宋体" w:cs="方正书宋_GBK"/>
                <w:kern w:val="0"/>
                <w:sz w:val="19"/>
                <w:szCs w:val="19"/>
              </w:rPr>
            </w:pPr>
            <w:r>
              <w:rPr>
                <w:rFonts w:hint="eastAsia" w:ascii="宋体" w:hAnsi="宋体" w:eastAsia="宋体" w:cs="方正书宋_GBK"/>
                <w:kern w:val="0"/>
                <w:sz w:val="19"/>
                <w:szCs w:val="19"/>
              </w:rPr>
              <w:t>区城市管理局</w:t>
            </w:r>
          </w:p>
        </w:tc>
        <w:tc>
          <w:tcPr>
            <w:tcW w:w="3081" w:type="dxa"/>
            <w:tcBorders>
              <w:top w:val="single" w:color="auto" w:sz="4" w:space="0"/>
              <w:left w:val="single" w:color="auto" w:sz="4" w:space="0"/>
              <w:bottom w:val="single" w:color="auto" w:sz="4" w:space="0"/>
              <w:right w:val="single" w:color="auto" w:sz="4" w:space="0"/>
            </w:tcBorders>
            <w:vAlign w:val="center"/>
          </w:tcPr>
          <w:p w14:paraId="7B426A17">
            <w:pPr>
              <w:overflowPunct w:val="0"/>
              <w:snapToGrid w:val="0"/>
              <w:spacing w:line="240" w:lineRule="exact"/>
              <w:jc w:val="left"/>
              <w:rPr>
                <w:rFonts w:ascii="宋体" w:hAnsi="宋体" w:eastAsia="宋体" w:cs="方正书宋_GBK"/>
                <w:kern w:val="0"/>
                <w:sz w:val="19"/>
                <w:szCs w:val="19"/>
              </w:rPr>
            </w:pPr>
            <w:r>
              <w:rPr>
                <w:rFonts w:hint="eastAsia" w:ascii="宋体" w:hAnsi="宋体" w:eastAsia="宋体" w:cs="方正书宋_GBK"/>
                <w:kern w:val="0"/>
                <w:sz w:val="19"/>
                <w:szCs w:val="19"/>
              </w:rPr>
              <w:t>□政府网站    □政府公报                                                                                                                                                                                                                □两微一端    □发布会/听证会                                                                                                                                                                                              □广播电视    □纸质媒体                                                                                                                                                                                                   □公开查阅点  ■政务服务中心                                                                                                                                                                                                    □便民服务站  □入户/现场                                                                                                                                                                                                   □社区/企事业单位/村公示栏</w:t>
            </w:r>
            <w:r>
              <w:rPr>
                <w:rFonts w:hint="eastAsia" w:ascii="宋体" w:hAnsi="宋体" w:eastAsia="宋体" w:cs="方正书宋_GBK"/>
                <w:kern w:val="0"/>
                <w:sz w:val="19"/>
                <w:szCs w:val="19"/>
              </w:rPr>
              <w:br w:type="textWrapping"/>
            </w:r>
            <w:r>
              <w:rPr>
                <w:rFonts w:hint="eastAsia" w:ascii="宋体" w:hAnsi="宋体" w:eastAsia="宋体" w:cs="方正书宋_GBK"/>
                <w:kern w:val="0"/>
                <w:sz w:val="19"/>
                <w:szCs w:val="19"/>
              </w:rPr>
              <w:t>（电子屏）                                                                                                                                                                                          □精准推送    □其他</w:t>
            </w:r>
          </w:p>
        </w:tc>
        <w:tc>
          <w:tcPr>
            <w:tcW w:w="448" w:type="dxa"/>
            <w:tcBorders>
              <w:top w:val="single" w:color="auto" w:sz="4" w:space="0"/>
              <w:left w:val="single" w:color="auto" w:sz="4" w:space="0"/>
              <w:bottom w:val="single" w:color="auto" w:sz="4" w:space="0"/>
              <w:right w:val="single" w:color="auto" w:sz="4" w:space="0"/>
            </w:tcBorders>
            <w:vAlign w:val="center"/>
          </w:tcPr>
          <w:p w14:paraId="2DB7F282">
            <w:pPr>
              <w:overflowPunct w:val="0"/>
              <w:snapToGrid w:val="0"/>
              <w:spacing w:line="240" w:lineRule="exact"/>
              <w:jc w:val="center"/>
              <w:rPr>
                <w:rFonts w:ascii="仿宋" w:hAnsi="仿宋" w:eastAsia="仿宋" w:cs="方正书宋_GBK"/>
                <w:kern w:val="0"/>
                <w:sz w:val="30"/>
                <w:szCs w:val="30"/>
              </w:rPr>
            </w:pPr>
            <w:r>
              <w:rPr>
                <w:rFonts w:hint="eastAsia" w:ascii="仿宋" w:hAnsi="仿宋" w:eastAsia="仿宋" w:cs="方正书宋_GBK"/>
                <w:kern w:val="0"/>
                <w:sz w:val="30"/>
                <w:szCs w:val="30"/>
              </w:rPr>
              <w:t>√</w:t>
            </w:r>
          </w:p>
        </w:tc>
        <w:tc>
          <w:tcPr>
            <w:tcW w:w="686" w:type="dxa"/>
            <w:tcBorders>
              <w:top w:val="single" w:color="auto" w:sz="4" w:space="0"/>
              <w:left w:val="single" w:color="auto" w:sz="4" w:space="0"/>
              <w:bottom w:val="single" w:color="auto" w:sz="4" w:space="0"/>
              <w:right w:val="single" w:color="auto" w:sz="4" w:space="0"/>
            </w:tcBorders>
            <w:vAlign w:val="center"/>
          </w:tcPr>
          <w:p w14:paraId="5FDAB4CB">
            <w:pPr>
              <w:overflowPunct w:val="0"/>
              <w:snapToGrid w:val="0"/>
              <w:spacing w:line="240" w:lineRule="exact"/>
              <w:jc w:val="center"/>
              <w:rPr>
                <w:rFonts w:ascii="仿宋" w:hAnsi="仿宋" w:eastAsia="仿宋" w:cs="方正书宋_GBK"/>
                <w:kern w:val="0"/>
                <w:sz w:val="30"/>
                <w:szCs w:val="30"/>
              </w:rPr>
            </w:pPr>
          </w:p>
        </w:tc>
        <w:tc>
          <w:tcPr>
            <w:tcW w:w="567" w:type="dxa"/>
            <w:tcBorders>
              <w:top w:val="single" w:color="auto" w:sz="4" w:space="0"/>
              <w:left w:val="single" w:color="auto" w:sz="4" w:space="0"/>
              <w:bottom w:val="single" w:color="auto" w:sz="4" w:space="0"/>
              <w:right w:val="single" w:color="auto" w:sz="4" w:space="0"/>
            </w:tcBorders>
            <w:vAlign w:val="center"/>
          </w:tcPr>
          <w:p w14:paraId="79C3AC6E">
            <w:pPr>
              <w:overflowPunct w:val="0"/>
              <w:snapToGrid w:val="0"/>
              <w:spacing w:line="240" w:lineRule="exact"/>
              <w:jc w:val="center"/>
              <w:rPr>
                <w:rFonts w:ascii="仿宋" w:hAnsi="仿宋" w:eastAsia="仿宋" w:cs="方正书宋_GBK"/>
                <w:kern w:val="0"/>
                <w:sz w:val="30"/>
                <w:szCs w:val="30"/>
              </w:rPr>
            </w:pPr>
            <w:r>
              <w:rPr>
                <w:rFonts w:hint="eastAsia" w:ascii="仿宋" w:hAnsi="仿宋" w:eastAsia="仿宋" w:cs="方正书宋_GBK"/>
                <w:kern w:val="0"/>
                <w:sz w:val="30"/>
                <w:szCs w:val="30"/>
              </w:rPr>
              <w:t>√</w:t>
            </w:r>
          </w:p>
        </w:tc>
        <w:tc>
          <w:tcPr>
            <w:tcW w:w="705" w:type="dxa"/>
            <w:tcBorders>
              <w:top w:val="single" w:color="auto" w:sz="4" w:space="0"/>
              <w:left w:val="single" w:color="auto" w:sz="4" w:space="0"/>
              <w:bottom w:val="single" w:color="auto" w:sz="4" w:space="0"/>
              <w:right w:val="single" w:color="auto" w:sz="4" w:space="0"/>
            </w:tcBorders>
            <w:vAlign w:val="center"/>
          </w:tcPr>
          <w:p w14:paraId="12E9DF45">
            <w:pPr>
              <w:overflowPunct w:val="0"/>
              <w:snapToGrid w:val="0"/>
              <w:spacing w:line="240" w:lineRule="exact"/>
              <w:jc w:val="center"/>
              <w:rPr>
                <w:rFonts w:ascii="仿宋" w:hAnsi="仿宋" w:eastAsia="仿宋" w:cs="方正书宋_GBK"/>
                <w:kern w:val="0"/>
                <w:sz w:val="30"/>
                <w:szCs w:val="30"/>
              </w:rPr>
            </w:pPr>
          </w:p>
        </w:tc>
        <w:tc>
          <w:tcPr>
            <w:tcW w:w="496" w:type="dxa"/>
            <w:tcBorders>
              <w:top w:val="single" w:color="auto" w:sz="4" w:space="0"/>
              <w:left w:val="single" w:color="auto" w:sz="4" w:space="0"/>
              <w:bottom w:val="single" w:color="auto" w:sz="4" w:space="0"/>
              <w:right w:val="single" w:color="auto" w:sz="4" w:space="0"/>
            </w:tcBorders>
            <w:vAlign w:val="center"/>
          </w:tcPr>
          <w:p w14:paraId="4B328ED1">
            <w:pPr>
              <w:overflowPunct w:val="0"/>
              <w:snapToGrid w:val="0"/>
              <w:spacing w:line="240" w:lineRule="exact"/>
              <w:jc w:val="center"/>
              <w:rPr>
                <w:rFonts w:ascii="仿宋" w:hAnsi="仿宋" w:eastAsia="仿宋" w:cs="方正书宋_GBK"/>
                <w:kern w:val="0"/>
                <w:sz w:val="30"/>
                <w:szCs w:val="30"/>
              </w:rPr>
            </w:pPr>
            <w:r>
              <w:rPr>
                <w:rFonts w:hint="eastAsia" w:ascii="仿宋" w:hAnsi="仿宋" w:eastAsia="仿宋" w:cs="方正书宋_GBK"/>
                <w:kern w:val="0"/>
                <w:sz w:val="30"/>
                <w:szCs w:val="30"/>
              </w:rPr>
              <w:t>√</w:t>
            </w:r>
          </w:p>
        </w:tc>
        <w:tc>
          <w:tcPr>
            <w:tcW w:w="505" w:type="dxa"/>
            <w:tcBorders>
              <w:top w:val="single" w:color="auto" w:sz="4" w:space="0"/>
              <w:left w:val="single" w:color="auto" w:sz="4" w:space="0"/>
              <w:bottom w:val="single" w:color="auto" w:sz="4" w:space="0"/>
              <w:right w:val="single" w:color="auto" w:sz="4" w:space="0"/>
            </w:tcBorders>
            <w:vAlign w:val="center"/>
          </w:tcPr>
          <w:p w14:paraId="51A5B5FB">
            <w:pPr>
              <w:overflowPunct w:val="0"/>
              <w:snapToGrid w:val="0"/>
              <w:spacing w:line="240" w:lineRule="exact"/>
              <w:jc w:val="center"/>
              <w:rPr>
                <w:rFonts w:ascii="仿宋" w:hAnsi="仿宋" w:eastAsia="仿宋" w:cs="方正书宋_GBK"/>
                <w:kern w:val="0"/>
                <w:sz w:val="30"/>
                <w:szCs w:val="30"/>
              </w:rPr>
            </w:pPr>
          </w:p>
        </w:tc>
      </w:tr>
      <w:tr w14:paraId="6D2EDA0D">
        <w:tblPrEx>
          <w:tblCellMar>
            <w:top w:w="0" w:type="dxa"/>
            <w:left w:w="108" w:type="dxa"/>
            <w:bottom w:w="0" w:type="dxa"/>
            <w:right w:w="108" w:type="dxa"/>
          </w:tblCellMar>
        </w:tblPrEx>
        <w:tc>
          <w:tcPr>
            <w:tcW w:w="507" w:type="dxa"/>
            <w:vMerge w:val="continue"/>
            <w:tcBorders>
              <w:left w:val="single" w:color="auto" w:sz="4" w:space="0"/>
              <w:bottom w:val="single" w:color="auto" w:sz="4" w:space="0"/>
              <w:right w:val="single" w:color="auto" w:sz="4" w:space="0"/>
            </w:tcBorders>
            <w:vAlign w:val="center"/>
          </w:tcPr>
          <w:p w14:paraId="5050F2C2">
            <w:pPr>
              <w:overflowPunct w:val="0"/>
              <w:snapToGrid w:val="0"/>
              <w:spacing w:line="240" w:lineRule="exact"/>
              <w:jc w:val="center"/>
              <w:rPr>
                <w:rFonts w:ascii="宋体" w:hAnsi="宋体" w:eastAsia="宋体" w:cs="方正书宋_GBK"/>
                <w:kern w:val="0"/>
                <w:sz w:val="19"/>
                <w:szCs w:val="19"/>
              </w:rPr>
            </w:pPr>
          </w:p>
        </w:tc>
        <w:tc>
          <w:tcPr>
            <w:tcW w:w="890" w:type="dxa"/>
            <w:vMerge w:val="continue"/>
            <w:tcBorders>
              <w:left w:val="single" w:color="auto" w:sz="4" w:space="0"/>
              <w:bottom w:val="single" w:color="auto" w:sz="4" w:space="0"/>
              <w:right w:val="single" w:color="auto" w:sz="4" w:space="0"/>
            </w:tcBorders>
            <w:vAlign w:val="center"/>
          </w:tcPr>
          <w:p w14:paraId="70B4046D">
            <w:pPr>
              <w:overflowPunct w:val="0"/>
              <w:snapToGrid w:val="0"/>
              <w:spacing w:line="240" w:lineRule="exact"/>
              <w:jc w:val="left"/>
              <w:rPr>
                <w:rFonts w:ascii="宋体" w:hAnsi="宋体" w:eastAsia="宋体" w:cs="方正书宋_GBK"/>
                <w:kern w:val="0"/>
                <w:sz w:val="19"/>
                <w:szCs w:val="19"/>
              </w:rPr>
            </w:pPr>
          </w:p>
        </w:tc>
        <w:tc>
          <w:tcPr>
            <w:tcW w:w="1024" w:type="dxa"/>
            <w:tcBorders>
              <w:top w:val="single" w:color="auto" w:sz="4" w:space="0"/>
              <w:left w:val="single" w:color="auto" w:sz="4" w:space="0"/>
              <w:bottom w:val="single" w:color="auto" w:sz="4" w:space="0"/>
              <w:right w:val="single" w:color="auto" w:sz="4" w:space="0"/>
            </w:tcBorders>
            <w:vAlign w:val="center"/>
          </w:tcPr>
          <w:p w14:paraId="53F7296E">
            <w:pPr>
              <w:overflowPunct w:val="0"/>
              <w:snapToGrid w:val="0"/>
              <w:spacing w:line="240" w:lineRule="exact"/>
              <w:jc w:val="left"/>
              <w:rPr>
                <w:rFonts w:ascii="宋体" w:hAnsi="宋体" w:eastAsia="宋体" w:cs="方正书宋_GBK"/>
                <w:kern w:val="0"/>
                <w:sz w:val="19"/>
                <w:szCs w:val="19"/>
              </w:rPr>
            </w:pPr>
            <w:r>
              <w:rPr>
                <w:rFonts w:hint="eastAsia" w:ascii="宋体" w:hAnsi="宋体" w:eastAsia="宋体" w:cs="方正书宋_GBK"/>
                <w:kern w:val="0"/>
                <w:sz w:val="19"/>
                <w:szCs w:val="19"/>
              </w:rPr>
              <w:t>危及市政公用设施安全的建设项目规划审查</w:t>
            </w:r>
          </w:p>
        </w:tc>
        <w:tc>
          <w:tcPr>
            <w:tcW w:w="1438" w:type="dxa"/>
            <w:tcBorders>
              <w:top w:val="single" w:color="auto" w:sz="4" w:space="0"/>
              <w:left w:val="single" w:color="auto" w:sz="4" w:space="0"/>
              <w:bottom w:val="single" w:color="auto" w:sz="4" w:space="0"/>
              <w:right w:val="single" w:color="auto" w:sz="4" w:space="0"/>
            </w:tcBorders>
            <w:vAlign w:val="center"/>
          </w:tcPr>
          <w:p w14:paraId="7889F163">
            <w:pPr>
              <w:overflowPunct w:val="0"/>
              <w:snapToGrid w:val="0"/>
              <w:spacing w:line="240" w:lineRule="exact"/>
              <w:jc w:val="left"/>
              <w:rPr>
                <w:rFonts w:ascii="宋体" w:hAnsi="宋体" w:eastAsia="宋体" w:cs="方正书宋_GBK"/>
                <w:kern w:val="0"/>
                <w:sz w:val="19"/>
                <w:szCs w:val="19"/>
              </w:rPr>
            </w:pPr>
            <w:r>
              <w:rPr>
                <w:rFonts w:hint="eastAsia" w:ascii="Times New Roman" w:hAnsi="Times New Roman" w:eastAsia="宋体" w:cs="方正书宋_GBK"/>
                <w:kern w:val="0"/>
                <w:sz w:val="19"/>
                <w:szCs w:val="19"/>
              </w:rPr>
              <w:t>1</w:t>
            </w:r>
            <w:r>
              <w:rPr>
                <w:rFonts w:hint="eastAsia" w:ascii="宋体" w:hAnsi="宋体" w:eastAsia="宋体" w:cs="方正书宋_GBK"/>
                <w:kern w:val="0"/>
                <w:sz w:val="19"/>
                <w:szCs w:val="19"/>
              </w:rPr>
              <w:t>.申请条件；</w:t>
            </w:r>
          </w:p>
          <w:p w14:paraId="7FB84F0F">
            <w:pPr>
              <w:overflowPunct w:val="0"/>
              <w:snapToGrid w:val="0"/>
              <w:spacing w:line="240" w:lineRule="exact"/>
              <w:jc w:val="left"/>
              <w:rPr>
                <w:rFonts w:ascii="宋体" w:hAnsi="宋体" w:eastAsia="宋体" w:cs="方正书宋_GBK"/>
                <w:kern w:val="0"/>
                <w:sz w:val="19"/>
                <w:szCs w:val="19"/>
              </w:rPr>
            </w:pPr>
            <w:r>
              <w:rPr>
                <w:rFonts w:hint="eastAsia" w:ascii="Times New Roman" w:hAnsi="Times New Roman" w:eastAsia="宋体" w:cs="方正书宋_GBK"/>
                <w:kern w:val="0"/>
                <w:sz w:val="19"/>
                <w:szCs w:val="19"/>
              </w:rPr>
              <w:t>2</w:t>
            </w:r>
            <w:r>
              <w:rPr>
                <w:rFonts w:hint="eastAsia" w:ascii="宋体" w:hAnsi="宋体" w:eastAsia="宋体" w:cs="方正书宋_GBK"/>
                <w:kern w:val="0"/>
                <w:sz w:val="19"/>
                <w:szCs w:val="19"/>
              </w:rPr>
              <w:t>.申请材料；</w:t>
            </w:r>
          </w:p>
          <w:p w14:paraId="4B0C6541">
            <w:pPr>
              <w:overflowPunct w:val="0"/>
              <w:snapToGrid w:val="0"/>
              <w:spacing w:line="240" w:lineRule="exact"/>
              <w:jc w:val="left"/>
              <w:rPr>
                <w:rFonts w:ascii="宋体" w:hAnsi="宋体" w:eastAsia="宋体" w:cs="方正书宋_GBK"/>
                <w:kern w:val="0"/>
                <w:sz w:val="19"/>
                <w:szCs w:val="19"/>
              </w:rPr>
            </w:pPr>
            <w:r>
              <w:rPr>
                <w:rFonts w:hint="eastAsia" w:ascii="Times New Roman" w:hAnsi="Times New Roman" w:eastAsia="宋体" w:cs="方正书宋_GBK"/>
                <w:kern w:val="0"/>
                <w:sz w:val="19"/>
                <w:szCs w:val="19"/>
              </w:rPr>
              <w:t>3</w:t>
            </w:r>
            <w:r>
              <w:rPr>
                <w:rFonts w:hint="eastAsia" w:ascii="宋体" w:hAnsi="宋体" w:eastAsia="宋体" w:cs="方正书宋_GBK"/>
                <w:kern w:val="0"/>
                <w:sz w:val="19"/>
                <w:szCs w:val="19"/>
              </w:rPr>
              <w:t>.申请流程；</w:t>
            </w:r>
          </w:p>
          <w:p w14:paraId="7519ABAD">
            <w:pPr>
              <w:overflowPunct w:val="0"/>
              <w:snapToGrid w:val="0"/>
              <w:spacing w:line="240" w:lineRule="exact"/>
              <w:jc w:val="left"/>
              <w:rPr>
                <w:rFonts w:ascii="宋体" w:hAnsi="宋体" w:eastAsia="宋体" w:cs="方正书宋_GBK"/>
                <w:kern w:val="0"/>
                <w:sz w:val="19"/>
                <w:szCs w:val="19"/>
              </w:rPr>
            </w:pPr>
            <w:r>
              <w:rPr>
                <w:rFonts w:hint="eastAsia" w:ascii="Times New Roman" w:hAnsi="Times New Roman" w:eastAsia="宋体" w:cs="方正书宋_GBK"/>
                <w:kern w:val="0"/>
                <w:sz w:val="19"/>
                <w:szCs w:val="19"/>
              </w:rPr>
              <w:t>4</w:t>
            </w:r>
            <w:r>
              <w:rPr>
                <w:rFonts w:hint="eastAsia" w:ascii="宋体" w:hAnsi="宋体" w:eastAsia="宋体" w:cs="方正书宋_GBK"/>
                <w:kern w:val="0"/>
                <w:sz w:val="19"/>
                <w:szCs w:val="19"/>
              </w:rPr>
              <w:t>.法定依据。</w:t>
            </w:r>
          </w:p>
        </w:tc>
        <w:tc>
          <w:tcPr>
            <w:tcW w:w="2372" w:type="dxa"/>
            <w:tcBorders>
              <w:top w:val="single" w:color="auto" w:sz="4" w:space="0"/>
              <w:left w:val="single" w:color="auto" w:sz="4" w:space="0"/>
              <w:bottom w:val="single" w:color="auto" w:sz="4" w:space="0"/>
              <w:right w:val="single" w:color="auto" w:sz="4" w:space="0"/>
            </w:tcBorders>
            <w:vAlign w:val="center"/>
          </w:tcPr>
          <w:p w14:paraId="08B75524">
            <w:pPr>
              <w:overflowPunct w:val="0"/>
              <w:snapToGrid w:val="0"/>
              <w:spacing w:line="240" w:lineRule="exact"/>
              <w:jc w:val="left"/>
              <w:rPr>
                <w:rFonts w:ascii="宋体" w:hAnsi="宋体" w:eastAsia="宋体" w:cs="方正书宋_GBK"/>
                <w:kern w:val="0"/>
                <w:sz w:val="19"/>
                <w:szCs w:val="19"/>
              </w:rPr>
            </w:pPr>
            <w:r>
              <w:rPr>
                <w:rFonts w:hint="eastAsia" w:ascii="Times New Roman" w:hAnsi="Times New Roman" w:eastAsia="宋体" w:cs="方正书宋_GBK"/>
                <w:kern w:val="0"/>
                <w:sz w:val="19"/>
                <w:szCs w:val="19"/>
              </w:rPr>
              <w:t>1</w:t>
            </w:r>
            <w:r>
              <w:rPr>
                <w:rFonts w:hint="eastAsia" w:ascii="宋体" w:hAnsi="宋体" w:eastAsia="宋体" w:cs="方正书宋_GBK"/>
                <w:kern w:val="0"/>
                <w:sz w:val="19"/>
                <w:szCs w:val="19"/>
              </w:rPr>
              <w:t xml:space="preserve">.《重庆市市政设施管理条例》；                        </w:t>
            </w:r>
            <w:r>
              <w:rPr>
                <w:rFonts w:hint="eastAsia" w:ascii="Times New Roman" w:hAnsi="Times New Roman" w:eastAsia="宋体" w:cs="方正书宋_GBK"/>
                <w:kern w:val="0"/>
                <w:sz w:val="19"/>
                <w:szCs w:val="19"/>
              </w:rPr>
              <w:t>2</w:t>
            </w:r>
            <w:r>
              <w:rPr>
                <w:rFonts w:hint="eastAsia" w:ascii="宋体" w:hAnsi="宋体" w:eastAsia="宋体" w:cs="方正书宋_GBK"/>
                <w:kern w:val="0"/>
                <w:sz w:val="19"/>
                <w:szCs w:val="19"/>
              </w:rPr>
              <w:t>.《重庆市建设领域行政审批制度改革试点方案》。</w:t>
            </w:r>
          </w:p>
        </w:tc>
        <w:tc>
          <w:tcPr>
            <w:tcW w:w="1135" w:type="dxa"/>
            <w:tcBorders>
              <w:top w:val="single" w:color="auto" w:sz="4" w:space="0"/>
              <w:left w:val="single" w:color="auto" w:sz="4" w:space="0"/>
              <w:bottom w:val="single" w:color="auto" w:sz="4" w:space="0"/>
              <w:right w:val="single" w:color="auto" w:sz="4" w:space="0"/>
            </w:tcBorders>
            <w:vAlign w:val="center"/>
          </w:tcPr>
          <w:p w14:paraId="6F587327">
            <w:pPr>
              <w:overflowPunct w:val="0"/>
              <w:snapToGrid w:val="0"/>
              <w:spacing w:line="240" w:lineRule="exact"/>
              <w:jc w:val="left"/>
              <w:rPr>
                <w:rFonts w:ascii="宋体" w:hAnsi="宋体" w:eastAsia="宋体" w:cs="方正书宋_GBK"/>
                <w:kern w:val="0"/>
                <w:sz w:val="19"/>
                <w:szCs w:val="19"/>
              </w:rPr>
            </w:pPr>
            <w:r>
              <w:rPr>
                <w:rFonts w:hint="eastAsia" w:ascii="宋体" w:hAnsi="宋体" w:eastAsia="宋体" w:cs="方正书宋_GBK"/>
                <w:kern w:val="0"/>
                <w:sz w:val="19"/>
                <w:szCs w:val="19"/>
              </w:rPr>
              <w:t>制定或获取信息之日起</w:t>
            </w:r>
            <w:r>
              <w:rPr>
                <w:rFonts w:hint="eastAsia" w:ascii="Times New Roman" w:hAnsi="Times New Roman" w:eastAsia="宋体" w:cs="方正书宋_GBK"/>
                <w:kern w:val="0"/>
                <w:sz w:val="19"/>
                <w:szCs w:val="19"/>
              </w:rPr>
              <w:t>20</w:t>
            </w:r>
            <w:r>
              <w:rPr>
                <w:rFonts w:hint="eastAsia" w:ascii="宋体" w:hAnsi="宋体" w:eastAsia="宋体" w:cs="方正书宋_GBK"/>
                <w:kern w:val="0"/>
                <w:sz w:val="19"/>
                <w:szCs w:val="19"/>
              </w:rPr>
              <w:t>个工作日内</w:t>
            </w:r>
          </w:p>
        </w:tc>
        <w:tc>
          <w:tcPr>
            <w:tcW w:w="1172" w:type="dxa"/>
            <w:tcBorders>
              <w:top w:val="single" w:color="auto" w:sz="4" w:space="0"/>
              <w:left w:val="single" w:color="auto" w:sz="4" w:space="0"/>
              <w:bottom w:val="single" w:color="auto" w:sz="4" w:space="0"/>
              <w:right w:val="single" w:color="auto" w:sz="4" w:space="0"/>
            </w:tcBorders>
            <w:vAlign w:val="center"/>
          </w:tcPr>
          <w:p w14:paraId="32A345BF">
            <w:pPr>
              <w:overflowPunct w:val="0"/>
              <w:snapToGrid w:val="0"/>
              <w:spacing w:line="240" w:lineRule="exact"/>
              <w:jc w:val="left"/>
              <w:rPr>
                <w:rFonts w:ascii="宋体" w:hAnsi="宋体" w:eastAsia="宋体" w:cs="方正书宋_GBK"/>
                <w:kern w:val="0"/>
                <w:sz w:val="19"/>
                <w:szCs w:val="19"/>
              </w:rPr>
            </w:pPr>
            <w:r>
              <w:rPr>
                <w:rFonts w:hint="eastAsia" w:ascii="宋体" w:hAnsi="宋体" w:eastAsia="宋体" w:cs="方正书宋_GBK"/>
                <w:kern w:val="0"/>
                <w:sz w:val="19"/>
                <w:szCs w:val="19"/>
              </w:rPr>
              <w:t>区城市管理局</w:t>
            </w:r>
          </w:p>
        </w:tc>
        <w:tc>
          <w:tcPr>
            <w:tcW w:w="3081" w:type="dxa"/>
            <w:tcBorders>
              <w:top w:val="single" w:color="auto" w:sz="4" w:space="0"/>
              <w:left w:val="single" w:color="auto" w:sz="4" w:space="0"/>
              <w:bottom w:val="single" w:color="auto" w:sz="4" w:space="0"/>
              <w:right w:val="single" w:color="auto" w:sz="4" w:space="0"/>
            </w:tcBorders>
            <w:vAlign w:val="center"/>
          </w:tcPr>
          <w:p w14:paraId="371CCD25">
            <w:pPr>
              <w:overflowPunct w:val="0"/>
              <w:snapToGrid w:val="0"/>
              <w:spacing w:line="240" w:lineRule="exact"/>
              <w:jc w:val="left"/>
              <w:rPr>
                <w:rFonts w:ascii="宋体" w:hAnsi="宋体" w:eastAsia="宋体" w:cs="方正书宋_GBK"/>
                <w:kern w:val="0"/>
                <w:sz w:val="19"/>
                <w:szCs w:val="19"/>
              </w:rPr>
            </w:pPr>
            <w:r>
              <w:rPr>
                <w:rFonts w:hint="eastAsia" w:ascii="宋体" w:hAnsi="宋体" w:eastAsia="宋体" w:cs="方正书宋_GBK"/>
                <w:kern w:val="0"/>
                <w:sz w:val="19"/>
                <w:szCs w:val="19"/>
              </w:rPr>
              <w:t>□政府网站    □政府公报                                                                                                                                                                                                                □两微一端    □发布会/听证会                                                                                                                                                                                              □广播电视    □纸质媒体                                                                                                                                                                                                   □公开查阅点  ■政务服务中心                                                                                                                                                                                                    □便民服务站  □入户/现场                                                                                                                                                                                                   □社区/企事业单位/村公示栏</w:t>
            </w:r>
            <w:r>
              <w:rPr>
                <w:rFonts w:hint="eastAsia" w:ascii="宋体" w:hAnsi="宋体" w:eastAsia="宋体" w:cs="方正书宋_GBK"/>
                <w:kern w:val="0"/>
                <w:sz w:val="19"/>
                <w:szCs w:val="19"/>
              </w:rPr>
              <w:br w:type="textWrapping"/>
            </w:r>
            <w:r>
              <w:rPr>
                <w:rFonts w:hint="eastAsia" w:ascii="宋体" w:hAnsi="宋体" w:eastAsia="宋体" w:cs="方正书宋_GBK"/>
                <w:kern w:val="0"/>
                <w:sz w:val="19"/>
                <w:szCs w:val="19"/>
              </w:rPr>
              <w:t>（电子屏）                                                                                                                                                                                          □精准推送    □其他</w:t>
            </w:r>
          </w:p>
        </w:tc>
        <w:tc>
          <w:tcPr>
            <w:tcW w:w="448" w:type="dxa"/>
            <w:tcBorders>
              <w:top w:val="single" w:color="auto" w:sz="4" w:space="0"/>
              <w:left w:val="single" w:color="auto" w:sz="4" w:space="0"/>
              <w:bottom w:val="single" w:color="auto" w:sz="4" w:space="0"/>
              <w:right w:val="single" w:color="auto" w:sz="4" w:space="0"/>
            </w:tcBorders>
            <w:vAlign w:val="center"/>
          </w:tcPr>
          <w:p w14:paraId="70052CBC">
            <w:pPr>
              <w:overflowPunct w:val="0"/>
              <w:snapToGrid w:val="0"/>
              <w:spacing w:line="240" w:lineRule="exact"/>
              <w:jc w:val="center"/>
              <w:rPr>
                <w:rFonts w:ascii="仿宋" w:hAnsi="仿宋" w:eastAsia="仿宋" w:cs="方正书宋_GBK"/>
                <w:kern w:val="0"/>
                <w:sz w:val="30"/>
                <w:szCs w:val="30"/>
              </w:rPr>
            </w:pPr>
            <w:r>
              <w:rPr>
                <w:rFonts w:hint="eastAsia" w:ascii="仿宋" w:hAnsi="仿宋" w:eastAsia="仿宋" w:cs="方正书宋_GBK"/>
                <w:kern w:val="0"/>
                <w:sz w:val="30"/>
                <w:szCs w:val="30"/>
              </w:rPr>
              <w:t>√</w:t>
            </w:r>
          </w:p>
        </w:tc>
        <w:tc>
          <w:tcPr>
            <w:tcW w:w="686" w:type="dxa"/>
            <w:tcBorders>
              <w:top w:val="single" w:color="auto" w:sz="4" w:space="0"/>
              <w:left w:val="single" w:color="auto" w:sz="4" w:space="0"/>
              <w:bottom w:val="single" w:color="auto" w:sz="4" w:space="0"/>
              <w:right w:val="single" w:color="auto" w:sz="4" w:space="0"/>
            </w:tcBorders>
            <w:vAlign w:val="center"/>
          </w:tcPr>
          <w:p w14:paraId="374956BC">
            <w:pPr>
              <w:overflowPunct w:val="0"/>
              <w:snapToGrid w:val="0"/>
              <w:spacing w:line="240" w:lineRule="exact"/>
              <w:jc w:val="center"/>
              <w:rPr>
                <w:rFonts w:ascii="仿宋" w:hAnsi="仿宋" w:eastAsia="仿宋" w:cs="方正书宋_GBK"/>
                <w:kern w:val="0"/>
                <w:sz w:val="30"/>
                <w:szCs w:val="30"/>
              </w:rPr>
            </w:pPr>
          </w:p>
        </w:tc>
        <w:tc>
          <w:tcPr>
            <w:tcW w:w="567" w:type="dxa"/>
            <w:tcBorders>
              <w:top w:val="single" w:color="auto" w:sz="4" w:space="0"/>
              <w:left w:val="single" w:color="auto" w:sz="4" w:space="0"/>
              <w:bottom w:val="single" w:color="auto" w:sz="4" w:space="0"/>
              <w:right w:val="single" w:color="auto" w:sz="4" w:space="0"/>
            </w:tcBorders>
            <w:vAlign w:val="center"/>
          </w:tcPr>
          <w:p w14:paraId="520B5612">
            <w:pPr>
              <w:overflowPunct w:val="0"/>
              <w:snapToGrid w:val="0"/>
              <w:spacing w:line="240" w:lineRule="exact"/>
              <w:jc w:val="center"/>
              <w:rPr>
                <w:rFonts w:ascii="仿宋" w:hAnsi="仿宋" w:eastAsia="仿宋" w:cs="方正书宋_GBK"/>
                <w:kern w:val="0"/>
                <w:sz w:val="30"/>
                <w:szCs w:val="30"/>
              </w:rPr>
            </w:pPr>
            <w:r>
              <w:rPr>
                <w:rFonts w:hint="eastAsia" w:ascii="仿宋" w:hAnsi="仿宋" w:eastAsia="仿宋" w:cs="方正书宋_GBK"/>
                <w:kern w:val="0"/>
                <w:sz w:val="30"/>
                <w:szCs w:val="30"/>
              </w:rPr>
              <w:t>√</w:t>
            </w:r>
          </w:p>
        </w:tc>
        <w:tc>
          <w:tcPr>
            <w:tcW w:w="705" w:type="dxa"/>
            <w:tcBorders>
              <w:top w:val="single" w:color="auto" w:sz="4" w:space="0"/>
              <w:left w:val="single" w:color="auto" w:sz="4" w:space="0"/>
              <w:bottom w:val="single" w:color="auto" w:sz="4" w:space="0"/>
              <w:right w:val="single" w:color="auto" w:sz="4" w:space="0"/>
            </w:tcBorders>
            <w:vAlign w:val="center"/>
          </w:tcPr>
          <w:p w14:paraId="3A02811F">
            <w:pPr>
              <w:overflowPunct w:val="0"/>
              <w:snapToGrid w:val="0"/>
              <w:spacing w:line="240" w:lineRule="exact"/>
              <w:jc w:val="center"/>
              <w:rPr>
                <w:rFonts w:ascii="仿宋" w:hAnsi="仿宋" w:eastAsia="仿宋" w:cs="方正书宋_GBK"/>
                <w:kern w:val="0"/>
                <w:sz w:val="30"/>
                <w:szCs w:val="30"/>
              </w:rPr>
            </w:pPr>
          </w:p>
        </w:tc>
        <w:tc>
          <w:tcPr>
            <w:tcW w:w="496" w:type="dxa"/>
            <w:tcBorders>
              <w:top w:val="single" w:color="auto" w:sz="4" w:space="0"/>
              <w:left w:val="single" w:color="auto" w:sz="4" w:space="0"/>
              <w:bottom w:val="single" w:color="auto" w:sz="4" w:space="0"/>
              <w:right w:val="single" w:color="auto" w:sz="4" w:space="0"/>
            </w:tcBorders>
            <w:vAlign w:val="center"/>
          </w:tcPr>
          <w:p w14:paraId="443FA382">
            <w:pPr>
              <w:overflowPunct w:val="0"/>
              <w:snapToGrid w:val="0"/>
              <w:spacing w:line="240" w:lineRule="exact"/>
              <w:jc w:val="center"/>
              <w:rPr>
                <w:rFonts w:ascii="仿宋" w:hAnsi="仿宋" w:eastAsia="仿宋" w:cs="方正书宋_GBK"/>
                <w:kern w:val="0"/>
                <w:sz w:val="30"/>
                <w:szCs w:val="30"/>
              </w:rPr>
            </w:pPr>
            <w:r>
              <w:rPr>
                <w:rFonts w:hint="eastAsia" w:ascii="仿宋" w:hAnsi="仿宋" w:eastAsia="仿宋" w:cs="方正书宋_GBK"/>
                <w:kern w:val="0"/>
                <w:sz w:val="30"/>
                <w:szCs w:val="30"/>
              </w:rPr>
              <w:t>√</w:t>
            </w:r>
          </w:p>
        </w:tc>
        <w:tc>
          <w:tcPr>
            <w:tcW w:w="505" w:type="dxa"/>
            <w:tcBorders>
              <w:top w:val="single" w:color="auto" w:sz="4" w:space="0"/>
              <w:left w:val="single" w:color="auto" w:sz="4" w:space="0"/>
              <w:bottom w:val="single" w:color="auto" w:sz="4" w:space="0"/>
              <w:right w:val="single" w:color="auto" w:sz="4" w:space="0"/>
            </w:tcBorders>
            <w:vAlign w:val="center"/>
          </w:tcPr>
          <w:p w14:paraId="18D4AD25">
            <w:pPr>
              <w:overflowPunct w:val="0"/>
              <w:snapToGrid w:val="0"/>
              <w:spacing w:line="240" w:lineRule="exact"/>
              <w:jc w:val="center"/>
              <w:rPr>
                <w:rFonts w:ascii="仿宋" w:hAnsi="仿宋" w:eastAsia="仿宋" w:cs="方正书宋_GBK"/>
                <w:kern w:val="0"/>
                <w:sz w:val="30"/>
                <w:szCs w:val="30"/>
              </w:rPr>
            </w:pPr>
          </w:p>
        </w:tc>
      </w:tr>
    </w:tbl>
    <w:p w14:paraId="39F8B9D4">
      <w:pPr>
        <w:spacing w:line="600" w:lineRule="exact"/>
        <w:outlineLvl w:val="0"/>
        <w:rPr>
          <w:rFonts w:ascii="方正黑体_GBK" w:hAnsi="方正黑体_GBK" w:eastAsia="方正黑体_GBK" w:cs="方正黑体_GBK"/>
          <w:sz w:val="32"/>
          <w:szCs w:val="32"/>
        </w:rPr>
        <w:sectPr>
          <w:pgSz w:w="16840" w:h="11910" w:orient="landscape"/>
          <w:pgMar w:top="1298" w:right="1077" w:bottom="1298" w:left="1077" w:header="720" w:footer="720" w:gutter="0"/>
          <w:cols w:space="720" w:num="1"/>
          <w:docGrid w:linePitch="286" w:charSpace="0"/>
        </w:sectPr>
      </w:pPr>
    </w:p>
    <w:p w14:paraId="5264261A">
      <w:pPr>
        <w:spacing w:line="600" w:lineRule="exact"/>
        <w:outlineLvl w:val="0"/>
        <w:rPr>
          <w:rFonts w:ascii="方正黑体_GBK" w:hAnsi="方正黑体_GBK" w:eastAsia="方正黑体_GBK" w:cs="方正黑体_GBK"/>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3000509000000000000"/>
    <w:charset w:val="86"/>
    <w:family w:val="script"/>
    <w:pitch w:val="default"/>
    <w:sig w:usb0="00000000" w:usb1="00000000" w:usb2="00000010" w:usb3="00000000" w:csb0="00040000" w:csb1="00000000"/>
    <w:embedRegular r:id="rId1" w:fontKey="{CE1AE43A-CEF6-489B-B73E-68F0FE99A656}"/>
  </w:font>
  <w:font w:name="方正小标宋_GBK">
    <w:panose1 w:val="02000000000000000000"/>
    <w:charset w:val="86"/>
    <w:family w:val="script"/>
    <w:pitch w:val="default"/>
    <w:sig w:usb0="A00002BF" w:usb1="38CF7CFA" w:usb2="00082016" w:usb3="00000000" w:csb0="00040001" w:csb1="00000000"/>
    <w:embedRegular r:id="rId2" w:fontKey="{3019FA2D-26CA-4E10-8D6A-03103D241ADD}"/>
  </w:font>
  <w:font w:name="方正书宋_GBK">
    <w:altName w:val="微软雅黑"/>
    <w:panose1 w:val="03000509000000000000"/>
    <w:charset w:val="86"/>
    <w:family w:val="script"/>
    <w:pitch w:val="default"/>
    <w:sig w:usb0="00000000" w:usb1="00000000" w:usb2="00000010" w:usb3="00000000" w:csb0="00040000" w:csb1="00000000"/>
    <w:embedRegular r:id="rId3" w:fontKey="{86A32855-B487-469A-A451-EB493A221792}"/>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embedRegular r:id="rId4" w:fontKey="{A1B9D6A2-A99D-4AFD-92D0-0CB64EDECD3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112779"/>
    <w:multiLevelType w:val="singleLevel"/>
    <w:tmpl w:val="5F112779"/>
    <w:lvl w:ilvl="0" w:tentative="0">
      <w:start w:val="1"/>
      <w:numFmt w:val="decimal"/>
      <w:suff w:val="nothing"/>
      <w:lvlText w:val="%1."/>
      <w:lvlJc w:val="left"/>
    </w:lvl>
  </w:abstractNum>
  <w:abstractNum w:abstractNumId="1">
    <w:nsid w:val="5F150311"/>
    <w:multiLevelType w:val="singleLevel"/>
    <w:tmpl w:val="5F15031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ED9"/>
    <w:rsid w:val="000200DE"/>
    <w:rsid w:val="00234A1D"/>
    <w:rsid w:val="00246A8F"/>
    <w:rsid w:val="003257F4"/>
    <w:rsid w:val="00362C18"/>
    <w:rsid w:val="00415946"/>
    <w:rsid w:val="00463B5A"/>
    <w:rsid w:val="005C6956"/>
    <w:rsid w:val="005E2425"/>
    <w:rsid w:val="00646ED9"/>
    <w:rsid w:val="006D311B"/>
    <w:rsid w:val="007012F4"/>
    <w:rsid w:val="008B79D1"/>
    <w:rsid w:val="009D3ACE"/>
    <w:rsid w:val="00A5787B"/>
    <w:rsid w:val="00BF3D50"/>
    <w:rsid w:val="00D04C30"/>
    <w:rsid w:val="00D1324D"/>
    <w:rsid w:val="00D7644B"/>
    <w:rsid w:val="3ED50A2C"/>
    <w:rsid w:val="60034A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06FDB-93A9-4FFC-91E5-2B7DB1444B28}">
  <ds:schemaRefs/>
</ds:datastoreItem>
</file>

<file path=docProps/app.xml><?xml version="1.0" encoding="utf-8"?>
<Properties xmlns="http://schemas.openxmlformats.org/officeDocument/2006/extended-properties" xmlns:vt="http://schemas.openxmlformats.org/officeDocument/2006/docPropsVTypes">
  <Template>Normal</Template>
  <Company>tongjing</Company>
  <Pages>7</Pages>
  <Words>3017</Words>
  <Characters>3110</Characters>
  <Lines>163</Lines>
  <Paragraphs>45</Paragraphs>
  <TotalTime>18</TotalTime>
  <ScaleCrop>false</ScaleCrop>
  <LinksUpToDate>false</LinksUpToDate>
  <CharactersWithSpaces>22275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2021-12-20T06:36:00Z</dcterms:created>
  <dc:creator>李长英</dc:creator>
  <cp:lastModifiedBy>silence</cp:lastModifiedBy>
  <dcterms:modified xsi:type="dcterms:W3CDTF">2024-11-13T02:47:29Z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4436E4E187504CA783AFC9460A85F058_12</vt:lpwstr>
  </property>
</Properties>
</file>