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CC" w:rsidRPr="00E76CCC" w:rsidRDefault="00E76CCC" w:rsidP="00760ED2">
      <w:pPr>
        <w:widowControl/>
        <w:adjustRightInd w:val="0"/>
        <w:snapToGrid w:val="0"/>
        <w:spacing w:line="600" w:lineRule="exact"/>
        <w:jc w:val="center"/>
        <w:rPr>
          <w:rFonts w:ascii="Times New Roman" w:eastAsia="方正小标宋_GBK" w:hAnsi="Times New Roman"/>
          <w:kern w:val="0"/>
          <w:sz w:val="44"/>
          <w:szCs w:val="44"/>
        </w:rPr>
      </w:pPr>
      <w:r w:rsidRPr="00E76CCC">
        <w:rPr>
          <w:rFonts w:ascii="Times New Roman" w:eastAsia="方正小标宋_GBK" w:hAnsi="Times New Roman"/>
          <w:kern w:val="0"/>
          <w:sz w:val="44"/>
          <w:szCs w:val="44"/>
        </w:rPr>
        <w:t>重庆市九龙坡区财政局</w:t>
      </w:r>
    </w:p>
    <w:p w:rsidR="00E76CCC" w:rsidRDefault="00E76CCC" w:rsidP="00760ED2">
      <w:pPr>
        <w:widowControl/>
        <w:adjustRightInd w:val="0"/>
        <w:snapToGrid w:val="0"/>
        <w:spacing w:line="600" w:lineRule="exact"/>
        <w:jc w:val="center"/>
        <w:rPr>
          <w:rFonts w:ascii="Times New Roman" w:eastAsia="方正小标宋_GBK" w:hAnsi="Times New Roman"/>
          <w:kern w:val="0"/>
          <w:sz w:val="44"/>
          <w:szCs w:val="44"/>
          <w:shd w:val="clear" w:color="auto" w:fill="FFFFFF"/>
        </w:rPr>
      </w:pPr>
      <w:r w:rsidRPr="00E76CCC">
        <w:rPr>
          <w:rFonts w:ascii="Times New Roman" w:eastAsia="方正小标宋_GBK" w:hAnsi="Times New Roman"/>
          <w:kern w:val="0"/>
          <w:sz w:val="44"/>
          <w:szCs w:val="44"/>
          <w:shd w:val="clear" w:color="auto" w:fill="FFFFFF"/>
        </w:rPr>
        <w:t>2023</w:t>
      </w:r>
      <w:r w:rsidRPr="00E76CCC">
        <w:rPr>
          <w:rFonts w:ascii="Times New Roman" w:eastAsia="方正小标宋_GBK" w:hAnsi="Times New Roman"/>
          <w:kern w:val="0"/>
          <w:sz w:val="44"/>
          <w:szCs w:val="44"/>
          <w:shd w:val="clear" w:color="auto" w:fill="FFFFFF"/>
        </w:rPr>
        <w:t>年度决算公开说明</w:t>
      </w:r>
    </w:p>
    <w:p w:rsidR="00760ED2" w:rsidRPr="00E76CCC" w:rsidRDefault="00760ED2" w:rsidP="00760ED2">
      <w:pPr>
        <w:widowControl/>
        <w:adjustRightInd w:val="0"/>
        <w:snapToGrid w:val="0"/>
        <w:spacing w:line="600" w:lineRule="exact"/>
        <w:jc w:val="center"/>
        <w:rPr>
          <w:rFonts w:ascii="Times New Roman" w:eastAsia="方正小标宋_GBK" w:hAnsi="Times New Roman"/>
          <w:kern w:val="0"/>
          <w:sz w:val="44"/>
          <w:szCs w:val="44"/>
          <w:shd w:val="clear" w:color="auto" w:fill="FFFFFF"/>
        </w:rPr>
      </w:pPr>
    </w:p>
    <w:p w:rsidR="00E76CCC" w:rsidRPr="00E76CCC" w:rsidRDefault="00E76CCC" w:rsidP="001247E7">
      <w:pPr>
        <w:widowControl/>
        <w:adjustRightInd w:val="0"/>
        <w:snapToGrid w:val="0"/>
        <w:spacing w:line="600" w:lineRule="exact"/>
        <w:ind w:firstLine="640"/>
        <w:rPr>
          <w:rFonts w:ascii="Times New Roman" w:eastAsia="方正黑体_GBK" w:hAnsi="Times New Roman" w:cs="宋体"/>
          <w:kern w:val="0"/>
          <w:sz w:val="32"/>
          <w:szCs w:val="32"/>
        </w:rPr>
      </w:pPr>
      <w:r w:rsidRPr="00E76CCC">
        <w:rPr>
          <w:rFonts w:ascii="Times New Roman" w:eastAsia="方正黑体_GBK" w:hAnsi="Times New Roman" w:cs="宋体" w:hint="eastAsia"/>
          <w:kern w:val="0"/>
          <w:sz w:val="32"/>
          <w:szCs w:val="32"/>
        </w:rPr>
        <w:t>一、部门基本情况</w:t>
      </w:r>
    </w:p>
    <w:p w:rsidR="00E76CCC" w:rsidRPr="00E76CCC" w:rsidRDefault="00E76CCC" w:rsidP="001247E7">
      <w:pPr>
        <w:widowControl/>
        <w:adjustRightInd w:val="0"/>
        <w:snapToGrid w:val="0"/>
        <w:spacing w:line="600" w:lineRule="exact"/>
        <w:ind w:firstLine="640"/>
        <w:rPr>
          <w:rFonts w:ascii="Times New Roman" w:eastAsia="方正楷体_GBK" w:hAnsi="Times New Roman" w:cs="宋体"/>
          <w:kern w:val="0"/>
          <w:sz w:val="32"/>
          <w:szCs w:val="32"/>
        </w:rPr>
      </w:pPr>
      <w:r w:rsidRPr="00E76CCC">
        <w:rPr>
          <w:rFonts w:ascii="Times New Roman" w:eastAsia="方正楷体_GBK" w:hAnsi="Times New Roman" w:cs="宋体" w:hint="eastAsia"/>
          <w:kern w:val="0"/>
          <w:sz w:val="32"/>
          <w:szCs w:val="32"/>
        </w:rPr>
        <w:t>（一）职能职责</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w:t>
      </w:r>
      <w:r w:rsidRPr="00E76CCC">
        <w:rPr>
          <w:rFonts w:ascii="Times New Roman" w:eastAsia="方正仿宋_GBK" w:hAnsi="Times New Roman" w:cs="宋体" w:hint="eastAsia"/>
          <w:kern w:val="0"/>
          <w:sz w:val="32"/>
          <w:szCs w:val="32"/>
        </w:rPr>
        <w:t>贯彻执行财政税法律、法规、规章和方针政策。</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2.</w:t>
      </w:r>
      <w:r w:rsidRPr="00E76CCC">
        <w:rPr>
          <w:rFonts w:ascii="Times New Roman" w:eastAsia="方正仿宋_GBK" w:hAnsi="Times New Roman" w:cs="宋体" w:hint="eastAsia"/>
          <w:kern w:val="0"/>
          <w:sz w:val="32"/>
          <w:szCs w:val="32"/>
        </w:rPr>
        <w:t>制定全区财政、国有资产管理、财务、会计管理方面的政策制度并组织实施。拟订和执行财政分配政策和分级财政管理体制，拟定全区财政发展战略和中长期规划。指导全区财政工作。</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3.</w:t>
      </w:r>
      <w:r w:rsidRPr="00E76CCC">
        <w:rPr>
          <w:rFonts w:ascii="Times New Roman" w:eastAsia="方正仿宋_GBK" w:hAnsi="Times New Roman" w:cs="宋体" w:hint="eastAsia"/>
          <w:kern w:val="0"/>
          <w:sz w:val="32"/>
          <w:szCs w:val="32"/>
        </w:rPr>
        <w:t>分析预测宏观经济形势，参与拟订全区宏观经济政策、措施，提出运用财税政策实施经济调节的建议，拟订推进统筹城乡改革和发展的财税政策。完善鼓励公益事业发展的财税政策。组织研究拟订全区金融和融资政策、措施。</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4.</w:t>
      </w:r>
      <w:r w:rsidRPr="00E76CCC">
        <w:rPr>
          <w:rFonts w:ascii="Times New Roman" w:eastAsia="方正仿宋_GBK" w:hAnsi="Times New Roman" w:cs="宋体" w:hint="eastAsia"/>
          <w:kern w:val="0"/>
          <w:sz w:val="32"/>
          <w:szCs w:val="32"/>
        </w:rPr>
        <w:t>管理全区财政收支，承担区级各项财政收支管理的责任。负责编制区级年度预决算草案，组织执行区级年度预算。受区政府委托，向区人民代表大会报告全区、区级预算及其执行情况，向区人大常委会报告调整预算、决算及其他重大财政事项。组织制定经费开支标准、定额，负责审核批复部门（单位）的年度预决算。完善转移支付制度。负责财政性资金的综合平衡。</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5.</w:t>
      </w:r>
      <w:r w:rsidRPr="00E76CCC">
        <w:rPr>
          <w:rFonts w:ascii="Times New Roman" w:eastAsia="方正仿宋_GBK" w:hAnsi="Times New Roman" w:cs="宋体" w:hint="eastAsia"/>
          <w:kern w:val="0"/>
          <w:sz w:val="32"/>
          <w:szCs w:val="32"/>
        </w:rPr>
        <w:t>负责政府非税收入管理，负责政府性基金管理，按规定管理行政事业性收费。管理财政票据。</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lastRenderedPageBreak/>
        <w:t>6.</w:t>
      </w:r>
      <w:r w:rsidRPr="00E76CCC">
        <w:rPr>
          <w:rFonts w:ascii="Times New Roman" w:eastAsia="方正仿宋_GBK" w:hAnsi="Times New Roman" w:cs="宋体" w:hint="eastAsia"/>
          <w:kern w:val="0"/>
          <w:sz w:val="32"/>
          <w:szCs w:val="32"/>
        </w:rPr>
        <w:t>组织执行国库管理制度、国库集中收付制度，并制定具体管理办法，指导和监督区级国库业务，按规定开展国库现金管理工作。</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7.</w:t>
      </w:r>
      <w:r w:rsidRPr="00E76CCC">
        <w:rPr>
          <w:rFonts w:ascii="Times New Roman" w:eastAsia="方正仿宋_GBK" w:hAnsi="Times New Roman" w:cs="宋体" w:hint="eastAsia"/>
          <w:kern w:val="0"/>
          <w:sz w:val="32"/>
          <w:szCs w:val="32"/>
        </w:rPr>
        <w:t>组织执行行政事业单位国有资产管理规章制度，按规定管理行政事业单位国有资产，并制定具体管理制度。负责财政预算内行政机构、事业单位和社会团体的非贸易外汇管理。负责公共资源的统计、分析。</w:t>
      </w:r>
    </w:p>
    <w:p w:rsidR="00E76CCC" w:rsidRPr="00E76CCC" w:rsidRDefault="00E76CCC" w:rsidP="001247E7">
      <w:pPr>
        <w:widowControl/>
        <w:adjustRightInd w:val="0"/>
        <w:snapToGrid w:val="0"/>
        <w:spacing w:line="600" w:lineRule="exact"/>
        <w:ind w:firstLine="640"/>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8.</w:t>
      </w:r>
      <w:r w:rsidRPr="00E76CCC">
        <w:rPr>
          <w:rFonts w:ascii="Times New Roman" w:eastAsia="方正仿宋_GBK" w:hAnsi="Times New Roman" w:cs="宋体" w:hint="eastAsia"/>
          <w:kern w:val="0"/>
          <w:sz w:val="32"/>
          <w:szCs w:val="32"/>
        </w:rPr>
        <w:t>负责审核和汇总编制区级国有资本经营预决算草案，执行国有资本经营预算的制度和办法，并按规定制定具体管理制度，收取区级国有资本收益，组织实施企业财务制度，参与拟订企业国有资产管理具体制度，按规定管理资产评估工作。</w:t>
      </w:r>
    </w:p>
    <w:p w:rsidR="00E76CCC" w:rsidRPr="00E76CCC"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9.</w:t>
      </w:r>
      <w:r w:rsidRPr="00E76CCC">
        <w:rPr>
          <w:rFonts w:ascii="Times New Roman" w:eastAsia="方正仿宋_GBK" w:hAnsi="Times New Roman" w:cs="宋体" w:hint="eastAsia"/>
          <w:kern w:val="0"/>
          <w:sz w:val="32"/>
          <w:szCs w:val="32"/>
        </w:rPr>
        <w:t>负责办理和监督区级财政的经济发展支出、区级政府性投资项目的财政拨款，负责财政投资评审管理工作。参与拟订区级建设投资的有关政策，执行基本建设财务制度，负责有关政策性补贴和专项储备资金财务管理工作。负责农业综合开发、国债转贷等财政资金管理。承办区农村综合改革领导小组的具体工作。</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10.</w:t>
      </w:r>
      <w:r w:rsidRPr="00E76CCC">
        <w:rPr>
          <w:rFonts w:ascii="Times New Roman" w:eastAsia="方正仿宋_GBK" w:hAnsi="Times New Roman" w:cs="宋体" w:hint="eastAsia"/>
          <w:kern w:val="0"/>
          <w:sz w:val="32"/>
          <w:szCs w:val="32"/>
        </w:rPr>
        <w:t>会同有关部门管理区级财政社会保障和就业及医疗卫生支出，组织执行社会保障资金（基金）的财务管理制度，编制区级社会保障预决算草案。</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11.</w:t>
      </w:r>
      <w:r w:rsidRPr="00E76CCC">
        <w:rPr>
          <w:rFonts w:ascii="Times New Roman" w:eastAsia="方正仿宋_GBK" w:hAnsi="Times New Roman" w:cs="宋体" w:hint="eastAsia"/>
          <w:kern w:val="0"/>
          <w:sz w:val="32"/>
          <w:szCs w:val="32"/>
        </w:rPr>
        <w:t>拟订和执行政府债务管理的制度和政策，负责统一管理政府债务，防范财政风险。归口管理全区政府外债，负责全区利</w:t>
      </w:r>
      <w:r w:rsidRPr="00E76CCC">
        <w:rPr>
          <w:rFonts w:ascii="Times New Roman" w:eastAsia="方正仿宋_GBK" w:hAnsi="Times New Roman" w:cs="宋体" w:hint="eastAsia"/>
          <w:kern w:val="0"/>
          <w:sz w:val="32"/>
          <w:szCs w:val="32"/>
        </w:rPr>
        <w:lastRenderedPageBreak/>
        <w:t>用国际金融组织和外国政府贷款赠款的全过程监督管理。</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12.</w:t>
      </w:r>
      <w:r w:rsidRPr="00E76CCC">
        <w:rPr>
          <w:rFonts w:ascii="Times New Roman" w:eastAsia="方正仿宋_GBK" w:hAnsi="Times New Roman" w:cs="宋体" w:hint="eastAsia"/>
          <w:kern w:val="0"/>
          <w:sz w:val="32"/>
          <w:szCs w:val="32"/>
        </w:rPr>
        <w:t>负责管理全区会计工作，组织实施会计法律法规，监督和规范会计行为，按规定制定并组织实施具体会计管理制度。</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13.</w:t>
      </w:r>
      <w:r w:rsidRPr="00E76CCC">
        <w:rPr>
          <w:rFonts w:ascii="Times New Roman" w:eastAsia="方正仿宋_GBK" w:hAnsi="Times New Roman" w:cs="宋体" w:hint="eastAsia"/>
          <w:kern w:val="0"/>
          <w:sz w:val="32"/>
          <w:szCs w:val="32"/>
        </w:rPr>
        <w:t>监督检查财税法律、法规、政策的执行情况，反映财政收支管理中的重大问题，查处违反财经法纪的行为。</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14.</w:t>
      </w:r>
      <w:r w:rsidRPr="00E76CCC">
        <w:rPr>
          <w:rFonts w:ascii="Times New Roman" w:eastAsia="方正仿宋_GBK" w:hAnsi="Times New Roman" w:cs="宋体" w:hint="eastAsia"/>
          <w:kern w:val="0"/>
          <w:sz w:val="32"/>
          <w:szCs w:val="32"/>
        </w:rPr>
        <w:t>负责财政宣传和财政信息工作，制定和执行财政政策研究和财政教育规划。</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15.</w:t>
      </w:r>
      <w:r w:rsidRPr="00E76CCC">
        <w:rPr>
          <w:rFonts w:ascii="Times New Roman" w:eastAsia="方正仿宋_GBK" w:hAnsi="Times New Roman" w:cs="宋体" w:hint="eastAsia"/>
          <w:kern w:val="0"/>
          <w:sz w:val="32"/>
          <w:szCs w:val="32"/>
        </w:rPr>
        <w:t>负责全区政府采购活动的监督管理工作。</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16.</w:t>
      </w:r>
      <w:r w:rsidRPr="00E76CCC">
        <w:rPr>
          <w:rFonts w:ascii="Times New Roman" w:eastAsia="方正仿宋_GBK" w:hAnsi="Times New Roman" w:cs="宋体" w:hint="eastAsia"/>
          <w:kern w:val="0"/>
          <w:sz w:val="32"/>
          <w:szCs w:val="32"/>
        </w:rPr>
        <w:t>承办区政府和上级业务主管部门交办的其他事项。</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楷体_GBK" w:hAnsi="Times New Roman" w:cs="宋体" w:hint="eastAsia"/>
          <w:kern w:val="0"/>
          <w:sz w:val="32"/>
          <w:szCs w:val="32"/>
        </w:rPr>
        <w:t>（二）机构设置</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九龙坡区财政局内设</w:t>
      </w:r>
      <w:r w:rsidRPr="00E76CCC">
        <w:rPr>
          <w:rFonts w:ascii="Times New Roman" w:eastAsia="方正仿宋_GBK" w:hAnsi="Times New Roman" w:cs="宋体" w:hint="eastAsia"/>
          <w:kern w:val="0"/>
          <w:sz w:val="32"/>
          <w:szCs w:val="32"/>
        </w:rPr>
        <w:t>13</w:t>
      </w:r>
      <w:r w:rsidRPr="00E76CCC">
        <w:rPr>
          <w:rFonts w:ascii="Times New Roman" w:eastAsia="方正仿宋_GBK" w:hAnsi="Times New Roman" w:cs="宋体" w:hint="eastAsia"/>
          <w:kern w:val="0"/>
          <w:sz w:val="32"/>
          <w:szCs w:val="32"/>
        </w:rPr>
        <w:t>个科室，</w:t>
      </w:r>
      <w:proofErr w:type="gramStart"/>
      <w:r w:rsidRPr="00E76CCC">
        <w:rPr>
          <w:rFonts w:ascii="Times New Roman" w:eastAsia="方正仿宋_GBK" w:hAnsi="Times New Roman" w:cs="宋体" w:hint="eastAsia"/>
          <w:kern w:val="0"/>
          <w:sz w:val="32"/>
          <w:szCs w:val="32"/>
        </w:rPr>
        <w:t>下属参公事业单位</w:t>
      </w:r>
      <w:proofErr w:type="gramEnd"/>
      <w:r w:rsidRPr="00E76CCC">
        <w:rPr>
          <w:rFonts w:ascii="Times New Roman" w:eastAsia="方正仿宋_GBK" w:hAnsi="Times New Roman" w:cs="宋体" w:hint="eastAsia"/>
          <w:kern w:val="0"/>
          <w:sz w:val="32"/>
          <w:szCs w:val="32"/>
        </w:rPr>
        <w:t>3</w:t>
      </w:r>
      <w:r w:rsidRPr="00E76CCC">
        <w:rPr>
          <w:rFonts w:ascii="Times New Roman" w:eastAsia="方正仿宋_GBK" w:hAnsi="Times New Roman" w:cs="宋体" w:hint="eastAsia"/>
          <w:kern w:val="0"/>
          <w:sz w:val="32"/>
          <w:szCs w:val="32"/>
        </w:rPr>
        <w:t>个，事业单位</w:t>
      </w:r>
      <w:r w:rsidRPr="00E76CCC">
        <w:rPr>
          <w:rFonts w:ascii="Times New Roman" w:eastAsia="方正仿宋_GBK" w:hAnsi="Times New Roman" w:cs="宋体" w:hint="eastAsia"/>
          <w:kern w:val="0"/>
          <w:sz w:val="32"/>
          <w:szCs w:val="32"/>
        </w:rPr>
        <w:t>1</w:t>
      </w:r>
      <w:r w:rsidRPr="00E76CCC">
        <w:rPr>
          <w:rFonts w:ascii="Times New Roman" w:eastAsia="方正仿宋_GBK" w:hAnsi="Times New Roman" w:cs="宋体" w:hint="eastAsia"/>
          <w:kern w:val="0"/>
          <w:sz w:val="32"/>
          <w:szCs w:val="32"/>
        </w:rPr>
        <w:t>个。</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楷体_GBK" w:hAnsi="Times New Roman" w:cs="宋体" w:hint="eastAsia"/>
          <w:kern w:val="0"/>
          <w:sz w:val="32"/>
          <w:szCs w:val="32"/>
        </w:rPr>
        <w:t>（三）单位构成</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从预算单位构成看，纳入本部门</w:t>
      </w:r>
      <w:r w:rsidRPr="00E76CCC">
        <w:rPr>
          <w:rFonts w:ascii="Times New Roman" w:eastAsia="方正仿宋_GBK" w:hAnsi="Times New Roman" w:cs="宋体" w:hint="eastAsia"/>
          <w:kern w:val="0"/>
          <w:sz w:val="32"/>
          <w:szCs w:val="32"/>
        </w:rPr>
        <w:t>2023</w:t>
      </w:r>
      <w:r w:rsidRPr="00E76CCC">
        <w:rPr>
          <w:rFonts w:ascii="Times New Roman" w:eastAsia="方正仿宋_GBK" w:hAnsi="Times New Roman" w:cs="宋体" w:hint="eastAsia"/>
          <w:kern w:val="0"/>
          <w:sz w:val="32"/>
          <w:szCs w:val="32"/>
        </w:rPr>
        <w:t>年度决算编制的二级预算单位包括重庆市九龙坡区财政国库支付中心、重庆市九龙坡区财政收支管理服务中心、重庆市九龙坡区财政预算绩效评价中心、重庆市九龙坡区金融业发展服务中心。</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黑体_GBK" w:hAnsi="Times New Roman" w:cs="黑体" w:hint="eastAsia"/>
          <w:kern w:val="0"/>
          <w:sz w:val="32"/>
          <w:szCs w:val="32"/>
          <w:shd w:val="clear" w:color="auto" w:fill="FFFFFF"/>
        </w:rPr>
        <w:t>二、部门决算情况说明</w:t>
      </w:r>
    </w:p>
    <w:p w:rsidR="00760ED2" w:rsidRDefault="00760ED2" w:rsidP="001247E7">
      <w:pPr>
        <w:adjustRightInd w:val="0"/>
        <w:snapToGrid w:val="0"/>
        <w:spacing w:line="600" w:lineRule="exact"/>
        <w:ind w:firstLine="641"/>
        <w:rPr>
          <w:rFonts w:ascii="Times New Roman" w:eastAsia="方正仿宋_GBK" w:hAnsi="Times New Roman" w:cs="宋体"/>
          <w:kern w:val="0"/>
          <w:sz w:val="32"/>
          <w:szCs w:val="32"/>
        </w:rPr>
      </w:pPr>
      <w:r>
        <w:rPr>
          <w:rFonts w:ascii="Times New Roman" w:eastAsia="方正楷体_GBK" w:hAnsi="Times New Roman" w:cs="楷体" w:hint="eastAsia"/>
          <w:bCs/>
          <w:kern w:val="0"/>
          <w:sz w:val="32"/>
          <w:szCs w:val="32"/>
          <w:shd w:val="clear" w:color="auto" w:fill="FFFFFF"/>
        </w:rPr>
        <w:t>（一）收入支出决算总体情况说明</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1.</w:t>
      </w:r>
      <w:r w:rsidRPr="00760ED2">
        <w:rPr>
          <w:rFonts w:ascii="Times New Roman" w:eastAsia="方正仿宋_GBK" w:hAnsi="Times New Roman" w:cs="方正仿宋_GBK" w:hint="eastAsia"/>
          <w:b/>
          <w:kern w:val="0"/>
          <w:sz w:val="32"/>
          <w:szCs w:val="32"/>
          <w:shd w:val="clear" w:color="auto" w:fill="FFFFFF"/>
        </w:rPr>
        <w:t>总体情况。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年度收入总计</w:t>
      </w:r>
      <w:r w:rsidRPr="00E76CCC">
        <w:rPr>
          <w:rFonts w:ascii="Times New Roman" w:eastAsia="方正仿宋_GBK" w:hAnsi="Times New Roman" w:cs="方正仿宋_GBK" w:hint="eastAsia"/>
          <w:kern w:val="0"/>
          <w:sz w:val="32"/>
          <w:szCs w:val="32"/>
          <w:shd w:val="clear" w:color="auto" w:fill="FFFFFF"/>
        </w:rPr>
        <w:t>2487.74</w:t>
      </w:r>
      <w:r w:rsidRPr="00E76CCC">
        <w:rPr>
          <w:rFonts w:ascii="Times New Roman" w:eastAsia="方正仿宋_GBK" w:hAnsi="Times New Roman" w:cs="方正仿宋_GBK" w:hint="eastAsia"/>
          <w:kern w:val="0"/>
          <w:sz w:val="32"/>
          <w:szCs w:val="32"/>
          <w:shd w:val="clear" w:color="auto" w:fill="FFFFFF"/>
        </w:rPr>
        <w:t>万元，支出总计</w:t>
      </w:r>
      <w:r w:rsidRPr="00E76CCC">
        <w:rPr>
          <w:rFonts w:ascii="Times New Roman" w:eastAsia="方正仿宋_GBK" w:hAnsi="Times New Roman" w:cs="方正仿宋_GBK" w:hint="eastAsia"/>
          <w:kern w:val="0"/>
          <w:sz w:val="32"/>
          <w:szCs w:val="32"/>
        </w:rPr>
        <w:t>2487.74</w:t>
      </w:r>
      <w:r w:rsidRPr="00E76CCC">
        <w:rPr>
          <w:rFonts w:ascii="Times New Roman" w:eastAsia="方正仿宋_GBK" w:hAnsi="Times New Roman" w:cs="方正仿宋_GBK" w:hint="eastAsia"/>
          <w:kern w:val="0"/>
          <w:sz w:val="32"/>
          <w:szCs w:val="32"/>
          <w:shd w:val="clear" w:color="auto" w:fill="FFFFFF"/>
        </w:rPr>
        <w:t>万元。收支较上年决算数减少</w:t>
      </w:r>
      <w:r w:rsidRPr="00E76CCC">
        <w:rPr>
          <w:rFonts w:ascii="Times New Roman" w:eastAsia="方正仿宋_GBK" w:hAnsi="Times New Roman" w:cs="方正仿宋_GBK" w:hint="eastAsia"/>
          <w:kern w:val="0"/>
          <w:sz w:val="32"/>
          <w:szCs w:val="32"/>
          <w:shd w:val="clear" w:color="auto" w:fill="FFFFFF"/>
        </w:rPr>
        <w:t>35.94</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1.42%</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lastRenderedPageBreak/>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2.</w:t>
      </w:r>
      <w:r w:rsidRPr="00760ED2">
        <w:rPr>
          <w:rFonts w:ascii="Times New Roman" w:eastAsia="方正仿宋_GBK" w:hAnsi="Times New Roman" w:cs="方正仿宋_GBK" w:hint="eastAsia"/>
          <w:b/>
          <w:kern w:val="0"/>
          <w:sz w:val="32"/>
          <w:szCs w:val="32"/>
          <w:shd w:val="clear" w:color="auto" w:fill="FFFFFF"/>
        </w:rPr>
        <w:t>收入情况。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年度收入合计</w:t>
      </w:r>
      <w:r w:rsidRPr="00E76CCC">
        <w:rPr>
          <w:rFonts w:ascii="Times New Roman" w:eastAsia="方正仿宋_GBK" w:hAnsi="Times New Roman" w:cs="方正仿宋_GBK" w:hint="eastAsia"/>
          <w:kern w:val="0"/>
          <w:sz w:val="32"/>
          <w:szCs w:val="32"/>
          <w:shd w:val="clear" w:color="auto" w:fill="FFFFFF"/>
        </w:rPr>
        <w:t>2480.64</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43.04</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1.71%</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年无此项支出；人员调动及正常的人员晋升调资。其中：财政拨款收入</w:t>
      </w:r>
      <w:r w:rsidRPr="00E76CCC">
        <w:rPr>
          <w:rFonts w:ascii="Times New Roman" w:eastAsia="方正仿宋_GBK" w:hAnsi="Times New Roman" w:cs="方正仿宋_GBK" w:hint="eastAsia"/>
          <w:kern w:val="0"/>
          <w:sz w:val="32"/>
          <w:szCs w:val="32"/>
        </w:rPr>
        <w:t>2480.64</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100.00</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。此外，年初结转和结余</w:t>
      </w:r>
      <w:r w:rsidRPr="00E76CCC">
        <w:rPr>
          <w:rFonts w:ascii="Times New Roman" w:eastAsia="方正仿宋_GBK" w:hAnsi="Times New Roman" w:cs="方正仿宋_GBK" w:hint="eastAsia"/>
          <w:kern w:val="0"/>
          <w:sz w:val="32"/>
          <w:szCs w:val="32"/>
        </w:rPr>
        <w:t>7.09</w:t>
      </w:r>
      <w:r w:rsidRPr="00E76CCC">
        <w:rPr>
          <w:rFonts w:ascii="Times New Roman" w:eastAsia="方正仿宋_GBK" w:hAnsi="Times New Roman" w:cs="方正仿宋_GBK" w:hint="eastAsia"/>
          <w:kern w:val="0"/>
          <w:sz w:val="32"/>
          <w:szCs w:val="32"/>
          <w:shd w:val="clear" w:color="auto" w:fill="FFFFFF"/>
        </w:rPr>
        <w:t>万元。</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3.</w:t>
      </w:r>
      <w:r w:rsidRPr="00760ED2">
        <w:rPr>
          <w:rFonts w:ascii="Times New Roman" w:eastAsia="方正仿宋_GBK" w:hAnsi="Times New Roman" w:cs="方正仿宋_GBK" w:hint="eastAsia"/>
          <w:b/>
          <w:kern w:val="0"/>
          <w:sz w:val="32"/>
          <w:szCs w:val="32"/>
          <w:shd w:val="clear" w:color="auto" w:fill="FFFFFF"/>
        </w:rPr>
        <w:t>支出情况。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年度支出合计</w:t>
      </w:r>
      <w:r w:rsidRPr="00E76CCC">
        <w:rPr>
          <w:rFonts w:ascii="Times New Roman" w:eastAsia="方正仿宋_GBK" w:hAnsi="Times New Roman" w:cs="方正仿宋_GBK" w:hint="eastAsia"/>
          <w:kern w:val="0"/>
          <w:sz w:val="32"/>
          <w:szCs w:val="32"/>
        </w:rPr>
        <w:t>2486.76</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29.82</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1.18%</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年无此项支出；人员调动及正常的人员晋升调资。其中：基本支出</w:t>
      </w:r>
      <w:r w:rsidRPr="00E76CCC">
        <w:rPr>
          <w:rFonts w:ascii="Times New Roman" w:eastAsia="方正仿宋_GBK" w:hAnsi="Times New Roman" w:cs="方正仿宋_GBK" w:hint="eastAsia"/>
          <w:kern w:val="0"/>
          <w:sz w:val="32"/>
          <w:szCs w:val="32"/>
        </w:rPr>
        <w:t>1945.22</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shd w:val="clear" w:color="auto" w:fill="FFFFFF"/>
        </w:rPr>
        <w:t>78.22%</w:t>
      </w:r>
      <w:r w:rsidRPr="00E76CCC">
        <w:rPr>
          <w:rFonts w:ascii="Times New Roman" w:eastAsia="方正仿宋_GBK" w:hAnsi="Times New Roman" w:cs="方正仿宋_GBK" w:hint="eastAsia"/>
          <w:kern w:val="0"/>
          <w:sz w:val="32"/>
          <w:szCs w:val="32"/>
          <w:shd w:val="clear" w:color="auto" w:fill="FFFFFF"/>
        </w:rPr>
        <w:t>；项目支出</w:t>
      </w:r>
      <w:r w:rsidRPr="00E76CCC">
        <w:rPr>
          <w:rFonts w:ascii="Times New Roman" w:eastAsia="方正仿宋_GBK" w:hAnsi="Times New Roman" w:cs="方正仿宋_GBK" w:hint="eastAsia"/>
          <w:kern w:val="0"/>
          <w:sz w:val="32"/>
          <w:szCs w:val="32"/>
        </w:rPr>
        <w:t>541.54</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shd w:val="clear" w:color="auto" w:fill="FFFFFF"/>
        </w:rPr>
        <w:t>21.78%</w:t>
      </w:r>
      <w:r w:rsidRPr="00E76CCC">
        <w:rPr>
          <w:rFonts w:ascii="Times New Roman" w:eastAsia="方正仿宋_GBK" w:hAnsi="Times New Roman" w:cs="方正仿宋_GBK" w:hint="eastAsia"/>
          <w:kern w:val="0"/>
          <w:sz w:val="32"/>
          <w:szCs w:val="32"/>
          <w:shd w:val="clear" w:color="auto" w:fill="FFFFFF"/>
        </w:rPr>
        <w:t>。</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4.</w:t>
      </w:r>
      <w:r w:rsidRPr="00760ED2">
        <w:rPr>
          <w:rFonts w:ascii="Times New Roman" w:eastAsia="方正仿宋_GBK" w:hAnsi="Times New Roman" w:cs="方正仿宋_GBK" w:hint="eastAsia"/>
          <w:b/>
          <w:kern w:val="0"/>
          <w:sz w:val="32"/>
          <w:szCs w:val="32"/>
          <w:shd w:val="clear" w:color="auto" w:fill="FFFFFF"/>
        </w:rPr>
        <w:t>结转结余情况。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年度年末结转和结余</w:t>
      </w:r>
      <w:r w:rsidRPr="00E76CCC">
        <w:rPr>
          <w:rFonts w:ascii="Times New Roman" w:eastAsia="方正仿宋_GBK" w:hAnsi="Times New Roman" w:cs="方正仿宋_GBK" w:hint="eastAsia"/>
          <w:kern w:val="0"/>
          <w:sz w:val="32"/>
          <w:szCs w:val="32"/>
        </w:rPr>
        <w:t>0.98</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6.11</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86.18%</w:t>
      </w:r>
      <w:r w:rsidRPr="00E76CCC">
        <w:rPr>
          <w:rFonts w:ascii="Times New Roman" w:eastAsia="方正仿宋_GBK" w:hAnsi="Times New Roman" w:cs="方正仿宋_GBK" w:hint="eastAsia"/>
          <w:kern w:val="0"/>
          <w:sz w:val="32"/>
          <w:szCs w:val="32"/>
          <w:shd w:val="clear" w:color="auto" w:fill="FFFFFF"/>
        </w:rPr>
        <w:t>，主要原因是优先使用结余资金，减少资金结余。</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楷体_GBK" w:hAnsi="Times New Roman" w:cs="楷体" w:hint="eastAsia"/>
          <w:bCs/>
          <w:kern w:val="0"/>
          <w:sz w:val="32"/>
          <w:szCs w:val="32"/>
          <w:shd w:val="clear" w:color="auto" w:fill="FFFFFF"/>
        </w:rPr>
        <w:t>（二）财政拨款收入支出决算总体情况说明</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年度财政拨款收、支总计</w:t>
      </w:r>
      <w:r w:rsidRPr="00E76CCC">
        <w:rPr>
          <w:rFonts w:ascii="Times New Roman" w:eastAsia="方正仿宋_GBK" w:hAnsi="Times New Roman" w:cs="方正仿宋_GBK" w:hint="eastAsia"/>
          <w:kern w:val="0"/>
          <w:sz w:val="32"/>
          <w:szCs w:val="32"/>
          <w:shd w:val="clear" w:color="auto" w:fill="FFFFFF"/>
        </w:rPr>
        <w:t>2487.74</w:t>
      </w:r>
      <w:r w:rsidRPr="00E76CCC">
        <w:rPr>
          <w:rFonts w:ascii="Times New Roman" w:eastAsia="方正仿宋_GBK" w:hAnsi="Times New Roman" w:cs="方正仿宋_GBK" w:hint="eastAsia"/>
          <w:kern w:val="0"/>
          <w:sz w:val="32"/>
          <w:szCs w:val="32"/>
          <w:shd w:val="clear" w:color="auto" w:fill="FFFFFF"/>
        </w:rPr>
        <w:t>万元。与</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年相比，财政拨款收、支总计各减少</w:t>
      </w:r>
      <w:r w:rsidRPr="00E76CCC">
        <w:rPr>
          <w:rFonts w:ascii="Times New Roman" w:eastAsia="方正仿宋_GBK" w:hAnsi="Times New Roman" w:cs="方正仿宋_GBK" w:hint="eastAsia"/>
          <w:kern w:val="0"/>
          <w:sz w:val="32"/>
          <w:szCs w:val="32"/>
          <w:shd w:val="clear" w:color="auto" w:fill="FFFFFF"/>
        </w:rPr>
        <w:t>35.94</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1.42%</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楷体_GBK" w:hAnsi="Times New Roman" w:cs="楷体" w:hint="eastAsia"/>
          <w:bCs/>
          <w:kern w:val="0"/>
          <w:sz w:val="32"/>
          <w:szCs w:val="32"/>
          <w:shd w:val="clear" w:color="auto" w:fill="FFFFFF"/>
        </w:rPr>
        <w:t>（三）一般公共预算财政拨款收入支出决算情况说明</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lastRenderedPageBreak/>
        <w:t>1.</w:t>
      </w:r>
      <w:r w:rsidRPr="00760ED2">
        <w:rPr>
          <w:rFonts w:ascii="Times New Roman" w:eastAsia="方正仿宋_GBK" w:hAnsi="Times New Roman" w:cs="方正仿宋_GBK" w:hint="eastAsia"/>
          <w:b/>
          <w:kern w:val="0"/>
          <w:sz w:val="32"/>
          <w:szCs w:val="32"/>
          <w:shd w:val="clear" w:color="auto" w:fill="FFFFFF"/>
        </w:rPr>
        <w:t>收入情况。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年度一般公共预算财政拨款收入</w:t>
      </w:r>
      <w:r w:rsidRPr="00E76CCC">
        <w:rPr>
          <w:rFonts w:ascii="Times New Roman" w:eastAsia="方正仿宋_GBK" w:hAnsi="Times New Roman" w:cs="方正仿宋_GBK" w:hint="eastAsia"/>
          <w:kern w:val="0"/>
          <w:sz w:val="32"/>
          <w:szCs w:val="32"/>
        </w:rPr>
        <w:t>2480.64</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43.04</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1.71%</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年无此项支出；人员调动及正常的人员晋升调资。较年初预算数增加</w:t>
      </w:r>
      <w:r w:rsidRPr="00E76CCC">
        <w:rPr>
          <w:rFonts w:ascii="Times New Roman" w:eastAsia="方正仿宋_GBK" w:hAnsi="Times New Roman" w:cs="方正仿宋_GBK" w:hint="eastAsia"/>
          <w:kern w:val="0"/>
          <w:sz w:val="32"/>
          <w:szCs w:val="32"/>
          <w:shd w:val="clear" w:color="auto" w:fill="FFFFFF"/>
        </w:rPr>
        <w:t>131.55</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5.60%</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，相应人员经费及公用经费增加。此外，年初财政拨款结转和结余</w:t>
      </w:r>
      <w:r w:rsidRPr="00E76CCC">
        <w:rPr>
          <w:rFonts w:ascii="Times New Roman" w:eastAsia="方正仿宋_GBK" w:hAnsi="Times New Roman" w:cs="方正仿宋_GBK" w:hint="eastAsia"/>
          <w:kern w:val="0"/>
          <w:sz w:val="32"/>
          <w:szCs w:val="32"/>
        </w:rPr>
        <w:t>7.09</w:t>
      </w:r>
      <w:r w:rsidRPr="00E76CCC">
        <w:rPr>
          <w:rFonts w:ascii="Times New Roman" w:eastAsia="方正仿宋_GBK" w:hAnsi="Times New Roman" w:cs="方正仿宋_GBK" w:hint="eastAsia"/>
          <w:kern w:val="0"/>
          <w:sz w:val="32"/>
          <w:szCs w:val="32"/>
          <w:shd w:val="clear" w:color="auto" w:fill="FFFFFF"/>
        </w:rPr>
        <w:t>万元。</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2.</w:t>
      </w:r>
      <w:r w:rsidRPr="00760ED2">
        <w:rPr>
          <w:rFonts w:ascii="Times New Roman" w:eastAsia="方正仿宋_GBK" w:hAnsi="Times New Roman" w:cs="方正仿宋_GBK" w:hint="eastAsia"/>
          <w:b/>
          <w:kern w:val="0"/>
          <w:sz w:val="32"/>
          <w:szCs w:val="32"/>
          <w:shd w:val="clear" w:color="auto" w:fill="FFFFFF"/>
        </w:rPr>
        <w:t>支出情况。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年度一般公共预算财政拨款支出</w:t>
      </w:r>
      <w:r w:rsidRPr="00E76CCC">
        <w:rPr>
          <w:rFonts w:ascii="Times New Roman" w:eastAsia="方正仿宋_GBK" w:hAnsi="Times New Roman" w:cs="方正仿宋_GBK" w:hint="eastAsia"/>
          <w:kern w:val="0"/>
          <w:sz w:val="32"/>
          <w:szCs w:val="32"/>
        </w:rPr>
        <w:t>2486.76</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29.82</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1.18%</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年无此项支出；人员调动及正常的人员晋升调资。较年初预算数增加</w:t>
      </w:r>
      <w:r w:rsidRPr="00E76CCC">
        <w:rPr>
          <w:rFonts w:ascii="Times New Roman" w:eastAsia="方正仿宋_GBK" w:hAnsi="Times New Roman" w:cs="方正仿宋_GBK" w:hint="eastAsia"/>
          <w:kern w:val="0"/>
          <w:sz w:val="32"/>
          <w:szCs w:val="32"/>
          <w:shd w:val="clear" w:color="auto" w:fill="FFFFFF"/>
        </w:rPr>
        <w:t>137.67</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5.86%</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，相应人员经费及公用经费增加。</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3.</w:t>
      </w:r>
      <w:r w:rsidRPr="00760ED2">
        <w:rPr>
          <w:rFonts w:ascii="Times New Roman" w:eastAsia="方正仿宋_GBK" w:hAnsi="Times New Roman" w:cs="方正仿宋_GBK" w:hint="eastAsia"/>
          <w:b/>
          <w:kern w:val="0"/>
          <w:sz w:val="32"/>
          <w:szCs w:val="32"/>
          <w:shd w:val="clear" w:color="auto" w:fill="FFFFFF"/>
        </w:rPr>
        <w:t>结转结余情况。</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年度年末一般公共预算财政拨款结转和结余</w:t>
      </w:r>
      <w:r w:rsidRPr="00E76CCC">
        <w:rPr>
          <w:rFonts w:ascii="Times New Roman" w:eastAsia="方正仿宋_GBK" w:hAnsi="Times New Roman" w:cs="方正仿宋_GBK" w:hint="eastAsia"/>
          <w:kern w:val="0"/>
          <w:sz w:val="32"/>
          <w:szCs w:val="32"/>
        </w:rPr>
        <w:t>0.98</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6.11</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86.18%</w:t>
      </w:r>
      <w:r w:rsidRPr="00E76CCC">
        <w:rPr>
          <w:rFonts w:ascii="Times New Roman" w:eastAsia="方正仿宋_GBK" w:hAnsi="Times New Roman" w:cs="方正仿宋_GBK" w:hint="eastAsia"/>
          <w:kern w:val="0"/>
          <w:sz w:val="32"/>
          <w:szCs w:val="32"/>
          <w:shd w:val="clear" w:color="auto" w:fill="FFFFFF"/>
        </w:rPr>
        <w:t>，主要原因是优先使用结余资金，减少资金结余。</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760ED2">
        <w:rPr>
          <w:rFonts w:ascii="Times New Roman" w:eastAsia="方正仿宋_GBK" w:hAnsi="Times New Roman" w:cs="方正仿宋_GBK" w:hint="eastAsia"/>
          <w:b/>
          <w:kern w:val="0"/>
          <w:sz w:val="32"/>
          <w:szCs w:val="32"/>
          <w:shd w:val="clear" w:color="auto" w:fill="FFFFFF"/>
        </w:rPr>
        <w:t>4.</w:t>
      </w:r>
      <w:r w:rsidRPr="00760ED2">
        <w:rPr>
          <w:rFonts w:ascii="Times New Roman" w:eastAsia="方正仿宋_GBK" w:hAnsi="Times New Roman" w:cs="方正仿宋_GBK" w:hint="eastAsia"/>
          <w:b/>
          <w:kern w:val="0"/>
          <w:sz w:val="32"/>
          <w:szCs w:val="32"/>
          <w:shd w:val="clear" w:color="auto" w:fill="FFFFFF"/>
        </w:rPr>
        <w:t>比较情况。</w:t>
      </w:r>
      <w:r w:rsidRPr="00E76CCC">
        <w:rPr>
          <w:rFonts w:ascii="Times New Roman" w:eastAsia="方正仿宋_GBK" w:hAnsi="Times New Roman" w:cs="方正仿宋_GBK" w:hint="eastAsia"/>
          <w:kern w:val="0"/>
          <w:sz w:val="32"/>
          <w:szCs w:val="32"/>
          <w:shd w:val="clear" w:color="auto" w:fill="FFFFFF"/>
        </w:rPr>
        <w:t>本部门</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年度一般公共预算财政拨款支出主要用于以下几个方面：</w:t>
      </w:r>
    </w:p>
    <w:p w:rsidR="00760ED2" w:rsidRDefault="00E76CCC" w:rsidP="001247E7">
      <w:pPr>
        <w:adjustRightInd w:val="0"/>
        <w:snapToGrid w:val="0"/>
        <w:spacing w:line="60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1</w:t>
      </w:r>
      <w:r w:rsidRPr="00E76CCC">
        <w:rPr>
          <w:rFonts w:ascii="Times New Roman" w:eastAsia="方正仿宋_GBK" w:hAnsi="Times New Roman" w:cs="方正仿宋_GBK" w:hint="eastAsia"/>
          <w:kern w:val="0"/>
          <w:sz w:val="32"/>
          <w:szCs w:val="32"/>
          <w:shd w:val="clear" w:color="auto" w:fill="FFFFFF"/>
        </w:rPr>
        <w:t>）一般公共服务支出</w:t>
      </w:r>
      <w:r w:rsidRPr="00E76CCC">
        <w:rPr>
          <w:rFonts w:ascii="Times New Roman" w:eastAsia="方正仿宋_GBK" w:hAnsi="Times New Roman" w:cs="方正仿宋_GBK" w:hint="eastAsia"/>
          <w:kern w:val="0"/>
          <w:sz w:val="32"/>
          <w:szCs w:val="32"/>
        </w:rPr>
        <w:t>1856.32</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74.65</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，较年初预算数增加</w:t>
      </w:r>
      <w:r w:rsidRPr="00E76CCC">
        <w:rPr>
          <w:rFonts w:ascii="Times New Roman" w:eastAsia="方正仿宋_GBK" w:hAnsi="Times New Roman" w:cs="方正仿宋_GBK" w:hint="eastAsia"/>
          <w:kern w:val="0"/>
          <w:sz w:val="32"/>
          <w:szCs w:val="32"/>
          <w:shd w:val="clear" w:color="auto" w:fill="FFFFFF"/>
        </w:rPr>
        <w:t>109.42</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6.26%</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，相应公用经费增加。</w:t>
      </w:r>
    </w:p>
    <w:p w:rsidR="00760ED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2</w:t>
      </w:r>
      <w:r w:rsidRPr="00E76CCC">
        <w:rPr>
          <w:rFonts w:ascii="Times New Roman" w:eastAsia="方正仿宋_GBK" w:hAnsi="Times New Roman" w:cs="方正仿宋_GBK" w:hint="eastAsia"/>
          <w:kern w:val="0"/>
          <w:sz w:val="32"/>
          <w:szCs w:val="32"/>
          <w:shd w:val="clear" w:color="auto" w:fill="FFFFFF"/>
        </w:rPr>
        <w:t>）社会保障与就业支出</w:t>
      </w:r>
      <w:r w:rsidRPr="00E76CCC">
        <w:rPr>
          <w:rFonts w:ascii="Times New Roman" w:eastAsia="方正仿宋_GBK" w:hAnsi="Times New Roman" w:cs="方正仿宋_GBK" w:hint="eastAsia"/>
          <w:kern w:val="0"/>
          <w:sz w:val="32"/>
          <w:szCs w:val="32"/>
        </w:rPr>
        <w:t>340.00</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13.67</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，较年初</w:t>
      </w:r>
      <w:r w:rsidRPr="00E76CCC">
        <w:rPr>
          <w:rFonts w:ascii="Times New Roman" w:eastAsia="方正仿宋_GBK" w:hAnsi="Times New Roman" w:cs="方正仿宋_GBK" w:hint="eastAsia"/>
          <w:kern w:val="0"/>
          <w:sz w:val="32"/>
          <w:szCs w:val="32"/>
          <w:shd w:val="clear" w:color="auto" w:fill="FFFFFF"/>
        </w:rPr>
        <w:lastRenderedPageBreak/>
        <w:t>预算数增加</w:t>
      </w:r>
      <w:r w:rsidRPr="00E76CCC">
        <w:rPr>
          <w:rFonts w:ascii="Times New Roman" w:eastAsia="方正仿宋_GBK" w:hAnsi="Times New Roman" w:cs="方正仿宋_GBK" w:hint="eastAsia"/>
          <w:kern w:val="0"/>
          <w:sz w:val="32"/>
          <w:szCs w:val="32"/>
          <w:shd w:val="clear" w:color="auto" w:fill="FFFFFF"/>
        </w:rPr>
        <w:t>32.57</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10.59%</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，相应人员缴纳社保费用增加。</w:t>
      </w:r>
    </w:p>
    <w:p w:rsidR="00760ED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3</w:t>
      </w:r>
      <w:r w:rsidRPr="00E76CCC">
        <w:rPr>
          <w:rFonts w:ascii="Times New Roman" w:eastAsia="方正仿宋_GBK" w:hAnsi="Times New Roman" w:cs="方正仿宋_GBK" w:hint="eastAsia"/>
          <w:kern w:val="0"/>
          <w:sz w:val="32"/>
          <w:szCs w:val="32"/>
          <w:shd w:val="clear" w:color="auto" w:fill="FFFFFF"/>
        </w:rPr>
        <w:t>）卫生健康支出</w:t>
      </w:r>
      <w:r w:rsidRPr="00E76CCC">
        <w:rPr>
          <w:rFonts w:ascii="Times New Roman" w:eastAsia="方正仿宋_GBK" w:hAnsi="Times New Roman" w:cs="方正仿宋_GBK" w:hint="eastAsia"/>
          <w:kern w:val="0"/>
          <w:sz w:val="32"/>
          <w:szCs w:val="32"/>
        </w:rPr>
        <w:t>95.66</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3.85</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，较年初预算数增加</w:t>
      </w:r>
      <w:r w:rsidRPr="00E76CCC">
        <w:rPr>
          <w:rFonts w:ascii="Times New Roman" w:eastAsia="方正仿宋_GBK" w:hAnsi="Times New Roman" w:cs="方正仿宋_GBK" w:hint="eastAsia"/>
          <w:kern w:val="0"/>
          <w:sz w:val="32"/>
          <w:szCs w:val="32"/>
          <w:shd w:val="clear" w:color="auto" w:fill="FFFFFF"/>
        </w:rPr>
        <w:t>2.67</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2.87%</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，相应人员缴纳</w:t>
      </w:r>
      <w:proofErr w:type="gramStart"/>
      <w:r w:rsidRPr="00E76CCC">
        <w:rPr>
          <w:rFonts w:ascii="Times New Roman" w:eastAsia="方正仿宋_GBK" w:hAnsi="Times New Roman" w:cs="方正仿宋_GBK" w:hint="eastAsia"/>
          <w:kern w:val="0"/>
          <w:sz w:val="32"/>
          <w:szCs w:val="32"/>
          <w:shd w:val="clear" w:color="auto" w:fill="FFFFFF"/>
        </w:rPr>
        <w:t>医</w:t>
      </w:r>
      <w:proofErr w:type="gramEnd"/>
      <w:r w:rsidRPr="00E76CCC">
        <w:rPr>
          <w:rFonts w:ascii="Times New Roman" w:eastAsia="方正仿宋_GBK" w:hAnsi="Times New Roman" w:cs="方正仿宋_GBK" w:hint="eastAsia"/>
          <w:kern w:val="0"/>
          <w:sz w:val="32"/>
          <w:szCs w:val="32"/>
          <w:shd w:val="clear" w:color="auto" w:fill="FFFFFF"/>
        </w:rPr>
        <w:t>保费用增加。</w:t>
      </w:r>
    </w:p>
    <w:p w:rsidR="00760ED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4</w:t>
      </w:r>
      <w:r w:rsidRPr="00E76CCC">
        <w:rPr>
          <w:rFonts w:ascii="Times New Roman" w:eastAsia="方正仿宋_GBK" w:hAnsi="Times New Roman" w:cs="方正仿宋_GBK" w:hint="eastAsia"/>
          <w:kern w:val="0"/>
          <w:sz w:val="32"/>
          <w:szCs w:val="32"/>
          <w:shd w:val="clear" w:color="auto" w:fill="FFFFFF"/>
        </w:rPr>
        <w:t>）金融支出</w:t>
      </w:r>
      <w:r w:rsidRPr="00E76CCC">
        <w:rPr>
          <w:rFonts w:ascii="Times New Roman" w:eastAsia="方正仿宋_GBK" w:hAnsi="Times New Roman" w:cs="方正仿宋_GBK" w:hint="eastAsia"/>
          <w:kern w:val="0"/>
          <w:sz w:val="32"/>
          <w:szCs w:val="32"/>
        </w:rPr>
        <w:t>70.12</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2.82</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，较年初预算数减少</w:t>
      </w:r>
      <w:r w:rsidRPr="00E76CCC">
        <w:rPr>
          <w:rFonts w:ascii="Times New Roman" w:eastAsia="方正仿宋_GBK" w:hAnsi="Times New Roman" w:cs="方正仿宋_GBK" w:hint="eastAsia"/>
          <w:kern w:val="0"/>
          <w:sz w:val="32"/>
          <w:szCs w:val="32"/>
          <w:shd w:val="clear" w:color="auto" w:fill="FFFFFF"/>
        </w:rPr>
        <w:t>11.83</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14.44%</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hint="eastAsia"/>
          <w:color w:val="333333"/>
          <w:sz w:val="32"/>
          <w:szCs w:val="32"/>
        </w:rPr>
        <w:t>财政金融工作任务减少。</w:t>
      </w:r>
    </w:p>
    <w:p w:rsidR="00760ED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5</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rPr>
        <w:t>住房保障支出</w:t>
      </w:r>
      <w:r w:rsidRPr="00E76CCC">
        <w:rPr>
          <w:rFonts w:ascii="Times New Roman" w:eastAsia="方正仿宋_GBK" w:hAnsi="Times New Roman" w:cs="方正仿宋_GBK" w:hint="eastAsia"/>
          <w:kern w:val="0"/>
          <w:sz w:val="32"/>
          <w:szCs w:val="32"/>
        </w:rPr>
        <w:t>124.66</w:t>
      </w:r>
      <w:r w:rsidRPr="00E76CCC">
        <w:rPr>
          <w:rFonts w:ascii="Times New Roman" w:eastAsia="方正仿宋_GBK" w:hAnsi="Times New Roman" w:cs="方正仿宋_GBK" w:hint="eastAsia"/>
          <w:kern w:val="0"/>
          <w:sz w:val="32"/>
          <w:szCs w:val="32"/>
          <w:shd w:val="clear" w:color="auto" w:fill="FFFFFF"/>
        </w:rPr>
        <w:t>万元，占</w:t>
      </w:r>
      <w:r w:rsidRPr="00E76CCC">
        <w:rPr>
          <w:rFonts w:ascii="Times New Roman" w:eastAsia="方正仿宋_GBK" w:hAnsi="Times New Roman" w:cs="方正仿宋_GBK" w:hint="eastAsia"/>
          <w:kern w:val="0"/>
          <w:sz w:val="32"/>
          <w:szCs w:val="32"/>
        </w:rPr>
        <w:t>5.01</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，较年初预算数增加</w:t>
      </w:r>
      <w:r w:rsidRPr="00E76CCC">
        <w:rPr>
          <w:rFonts w:ascii="Times New Roman" w:eastAsia="方正仿宋_GBK" w:hAnsi="Times New Roman" w:cs="方正仿宋_GBK" w:hint="eastAsia"/>
          <w:kern w:val="0"/>
          <w:sz w:val="32"/>
          <w:szCs w:val="32"/>
          <w:shd w:val="clear" w:color="auto" w:fill="FFFFFF"/>
        </w:rPr>
        <w:t>4.85</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4.05%</w:t>
      </w:r>
      <w:r w:rsidRPr="00E76CCC">
        <w:rPr>
          <w:rFonts w:ascii="Times New Roman" w:eastAsia="方正仿宋_GBK" w:hAnsi="Times New Roman" w:cs="方正仿宋_GBK" w:hint="eastAsia"/>
          <w:kern w:val="0"/>
          <w:sz w:val="32"/>
          <w:szCs w:val="32"/>
          <w:shd w:val="clear" w:color="auto" w:fill="FFFFFF"/>
        </w:rPr>
        <w:t>，主要原因是补发往年住房补贴。</w:t>
      </w:r>
    </w:p>
    <w:p w:rsidR="00760ED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（四）一般公共预算财政拨款基本支出决算情况说明</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年度一般公共财政拨款基本支出</w:t>
      </w:r>
      <w:r w:rsidRPr="00E76CCC">
        <w:rPr>
          <w:rFonts w:ascii="Times New Roman" w:eastAsia="方正仿宋_GBK" w:hAnsi="Times New Roman" w:cs="方正仿宋_GBK" w:hint="eastAsia"/>
          <w:kern w:val="0"/>
          <w:sz w:val="32"/>
          <w:szCs w:val="32"/>
        </w:rPr>
        <w:t>1945.22</w:t>
      </w:r>
      <w:r w:rsidRPr="00E76CCC">
        <w:rPr>
          <w:rFonts w:ascii="Times New Roman" w:eastAsia="方正仿宋_GBK" w:hAnsi="Times New Roman" w:cs="方正仿宋_GBK" w:hint="eastAsia"/>
          <w:kern w:val="0"/>
          <w:sz w:val="32"/>
          <w:szCs w:val="32"/>
          <w:shd w:val="clear" w:color="auto" w:fill="FFFFFF"/>
        </w:rPr>
        <w:t>万元。其中：人员经费</w:t>
      </w:r>
      <w:r w:rsidRPr="00E76CCC">
        <w:rPr>
          <w:rFonts w:ascii="Times New Roman" w:eastAsia="方正仿宋_GBK" w:hAnsi="Times New Roman" w:cs="方正仿宋_GBK" w:hint="eastAsia"/>
          <w:kern w:val="0"/>
          <w:sz w:val="32"/>
          <w:szCs w:val="32"/>
        </w:rPr>
        <w:t>1457.52</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15.05</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1.02%</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年补交职业年金</w:t>
      </w:r>
      <w:r w:rsidRPr="00E76CCC">
        <w:rPr>
          <w:rFonts w:ascii="Times New Roman" w:eastAsia="方正仿宋_GBK" w:hAnsi="Times New Roman" w:cs="方正仿宋_GBK" w:hint="eastAsia"/>
          <w:kern w:val="0"/>
          <w:sz w:val="32"/>
          <w:szCs w:val="32"/>
          <w:shd w:val="clear" w:color="auto" w:fill="FFFFFF"/>
        </w:rPr>
        <w:t>127</w:t>
      </w:r>
      <w:r w:rsidRPr="00E76CCC">
        <w:rPr>
          <w:rFonts w:ascii="Times New Roman" w:eastAsia="方正仿宋_GBK" w:hAnsi="Times New Roman" w:cs="方正仿宋_GBK" w:hint="eastAsia"/>
          <w:kern w:val="0"/>
          <w:sz w:val="32"/>
          <w:szCs w:val="32"/>
          <w:shd w:val="clear" w:color="auto" w:fill="FFFFFF"/>
        </w:rPr>
        <w:t>万，</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年无此项支出；人员调动及正常的人员晋升调资。人员经费用途主要包括</w:t>
      </w:r>
      <w:r w:rsidRPr="00E76CCC">
        <w:rPr>
          <w:rFonts w:ascii="Times New Roman" w:eastAsia="方正仿宋_GBK" w:hAnsi="Times New Roman" w:hint="eastAsia"/>
          <w:kern w:val="0"/>
          <w:sz w:val="32"/>
          <w:szCs w:val="32"/>
        </w:rPr>
        <w:t>基本工资、津贴补贴、奖金、社会保障缴费、绩效工资、其他工资及福利支出离休费、退休费、抚恤金、生活补助、医疗费、奖励金、住房公积金、购房补贴、其他对个人和家庭的补助支出。</w:t>
      </w:r>
      <w:r w:rsidRPr="00E76CCC">
        <w:rPr>
          <w:rFonts w:ascii="Times New Roman" w:eastAsia="方正仿宋_GBK" w:hAnsi="Times New Roman" w:cs="方正仿宋_GBK" w:hint="eastAsia"/>
          <w:kern w:val="0"/>
          <w:sz w:val="32"/>
          <w:szCs w:val="32"/>
          <w:shd w:val="clear" w:color="auto" w:fill="FFFFFF"/>
        </w:rPr>
        <w:t>公用经费</w:t>
      </w:r>
      <w:r w:rsidRPr="00E76CCC">
        <w:rPr>
          <w:rFonts w:ascii="Times New Roman" w:eastAsia="方正仿宋_GBK" w:hAnsi="Times New Roman" w:cs="方正仿宋_GBK" w:hint="eastAsia"/>
          <w:kern w:val="0"/>
          <w:sz w:val="32"/>
          <w:szCs w:val="32"/>
        </w:rPr>
        <w:t>487.70</w:t>
      </w:r>
      <w:r w:rsidRPr="00E76CCC">
        <w:rPr>
          <w:rFonts w:ascii="Times New Roman" w:eastAsia="方正仿宋_GBK" w:hAnsi="Times New Roman" w:cs="方正仿宋_GBK" w:hint="eastAsia"/>
          <w:kern w:val="0"/>
          <w:sz w:val="32"/>
          <w:szCs w:val="32"/>
          <w:shd w:val="clear" w:color="auto" w:fill="FFFFFF"/>
        </w:rPr>
        <w:t>万元，较上年决算数增加</w:t>
      </w:r>
      <w:r w:rsidRPr="00E76CCC">
        <w:rPr>
          <w:rFonts w:ascii="Times New Roman" w:eastAsia="方正仿宋_GBK" w:hAnsi="Times New Roman" w:cs="方正仿宋_GBK" w:hint="eastAsia"/>
          <w:kern w:val="0"/>
          <w:sz w:val="32"/>
          <w:szCs w:val="32"/>
          <w:shd w:val="clear" w:color="auto" w:fill="FFFFFF"/>
        </w:rPr>
        <w:t>124.90</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34.43%</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年调减</w:t>
      </w:r>
      <w:r w:rsidRPr="00E76CCC">
        <w:rPr>
          <w:rFonts w:ascii="Times New Roman" w:eastAsia="方正仿宋_GBK" w:hAnsi="Times New Roman" w:cs="方正仿宋_GBK" w:hint="eastAsia"/>
          <w:kern w:val="0"/>
          <w:sz w:val="32"/>
          <w:szCs w:val="32"/>
          <w:shd w:val="clear" w:color="auto" w:fill="FFFFFF"/>
        </w:rPr>
        <w:t>16.5</w:t>
      </w:r>
      <w:r w:rsidRPr="00E76CCC">
        <w:rPr>
          <w:rFonts w:ascii="Times New Roman" w:eastAsia="方正仿宋_GBK" w:hAnsi="Times New Roman" w:cs="方正仿宋_GBK" w:hint="eastAsia"/>
          <w:kern w:val="0"/>
          <w:sz w:val="32"/>
          <w:szCs w:val="32"/>
          <w:shd w:val="clear" w:color="auto" w:fill="FFFFFF"/>
        </w:rPr>
        <w:t>万元</w:t>
      </w:r>
      <w:r w:rsidR="004A101B">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年因</w:t>
      </w:r>
      <w:r w:rsidR="004A101B">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追加经费。公用经费用途主要包括</w:t>
      </w:r>
      <w:r w:rsidRPr="00E76CCC">
        <w:rPr>
          <w:rFonts w:ascii="Times New Roman" w:eastAsia="方正仿宋_GBK" w:hAnsi="Times New Roman" w:hint="eastAsia"/>
          <w:kern w:val="0"/>
          <w:sz w:val="32"/>
          <w:szCs w:val="32"/>
        </w:rPr>
        <w:t>办公费、印刷费、咨询费、邮电费、差旅费、维修费、租赁费、会议费、培训费、劳务费、工</w:t>
      </w:r>
      <w:r w:rsidRPr="00E76CCC">
        <w:rPr>
          <w:rFonts w:ascii="Times New Roman" w:eastAsia="方正仿宋_GBK" w:hAnsi="Times New Roman" w:hint="eastAsia"/>
          <w:kern w:val="0"/>
          <w:sz w:val="32"/>
          <w:szCs w:val="32"/>
        </w:rPr>
        <w:lastRenderedPageBreak/>
        <w:t>会经费、福利费、公务用车运行维护费、其他交通费用、其他商品和服务支出。</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（五）政府性基金预算收支决算情况说明</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hint="eastAsia"/>
          <w:kern w:val="0"/>
          <w:sz w:val="32"/>
          <w:szCs w:val="32"/>
        </w:rPr>
        <w:t>本部门</w:t>
      </w:r>
      <w:r w:rsidRPr="00E76CCC">
        <w:rPr>
          <w:rFonts w:ascii="Times New Roman" w:eastAsia="方正仿宋_GBK" w:hAnsi="Times New Roman" w:hint="eastAsia"/>
          <w:kern w:val="0"/>
          <w:sz w:val="32"/>
          <w:szCs w:val="32"/>
        </w:rPr>
        <w:t>2023</w:t>
      </w:r>
      <w:r w:rsidRPr="00E76CCC">
        <w:rPr>
          <w:rFonts w:ascii="Times New Roman" w:eastAsia="方正仿宋_GBK" w:hAnsi="Times New Roman" w:hint="eastAsia"/>
          <w:kern w:val="0"/>
          <w:sz w:val="32"/>
          <w:szCs w:val="32"/>
        </w:rPr>
        <w:t>年度无政府性基金预算财政拨款收支。</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（六）国有资本经营预算财政拨款支出决算情况说明</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hint="eastAsia"/>
          <w:kern w:val="0"/>
          <w:sz w:val="32"/>
          <w:szCs w:val="32"/>
        </w:rPr>
        <w:t>本部门</w:t>
      </w:r>
      <w:r w:rsidRPr="00E76CCC">
        <w:rPr>
          <w:rFonts w:ascii="Times New Roman" w:eastAsia="方正仿宋_GBK" w:hAnsi="Times New Roman" w:hint="eastAsia"/>
          <w:kern w:val="0"/>
          <w:sz w:val="32"/>
          <w:szCs w:val="32"/>
        </w:rPr>
        <w:t>2023</w:t>
      </w:r>
      <w:r w:rsidRPr="00E76CCC">
        <w:rPr>
          <w:rFonts w:ascii="Times New Roman" w:eastAsia="方正仿宋_GBK" w:hAnsi="Times New Roman" w:hint="eastAsia"/>
          <w:kern w:val="0"/>
          <w:sz w:val="32"/>
          <w:szCs w:val="32"/>
        </w:rPr>
        <w:t>年度无国有资本经营预算财政拨款支出。</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760ED2">
        <w:rPr>
          <w:rFonts w:ascii="Times New Roman" w:eastAsia="方正黑体_GBK" w:hAnsi="Times New Roman" w:cs="黑体" w:hint="eastAsia"/>
          <w:kern w:val="0"/>
          <w:sz w:val="32"/>
          <w:szCs w:val="32"/>
          <w:shd w:val="clear" w:color="auto" w:fill="FFFFFF"/>
        </w:rPr>
        <w:t>三、“三公”经费情况说明</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（一）“三公”经费支出总体情况说明</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年度“三公”经费支出共计</w:t>
      </w:r>
      <w:r w:rsidRPr="00E76CCC">
        <w:rPr>
          <w:rFonts w:ascii="Times New Roman" w:eastAsia="方正仿宋_GBK" w:hAnsi="Times New Roman" w:cs="方正仿宋_GBK" w:hint="eastAsia"/>
          <w:kern w:val="0"/>
          <w:sz w:val="32"/>
          <w:szCs w:val="32"/>
        </w:rPr>
        <w:t>3.38</w:t>
      </w:r>
      <w:r w:rsidRPr="00E76CCC">
        <w:rPr>
          <w:rFonts w:ascii="Times New Roman" w:eastAsia="方正仿宋_GBK" w:hAnsi="Times New Roman" w:cs="方正仿宋_GBK" w:hint="eastAsia"/>
          <w:kern w:val="0"/>
          <w:sz w:val="32"/>
          <w:szCs w:val="32"/>
          <w:shd w:val="clear" w:color="auto" w:fill="FFFFFF"/>
        </w:rPr>
        <w:t>万元，较年初预算数减少</w:t>
      </w:r>
      <w:r w:rsidRPr="00E76CCC">
        <w:rPr>
          <w:rFonts w:ascii="Times New Roman" w:eastAsia="方正仿宋_GBK" w:hAnsi="Times New Roman" w:cs="方正仿宋_GBK" w:hint="eastAsia"/>
          <w:kern w:val="0"/>
          <w:sz w:val="32"/>
          <w:szCs w:val="32"/>
          <w:shd w:val="clear" w:color="auto" w:fill="FFFFFF"/>
        </w:rPr>
        <w:t>16.62</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83.10%</w:t>
      </w:r>
      <w:r w:rsidRPr="00E76CCC">
        <w:rPr>
          <w:rFonts w:ascii="Times New Roman" w:eastAsia="方正仿宋_GBK" w:hAnsi="Times New Roman" w:cs="方正仿宋_GBK" w:hint="eastAsia"/>
          <w:kern w:val="0"/>
          <w:sz w:val="32"/>
          <w:szCs w:val="32"/>
          <w:shd w:val="clear" w:color="auto" w:fill="FFFFFF"/>
        </w:rPr>
        <w:t>；较上年决算数减少</w:t>
      </w:r>
      <w:r w:rsidRPr="00E76CCC">
        <w:rPr>
          <w:rFonts w:ascii="Times New Roman" w:eastAsia="方正仿宋_GBK" w:hAnsi="Times New Roman" w:cs="方正仿宋_GBK" w:hint="eastAsia"/>
          <w:kern w:val="0"/>
          <w:sz w:val="32"/>
          <w:szCs w:val="32"/>
          <w:shd w:val="clear" w:color="auto" w:fill="FFFFFF"/>
        </w:rPr>
        <w:t>0.87</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20.47%</w:t>
      </w:r>
      <w:r w:rsidRPr="00E76CCC">
        <w:rPr>
          <w:rFonts w:ascii="Times New Roman" w:eastAsia="方正仿宋_GBK" w:hAnsi="Times New Roman" w:cs="方正仿宋_GBK" w:hint="eastAsia"/>
          <w:kern w:val="0"/>
          <w:sz w:val="32"/>
          <w:szCs w:val="32"/>
          <w:shd w:val="clear" w:color="auto" w:fill="FFFFFF"/>
        </w:rPr>
        <w:t>，较年初预算数和上年决算数下降的主要原因是</w:t>
      </w:r>
      <w:r w:rsidRPr="00E76CCC">
        <w:rPr>
          <w:rFonts w:ascii="Times New Roman" w:eastAsia="方正仿宋_GBK" w:hAnsi="Times New Roman" w:hint="eastAsia"/>
          <w:kern w:val="0"/>
          <w:sz w:val="32"/>
          <w:szCs w:val="32"/>
        </w:rPr>
        <w:t>认真贯彻落实中央八项规定精神和厉行节约要求</w:t>
      </w:r>
      <w:r w:rsidR="004A101B">
        <w:rPr>
          <w:rFonts w:ascii="Times New Roman" w:eastAsia="方正仿宋_GBK" w:hAnsi="Times New Roman" w:hint="eastAsia"/>
          <w:kern w:val="0"/>
          <w:sz w:val="32"/>
          <w:szCs w:val="32"/>
        </w:rPr>
        <w:t>，</w:t>
      </w:r>
      <w:r w:rsidRPr="00E76CCC">
        <w:rPr>
          <w:rFonts w:ascii="Times New Roman" w:eastAsia="方正仿宋_GBK" w:hAnsi="Times New Roman" w:hint="eastAsia"/>
          <w:kern w:val="0"/>
          <w:sz w:val="32"/>
          <w:szCs w:val="32"/>
        </w:rPr>
        <w:t>从严控制“三公”经费。</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（二）“三公”经费分项支出情况</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hint="eastAsia"/>
          <w:kern w:val="0"/>
          <w:sz w:val="32"/>
          <w:szCs w:val="32"/>
        </w:rPr>
        <w:t>2023</w:t>
      </w:r>
      <w:r w:rsidRPr="00E76CCC">
        <w:rPr>
          <w:rFonts w:ascii="Times New Roman" w:eastAsia="方正仿宋_GBK" w:hAnsi="Times New Roman" w:hint="eastAsia"/>
          <w:kern w:val="0"/>
          <w:sz w:val="32"/>
          <w:szCs w:val="32"/>
        </w:rPr>
        <w:t>年度本部门因公出国（境）费用</w:t>
      </w:r>
      <w:r w:rsidRPr="00E76CCC">
        <w:rPr>
          <w:rFonts w:ascii="Times New Roman" w:eastAsia="方正仿宋_GBK" w:hAnsi="Times New Roman" w:hint="eastAsia"/>
          <w:kern w:val="0"/>
          <w:sz w:val="32"/>
          <w:szCs w:val="32"/>
        </w:rPr>
        <w:t>0.00</w:t>
      </w:r>
      <w:r w:rsidRPr="00E76CCC">
        <w:rPr>
          <w:rFonts w:ascii="Times New Roman" w:eastAsia="方正仿宋_GBK" w:hAnsi="Times New Roman" w:hint="eastAsia"/>
          <w:kern w:val="0"/>
          <w:sz w:val="32"/>
          <w:szCs w:val="32"/>
        </w:rPr>
        <w:t>万元，</w:t>
      </w:r>
      <w:r w:rsidRPr="00E76CCC">
        <w:rPr>
          <w:rFonts w:ascii="Times New Roman" w:eastAsia="方正仿宋_GBK" w:hAnsi="Times New Roman" w:cs="方正仿宋_GBK" w:hint="eastAsia"/>
          <w:kern w:val="0"/>
          <w:sz w:val="32"/>
          <w:szCs w:val="32"/>
          <w:shd w:val="clear" w:color="auto" w:fill="FFFFFF"/>
        </w:rPr>
        <w:t>费用支出较年初预算数和上年决算数持平</w:t>
      </w:r>
      <w:r w:rsidRPr="00E76CCC">
        <w:rPr>
          <w:rFonts w:ascii="Times New Roman" w:eastAsia="方正仿宋_GBK" w:hAnsi="Times New Roman" w:hint="eastAsia"/>
          <w:kern w:val="0"/>
          <w:sz w:val="32"/>
          <w:szCs w:val="32"/>
        </w:rPr>
        <w:t>。</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hint="eastAsia"/>
          <w:kern w:val="0"/>
          <w:sz w:val="32"/>
          <w:szCs w:val="32"/>
        </w:rPr>
        <w:t>公务车购置费</w:t>
      </w:r>
      <w:r w:rsidRPr="00E76CCC">
        <w:rPr>
          <w:rFonts w:ascii="Times New Roman" w:eastAsia="方正仿宋_GBK" w:hAnsi="Times New Roman" w:hint="eastAsia"/>
          <w:kern w:val="0"/>
          <w:sz w:val="32"/>
          <w:szCs w:val="32"/>
        </w:rPr>
        <w:t>0.00</w:t>
      </w:r>
      <w:r w:rsidRPr="00E76CCC">
        <w:rPr>
          <w:rFonts w:ascii="Times New Roman" w:eastAsia="方正仿宋_GBK" w:hAnsi="Times New Roman" w:hint="eastAsia"/>
          <w:kern w:val="0"/>
          <w:sz w:val="32"/>
          <w:szCs w:val="32"/>
        </w:rPr>
        <w:t>万元，</w:t>
      </w:r>
      <w:r w:rsidRPr="00E76CCC">
        <w:rPr>
          <w:rFonts w:ascii="Times New Roman" w:eastAsia="方正仿宋_GBK" w:hAnsi="Times New Roman" w:cs="方正仿宋_GBK" w:hint="eastAsia"/>
          <w:kern w:val="0"/>
          <w:sz w:val="32"/>
          <w:szCs w:val="32"/>
          <w:shd w:val="clear" w:color="auto" w:fill="FFFFFF"/>
        </w:rPr>
        <w:t>费用支出较年初预算数和上年决算数持平</w:t>
      </w:r>
      <w:r w:rsidR="004A101B">
        <w:rPr>
          <w:rFonts w:ascii="Times New Roman" w:eastAsia="方正仿宋_GBK" w:hAnsi="Times New Roman" w:cs="方正仿宋_GBK" w:hint="eastAsia"/>
          <w:kern w:val="0"/>
          <w:sz w:val="32"/>
          <w:szCs w:val="32"/>
          <w:shd w:val="clear" w:color="auto" w:fill="FFFFFF"/>
        </w:rPr>
        <w:t>。</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公务车运行维护费</w:t>
      </w:r>
      <w:r w:rsidRPr="00E76CCC">
        <w:rPr>
          <w:rFonts w:ascii="Times New Roman" w:eastAsia="方正仿宋_GBK" w:hAnsi="Times New Roman" w:cs="方正仿宋_GBK" w:hint="eastAsia"/>
          <w:kern w:val="0"/>
          <w:sz w:val="32"/>
          <w:szCs w:val="32"/>
        </w:rPr>
        <w:t>2.40</w:t>
      </w:r>
      <w:r w:rsidRPr="00E76CCC">
        <w:rPr>
          <w:rFonts w:ascii="Times New Roman" w:eastAsia="方正仿宋_GBK" w:hAnsi="Times New Roman" w:cs="方正仿宋_GBK" w:hint="eastAsia"/>
          <w:kern w:val="0"/>
          <w:sz w:val="32"/>
          <w:szCs w:val="32"/>
          <w:shd w:val="clear" w:color="auto" w:fill="FFFFFF"/>
        </w:rPr>
        <w:t>万元，主要用于</w:t>
      </w:r>
      <w:r w:rsidRPr="00E76CCC">
        <w:rPr>
          <w:rFonts w:ascii="Times New Roman" w:eastAsia="方正仿宋_GBK" w:hAnsi="Times New Roman" w:cs="宋体" w:hint="eastAsia"/>
          <w:kern w:val="0"/>
          <w:sz w:val="32"/>
          <w:szCs w:val="32"/>
        </w:rPr>
        <w:t>机要文件交换、市内</w:t>
      </w:r>
      <w:r w:rsidR="00C52438">
        <w:rPr>
          <w:rFonts w:ascii="Times New Roman" w:eastAsia="方正仿宋_GBK" w:hAnsi="Times New Roman" w:cs="宋体" w:hint="eastAsia"/>
          <w:kern w:val="0"/>
          <w:sz w:val="32"/>
          <w:szCs w:val="32"/>
        </w:rPr>
        <w:t>因公出行、财政业务检查等工作所需的车辆燃油费、维修费、保险费等。</w:t>
      </w:r>
      <w:r w:rsidRPr="00E76CCC">
        <w:rPr>
          <w:rFonts w:ascii="Times New Roman" w:eastAsia="方正仿宋_GBK" w:hAnsi="Times New Roman" w:cs="方正仿宋_GBK" w:hint="eastAsia"/>
          <w:kern w:val="0"/>
          <w:sz w:val="32"/>
          <w:szCs w:val="32"/>
          <w:shd w:val="clear" w:color="auto" w:fill="FFFFFF"/>
        </w:rPr>
        <w:t>费用支出较年初预算数减少</w:t>
      </w:r>
      <w:r w:rsidRPr="00E76CCC">
        <w:rPr>
          <w:rFonts w:ascii="Times New Roman" w:eastAsia="方正仿宋_GBK" w:hAnsi="Times New Roman" w:cs="方正仿宋_GBK" w:hint="eastAsia"/>
          <w:kern w:val="0"/>
          <w:sz w:val="32"/>
          <w:szCs w:val="32"/>
          <w:shd w:val="clear" w:color="auto" w:fill="FFFFFF"/>
        </w:rPr>
        <w:t>6.33</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72.51%</w:t>
      </w:r>
      <w:r w:rsidRPr="00E76CCC">
        <w:rPr>
          <w:rFonts w:ascii="Times New Roman" w:eastAsia="方正仿宋_GBK" w:hAnsi="Times New Roman" w:cs="方正仿宋_GBK" w:hint="eastAsia"/>
          <w:kern w:val="0"/>
          <w:sz w:val="32"/>
          <w:szCs w:val="32"/>
          <w:shd w:val="clear" w:color="auto" w:fill="FFFFFF"/>
        </w:rPr>
        <w:t>，；</w:t>
      </w:r>
      <w:r w:rsidRPr="00E76CCC">
        <w:rPr>
          <w:rFonts w:ascii="Times New Roman" w:eastAsia="方正仿宋_GBK" w:hAnsi="Times New Roman" w:cs="方正仿宋_GBK" w:hint="eastAsia"/>
          <w:kern w:val="0"/>
          <w:sz w:val="32"/>
          <w:szCs w:val="32"/>
          <w:shd w:val="clear" w:color="auto" w:fill="FFFFFF"/>
        </w:rPr>
        <w:lastRenderedPageBreak/>
        <w:t>较上年决算数减少</w:t>
      </w:r>
      <w:r w:rsidRPr="00E76CCC">
        <w:rPr>
          <w:rFonts w:ascii="Times New Roman" w:eastAsia="方正仿宋_GBK" w:hAnsi="Times New Roman" w:cs="方正仿宋_GBK" w:hint="eastAsia"/>
          <w:kern w:val="0"/>
          <w:sz w:val="32"/>
          <w:szCs w:val="32"/>
          <w:shd w:val="clear" w:color="auto" w:fill="FFFFFF"/>
        </w:rPr>
        <w:t>0.80</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25.00%</w:t>
      </w:r>
      <w:r w:rsidRPr="00E76CCC">
        <w:rPr>
          <w:rFonts w:ascii="Times New Roman" w:eastAsia="方正仿宋_GBK" w:hAnsi="Times New Roman" w:cs="方正仿宋_GBK" w:hint="eastAsia"/>
          <w:kern w:val="0"/>
          <w:sz w:val="32"/>
          <w:szCs w:val="32"/>
          <w:shd w:val="clear" w:color="auto" w:fill="FFFFFF"/>
        </w:rPr>
        <w:t>，较年初预算数和上年决算数下降的主要原因是</w:t>
      </w:r>
      <w:r w:rsidRPr="00E76CCC">
        <w:rPr>
          <w:rFonts w:ascii="Times New Roman" w:eastAsia="方正仿宋_GBK" w:hAnsi="Times New Roman" w:cs="宋体" w:hint="eastAsia"/>
          <w:kern w:val="0"/>
          <w:sz w:val="32"/>
          <w:szCs w:val="32"/>
        </w:rPr>
        <w:t>厉行节约，统筹会议、送件用车安排。</w:t>
      </w:r>
    </w:p>
    <w:p w:rsidR="00901772" w:rsidRPr="006F6BAC" w:rsidRDefault="00E76CCC" w:rsidP="006F6BAC">
      <w:pPr>
        <w:adjustRightInd w:val="0"/>
        <w:snapToGrid w:val="0"/>
        <w:spacing w:line="620"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方正仿宋_GBK" w:hint="eastAsia"/>
          <w:kern w:val="0"/>
          <w:sz w:val="32"/>
          <w:szCs w:val="32"/>
          <w:shd w:val="clear" w:color="auto" w:fill="FFFFFF"/>
        </w:rPr>
        <w:t>公务接待费</w:t>
      </w:r>
      <w:r w:rsidRPr="00E76CCC">
        <w:rPr>
          <w:rFonts w:ascii="Times New Roman" w:eastAsia="方正仿宋_GBK" w:hAnsi="Times New Roman" w:cs="方正仿宋_GBK" w:hint="eastAsia"/>
          <w:kern w:val="0"/>
          <w:sz w:val="32"/>
          <w:szCs w:val="32"/>
        </w:rPr>
        <w:t>0.97</w:t>
      </w:r>
      <w:r w:rsidRPr="00E76CCC">
        <w:rPr>
          <w:rFonts w:ascii="Times New Roman" w:eastAsia="方正仿宋_GBK" w:hAnsi="Times New Roman" w:cs="方正仿宋_GBK" w:hint="eastAsia"/>
          <w:kern w:val="0"/>
          <w:sz w:val="32"/>
          <w:szCs w:val="32"/>
          <w:shd w:val="clear" w:color="auto" w:fill="FFFFFF"/>
        </w:rPr>
        <w:t>万元，主要用于接待</w:t>
      </w:r>
      <w:r w:rsidRPr="00E76CCC">
        <w:rPr>
          <w:rFonts w:ascii="Times New Roman" w:eastAsia="方正仿宋_GBK" w:hAnsi="Times New Roman" w:cs="宋体" w:hint="eastAsia"/>
          <w:kern w:val="0"/>
          <w:sz w:val="32"/>
          <w:szCs w:val="32"/>
        </w:rPr>
        <w:t>招商引资项目和学习调研工作。</w:t>
      </w:r>
      <w:r w:rsidRPr="00E76CCC">
        <w:rPr>
          <w:rFonts w:ascii="Times New Roman" w:eastAsia="方正仿宋_GBK" w:hAnsi="Times New Roman" w:cs="方正仿宋_GBK" w:hint="eastAsia"/>
          <w:kern w:val="0"/>
          <w:sz w:val="32"/>
          <w:szCs w:val="32"/>
          <w:shd w:val="clear" w:color="auto" w:fill="FFFFFF"/>
        </w:rPr>
        <w:t>费用支出较年初预算数减少</w:t>
      </w:r>
      <w:r w:rsidRPr="00E76CCC">
        <w:rPr>
          <w:rFonts w:ascii="Times New Roman" w:eastAsia="方正仿宋_GBK" w:hAnsi="Times New Roman" w:cs="方正仿宋_GBK" w:hint="eastAsia"/>
          <w:kern w:val="0"/>
          <w:sz w:val="32"/>
          <w:szCs w:val="32"/>
          <w:shd w:val="clear" w:color="auto" w:fill="FFFFFF"/>
        </w:rPr>
        <w:t>10.30</w:t>
      </w:r>
      <w:r w:rsidRPr="00E76CCC">
        <w:rPr>
          <w:rFonts w:ascii="Times New Roman" w:eastAsia="方正仿宋_GBK" w:hAnsi="Times New Roman" w:cs="方正仿宋_GBK" w:hint="eastAsia"/>
          <w:kern w:val="0"/>
          <w:sz w:val="32"/>
          <w:szCs w:val="32"/>
          <w:shd w:val="clear" w:color="auto" w:fill="FFFFFF"/>
        </w:rPr>
        <w:t>万元，下降</w:t>
      </w:r>
      <w:r w:rsidR="006F6BAC">
        <w:rPr>
          <w:rFonts w:ascii="Times New Roman" w:eastAsia="方正仿宋_GBK" w:hAnsi="Times New Roman" w:cs="方正仿宋_GBK" w:hint="eastAsia"/>
          <w:kern w:val="0"/>
          <w:sz w:val="32"/>
          <w:szCs w:val="32"/>
          <w:shd w:val="clear" w:color="auto" w:fill="FFFFFF"/>
        </w:rPr>
        <w:t>91.</w:t>
      </w:r>
      <w:r w:rsidRPr="00E76CCC">
        <w:rPr>
          <w:rFonts w:ascii="Times New Roman" w:eastAsia="方正仿宋_GBK" w:hAnsi="Times New Roman" w:cs="方正仿宋_GBK" w:hint="eastAsia"/>
          <w:kern w:val="0"/>
          <w:sz w:val="32"/>
          <w:szCs w:val="32"/>
          <w:shd w:val="clear" w:color="auto" w:fill="FFFFFF"/>
        </w:rPr>
        <w:t>39%</w:t>
      </w:r>
      <w:r w:rsidRPr="00E76CCC">
        <w:rPr>
          <w:rFonts w:ascii="Times New Roman" w:eastAsia="方正仿宋_GBK" w:hAnsi="Times New Roman" w:cs="方正仿宋_GBK" w:hint="eastAsia"/>
          <w:kern w:val="0"/>
          <w:sz w:val="32"/>
          <w:szCs w:val="32"/>
          <w:shd w:val="clear" w:color="auto" w:fill="FFFFFF"/>
        </w:rPr>
        <w:t>；较上年</w:t>
      </w:r>
      <w:r w:rsidR="006F6BAC">
        <w:rPr>
          <w:rFonts w:ascii="Times New Roman" w:eastAsia="方正仿宋_GBK" w:hAnsi="Times New Roman" w:cs="方正仿宋_GBK" w:hint="eastAsia"/>
          <w:kern w:val="0"/>
          <w:sz w:val="32"/>
          <w:szCs w:val="32"/>
          <w:shd w:val="clear" w:color="auto" w:fill="FFFFFF"/>
        </w:rPr>
        <w:t>决算</w:t>
      </w:r>
      <w:r w:rsidRPr="00E76CCC">
        <w:rPr>
          <w:rFonts w:ascii="Times New Roman" w:eastAsia="方正仿宋_GBK" w:hAnsi="Times New Roman" w:cs="方正仿宋_GBK" w:hint="eastAsia"/>
          <w:kern w:val="0"/>
          <w:sz w:val="32"/>
          <w:szCs w:val="32"/>
          <w:shd w:val="clear" w:color="auto" w:fill="FFFFFF"/>
        </w:rPr>
        <w:t>数减少</w:t>
      </w:r>
      <w:r w:rsidRPr="00E76CCC">
        <w:rPr>
          <w:rFonts w:ascii="Times New Roman" w:eastAsia="方正仿宋_GBK" w:hAnsi="Times New Roman" w:cs="方正仿宋_GBK" w:hint="eastAsia"/>
          <w:kern w:val="0"/>
          <w:sz w:val="32"/>
          <w:szCs w:val="32"/>
          <w:shd w:val="clear" w:color="auto" w:fill="FFFFFF"/>
        </w:rPr>
        <w:t>0.09</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8.49%</w:t>
      </w:r>
      <w:r w:rsidRPr="00E76CCC">
        <w:rPr>
          <w:rFonts w:ascii="Times New Roman" w:eastAsia="方正仿宋_GBK" w:hAnsi="Times New Roman" w:cs="方正仿宋_GBK" w:hint="eastAsia"/>
          <w:kern w:val="0"/>
          <w:sz w:val="32"/>
          <w:szCs w:val="32"/>
          <w:shd w:val="clear" w:color="auto" w:fill="FFFFFF"/>
        </w:rPr>
        <w:t>，较年初预算数和上年决算数下降的主要原因是</w:t>
      </w:r>
      <w:r w:rsidR="00901772">
        <w:rPr>
          <w:rFonts w:ascii="Times New Roman" w:eastAsia="方正仿宋_GBK" w:hAnsi="Times New Roman" w:cs="宋体" w:hint="eastAsia"/>
          <w:kern w:val="0"/>
          <w:sz w:val="32"/>
          <w:szCs w:val="32"/>
        </w:rPr>
        <w:t>强</w:t>
      </w:r>
      <w:r w:rsidR="006F6BAC" w:rsidRPr="00DD60C0">
        <w:rPr>
          <w:rFonts w:ascii="Times New Roman" w:eastAsia="方正仿宋_GBK" w:hAnsi="Times New Roman" w:cs="宋体" w:hint="eastAsia"/>
          <w:kern w:val="0"/>
          <w:sz w:val="32"/>
          <w:szCs w:val="32"/>
        </w:rPr>
        <w:t>化公务接待支出管理，严格遵守公务接待开支范围和开支标准，严格控制陪餐人数。</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（三）“三公”经费实物量情况</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年度本部门因公出国（境）共计</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个团组，</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人；公务用车购置</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辆，公务车保有量为</w:t>
      </w:r>
      <w:r w:rsidRPr="00E76CCC">
        <w:rPr>
          <w:rFonts w:ascii="Times New Roman" w:eastAsia="方正仿宋_GBK" w:hAnsi="Times New Roman" w:cs="方正仿宋_GBK" w:hint="eastAsia"/>
          <w:kern w:val="0"/>
          <w:sz w:val="32"/>
          <w:szCs w:val="32"/>
        </w:rPr>
        <w:t>1</w:t>
      </w:r>
      <w:r w:rsidRPr="00E76CCC">
        <w:rPr>
          <w:rFonts w:ascii="Times New Roman" w:eastAsia="方正仿宋_GBK" w:hAnsi="Times New Roman" w:cs="方正仿宋_GBK" w:hint="eastAsia"/>
          <w:kern w:val="0"/>
          <w:sz w:val="32"/>
          <w:szCs w:val="32"/>
          <w:shd w:val="clear" w:color="auto" w:fill="FFFFFF"/>
        </w:rPr>
        <w:t>辆；国内公务接待</w:t>
      </w:r>
      <w:r w:rsidRPr="00E76CCC">
        <w:rPr>
          <w:rFonts w:ascii="Times New Roman" w:eastAsia="方正仿宋_GBK" w:hAnsi="Times New Roman" w:cs="方正仿宋_GBK" w:hint="eastAsia"/>
          <w:kern w:val="0"/>
          <w:sz w:val="32"/>
          <w:szCs w:val="32"/>
        </w:rPr>
        <w:t>9</w:t>
      </w:r>
      <w:r w:rsidRPr="00E76CCC">
        <w:rPr>
          <w:rFonts w:ascii="Times New Roman" w:eastAsia="方正仿宋_GBK" w:hAnsi="Times New Roman" w:cs="方正仿宋_GBK" w:hint="eastAsia"/>
          <w:kern w:val="0"/>
          <w:sz w:val="32"/>
          <w:szCs w:val="32"/>
          <w:shd w:val="clear" w:color="auto" w:fill="FFFFFF"/>
        </w:rPr>
        <w:t>批次</w:t>
      </w:r>
      <w:r w:rsidRPr="00E76CCC">
        <w:rPr>
          <w:rFonts w:ascii="Times New Roman" w:eastAsia="方正仿宋_GBK" w:hAnsi="Times New Roman" w:cs="方正仿宋_GBK" w:hint="eastAsia"/>
          <w:kern w:val="0"/>
          <w:sz w:val="32"/>
          <w:szCs w:val="32"/>
        </w:rPr>
        <w:t>108</w:t>
      </w:r>
      <w:r w:rsidRPr="00E76CCC">
        <w:rPr>
          <w:rFonts w:ascii="Times New Roman" w:eastAsia="方正仿宋_GBK" w:hAnsi="Times New Roman" w:cs="方正仿宋_GBK" w:hint="eastAsia"/>
          <w:kern w:val="0"/>
          <w:sz w:val="32"/>
          <w:szCs w:val="32"/>
          <w:shd w:val="clear" w:color="auto" w:fill="FFFFFF"/>
        </w:rPr>
        <w:t>人，其中：国内外事接待</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批次，</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人；国（境）外公务接待</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批次，</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人。</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年本部门人均接待费</w:t>
      </w:r>
      <w:r w:rsidRPr="00E76CCC">
        <w:rPr>
          <w:rFonts w:ascii="Times New Roman" w:eastAsia="方正仿宋_GBK" w:hAnsi="Times New Roman" w:cs="方正仿宋_GBK" w:hint="eastAsia"/>
          <w:kern w:val="0"/>
          <w:sz w:val="32"/>
          <w:szCs w:val="32"/>
        </w:rPr>
        <w:t>90.22</w:t>
      </w:r>
      <w:r w:rsidRPr="00E76CCC">
        <w:rPr>
          <w:rFonts w:ascii="Times New Roman" w:eastAsia="方正仿宋_GBK" w:hAnsi="Times New Roman" w:cs="方正仿宋_GBK" w:hint="eastAsia"/>
          <w:kern w:val="0"/>
          <w:sz w:val="32"/>
          <w:szCs w:val="32"/>
          <w:shd w:val="clear" w:color="auto" w:fill="FFFFFF"/>
        </w:rPr>
        <w:t>元，车均购置费</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万元，车均维护费</w:t>
      </w:r>
      <w:r w:rsidRPr="00E76CCC">
        <w:rPr>
          <w:rFonts w:ascii="Times New Roman" w:eastAsia="方正仿宋_GBK" w:hAnsi="Times New Roman" w:cs="方正仿宋_GBK" w:hint="eastAsia"/>
          <w:kern w:val="0"/>
          <w:sz w:val="32"/>
          <w:szCs w:val="32"/>
        </w:rPr>
        <w:t>2.40</w:t>
      </w:r>
      <w:r w:rsidRPr="00E76CCC">
        <w:rPr>
          <w:rFonts w:ascii="Times New Roman" w:eastAsia="方正仿宋_GBK" w:hAnsi="Times New Roman" w:cs="方正仿宋_GBK" w:hint="eastAsia"/>
          <w:kern w:val="0"/>
          <w:sz w:val="32"/>
          <w:szCs w:val="32"/>
          <w:shd w:val="clear" w:color="auto" w:fill="FFFFFF"/>
        </w:rPr>
        <w:t>万元。</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760ED2">
        <w:rPr>
          <w:rFonts w:ascii="Times New Roman" w:eastAsia="方正黑体_GBK" w:hAnsi="Times New Roman" w:cs="黑体" w:hint="eastAsia"/>
          <w:kern w:val="0"/>
          <w:sz w:val="32"/>
          <w:szCs w:val="32"/>
          <w:shd w:val="clear" w:color="auto" w:fill="FFFFFF"/>
        </w:rPr>
        <w:t>四、其他需要说明的事项</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（一）财政拨款会议费和培训费情况说明</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shd w:val="clear" w:color="auto" w:fill="FFFFFF"/>
        </w:rPr>
      </w:pPr>
      <w:r w:rsidRPr="00E76CCC">
        <w:rPr>
          <w:rFonts w:ascii="Times New Roman" w:eastAsia="方正仿宋_GBK" w:hAnsi="Times New Roman" w:cs="方正仿宋_GBK" w:hint="eastAsia"/>
          <w:kern w:val="0"/>
          <w:sz w:val="32"/>
          <w:szCs w:val="32"/>
          <w:shd w:val="clear" w:color="auto" w:fill="FFFFFF"/>
        </w:rPr>
        <w:t>本年度会议费支出</w:t>
      </w:r>
      <w:r w:rsidRPr="00E76CCC">
        <w:rPr>
          <w:rFonts w:ascii="Times New Roman" w:eastAsia="方正仿宋_GBK" w:hAnsi="Times New Roman" w:cs="方正仿宋_GBK" w:hint="eastAsia"/>
          <w:kern w:val="0"/>
          <w:sz w:val="32"/>
          <w:szCs w:val="32"/>
        </w:rPr>
        <w:t>0.96</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2.18</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69.43%</w:t>
      </w:r>
      <w:r w:rsidRPr="00E76CCC">
        <w:rPr>
          <w:rFonts w:ascii="Times New Roman" w:eastAsia="方正仿宋_GBK" w:hAnsi="Times New Roman" w:cs="方正仿宋_GBK" w:hint="eastAsia"/>
          <w:kern w:val="0"/>
          <w:sz w:val="32"/>
          <w:szCs w:val="32"/>
          <w:shd w:val="clear" w:color="auto" w:fill="FFFFFF"/>
        </w:rPr>
        <w:t>，主要原因是按照上级要求，减少会议支出。本年度培训费支出</w:t>
      </w:r>
      <w:r w:rsidRPr="00E76CCC">
        <w:rPr>
          <w:rFonts w:ascii="Times New Roman" w:eastAsia="方正仿宋_GBK" w:hAnsi="Times New Roman" w:cs="方正仿宋_GBK" w:hint="eastAsia"/>
          <w:kern w:val="0"/>
          <w:sz w:val="32"/>
          <w:szCs w:val="32"/>
        </w:rPr>
        <w:t>4.17</w:t>
      </w:r>
      <w:r w:rsidRPr="00E76CCC">
        <w:rPr>
          <w:rFonts w:ascii="Times New Roman" w:eastAsia="方正仿宋_GBK" w:hAnsi="Times New Roman" w:cs="方正仿宋_GBK" w:hint="eastAsia"/>
          <w:kern w:val="0"/>
          <w:sz w:val="32"/>
          <w:szCs w:val="32"/>
          <w:shd w:val="clear" w:color="auto" w:fill="FFFFFF"/>
        </w:rPr>
        <w:t>万元，较上年决算数减少</w:t>
      </w:r>
      <w:r w:rsidRPr="00E76CCC">
        <w:rPr>
          <w:rFonts w:ascii="Times New Roman" w:eastAsia="方正仿宋_GBK" w:hAnsi="Times New Roman" w:cs="方正仿宋_GBK" w:hint="eastAsia"/>
          <w:kern w:val="0"/>
          <w:sz w:val="32"/>
          <w:szCs w:val="32"/>
          <w:shd w:val="clear" w:color="auto" w:fill="FFFFFF"/>
        </w:rPr>
        <w:t>2.91</w:t>
      </w:r>
      <w:r w:rsidRPr="00E76CCC">
        <w:rPr>
          <w:rFonts w:ascii="Times New Roman" w:eastAsia="方正仿宋_GBK" w:hAnsi="Times New Roman" w:cs="方正仿宋_GBK" w:hint="eastAsia"/>
          <w:kern w:val="0"/>
          <w:sz w:val="32"/>
          <w:szCs w:val="32"/>
          <w:shd w:val="clear" w:color="auto" w:fill="FFFFFF"/>
        </w:rPr>
        <w:t>万元，下降</w:t>
      </w:r>
      <w:r w:rsidRPr="00E76CCC">
        <w:rPr>
          <w:rFonts w:ascii="Times New Roman" w:eastAsia="方正仿宋_GBK" w:hAnsi="Times New Roman" w:cs="方正仿宋_GBK" w:hint="eastAsia"/>
          <w:kern w:val="0"/>
          <w:sz w:val="32"/>
          <w:szCs w:val="32"/>
          <w:shd w:val="clear" w:color="auto" w:fill="FFFFFF"/>
        </w:rPr>
        <w:t>41.10%</w:t>
      </w:r>
      <w:r w:rsidRPr="00E76CCC">
        <w:rPr>
          <w:rFonts w:ascii="Times New Roman" w:eastAsia="方正仿宋_GBK" w:hAnsi="Times New Roman" w:cs="方正仿宋_GBK" w:hint="eastAsia"/>
          <w:kern w:val="0"/>
          <w:sz w:val="32"/>
          <w:szCs w:val="32"/>
          <w:shd w:val="clear" w:color="auto" w:fill="FFFFFF"/>
        </w:rPr>
        <w:t>，主要原因是本年度基层财政培训未开展。</w:t>
      </w:r>
    </w:p>
    <w:p w:rsidR="00901772" w:rsidRDefault="00E76CCC" w:rsidP="001247E7">
      <w:pPr>
        <w:adjustRightInd w:val="0"/>
        <w:snapToGrid w:val="0"/>
        <w:spacing w:line="60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（二）机关运行经费情况说明</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lastRenderedPageBreak/>
        <w:t>2023</w:t>
      </w:r>
      <w:r w:rsidRPr="00E76CCC">
        <w:rPr>
          <w:rFonts w:ascii="Times New Roman" w:eastAsia="方正仿宋_GBK" w:hAnsi="Times New Roman" w:cs="方正仿宋_GBK" w:hint="eastAsia"/>
          <w:kern w:val="0"/>
          <w:sz w:val="32"/>
          <w:szCs w:val="32"/>
          <w:shd w:val="clear" w:color="auto" w:fill="FFFFFF"/>
        </w:rPr>
        <w:t>年度本部门机关运行经费支出</w:t>
      </w:r>
      <w:r w:rsidRPr="00E76CCC">
        <w:rPr>
          <w:rFonts w:ascii="Times New Roman" w:eastAsia="方正仿宋_GBK" w:hAnsi="Times New Roman" w:cs="方正仿宋_GBK" w:hint="eastAsia"/>
          <w:kern w:val="0"/>
          <w:sz w:val="32"/>
          <w:szCs w:val="32"/>
        </w:rPr>
        <w:t>469.41</w:t>
      </w:r>
      <w:r w:rsidRPr="00E76CCC">
        <w:rPr>
          <w:rFonts w:ascii="Times New Roman" w:eastAsia="方正仿宋_GBK" w:hAnsi="Times New Roman" w:cs="方正仿宋_GBK" w:hint="eastAsia"/>
          <w:kern w:val="0"/>
          <w:sz w:val="32"/>
          <w:szCs w:val="32"/>
          <w:shd w:val="clear" w:color="auto" w:fill="FFFFFF"/>
        </w:rPr>
        <w:t>万元，机关运行经费主要用于开支</w:t>
      </w:r>
      <w:r w:rsidRPr="00E76CCC">
        <w:rPr>
          <w:rFonts w:ascii="Times New Roman" w:eastAsia="方正仿宋_GBK" w:hAnsi="Times New Roman" w:cs="宋体" w:hint="eastAsia"/>
          <w:kern w:val="0"/>
          <w:sz w:val="32"/>
          <w:szCs w:val="32"/>
        </w:rPr>
        <w:t>办公费、邮电费、差旅费、会议费、培训费、劳务费、工会经费、福利费、维修（护）费、公务用车运行维护费、其他交通费用。</w:t>
      </w:r>
      <w:r w:rsidRPr="00E76CCC">
        <w:rPr>
          <w:rFonts w:ascii="Times New Roman" w:eastAsia="方正仿宋_GBK" w:hAnsi="Times New Roman" w:cs="方正仿宋_GBK" w:hint="eastAsia"/>
          <w:kern w:val="0"/>
          <w:sz w:val="32"/>
          <w:szCs w:val="32"/>
          <w:shd w:val="clear" w:color="auto" w:fill="FFFFFF"/>
        </w:rPr>
        <w:t>机关运行经费较上年</w:t>
      </w:r>
      <w:r w:rsidR="006148E1">
        <w:rPr>
          <w:rFonts w:ascii="Times New Roman" w:eastAsia="方正仿宋_GBK" w:hAnsi="Times New Roman" w:cs="方正仿宋_GBK" w:hint="eastAsia"/>
          <w:kern w:val="0"/>
          <w:sz w:val="32"/>
          <w:szCs w:val="32"/>
          <w:shd w:val="clear" w:color="auto" w:fill="FFFFFF"/>
        </w:rPr>
        <w:t>决算</w:t>
      </w:r>
      <w:r w:rsidRPr="00E76CCC">
        <w:rPr>
          <w:rFonts w:ascii="Times New Roman" w:eastAsia="方正仿宋_GBK" w:hAnsi="Times New Roman" w:cs="方正仿宋_GBK" w:hint="eastAsia"/>
          <w:kern w:val="0"/>
          <w:sz w:val="32"/>
          <w:szCs w:val="32"/>
          <w:shd w:val="clear" w:color="auto" w:fill="FFFFFF"/>
        </w:rPr>
        <w:t>数增加</w:t>
      </w:r>
      <w:r w:rsidRPr="00E76CCC">
        <w:rPr>
          <w:rFonts w:ascii="Times New Roman" w:eastAsia="方正仿宋_GBK" w:hAnsi="Times New Roman" w:cs="方正仿宋_GBK" w:hint="eastAsia"/>
          <w:kern w:val="0"/>
          <w:sz w:val="32"/>
          <w:szCs w:val="32"/>
          <w:shd w:val="clear" w:color="auto" w:fill="FFFFFF"/>
        </w:rPr>
        <w:t>125.57</w:t>
      </w:r>
      <w:r w:rsidRPr="00E76CCC">
        <w:rPr>
          <w:rFonts w:ascii="Times New Roman" w:eastAsia="方正仿宋_GBK" w:hAnsi="Times New Roman" w:cs="方正仿宋_GBK" w:hint="eastAsia"/>
          <w:kern w:val="0"/>
          <w:sz w:val="32"/>
          <w:szCs w:val="32"/>
          <w:shd w:val="clear" w:color="auto" w:fill="FFFFFF"/>
        </w:rPr>
        <w:t>万元，增长</w:t>
      </w:r>
      <w:r w:rsidRPr="00E76CCC">
        <w:rPr>
          <w:rFonts w:ascii="Times New Roman" w:eastAsia="方正仿宋_GBK" w:hAnsi="Times New Roman" w:cs="方正仿宋_GBK" w:hint="eastAsia"/>
          <w:kern w:val="0"/>
          <w:sz w:val="32"/>
          <w:szCs w:val="32"/>
          <w:shd w:val="clear" w:color="auto" w:fill="FFFFFF"/>
        </w:rPr>
        <w:t>36.52%</w:t>
      </w:r>
      <w:r w:rsidRPr="00E76CCC">
        <w:rPr>
          <w:rFonts w:ascii="Times New Roman" w:eastAsia="方正仿宋_GBK" w:hAnsi="Times New Roman" w:cs="方正仿宋_GBK" w:hint="eastAsia"/>
          <w:kern w:val="0"/>
          <w:sz w:val="32"/>
          <w:szCs w:val="32"/>
          <w:shd w:val="clear" w:color="auto" w:fill="FFFFFF"/>
        </w:rPr>
        <w:t>，主要原因是</w:t>
      </w:r>
      <w:r w:rsidRPr="00E76CCC">
        <w:rPr>
          <w:rFonts w:ascii="Times New Roman" w:eastAsia="方正仿宋_GBK" w:hAnsi="Times New Roman" w:cs="方正仿宋_GBK" w:hint="eastAsia"/>
          <w:kern w:val="0"/>
          <w:sz w:val="32"/>
          <w:szCs w:val="32"/>
          <w:shd w:val="clear" w:color="auto" w:fill="FFFFFF"/>
        </w:rPr>
        <w:t>2022</w:t>
      </w:r>
      <w:r w:rsidRPr="00E76CCC">
        <w:rPr>
          <w:rFonts w:ascii="Times New Roman" w:eastAsia="方正仿宋_GBK" w:hAnsi="Times New Roman" w:cs="方正仿宋_GBK" w:hint="eastAsia"/>
          <w:kern w:val="0"/>
          <w:sz w:val="32"/>
          <w:szCs w:val="32"/>
          <w:shd w:val="clear" w:color="auto" w:fill="FFFFFF"/>
        </w:rPr>
        <w:t>年调减</w:t>
      </w:r>
      <w:r w:rsidRPr="00E76CCC">
        <w:rPr>
          <w:rFonts w:ascii="Times New Roman" w:eastAsia="方正仿宋_GBK" w:hAnsi="Times New Roman" w:cs="方正仿宋_GBK" w:hint="eastAsia"/>
          <w:kern w:val="0"/>
          <w:sz w:val="32"/>
          <w:szCs w:val="32"/>
          <w:shd w:val="clear" w:color="auto" w:fill="FFFFFF"/>
        </w:rPr>
        <w:t>16.5</w:t>
      </w:r>
      <w:r w:rsidRPr="00E76CCC">
        <w:rPr>
          <w:rFonts w:ascii="Times New Roman" w:eastAsia="方正仿宋_GBK" w:hAnsi="Times New Roman" w:cs="方正仿宋_GBK" w:hint="eastAsia"/>
          <w:kern w:val="0"/>
          <w:sz w:val="32"/>
          <w:szCs w:val="32"/>
          <w:shd w:val="clear" w:color="auto" w:fill="FFFFFF"/>
        </w:rPr>
        <w:t>万元，</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006148E1">
        <w:rPr>
          <w:rFonts w:ascii="Times New Roman" w:eastAsia="方正仿宋_GBK" w:hAnsi="Times New Roman" w:cs="方正仿宋_GBK" w:hint="eastAsia"/>
          <w:kern w:val="0"/>
          <w:sz w:val="32"/>
          <w:szCs w:val="32"/>
          <w:shd w:val="clear" w:color="auto" w:fill="FFFFFF"/>
        </w:rPr>
        <w:t>人员变化</w:t>
      </w:r>
      <w:r w:rsidRPr="00E76CCC">
        <w:rPr>
          <w:rFonts w:ascii="Times New Roman" w:eastAsia="方正仿宋_GBK" w:hAnsi="Times New Roman" w:cs="方正仿宋_GBK" w:hint="eastAsia"/>
          <w:kern w:val="0"/>
          <w:sz w:val="32"/>
          <w:szCs w:val="32"/>
          <w:shd w:val="clear" w:color="auto" w:fill="FFFFFF"/>
        </w:rPr>
        <w:t>相应公用经费增加。</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（三）国有资产占用情况说明</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shd w:val="clear" w:color="auto" w:fill="FFFFFF"/>
        </w:rPr>
      </w:pPr>
      <w:r w:rsidRPr="00E76CCC">
        <w:rPr>
          <w:rFonts w:ascii="Times New Roman" w:eastAsia="方正仿宋_GBK" w:hAnsi="Times New Roman" w:cs="方正仿宋_GBK" w:hint="eastAsia"/>
          <w:kern w:val="0"/>
          <w:sz w:val="32"/>
          <w:szCs w:val="32"/>
          <w:shd w:val="clear" w:color="auto" w:fill="FFFFFF"/>
        </w:rPr>
        <w:t>截至</w:t>
      </w: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w:t>
      </w:r>
      <w:r w:rsidRPr="00E76CCC">
        <w:rPr>
          <w:rFonts w:ascii="Times New Roman" w:eastAsia="方正仿宋_GBK" w:hAnsi="Times New Roman" w:cs="方正仿宋_GBK" w:hint="eastAsia"/>
          <w:kern w:val="0"/>
          <w:sz w:val="32"/>
          <w:szCs w:val="32"/>
          <w:shd w:val="clear" w:color="auto" w:fill="FFFFFF"/>
        </w:rPr>
        <w:t>12</w:t>
      </w:r>
      <w:r w:rsidRPr="00E76CCC">
        <w:rPr>
          <w:rFonts w:ascii="Times New Roman" w:eastAsia="方正仿宋_GBK" w:hAnsi="Times New Roman" w:cs="方正仿宋_GBK" w:hint="eastAsia"/>
          <w:kern w:val="0"/>
          <w:sz w:val="32"/>
          <w:szCs w:val="32"/>
          <w:shd w:val="clear" w:color="auto" w:fill="FFFFFF"/>
        </w:rPr>
        <w:t>月</w:t>
      </w:r>
      <w:r w:rsidRPr="00E76CCC">
        <w:rPr>
          <w:rFonts w:ascii="Times New Roman" w:eastAsia="方正仿宋_GBK" w:hAnsi="Times New Roman" w:cs="方正仿宋_GBK" w:hint="eastAsia"/>
          <w:kern w:val="0"/>
          <w:sz w:val="32"/>
          <w:szCs w:val="32"/>
          <w:shd w:val="clear" w:color="auto" w:fill="FFFFFF"/>
        </w:rPr>
        <w:t>31</w:t>
      </w:r>
      <w:r w:rsidRPr="00E76CCC">
        <w:rPr>
          <w:rFonts w:ascii="Times New Roman" w:eastAsia="方正仿宋_GBK" w:hAnsi="Times New Roman" w:cs="方正仿宋_GBK" w:hint="eastAsia"/>
          <w:kern w:val="0"/>
          <w:sz w:val="32"/>
          <w:szCs w:val="32"/>
          <w:shd w:val="clear" w:color="auto" w:fill="FFFFFF"/>
        </w:rPr>
        <w:t>日，本部门共有车辆</w:t>
      </w:r>
      <w:r w:rsidRPr="00E76CCC">
        <w:rPr>
          <w:rFonts w:ascii="Times New Roman" w:eastAsia="方正仿宋_GBK" w:hAnsi="Times New Roman" w:cs="方正仿宋_GBK" w:hint="eastAsia"/>
          <w:kern w:val="0"/>
          <w:sz w:val="32"/>
          <w:szCs w:val="32"/>
        </w:rPr>
        <w:t>1</w:t>
      </w:r>
      <w:r w:rsidRPr="00E76CCC">
        <w:rPr>
          <w:rFonts w:ascii="Times New Roman" w:eastAsia="方正仿宋_GBK" w:hAnsi="Times New Roman" w:cs="方正仿宋_GBK" w:hint="eastAsia"/>
          <w:kern w:val="0"/>
          <w:sz w:val="32"/>
          <w:szCs w:val="32"/>
          <w:shd w:val="clear" w:color="auto" w:fill="FFFFFF"/>
        </w:rPr>
        <w:t>辆，其中，副部（省）级及以上领导用车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辆、主要负责人用车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辆、机要通信用车</w:t>
      </w:r>
      <w:r w:rsidRPr="00E76CCC">
        <w:rPr>
          <w:rFonts w:ascii="Times New Roman" w:eastAsia="方正仿宋_GBK" w:hAnsi="Times New Roman" w:cs="方正仿宋_GBK" w:hint="eastAsia"/>
          <w:kern w:val="0"/>
          <w:sz w:val="32"/>
          <w:szCs w:val="32"/>
        </w:rPr>
        <w:t>1</w:t>
      </w:r>
      <w:r w:rsidRPr="00E76CCC">
        <w:rPr>
          <w:rFonts w:ascii="Times New Roman" w:eastAsia="方正仿宋_GBK" w:hAnsi="Times New Roman" w:cs="方正仿宋_GBK" w:hint="eastAsia"/>
          <w:kern w:val="0"/>
          <w:sz w:val="32"/>
          <w:szCs w:val="32"/>
          <w:shd w:val="clear" w:color="auto" w:fill="FFFFFF"/>
        </w:rPr>
        <w:t>辆、应急保障用车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辆、执法执勤用车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辆，特种专业技术用车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辆，离退休干部用车</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辆。单价</w:t>
      </w:r>
      <w:r w:rsidRPr="00E76CCC">
        <w:rPr>
          <w:rFonts w:ascii="Times New Roman" w:eastAsia="方正仿宋_GBK" w:hAnsi="Times New Roman" w:cs="方正仿宋_GBK" w:hint="eastAsia"/>
          <w:kern w:val="0"/>
          <w:sz w:val="32"/>
          <w:szCs w:val="32"/>
          <w:shd w:val="clear" w:color="auto" w:fill="FFFFFF"/>
        </w:rPr>
        <w:t>100</w:t>
      </w:r>
      <w:r w:rsidRPr="00E76CCC">
        <w:rPr>
          <w:rFonts w:ascii="Times New Roman" w:eastAsia="方正仿宋_GBK" w:hAnsi="Times New Roman" w:cs="方正仿宋_GBK" w:hint="eastAsia"/>
          <w:kern w:val="0"/>
          <w:sz w:val="32"/>
          <w:szCs w:val="32"/>
          <w:shd w:val="clear" w:color="auto" w:fill="FFFFFF"/>
        </w:rPr>
        <w:t>万元（含）以上专用设备</w:t>
      </w:r>
      <w:r w:rsidRPr="00E76CCC">
        <w:rPr>
          <w:rFonts w:ascii="Times New Roman" w:eastAsia="方正仿宋_GBK" w:hAnsi="Times New Roman" w:cs="方正仿宋_GBK" w:hint="eastAsia"/>
          <w:kern w:val="0"/>
          <w:sz w:val="32"/>
          <w:szCs w:val="32"/>
        </w:rPr>
        <w:t>0</w:t>
      </w:r>
      <w:r w:rsidRPr="00E76CCC">
        <w:rPr>
          <w:rFonts w:ascii="Times New Roman" w:eastAsia="方正仿宋_GBK" w:hAnsi="Times New Roman" w:cs="方正仿宋_GBK" w:hint="eastAsia"/>
          <w:kern w:val="0"/>
          <w:sz w:val="32"/>
          <w:szCs w:val="32"/>
          <w:shd w:val="clear" w:color="auto" w:fill="FFFFFF"/>
        </w:rPr>
        <w:t>台（套）。</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（四）政府采购支出情况说明</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仿宋_GBK" w:hAnsi="Times New Roman" w:cs="方正仿宋_GBK" w:hint="eastAsia"/>
          <w:kern w:val="0"/>
          <w:sz w:val="32"/>
          <w:szCs w:val="32"/>
          <w:shd w:val="clear" w:color="auto" w:fill="FFFFFF"/>
        </w:rPr>
        <w:t>2023</w:t>
      </w:r>
      <w:r w:rsidRPr="00E76CCC">
        <w:rPr>
          <w:rFonts w:ascii="Times New Roman" w:eastAsia="方正仿宋_GBK" w:hAnsi="Times New Roman" w:cs="方正仿宋_GBK" w:hint="eastAsia"/>
          <w:kern w:val="0"/>
          <w:sz w:val="32"/>
          <w:szCs w:val="32"/>
          <w:shd w:val="clear" w:color="auto" w:fill="FFFFFF"/>
        </w:rPr>
        <w:t>年度</w:t>
      </w:r>
      <w:r w:rsidR="006148E1">
        <w:rPr>
          <w:rFonts w:ascii="Times New Roman" w:eastAsia="方正仿宋_GBK" w:hAnsi="Times New Roman" w:cs="方正仿宋_GBK" w:hint="eastAsia"/>
          <w:kern w:val="0"/>
          <w:sz w:val="32"/>
          <w:szCs w:val="32"/>
          <w:shd w:val="clear" w:color="auto" w:fill="FFFFFF"/>
        </w:rPr>
        <w:t>本部门</w:t>
      </w:r>
      <w:r w:rsidRPr="00E76CCC">
        <w:rPr>
          <w:rFonts w:ascii="Times New Roman" w:eastAsia="方正仿宋_GBK" w:hAnsi="Times New Roman" w:cs="方正仿宋_GBK" w:hint="eastAsia"/>
          <w:kern w:val="0"/>
          <w:sz w:val="32"/>
          <w:szCs w:val="32"/>
          <w:shd w:val="clear" w:color="auto" w:fill="FFFFFF"/>
        </w:rPr>
        <w:t>未发生政府采购事项，无相关经费支出。</w:t>
      </w:r>
    </w:p>
    <w:p w:rsidR="00901772" w:rsidRDefault="00901772" w:rsidP="001247E7">
      <w:pPr>
        <w:adjustRightInd w:val="0"/>
        <w:snapToGrid w:val="0"/>
        <w:spacing w:line="620" w:lineRule="exact"/>
        <w:ind w:firstLine="641"/>
        <w:rPr>
          <w:rFonts w:ascii="Times New Roman" w:eastAsia="方正仿宋_GBK" w:hAnsi="Times New Roman" w:cs="方正仿宋_GBK"/>
          <w:kern w:val="0"/>
          <w:sz w:val="32"/>
          <w:szCs w:val="32"/>
        </w:rPr>
      </w:pPr>
      <w:r>
        <w:rPr>
          <w:rFonts w:ascii="Times New Roman" w:eastAsia="方正黑体_GBK" w:hAnsi="Times New Roman" w:cs="黑体" w:hint="eastAsia"/>
          <w:kern w:val="0"/>
          <w:sz w:val="32"/>
          <w:szCs w:val="32"/>
          <w:shd w:val="clear" w:color="auto" w:fill="FFFFFF"/>
        </w:rPr>
        <w:t>五、</w:t>
      </w:r>
      <w:r w:rsidR="00E76CCC" w:rsidRPr="00760ED2">
        <w:rPr>
          <w:rFonts w:ascii="Times New Roman" w:eastAsia="方正黑体_GBK" w:hAnsi="Times New Roman" w:cs="黑体" w:hint="eastAsia"/>
          <w:kern w:val="0"/>
          <w:sz w:val="32"/>
          <w:szCs w:val="32"/>
          <w:shd w:val="clear" w:color="auto" w:fill="FFFFFF"/>
        </w:rPr>
        <w:t>预算绩效管理情况说明</w:t>
      </w:r>
    </w:p>
    <w:p w:rsidR="00901772" w:rsidRDefault="00E76CCC" w:rsidP="001247E7">
      <w:pPr>
        <w:adjustRightInd w:val="0"/>
        <w:snapToGrid w:val="0"/>
        <w:spacing w:line="620" w:lineRule="exact"/>
        <w:ind w:firstLine="641"/>
        <w:rPr>
          <w:rFonts w:ascii="Times New Roman" w:eastAsia="方正仿宋_GBK" w:hAnsi="Times New Roman" w:cs="方正仿宋_GBK"/>
          <w:kern w:val="0"/>
          <w:sz w:val="32"/>
          <w:szCs w:val="32"/>
        </w:rPr>
      </w:pPr>
      <w:r w:rsidRPr="00E76CCC">
        <w:rPr>
          <w:rFonts w:ascii="Times New Roman" w:eastAsia="方正楷体_GBK" w:hAnsi="Times New Roman" w:cs="楷体" w:hint="eastAsia"/>
          <w:bCs/>
          <w:kern w:val="0"/>
          <w:sz w:val="32"/>
          <w:szCs w:val="32"/>
          <w:shd w:val="clear" w:color="auto" w:fill="FFFFFF"/>
        </w:rPr>
        <w:t>（一）部门自评情况</w:t>
      </w:r>
    </w:p>
    <w:p w:rsidR="00E76CCC" w:rsidRDefault="00E76CCC" w:rsidP="001247E7">
      <w:pPr>
        <w:adjustRightInd w:val="0"/>
        <w:snapToGrid w:val="0"/>
        <w:spacing w:line="620" w:lineRule="exact"/>
        <w:ind w:firstLine="641"/>
        <w:rPr>
          <w:rFonts w:ascii="Times New Roman" w:eastAsia="方正仿宋_GBK" w:hAnsi="Times New Roman" w:cs="宋体" w:hint="eastAsia"/>
          <w:kern w:val="0"/>
          <w:sz w:val="32"/>
          <w:szCs w:val="32"/>
        </w:rPr>
      </w:pPr>
      <w:r w:rsidRPr="00E76CCC">
        <w:rPr>
          <w:rFonts w:ascii="Times New Roman" w:eastAsia="方正仿宋_GBK" w:hAnsi="Times New Roman" w:cs="宋体" w:hint="eastAsia"/>
          <w:kern w:val="0"/>
          <w:sz w:val="32"/>
          <w:szCs w:val="32"/>
        </w:rPr>
        <w:t>根据预算绩效管理要求，</w:t>
      </w:r>
      <w:proofErr w:type="gramStart"/>
      <w:r w:rsidRPr="00E76CCC">
        <w:rPr>
          <w:rFonts w:ascii="Times New Roman" w:eastAsia="方正仿宋_GBK" w:hAnsi="Times New Roman" w:cs="宋体" w:hint="eastAsia"/>
          <w:kern w:val="0"/>
          <w:sz w:val="32"/>
          <w:szCs w:val="32"/>
        </w:rPr>
        <w:t>我部门</w:t>
      </w:r>
      <w:proofErr w:type="gramEnd"/>
      <w:r w:rsidRPr="00E76CCC">
        <w:rPr>
          <w:rFonts w:ascii="Times New Roman" w:eastAsia="方正仿宋_GBK" w:hAnsi="Times New Roman" w:cs="宋体" w:hint="eastAsia"/>
          <w:kern w:val="0"/>
          <w:sz w:val="32"/>
          <w:szCs w:val="32"/>
        </w:rPr>
        <w:t>组织本级及所属单位</w:t>
      </w:r>
      <w:r w:rsidRPr="00E76CCC">
        <w:rPr>
          <w:rFonts w:ascii="Times New Roman" w:eastAsia="方正仿宋_GBK" w:hAnsi="Times New Roman" w:cs="宋体" w:hint="eastAsia"/>
          <w:kern w:val="0"/>
          <w:sz w:val="32"/>
          <w:szCs w:val="32"/>
        </w:rPr>
        <w:t>14</w:t>
      </w:r>
      <w:r w:rsidRPr="00E76CCC">
        <w:rPr>
          <w:rFonts w:ascii="Times New Roman" w:eastAsia="方正仿宋_GBK" w:hAnsi="Times New Roman" w:cs="宋体" w:hint="eastAsia"/>
          <w:kern w:val="0"/>
          <w:sz w:val="32"/>
          <w:szCs w:val="32"/>
        </w:rPr>
        <w:t>个项目开展了绩效自评，其中，涉及财政拨款项目支出</w:t>
      </w:r>
      <w:r w:rsidRPr="00E76CCC">
        <w:rPr>
          <w:rFonts w:ascii="Times New Roman" w:eastAsia="方正仿宋_GBK" w:hAnsi="Times New Roman" w:cs="宋体" w:hint="eastAsia"/>
          <w:kern w:val="0"/>
          <w:sz w:val="32"/>
          <w:szCs w:val="32"/>
        </w:rPr>
        <w:t>541.54</w:t>
      </w:r>
      <w:r w:rsidRPr="00E76CCC">
        <w:rPr>
          <w:rFonts w:ascii="Times New Roman" w:eastAsia="方正仿宋_GBK" w:hAnsi="Times New Roman" w:cs="宋体" w:hint="eastAsia"/>
          <w:kern w:val="0"/>
          <w:sz w:val="32"/>
          <w:szCs w:val="32"/>
        </w:rPr>
        <w:t>万元。</w:t>
      </w:r>
    </w:p>
    <w:p w:rsidR="006148E1" w:rsidRPr="00E76CCC" w:rsidRDefault="006148E1" w:rsidP="001247E7">
      <w:pPr>
        <w:adjustRightInd w:val="0"/>
        <w:snapToGrid w:val="0"/>
        <w:spacing w:line="620" w:lineRule="exact"/>
        <w:ind w:firstLine="641"/>
        <w:rPr>
          <w:rFonts w:ascii="Times New Roman" w:eastAsia="方正仿宋_GBK" w:hAnsi="Times New Roman" w:cs="方正仿宋_GBK"/>
          <w:kern w:val="0"/>
          <w:sz w:val="32"/>
          <w:szCs w:val="32"/>
        </w:rPr>
      </w:pPr>
    </w:p>
    <w:tbl>
      <w:tblPr>
        <w:tblW w:w="10056" w:type="dxa"/>
        <w:jc w:val="center"/>
        <w:tblInd w:w="-214" w:type="dxa"/>
        <w:tblLayout w:type="fixed"/>
        <w:tblLook w:val="04A0" w:firstRow="1" w:lastRow="0" w:firstColumn="1" w:lastColumn="0" w:noHBand="0" w:noVBand="1"/>
      </w:tblPr>
      <w:tblGrid>
        <w:gridCol w:w="744"/>
        <w:gridCol w:w="1501"/>
        <w:gridCol w:w="1276"/>
        <w:gridCol w:w="850"/>
        <w:gridCol w:w="851"/>
        <w:gridCol w:w="992"/>
        <w:gridCol w:w="850"/>
        <w:gridCol w:w="909"/>
        <w:gridCol w:w="1276"/>
        <w:gridCol w:w="807"/>
      </w:tblGrid>
      <w:tr w:rsidR="00E76CCC" w:rsidRPr="00E76CCC" w:rsidTr="00901772">
        <w:trPr>
          <w:trHeight w:val="552"/>
          <w:jc w:val="center"/>
        </w:trPr>
        <w:tc>
          <w:tcPr>
            <w:tcW w:w="10056" w:type="dxa"/>
            <w:gridSpan w:val="10"/>
            <w:vAlign w:val="center"/>
            <w:hideMark/>
          </w:tcPr>
          <w:p w:rsidR="00E76CCC" w:rsidRPr="00E76CCC" w:rsidRDefault="00E76CCC" w:rsidP="00E76CCC">
            <w:pPr>
              <w:widowControl/>
              <w:jc w:val="center"/>
              <w:textAlignment w:val="center"/>
              <w:rPr>
                <w:rFonts w:ascii="Times New Roman" w:eastAsia="方正小标宋_GBK" w:hAnsi="Times New Roman"/>
                <w:color w:val="000000"/>
                <w:kern w:val="0"/>
                <w:sz w:val="32"/>
                <w:szCs w:val="32"/>
              </w:rPr>
            </w:pPr>
            <w:r w:rsidRPr="00E76CCC">
              <w:rPr>
                <w:rFonts w:ascii="Times New Roman" w:eastAsia="方正小标宋_GBK" w:hAnsi="Times New Roman"/>
                <w:color w:val="000000"/>
                <w:kern w:val="0"/>
                <w:sz w:val="32"/>
                <w:szCs w:val="32"/>
                <w:lang w:bidi="ar"/>
              </w:rPr>
              <w:lastRenderedPageBreak/>
              <w:t>区财政局</w:t>
            </w:r>
            <w:r w:rsidRPr="00E76CCC">
              <w:rPr>
                <w:rFonts w:ascii="Times New Roman" w:eastAsia="方正小标宋_GBK" w:hAnsi="Times New Roman"/>
                <w:color w:val="000000"/>
                <w:kern w:val="0"/>
                <w:sz w:val="32"/>
                <w:szCs w:val="32"/>
                <w:lang w:bidi="ar"/>
              </w:rPr>
              <w:t>2023</w:t>
            </w:r>
            <w:r w:rsidRPr="00E76CCC">
              <w:rPr>
                <w:rFonts w:ascii="Times New Roman" w:eastAsia="方正小标宋_GBK" w:hAnsi="Times New Roman"/>
                <w:color w:val="000000"/>
                <w:kern w:val="0"/>
                <w:sz w:val="32"/>
                <w:szCs w:val="32"/>
                <w:lang w:bidi="ar"/>
              </w:rPr>
              <w:t>年度部门整体绩效自评表</w:t>
            </w:r>
          </w:p>
        </w:tc>
      </w:tr>
      <w:tr w:rsidR="00901772" w:rsidRPr="00E76CCC" w:rsidTr="00901772">
        <w:trPr>
          <w:trHeight w:val="848"/>
          <w:jc w:val="center"/>
        </w:trPr>
        <w:tc>
          <w:tcPr>
            <w:tcW w:w="744"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主管部门</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901772">
            <w:pPr>
              <w:widowControl/>
              <w:jc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rPr>
              <w:t>重庆市九龙坡区财政局</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901772">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部门</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联系人</w:t>
            </w:r>
          </w:p>
        </w:tc>
        <w:tc>
          <w:tcPr>
            <w:tcW w:w="1701" w:type="dxa"/>
            <w:gridSpan w:val="2"/>
            <w:tcBorders>
              <w:top w:val="single" w:sz="4" w:space="0" w:color="000000"/>
              <w:left w:val="single" w:sz="4" w:space="0" w:color="000000"/>
              <w:bottom w:val="single" w:sz="4" w:space="0" w:color="000000"/>
              <w:right w:val="single" w:sz="4" w:space="0" w:color="000000"/>
            </w:tcBorders>
            <w:noWrap/>
            <w:vAlign w:val="center"/>
            <w:hideMark/>
          </w:tcPr>
          <w:p w:rsidR="00E76CCC" w:rsidRPr="00E76CCC" w:rsidRDefault="00E76CCC" w:rsidP="00901772">
            <w:pPr>
              <w:widowControl/>
              <w:jc w:val="center"/>
              <w:rPr>
                <w:rFonts w:ascii="Times New Roman" w:eastAsia="方正仿宋_GBK" w:hAnsi="Times New Roman" w:cs="宋体"/>
                <w:color w:val="000000"/>
                <w:kern w:val="0"/>
                <w:szCs w:val="20"/>
              </w:rPr>
            </w:pPr>
            <w:proofErr w:type="gramStart"/>
            <w:r w:rsidRPr="00E76CCC">
              <w:rPr>
                <w:rFonts w:ascii="Times New Roman" w:eastAsia="方正仿宋_GBK" w:hAnsi="Times New Roman" w:cs="宋体" w:hint="eastAsia"/>
                <w:color w:val="000000"/>
                <w:kern w:val="0"/>
                <w:szCs w:val="20"/>
              </w:rPr>
              <w:t>李玉涵</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901772" w:rsidRDefault="00E76CCC" w:rsidP="00901772">
            <w:pPr>
              <w:widowControl/>
              <w:jc w:val="center"/>
              <w:textAlignment w:val="center"/>
              <w:rPr>
                <w:rFonts w:ascii="Times New Roman" w:eastAsia="方正仿宋_GBK" w:hAnsi="Times New Roman" w:cs="方正仿宋_GBK"/>
                <w:color w:val="000000"/>
                <w:kern w:val="0"/>
                <w:szCs w:val="20"/>
                <w:lang w:bidi="ar"/>
              </w:rPr>
            </w:pPr>
            <w:r w:rsidRPr="00E76CCC">
              <w:rPr>
                <w:rFonts w:ascii="Times New Roman" w:eastAsia="方正仿宋_GBK" w:hAnsi="Times New Roman" w:cs="方正仿宋_GBK" w:hint="eastAsia"/>
                <w:color w:val="000000"/>
                <w:kern w:val="0"/>
                <w:szCs w:val="20"/>
                <w:lang w:bidi="ar"/>
              </w:rPr>
              <w:t>联系</w:t>
            </w:r>
          </w:p>
          <w:p w:rsidR="00E76CCC" w:rsidRPr="00E76CCC" w:rsidRDefault="00E76CCC" w:rsidP="00901772">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电话</w:t>
            </w:r>
          </w:p>
        </w:tc>
        <w:tc>
          <w:tcPr>
            <w:tcW w:w="1759" w:type="dxa"/>
            <w:gridSpan w:val="2"/>
            <w:tcBorders>
              <w:top w:val="single" w:sz="4" w:space="0" w:color="000000"/>
              <w:left w:val="single" w:sz="4" w:space="0" w:color="000000"/>
              <w:bottom w:val="single" w:sz="4" w:space="0" w:color="000000"/>
              <w:right w:val="single" w:sz="4" w:space="0" w:color="000000"/>
            </w:tcBorders>
            <w:noWrap/>
            <w:vAlign w:val="center"/>
            <w:hideMark/>
          </w:tcPr>
          <w:p w:rsidR="00E76CCC" w:rsidRPr="00E76CCC" w:rsidRDefault="00E76CCC" w:rsidP="00901772">
            <w:pPr>
              <w:widowControl/>
              <w:jc w:val="center"/>
              <w:rPr>
                <w:rFonts w:ascii="Times New Roman" w:eastAsia="方正仿宋_GBK" w:hAnsi="Times New Roman" w:cs="宋体"/>
                <w:color w:val="000000"/>
                <w:kern w:val="0"/>
                <w:szCs w:val="20"/>
              </w:rPr>
            </w:pPr>
            <w:r w:rsidRPr="00E76CCC">
              <w:rPr>
                <w:rFonts w:ascii="Times New Roman" w:eastAsia="方正仿宋_GBK" w:hAnsi="Times New Roman" w:cs="宋体" w:hint="eastAsia"/>
                <w:color w:val="000000"/>
                <w:kern w:val="0"/>
                <w:szCs w:val="20"/>
              </w:rPr>
              <w:t>68780330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901772">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自评总分</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（分）</w:t>
            </w:r>
          </w:p>
        </w:tc>
        <w:tc>
          <w:tcPr>
            <w:tcW w:w="807" w:type="dxa"/>
            <w:tcBorders>
              <w:top w:val="single" w:sz="4" w:space="0" w:color="000000"/>
              <w:left w:val="single" w:sz="4" w:space="0" w:color="000000"/>
              <w:bottom w:val="single" w:sz="4" w:space="0" w:color="000000"/>
              <w:right w:val="single" w:sz="4" w:space="0" w:color="000000"/>
            </w:tcBorders>
            <w:noWrap/>
            <w:vAlign w:val="center"/>
            <w:hideMark/>
          </w:tcPr>
          <w:p w:rsidR="00E76CCC" w:rsidRPr="00E76CCC" w:rsidRDefault="00E76CCC" w:rsidP="00901772">
            <w:pPr>
              <w:widowControl/>
              <w:jc w:val="center"/>
              <w:rPr>
                <w:rFonts w:ascii="Times New Roman" w:eastAsia="方正仿宋_GBK" w:hAnsi="Times New Roman" w:cs="宋体"/>
                <w:color w:val="000000"/>
                <w:kern w:val="0"/>
                <w:szCs w:val="20"/>
              </w:rPr>
            </w:pPr>
            <w:r w:rsidRPr="00E76CCC">
              <w:rPr>
                <w:rFonts w:ascii="Times New Roman" w:eastAsia="方正仿宋_GBK" w:hAnsi="Times New Roman" w:cs="宋体" w:hint="eastAsia"/>
                <w:color w:val="000000"/>
                <w:kern w:val="0"/>
                <w:szCs w:val="20"/>
              </w:rPr>
              <w:t>100</w:t>
            </w:r>
          </w:p>
        </w:tc>
      </w:tr>
      <w:tr w:rsidR="00901772" w:rsidRPr="00E76CCC" w:rsidTr="00901772">
        <w:trPr>
          <w:jc w:val="center"/>
        </w:trPr>
        <w:tc>
          <w:tcPr>
            <w:tcW w:w="744" w:type="dxa"/>
            <w:vMerge w:val="restart"/>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 w:val="24"/>
                <w:szCs w:val="20"/>
                <w:lang w:bidi="ar"/>
              </w:rPr>
              <w:t>当年绩效</w:t>
            </w:r>
            <w:r w:rsidRPr="00E76CCC">
              <w:rPr>
                <w:rFonts w:ascii="Times New Roman" w:eastAsia="方正仿宋_GBK" w:hAnsi="Times New Roman" w:cs="方正仿宋_GBK" w:hint="eastAsia"/>
                <w:color w:val="000000"/>
                <w:kern w:val="0"/>
                <w:sz w:val="24"/>
                <w:szCs w:val="20"/>
                <w:lang w:bidi="ar"/>
              </w:rPr>
              <w:br/>
            </w:r>
            <w:r w:rsidRPr="00E76CCC">
              <w:rPr>
                <w:rFonts w:ascii="Times New Roman" w:eastAsia="方正仿宋_GBK" w:hAnsi="Times New Roman" w:cs="方正仿宋_GBK" w:hint="eastAsia"/>
                <w:color w:val="000000"/>
                <w:kern w:val="0"/>
                <w:sz w:val="24"/>
                <w:szCs w:val="20"/>
                <w:lang w:bidi="ar"/>
              </w:rPr>
              <w:t>目标</w:t>
            </w:r>
          </w:p>
        </w:tc>
        <w:tc>
          <w:tcPr>
            <w:tcW w:w="2777" w:type="dxa"/>
            <w:gridSpan w:val="2"/>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年初绩效目标</w:t>
            </w:r>
          </w:p>
        </w:tc>
        <w:tc>
          <w:tcPr>
            <w:tcW w:w="2693" w:type="dxa"/>
            <w:gridSpan w:val="3"/>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全年（调整）绩效目标</w:t>
            </w:r>
          </w:p>
        </w:tc>
        <w:tc>
          <w:tcPr>
            <w:tcW w:w="3842" w:type="dxa"/>
            <w:gridSpan w:val="4"/>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全年目标实际完成情况</w:t>
            </w: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spacing w:line="260" w:lineRule="exact"/>
              <w:jc w:val="center"/>
              <w:rPr>
                <w:rFonts w:ascii="Times New Roman" w:eastAsia="方正仿宋_GBK" w:hAnsi="Times New Roman" w:cs="方正仿宋_GBK"/>
                <w:color w:val="000000"/>
                <w:kern w:val="0"/>
                <w:szCs w:val="20"/>
              </w:rPr>
            </w:pPr>
            <w:r w:rsidRPr="00E76CCC">
              <w:rPr>
                <w:rFonts w:ascii="Times New Roman" w:eastAsia="方正仿宋_GBK" w:hAnsi="Times New Roman" w:hint="eastAsia"/>
                <w:color w:val="000000"/>
                <w:kern w:val="0"/>
                <w:szCs w:val="20"/>
              </w:rPr>
              <w:t>紧密围绕全区工作重点任务，积</w:t>
            </w:r>
            <w:r w:rsidRPr="00E76CCC">
              <w:rPr>
                <w:rFonts w:ascii="Times New Roman" w:eastAsia="方正仿宋_GBK" w:hAnsi="Times New Roman" w:hint="eastAsia"/>
                <w:color w:val="000000"/>
                <w:kern w:val="0"/>
                <w:szCs w:val="20"/>
              </w:rPr>
              <w:t xml:space="preserve"> </w:t>
            </w:r>
            <w:proofErr w:type="gramStart"/>
            <w:r w:rsidRPr="00E76CCC">
              <w:rPr>
                <w:rFonts w:ascii="Times New Roman" w:eastAsia="方正仿宋_GBK" w:hAnsi="Times New Roman" w:hint="eastAsia"/>
                <w:color w:val="000000"/>
                <w:kern w:val="0"/>
                <w:szCs w:val="20"/>
              </w:rPr>
              <w:t>极发挥</w:t>
            </w:r>
            <w:proofErr w:type="gramEnd"/>
            <w:r w:rsidRPr="00E76CCC">
              <w:rPr>
                <w:rFonts w:ascii="Times New Roman" w:eastAsia="方正仿宋_GBK" w:hAnsi="Times New Roman" w:hint="eastAsia"/>
                <w:color w:val="000000"/>
                <w:kern w:val="0"/>
                <w:szCs w:val="20"/>
              </w:rPr>
              <w:t>财政在全区治理中的基础</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和重要支柱作用，着力财源建设，</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制定全区财政、国有资产管理、</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财务、会计管理方面的政策制度</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并组织实施，切实提高行政效率，</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降低行政成本；拟订和执行财政</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分配政策和分级财政管理体制，</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加大财政支持力度，持续深化财</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政改革，防范财政运行风险；拟</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定全区财政发展战略和中长期</w:t>
            </w:r>
            <w:proofErr w:type="gramStart"/>
            <w:r w:rsidRPr="00E76CCC">
              <w:rPr>
                <w:rFonts w:ascii="Times New Roman" w:eastAsia="方正仿宋_GBK" w:hAnsi="Times New Roman" w:hint="eastAsia"/>
                <w:color w:val="000000"/>
                <w:kern w:val="0"/>
                <w:szCs w:val="20"/>
              </w:rPr>
              <w:t>规</w:t>
            </w:r>
            <w:proofErr w:type="gramEnd"/>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划，完善民生保障机制，强化预</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算收支管理，指导全区财政工作。</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保证国库集中支付资金拨付完成</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率达到</w:t>
            </w:r>
            <w:r w:rsidRPr="00E76CCC">
              <w:rPr>
                <w:rFonts w:ascii="Times New Roman" w:eastAsia="方正仿宋_GBK" w:hAnsi="Times New Roman" w:hint="eastAsia"/>
                <w:color w:val="000000"/>
                <w:kern w:val="0"/>
                <w:szCs w:val="20"/>
              </w:rPr>
              <w:t xml:space="preserve"> 100%</w:t>
            </w:r>
            <w:r w:rsidRPr="00E76CCC">
              <w:rPr>
                <w:rFonts w:ascii="Times New Roman" w:eastAsia="方正仿宋_GBK" w:hAnsi="Times New Roman" w:hint="eastAsia"/>
                <w:color w:val="000000"/>
                <w:kern w:val="0"/>
                <w:szCs w:val="20"/>
              </w:rPr>
              <w:t>，提高资金使用效</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率；保证全区政府预决算及时编</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制率和按时公开率达到</w:t>
            </w:r>
            <w:r w:rsidRPr="00E76CCC">
              <w:rPr>
                <w:rFonts w:ascii="Times New Roman" w:eastAsia="方正仿宋_GBK" w:hAnsi="Times New Roman" w:hint="eastAsia"/>
                <w:color w:val="000000"/>
                <w:kern w:val="0"/>
                <w:szCs w:val="20"/>
              </w:rPr>
              <w:t xml:space="preserve"> 100%</w:t>
            </w:r>
            <w:r w:rsidRPr="00E76CCC">
              <w:rPr>
                <w:rFonts w:ascii="Times New Roman" w:eastAsia="方正仿宋_GBK" w:hAnsi="Times New Roman" w:hint="eastAsia"/>
                <w:color w:val="000000"/>
                <w:kern w:val="0"/>
                <w:szCs w:val="20"/>
              </w:rPr>
              <w:t>。</w:t>
            </w:r>
          </w:p>
        </w:tc>
        <w:tc>
          <w:tcPr>
            <w:tcW w:w="2693" w:type="dxa"/>
            <w:gridSpan w:val="3"/>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center"/>
              <w:rPr>
                <w:rFonts w:ascii="Times New Roman" w:eastAsia="方正仿宋_GBK" w:hAnsi="Times New Roman" w:cs="方正仿宋_GBK"/>
                <w:color w:val="000000"/>
                <w:kern w:val="0"/>
                <w:szCs w:val="20"/>
              </w:rPr>
            </w:pPr>
          </w:p>
        </w:tc>
        <w:tc>
          <w:tcPr>
            <w:tcW w:w="3842" w:type="dxa"/>
            <w:gridSpan w:val="4"/>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rPr>
                <w:rFonts w:ascii="Times New Roman" w:eastAsia="方正仿宋_GBK" w:hAnsi="Times New Roman" w:cs="方正仿宋_GBK"/>
                <w:color w:val="000000"/>
                <w:kern w:val="0"/>
                <w:szCs w:val="20"/>
              </w:rPr>
            </w:pPr>
            <w:r w:rsidRPr="00E76CCC">
              <w:rPr>
                <w:rFonts w:ascii="Times New Roman" w:eastAsia="方正仿宋_GBK" w:hAnsi="Times New Roman" w:hint="eastAsia"/>
                <w:color w:val="000000"/>
                <w:kern w:val="0"/>
                <w:szCs w:val="20"/>
              </w:rPr>
              <w:t>保质保量制定全区财政、国有资产管</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理、财务、会计管理方面的政策制度并</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组织实施。拟订和执行财政分配政策和</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分级财政管理体制，拟定全区财政发展</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战略和中长期规划；指导全区</w:t>
            </w:r>
            <w:proofErr w:type="gramStart"/>
            <w:r w:rsidRPr="00E76CCC">
              <w:rPr>
                <w:rFonts w:ascii="Times New Roman" w:eastAsia="方正仿宋_GBK" w:hAnsi="Times New Roman" w:hint="eastAsia"/>
                <w:color w:val="000000"/>
                <w:kern w:val="0"/>
                <w:szCs w:val="20"/>
              </w:rPr>
              <w:t>财政工</w:t>
            </w:r>
            <w:proofErr w:type="gramEnd"/>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作。保证国库集中支付资金拨付完成率</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达到</w:t>
            </w:r>
            <w:r w:rsidRPr="00E76CCC">
              <w:rPr>
                <w:rFonts w:ascii="Times New Roman" w:eastAsia="方正仿宋_GBK" w:hAnsi="Times New Roman" w:hint="eastAsia"/>
                <w:color w:val="000000"/>
                <w:kern w:val="0"/>
                <w:szCs w:val="20"/>
              </w:rPr>
              <w:t xml:space="preserve"> 100%</w:t>
            </w:r>
            <w:r w:rsidRPr="00E76CCC">
              <w:rPr>
                <w:rFonts w:ascii="Times New Roman" w:eastAsia="方正仿宋_GBK" w:hAnsi="Times New Roman" w:hint="eastAsia"/>
                <w:color w:val="000000"/>
                <w:kern w:val="0"/>
                <w:szCs w:val="20"/>
              </w:rPr>
              <w:t>，提高资金使用效率；保证</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全区政府预决算及时编制率和按时公</w:t>
            </w:r>
            <w:r w:rsidRPr="00E76CCC">
              <w:rPr>
                <w:rFonts w:ascii="Times New Roman" w:eastAsia="方正仿宋_GBK" w:hAnsi="Times New Roman" w:hint="eastAsia"/>
                <w:color w:val="000000"/>
                <w:kern w:val="0"/>
                <w:szCs w:val="20"/>
              </w:rPr>
              <w:t xml:space="preserve"> </w:t>
            </w:r>
            <w:r w:rsidRPr="00E76CCC">
              <w:rPr>
                <w:rFonts w:ascii="Times New Roman" w:eastAsia="方正仿宋_GBK" w:hAnsi="Times New Roman" w:hint="eastAsia"/>
                <w:color w:val="000000"/>
                <w:kern w:val="0"/>
                <w:szCs w:val="20"/>
              </w:rPr>
              <w:t>开率达到</w:t>
            </w:r>
            <w:r w:rsidRPr="00E76CCC">
              <w:rPr>
                <w:rFonts w:ascii="Times New Roman" w:eastAsia="方正仿宋_GBK" w:hAnsi="Times New Roman" w:hint="eastAsia"/>
                <w:color w:val="000000"/>
                <w:kern w:val="0"/>
                <w:szCs w:val="20"/>
              </w:rPr>
              <w:t xml:space="preserve"> 100%</w:t>
            </w:r>
            <w:r w:rsidRPr="00E76CCC">
              <w:rPr>
                <w:rFonts w:ascii="Times New Roman" w:eastAsia="方正仿宋_GBK" w:hAnsi="Times New Roman" w:hint="eastAsia"/>
                <w:color w:val="000000"/>
                <w:kern w:val="0"/>
                <w:szCs w:val="20"/>
              </w:rPr>
              <w:t>。</w:t>
            </w:r>
            <w:r w:rsidRPr="00E76CCC">
              <w:rPr>
                <w:rFonts w:ascii="Times New Roman" w:eastAsia="方正仿宋_GBK" w:hAnsi="Times New Roman" w:cs="方正仿宋_GBK" w:hint="eastAsia"/>
                <w:color w:val="000000"/>
                <w:kern w:val="0"/>
                <w:szCs w:val="20"/>
              </w:rPr>
              <w:tab/>
            </w:r>
            <w:r w:rsidRPr="00E76CCC">
              <w:rPr>
                <w:rFonts w:ascii="Times New Roman" w:eastAsia="方正仿宋_GBK" w:hAnsi="Times New Roman" w:cs="方正仿宋_GBK" w:hint="eastAsia"/>
                <w:color w:val="000000"/>
                <w:kern w:val="0"/>
                <w:szCs w:val="20"/>
              </w:rPr>
              <w:tab/>
            </w:r>
          </w:p>
        </w:tc>
      </w:tr>
      <w:tr w:rsidR="00901772" w:rsidRPr="00E76CCC" w:rsidTr="00901772">
        <w:trPr>
          <w:jc w:val="center"/>
        </w:trPr>
        <w:tc>
          <w:tcPr>
            <w:tcW w:w="744"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 w:val="24"/>
                <w:szCs w:val="20"/>
                <w:lang w:bidi="ar"/>
              </w:rPr>
              <w:t>绩效指标</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指标名称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计量</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单位</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指标</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性质</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指标值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07F44" w:rsidRDefault="00E76CCC" w:rsidP="00E76CCC">
            <w:pPr>
              <w:widowControl/>
              <w:jc w:val="center"/>
              <w:textAlignment w:val="center"/>
              <w:rPr>
                <w:rFonts w:ascii="Times New Roman" w:eastAsia="方正仿宋_GBK" w:hAnsi="Times New Roman" w:cs="方正仿宋_GBK"/>
                <w:color w:val="000000"/>
                <w:kern w:val="0"/>
                <w:szCs w:val="20"/>
                <w:lang w:bidi="ar"/>
              </w:rPr>
            </w:pPr>
            <w:r w:rsidRPr="00E76CCC">
              <w:rPr>
                <w:rFonts w:ascii="Times New Roman" w:eastAsia="方正仿宋_GBK" w:hAnsi="Times New Roman" w:cs="方正仿宋_GBK" w:hint="eastAsia"/>
                <w:color w:val="000000"/>
                <w:kern w:val="0"/>
                <w:szCs w:val="20"/>
                <w:lang w:bidi="ar"/>
              </w:rPr>
              <w:t>指标</w:t>
            </w:r>
          </w:p>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权重</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（分）</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全年</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完成值</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07F44" w:rsidRDefault="00E76CCC" w:rsidP="00E76CCC">
            <w:pPr>
              <w:widowControl/>
              <w:jc w:val="center"/>
              <w:textAlignment w:val="center"/>
              <w:rPr>
                <w:rFonts w:ascii="Times New Roman" w:eastAsia="方正仿宋_GBK" w:hAnsi="Times New Roman" w:cs="方正仿宋_GBK"/>
                <w:color w:val="000000"/>
                <w:kern w:val="0"/>
                <w:szCs w:val="20"/>
                <w:lang w:bidi="ar"/>
              </w:rPr>
            </w:pPr>
            <w:r w:rsidRPr="00E76CCC">
              <w:rPr>
                <w:rFonts w:ascii="Times New Roman" w:eastAsia="方正仿宋_GBK" w:hAnsi="Times New Roman" w:cs="方正仿宋_GBK" w:hint="eastAsia"/>
                <w:color w:val="000000"/>
                <w:kern w:val="0"/>
                <w:szCs w:val="20"/>
                <w:lang w:bidi="ar"/>
              </w:rPr>
              <w:t>指标</w:t>
            </w:r>
          </w:p>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得分</w:t>
            </w:r>
            <w:r w:rsidRPr="00E76CCC">
              <w:rPr>
                <w:rFonts w:ascii="Times New Roman" w:eastAsia="方正仿宋_GBK" w:hAnsi="Times New Roman" w:cs="方正仿宋_GBK" w:hint="eastAsia"/>
                <w:color w:val="000000"/>
                <w:kern w:val="0"/>
                <w:szCs w:val="20"/>
                <w:lang w:bidi="ar"/>
              </w:rPr>
              <w:br/>
            </w:r>
            <w:r w:rsidRPr="00E76CCC">
              <w:rPr>
                <w:rFonts w:ascii="Times New Roman" w:eastAsia="方正仿宋_GBK" w:hAnsi="Times New Roman" w:cs="方正仿宋_GBK" w:hint="eastAsia"/>
                <w:color w:val="000000"/>
                <w:kern w:val="0"/>
                <w:szCs w:val="20"/>
                <w:lang w:bidi="ar"/>
              </w:rPr>
              <w:t>（分）</w:t>
            </w:r>
          </w:p>
        </w:tc>
        <w:tc>
          <w:tcPr>
            <w:tcW w:w="2083" w:type="dxa"/>
            <w:gridSpan w:val="2"/>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center"/>
              <w:textAlignment w:val="center"/>
              <w:rPr>
                <w:rFonts w:ascii="Times New Roman" w:eastAsia="方正仿宋_GBK" w:hAnsi="Times New Roman" w:cs="方正仿宋_GBK"/>
                <w:color w:val="000000"/>
                <w:kern w:val="0"/>
                <w:szCs w:val="20"/>
              </w:rPr>
            </w:pPr>
            <w:r w:rsidRPr="00E76CCC">
              <w:rPr>
                <w:rFonts w:ascii="Times New Roman" w:eastAsia="方正仿宋_GBK" w:hAnsi="Times New Roman" w:cs="方正仿宋_GBK" w:hint="eastAsia"/>
                <w:color w:val="000000"/>
                <w:kern w:val="0"/>
                <w:szCs w:val="20"/>
                <w:lang w:bidi="ar"/>
              </w:rPr>
              <w:t>说明</w:t>
            </w: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国库集中支付资金拨付完成率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政府预决算公开率（除涉密信息外）</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区局预决算及时编制率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“三公”经费增长率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20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年度预算执行率</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70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75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r w:rsidR="00901772" w:rsidRPr="00E76CCC" w:rsidTr="00901772">
        <w:trPr>
          <w:jc w:val="center"/>
        </w:trPr>
        <w:tc>
          <w:tcPr>
            <w:tcW w:w="744" w:type="dxa"/>
            <w:vMerge/>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方正仿宋_GBK"/>
                <w:color w:val="000000"/>
                <w:kern w:val="0"/>
                <w:szCs w:val="20"/>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507F44">
            <w:pPr>
              <w:widowControl/>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社会公众或服务对象满意度</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lef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100</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E76CCC" w:rsidRPr="00E76CCC" w:rsidRDefault="00E76CCC" w:rsidP="00E76CCC">
            <w:pPr>
              <w:widowControl/>
              <w:jc w:val="right"/>
              <w:rPr>
                <w:rFonts w:ascii="Times New Roman" w:eastAsia="方正仿宋_GBK" w:hAnsi="Times New Roman" w:cs="宋体"/>
                <w:color w:val="000000"/>
                <w:kern w:val="0"/>
                <w:szCs w:val="20"/>
              </w:rPr>
            </w:pPr>
            <w:r w:rsidRPr="00E76CCC">
              <w:rPr>
                <w:rFonts w:ascii="Times New Roman" w:eastAsia="方正仿宋_GBK" w:hAnsi="Times New Roman" w:hint="eastAsia"/>
                <w:color w:val="000000"/>
                <w:kern w:val="0"/>
                <w:szCs w:val="20"/>
              </w:rPr>
              <w:t>10</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rsidR="00E76CCC" w:rsidRPr="00E76CCC" w:rsidRDefault="00E76CCC" w:rsidP="00E76CCC">
            <w:pPr>
              <w:widowControl/>
              <w:jc w:val="left"/>
              <w:rPr>
                <w:rFonts w:ascii="Times New Roman" w:eastAsia="方正仿宋_GBK" w:hAnsi="Times New Roman" w:cs="宋体"/>
                <w:color w:val="000000"/>
                <w:kern w:val="0"/>
                <w:szCs w:val="20"/>
              </w:rPr>
            </w:pPr>
          </w:p>
        </w:tc>
      </w:tr>
    </w:tbl>
    <w:p w:rsidR="00E76CCC" w:rsidRPr="00E76CCC" w:rsidRDefault="00E76CCC" w:rsidP="00D8468A">
      <w:pPr>
        <w:widowControl/>
        <w:autoSpaceDE w:val="0"/>
        <w:adjustRightInd w:val="0"/>
        <w:snapToGrid w:val="0"/>
        <w:spacing w:line="578" w:lineRule="exact"/>
        <w:ind w:firstLine="640"/>
        <w:rPr>
          <w:rFonts w:ascii="Times New Roman" w:eastAsia="方正楷体_GBK" w:hAnsi="Times New Roman" w:cs="楷体"/>
          <w:bCs/>
          <w:kern w:val="0"/>
          <w:sz w:val="32"/>
          <w:szCs w:val="32"/>
          <w:shd w:val="clear" w:color="auto" w:fill="FFFFFF"/>
        </w:rPr>
      </w:pPr>
      <w:r w:rsidRPr="00E76CCC">
        <w:rPr>
          <w:rFonts w:ascii="Times New Roman" w:eastAsia="方正楷体_GBK" w:hAnsi="Times New Roman" w:cs="楷体" w:hint="eastAsia"/>
          <w:bCs/>
          <w:kern w:val="0"/>
          <w:sz w:val="32"/>
          <w:szCs w:val="32"/>
          <w:shd w:val="clear" w:color="auto" w:fill="FFFFFF"/>
        </w:rPr>
        <w:lastRenderedPageBreak/>
        <w:t>（二）部门绩效评价情况</w:t>
      </w:r>
    </w:p>
    <w:p w:rsidR="004512F9" w:rsidRDefault="00E76CCC" w:rsidP="00D8468A">
      <w:pPr>
        <w:widowControl/>
        <w:autoSpaceDE w:val="0"/>
        <w:adjustRightInd w:val="0"/>
        <w:snapToGrid w:val="0"/>
        <w:spacing w:line="578" w:lineRule="exact"/>
        <w:ind w:firstLine="640"/>
        <w:rPr>
          <w:rFonts w:ascii="Times New Roman" w:eastAsia="方正仿宋_GBK" w:hAnsi="Times New Roman" w:hint="eastAsia"/>
          <w:kern w:val="0"/>
          <w:sz w:val="32"/>
          <w:szCs w:val="32"/>
        </w:rPr>
      </w:pPr>
      <w:proofErr w:type="gramStart"/>
      <w:r w:rsidRPr="00E76CCC">
        <w:rPr>
          <w:rFonts w:ascii="Times New Roman" w:eastAsia="方正仿宋_GBK" w:hAnsi="Times New Roman" w:hint="eastAsia"/>
          <w:kern w:val="0"/>
          <w:sz w:val="32"/>
          <w:szCs w:val="32"/>
        </w:rPr>
        <w:t>我部门</w:t>
      </w:r>
      <w:proofErr w:type="gramEnd"/>
      <w:r w:rsidRPr="00E76CCC">
        <w:rPr>
          <w:rFonts w:ascii="Times New Roman" w:eastAsia="方正仿宋_GBK" w:hAnsi="Times New Roman" w:hint="eastAsia"/>
          <w:kern w:val="0"/>
          <w:sz w:val="32"/>
          <w:szCs w:val="32"/>
        </w:rPr>
        <w:t>对财政大平台运行及维护专项经费开展了绩效评价，涉及财政拨款项目资金</w:t>
      </w:r>
      <w:r w:rsidRPr="00E76CCC">
        <w:rPr>
          <w:rFonts w:ascii="Times New Roman" w:eastAsia="方正仿宋_GBK" w:hAnsi="Times New Roman" w:hint="eastAsia"/>
          <w:kern w:val="0"/>
          <w:sz w:val="32"/>
          <w:szCs w:val="32"/>
        </w:rPr>
        <w:t>167.13</w:t>
      </w:r>
      <w:r w:rsidRPr="00E76CCC">
        <w:rPr>
          <w:rFonts w:ascii="Times New Roman" w:eastAsia="方正仿宋_GBK" w:hAnsi="Times New Roman" w:hint="eastAsia"/>
          <w:kern w:val="0"/>
          <w:sz w:val="32"/>
          <w:szCs w:val="32"/>
        </w:rPr>
        <w:t>万元，评价得分</w:t>
      </w:r>
      <w:r w:rsidRPr="00E76CCC">
        <w:rPr>
          <w:rFonts w:ascii="Times New Roman" w:eastAsia="方正仿宋_GBK" w:hAnsi="Times New Roman" w:hint="eastAsia"/>
          <w:kern w:val="0"/>
          <w:sz w:val="32"/>
          <w:szCs w:val="32"/>
        </w:rPr>
        <w:t>100</w:t>
      </w:r>
      <w:r w:rsidRPr="00E76CCC">
        <w:rPr>
          <w:rFonts w:ascii="Times New Roman" w:eastAsia="方正仿宋_GBK" w:hAnsi="Times New Roman" w:hint="eastAsia"/>
          <w:kern w:val="0"/>
          <w:sz w:val="32"/>
          <w:szCs w:val="32"/>
        </w:rPr>
        <w:t>分，评价等次为优，下一步将继续完善绩效目标编制，合理规划预算资金使用，</w:t>
      </w:r>
      <w:r w:rsidRPr="00E76CCC">
        <w:rPr>
          <w:rFonts w:ascii="Times New Roman" w:eastAsia="方正仿宋_GBK" w:hAnsi="Times New Roman" w:cs="宋体" w:hint="eastAsia"/>
          <w:kern w:val="0"/>
          <w:sz w:val="32"/>
          <w:szCs w:val="32"/>
        </w:rPr>
        <w:t>开展预算支出绩效评价，</w:t>
      </w:r>
      <w:r w:rsidRPr="00E76CCC">
        <w:rPr>
          <w:rFonts w:ascii="Times New Roman" w:eastAsia="方正仿宋_GBK" w:hAnsi="Times New Roman" w:hint="eastAsia"/>
          <w:kern w:val="0"/>
          <w:sz w:val="32"/>
          <w:szCs w:val="32"/>
        </w:rPr>
        <w:t>提高财政资金使用效率。</w:t>
      </w:r>
    </w:p>
    <w:p w:rsidR="006C02B6" w:rsidRPr="006C02B6" w:rsidRDefault="006C02B6" w:rsidP="006C02B6">
      <w:pPr>
        <w:widowControl/>
        <w:autoSpaceDE w:val="0"/>
        <w:spacing w:after="100" w:afterAutospacing="1" w:line="600" w:lineRule="exact"/>
        <w:jc w:val="center"/>
        <w:rPr>
          <w:rFonts w:ascii="Times New Roman" w:eastAsia="方正小标宋_GBK" w:hAnsi="Times New Roman" w:hint="eastAsia"/>
          <w:kern w:val="0"/>
          <w:sz w:val="32"/>
          <w:szCs w:val="32"/>
        </w:rPr>
      </w:pPr>
      <w:r w:rsidRPr="00E76CCC">
        <w:rPr>
          <w:rFonts w:ascii="Times New Roman" w:eastAsia="方正小标宋_GBK" w:hAnsi="Times New Roman"/>
          <w:color w:val="000000"/>
          <w:kern w:val="0"/>
          <w:sz w:val="32"/>
          <w:szCs w:val="32"/>
          <w:lang w:bidi="ar"/>
        </w:rPr>
        <w:t>区财政局</w:t>
      </w:r>
      <w:r w:rsidRPr="00E76CCC">
        <w:rPr>
          <w:rFonts w:ascii="Times New Roman" w:eastAsia="方正小标宋_GBK" w:hAnsi="Times New Roman"/>
          <w:color w:val="000000"/>
          <w:kern w:val="0"/>
          <w:sz w:val="32"/>
          <w:szCs w:val="32"/>
          <w:lang w:bidi="ar"/>
        </w:rPr>
        <w:t>2023</w:t>
      </w:r>
      <w:r w:rsidRPr="00E76CCC">
        <w:rPr>
          <w:rFonts w:ascii="Times New Roman" w:eastAsia="方正小标宋_GBK" w:hAnsi="Times New Roman"/>
          <w:color w:val="000000"/>
          <w:kern w:val="0"/>
          <w:sz w:val="32"/>
          <w:szCs w:val="32"/>
          <w:lang w:bidi="ar"/>
        </w:rPr>
        <w:t>年度项目支出绩效自评表</w:t>
      </w:r>
    </w:p>
    <w:tbl>
      <w:tblPr>
        <w:tblW w:w="8602" w:type="dxa"/>
        <w:jc w:val="center"/>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851"/>
        <w:gridCol w:w="1100"/>
        <w:gridCol w:w="709"/>
        <w:gridCol w:w="663"/>
        <w:gridCol w:w="690"/>
        <w:gridCol w:w="705"/>
        <w:gridCol w:w="945"/>
        <w:gridCol w:w="780"/>
        <w:gridCol w:w="795"/>
        <w:gridCol w:w="780"/>
      </w:tblGrid>
      <w:tr w:rsidR="006C02B6" w:rsidRPr="00E76CCC" w:rsidTr="0022404B">
        <w:trPr>
          <w:trHeight w:val="600"/>
          <w:tblHeader/>
          <w:jc w:val="center"/>
        </w:trPr>
        <w:tc>
          <w:tcPr>
            <w:tcW w:w="584"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序号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项目名称</w:t>
            </w:r>
          </w:p>
        </w:tc>
        <w:tc>
          <w:tcPr>
            <w:tcW w:w="1100"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指标名称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指标性质</w:t>
            </w:r>
          </w:p>
        </w:tc>
        <w:tc>
          <w:tcPr>
            <w:tcW w:w="663"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指标值</w:t>
            </w:r>
          </w:p>
        </w:tc>
        <w:tc>
          <w:tcPr>
            <w:tcW w:w="690"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计量单位</w:t>
            </w:r>
          </w:p>
        </w:tc>
        <w:tc>
          <w:tcPr>
            <w:tcW w:w="705"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指标权重</w:t>
            </w:r>
          </w:p>
        </w:tc>
        <w:tc>
          <w:tcPr>
            <w:tcW w:w="945"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全年完成值</w:t>
            </w:r>
          </w:p>
        </w:tc>
        <w:tc>
          <w:tcPr>
            <w:tcW w:w="780"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指标得分</w:t>
            </w:r>
          </w:p>
        </w:tc>
        <w:tc>
          <w:tcPr>
            <w:tcW w:w="795"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说明</w:t>
            </w:r>
          </w:p>
        </w:tc>
        <w:tc>
          <w:tcPr>
            <w:tcW w:w="780" w:type="dxa"/>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spacing w:line="300" w:lineRule="exact"/>
              <w:jc w:val="center"/>
              <w:textAlignment w:val="center"/>
              <w:rPr>
                <w:rFonts w:ascii="Times New Roman" w:eastAsia="方正黑体_GBK" w:hAnsi="Times New Roman"/>
                <w:color w:val="000000"/>
                <w:kern w:val="0"/>
                <w:sz w:val="22"/>
                <w:szCs w:val="24"/>
              </w:rPr>
            </w:pPr>
            <w:r w:rsidRPr="00E76CCC">
              <w:rPr>
                <w:rFonts w:ascii="Times New Roman" w:eastAsia="方正黑体_GBK" w:hAnsi="Times New Roman"/>
                <w:color w:val="000000"/>
                <w:kern w:val="0"/>
                <w:sz w:val="22"/>
                <w:szCs w:val="24"/>
                <w:lang w:bidi="ar"/>
              </w:rPr>
              <w:t>自评得分</w:t>
            </w:r>
          </w:p>
        </w:tc>
      </w:tr>
      <w:tr w:rsidR="006C02B6" w:rsidRPr="00E76CCC" w:rsidTr="0022404B">
        <w:trPr>
          <w:trHeight w:val="432"/>
          <w:jc w:val="center"/>
        </w:trPr>
        <w:tc>
          <w:tcPr>
            <w:tcW w:w="584" w:type="dxa"/>
            <w:vMerge w:val="restart"/>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textAlignment w:val="center"/>
              <w:rPr>
                <w:rFonts w:ascii="Times New Roman" w:eastAsia="方正仿宋_GBK" w:hAnsi="Times New Roman"/>
                <w:color w:val="000000"/>
                <w:kern w:val="0"/>
                <w:sz w:val="22"/>
                <w:szCs w:val="24"/>
              </w:rPr>
            </w:pPr>
            <w:r w:rsidRPr="00E76CCC">
              <w:rPr>
                <w:rFonts w:ascii="Times New Roman" w:eastAsia="方正仿宋_GBK" w:hAnsi="Times New Roman"/>
                <w:color w:val="000000"/>
                <w:kern w:val="0"/>
                <w:sz w:val="22"/>
                <w:szCs w:val="24"/>
                <w:lang w:bidi="ar"/>
              </w:rPr>
              <w:t>1</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r w:rsidRPr="00E76CCC">
              <w:rPr>
                <w:rFonts w:ascii="Times New Roman" w:eastAsia="方正仿宋_GBK" w:hAnsi="Times New Roman"/>
                <w:color w:val="000000"/>
                <w:kern w:val="0"/>
                <w:sz w:val="22"/>
                <w:szCs w:val="24"/>
              </w:rPr>
              <w:t>财政大平台运行及维护</w:t>
            </w: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服务年度</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年</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780" w:type="dxa"/>
            <w:vMerge w:val="restart"/>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hAnsi="Times New Roman"/>
                <w:color w:val="000000"/>
                <w:kern w:val="0"/>
                <w:sz w:val="22"/>
                <w:szCs w:val="24"/>
              </w:rPr>
            </w:pPr>
            <w:r w:rsidRPr="00E76CCC">
              <w:rPr>
                <w:rFonts w:ascii="Times New Roman" w:hAnsi="Times New Roman"/>
                <w:color w:val="000000"/>
                <w:kern w:val="0"/>
                <w:sz w:val="22"/>
                <w:szCs w:val="24"/>
              </w:rPr>
              <w:t>100</w:t>
            </w:r>
          </w:p>
        </w:tc>
      </w:tr>
      <w:tr w:rsidR="006C02B6" w:rsidRPr="00E76CCC" w:rsidTr="0022404B">
        <w:trPr>
          <w:trHeight w:val="43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软件种类</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种</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15</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hAnsi="Times New Roman"/>
                <w:color w:val="000000"/>
                <w:kern w:val="0"/>
                <w:sz w:val="22"/>
                <w:szCs w:val="24"/>
              </w:rPr>
            </w:pPr>
          </w:p>
        </w:tc>
      </w:tr>
      <w:tr w:rsidR="006C02B6" w:rsidRPr="00E76CCC" w:rsidTr="0022404B">
        <w:trPr>
          <w:trHeight w:val="43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故障率</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4</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hAnsi="Times New Roman"/>
                <w:color w:val="000000"/>
                <w:kern w:val="0"/>
                <w:sz w:val="22"/>
                <w:szCs w:val="24"/>
              </w:rPr>
            </w:pPr>
          </w:p>
        </w:tc>
      </w:tr>
      <w:tr w:rsidR="006C02B6" w:rsidRPr="00E76CCC" w:rsidTr="0022404B">
        <w:trPr>
          <w:trHeight w:val="43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资金使用率</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95</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20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hAnsi="Times New Roman"/>
                <w:color w:val="000000"/>
                <w:kern w:val="0"/>
                <w:sz w:val="22"/>
                <w:szCs w:val="24"/>
              </w:rPr>
            </w:pPr>
          </w:p>
        </w:tc>
      </w:tr>
      <w:tr w:rsidR="006C02B6" w:rsidRPr="00E76CCC" w:rsidTr="0022404B">
        <w:trPr>
          <w:trHeight w:val="43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项目发挥期限</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年</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hAnsi="Times New Roman"/>
                <w:color w:val="000000"/>
                <w:kern w:val="0"/>
                <w:sz w:val="22"/>
                <w:szCs w:val="24"/>
              </w:rPr>
            </w:pPr>
          </w:p>
        </w:tc>
      </w:tr>
      <w:tr w:rsidR="006C02B6" w:rsidRPr="00E76CCC" w:rsidTr="0022404B">
        <w:trPr>
          <w:trHeight w:val="432"/>
          <w:jc w:val="center"/>
        </w:trPr>
        <w:tc>
          <w:tcPr>
            <w:tcW w:w="584"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eastAsia="方正仿宋_GBK" w:hAnsi="Times New Roman"/>
                <w:color w:val="000000"/>
                <w:kern w:val="0"/>
                <w:sz w:val="22"/>
                <w:szCs w:val="24"/>
              </w:rPr>
            </w:pPr>
          </w:p>
        </w:tc>
        <w:tc>
          <w:tcPr>
            <w:tcW w:w="110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软件系统使用者满意度</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663"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95</w:t>
            </w:r>
          </w:p>
        </w:tc>
        <w:tc>
          <w:tcPr>
            <w:tcW w:w="690"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94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95</w:t>
            </w:r>
          </w:p>
        </w:tc>
        <w:tc>
          <w:tcPr>
            <w:tcW w:w="780" w:type="dxa"/>
            <w:tcBorders>
              <w:top w:val="single" w:sz="4" w:space="0" w:color="auto"/>
              <w:left w:val="single" w:sz="4" w:space="0" w:color="auto"/>
              <w:bottom w:val="single" w:sz="4" w:space="0" w:color="auto"/>
              <w:right w:val="single" w:sz="4" w:space="0" w:color="auto"/>
            </w:tcBorders>
            <w:noWrap/>
            <w:vAlign w:val="center"/>
          </w:tcPr>
          <w:p w:rsidR="006C02B6" w:rsidRPr="00E76CCC" w:rsidRDefault="006C02B6" w:rsidP="0022404B">
            <w:pPr>
              <w:widowControl/>
              <w:spacing w:line="300" w:lineRule="exact"/>
              <w:jc w:val="center"/>
              <w:rPr>
                <w:rFonts w:ascii="Times New Roman" w:eastAsia="方正仿宋_GBK" w:hAnsi="Times New Roman"/>
                <w:color w:val="000000"/>
                <w:kern w:val="0"/>
                <w:sz w:val="22"/>
                <w:szCs w:val="24"/>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6C02B6" w:rsidRPr="00E76CCC" w:rsidRDefault="006C02B6" w:rsidP="0022404B">
            <w:pPr>
              <w:widowControl/>
              <w:spacing w:line="300" w:lineRule="exact"/>
              <w:jc w:val="center"/>
              <w:rPr>
                <w:rFonts w:ascii="Times New Roman" w:eastAsia="方正仿宋_GBK" w:hAnsi="Times New Roman"/>
                <w:color w:val="000000"/>
                <w:kern w:val="0"/>
                <w:sz w:val="22"/>
              </w:rPr>
            </w:pPr>
            <w:r w:rsidRPr="00E76CCC">
              <w:rPr>
                <w:rFonts w:ascii="Times New Roman" w:eastAsia="方正仿宋_GBK" w:hAnsi="Times New Roman"/>
                <w:color w:val="000000"/>
                <w:kern w:val="0"/>
                <w:sz w:val="22"/>
              </w:rPr>
              <w:t>10</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6C02B6" w:rsidRPr="00E76CCC" w:rsidRDefault="006C02B6" w:rsidP="0022404B">
            <w:pPr>
              <w:widowControl/>
              <w:jc w:val="left"/>
              <w:rPr>
                <w:rFonts w:ascii="Times New Roman" w:hAnsi="Times New Roman"/>
                <w:color w:val="000000"/>
                <w:kern w:val="0"/>
                <w:sz w:val="22"/>
                <w:szCs w:val="24"/>
              </w:rPr>
            </w:pPr>
          </w:p>
        </w:tc>
      </w:tr>
    </w:tbl>
    <w:p w:rsidR="006C02B6" w:rsidRDefault="006C02B6" w:rsidP="00D8468A">
      <w:pPr>
        <w:widowControl/>
        <w:autoSpaceDE w:val="0"/>
        <w:adjustRightInd w:val="0"/>
        <w:snapToGrid w:val="0"/>
        <w:spacing w:line="578" w:lineRule="exact"/>
        <w:ind w:firstLine="640"/>
        <w:rPr>
          <w:rFonts w:ascii="Times New Roman" w:eastAsia="方正仿宋_GBK" w:hAnsi="Times New Roman" w:cs="方正仿宋_GBK"/>
          <w:kern w:val="0"/>
          <w:sz w:val="32"/>
          <w:szCs w:val="32"/>
          <w:shd w:val="clear" w:color="auto" w:fill="FFFFFF"/>
        </w:rPr>
      </w:pPr>
    </w:p>
    <w:p w:rsidR="004512F9" w:rsidRDefault="00E76CCC" w:rsidP="00D8468A">
      <w:pPr>
        <w:widowControl/>
        <w:autoSpaceDE w:val="0"/>
        <w:adjustRightInd w:val="0"/>
        <w:snapToGrid w:val="0"/>
        <w:spacing w:line="578" w:lineRule="exact"/>
        <w:ind w:firstLine="640"/>
        <w:rPr>
          <w:rFonts w:ascii="Times New Roman" w:eastAsia="方正仿宋_GBK" w:hAnsi="Times New Roman" w:cs="方正仿宋_GBK"/>
          <w:kern w:val="0"/>
          <w:sz w:val="32"/>
          <w:szCs w:val="32"/>
          <w:shd w:val="clear" w:color="auto" w:fill="FFFFFF"/>
        </w:rPr>
      </w:pPr>
      <w:r w:rsidRPr="00760ED2">
        <w:rPr>
          <w:rFonts w:ascii="Times New Roman" w:eastAsia="方正黑体_GBK" w:hAnsi="Times New Roman" w:cs="宋体" w:hint="eastAsia"/>
          <w:kern w:val="0"/>
          <w:sz w:val="32"/>
          <w:szCs w:val="32"/>
          <w:shd w:val="clear" w:color="auto" w:fill="FFFFFF"/>
        </w:rPr>
        <w:t> </w:t>
      </w:r>
      <w:r w:rsidRPr="00E76CCC">
        <w:rPr>
          <w:rFonts w:ascii="Times New Roman" w:eastAsia="方正黑体_GBK" w:hAnsi="Times New Roman" w:cs="宋体" w:hint="eastAsia"/>
          <w:bCs/>
          <w:kern w:val="0"/>
          <w:sz w:val="32"/>
          <w:szCs w:val="32"/>
        </w:rPr>
        <w:t>六、专业名词解释</w:t>
      </w:r>
    </w:p>
    <w:p w:rsidR="004512F9" w:rsidRDefault="00E76CCC" w:rsidP="00D8468A">
      <w:pPr>
        <w:widowControl/>
        <w:autoSpaceDE w:val="0"/>
        <w:adjustRightInd w:val="0"/>
        <w:snapToGrid w:val="0"/>
        <w:spacing w:line="578" w:lineRule="exact"/>
        <w:ind w:firstLine="640"/>
        <w:rPr>
          <w:rFonts w:ascii="Times New Roman" w:eastAsia="方正仿宋_GBK" w:hAnsi="Times New Roman" w:cs="方正仿宋_GBK"/>
          <w:kern w:val="0"/>
          <w:sz w:val="32"/>
          <w:szCs w:val="32"/>
          <w:shd w:val="clear" w:color="auto" w:fill="FFFFFF"/>
        </w:rPr>
      </w:pPr>
      <w:r w:rsidRPr="00E76CCC">
        <w:rPr>
          <w:rFonts w:ascii="Times New Roman" w:eastAsia="方正仿宋_GBK" w:hAnsi="Times New Roman" w:cs="宋体" w:hint="eastAsia"/>
          <w:bCs/>
          <w:kern w:val="0"/>
          <w:sz w:val="32"/>
          <w:szCs w:val="32"/>
        </w:rPr>
        <w:t>（一）财政拨款收入</w:t>
      </w:r>
      <w:r w:rsidRPr="00E76CCC">
        <w:rPr>
          <w:rFonts w:ascii="Times New Roman" w:eastAsia="方正仿宋_GBK" w:hAnsi="Times New Roman" w:cs="宋体" w:hint="eastAsia"/>
          <w:kern w:val="0"/>
          <w:sz w:val="32"/>
          <w:szCs w:val="32"/>
        </w:rPr>
        <w:t>：指本年度从本级财政部门取得的财政拨款，包括一般公共预算财政拨款和政府性基金预算财政拨款。</w:t>
      </w:r>
    </w:p>
    <w:p w:rsidR="004512F9" w:rsidRDefault="00E76CCC" w:rsidP="00D8468A">
      <w:pPr>
        <w:autoSpaceDE w:val="0"/>
        <w:adjustRightInd w:val="0"/>
        <w:snapToGrid w:val="0"/>
        <w:spacing w:line="578" w:lineRule="exact"/>
        <w:ind w:firstLine="641"/>
        <w:rPr>
          <w:rFonts w:ascii="Times New Roman" w:eastAsia="方正仿宋_GBK" w:hAnsi="Times New Roman" w:cs="方正仿宋_GBK"/>
          <w:kern w:val="0"/>
          <w:sz w:val="32"/>
          <w:szCs w:val="32"/>
          <w:shd w:val="clear" w:color="auto" w:fill="FFFFFF"/>
        </w:rPr>
      </w:pPr>
      <w:r w:rsidRPr="00E76CCC">
        <w:rPr>
          <w:rFonts w:ascii="Times New Roman" w:eastAsia="方正仿宋_GBK" w:hAnsi="Times New Roman" w:cs="宋体" w:hint="eastAsia"/>
          <w:bCs/>
          <w:kern w:val="0"/>
          <w:sz w:val="32"/>
          <w:szCs w:val="32"/>
        </w:rPr>
        <w:t>（二）事业收入</w:t>
      </w:r>
      <w:r w:rsidRPr="00E76CCC">
        <w:rPr>
          <w:rFonts w:ascii="Times New Roman" w:eastAsia="方正仿宋_GBK" w:hAnsi="Times New Roman" w:cs="宋体" w:hint="eastAsia"/>
          <w:kern w:val="0"/>
          <w:sz w:val="32"/>
          <w:szCs w:val="32"/>
        </w:rPr>
        <w:t>：指事业单位开展专业业务活动及其辅助活动取得的现金流入；事业单位收到的财政专户实际核拨的教育收费等资金在此反映。</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（三）经营收入</w:t>
      </w:r>
      <w:r w:rsidRPr="00E76CCC">
        <w:rPr>
          <w:rFonts w:ascii="Times New Roman" w:eastAsia="方正仿宋_GBK" w:hAnsi="Times New Roman" w:cs="宋体" w:hint="eastAsia"/>
          <w:kern w:val="0"/>
          <w:sz w:val="32"/>
          <w:szCs w:val="32"/>
        </w:rPr>
        <w:t>：指事业单位在专业业务活动及其辅助活动</w:t>
      </w:r>
      <w:r w:rsidRPr="00E76CCC">
        <w:rPr>
          <w:rFonts w:ascii="Times New Roman" w:eastAsia="方正仿宋_GBK" w:hAnsi="Times New Roman" w:cs="宋体" w:hint="eastAsia"/>
          <w:kern w:val="0"/>
          <w:sz w:val="32"/>
          <w:szCs w:val="32"/>
        </w:rPr>
        <w:lastRenderedPageBreak/>
        <w:t>之外开展非独立核算经营活动取得的现金流入。</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（四）其他收入</w:t>
      </w:r>
      <w:r w:rsidRPr="00E76CCC">
        <w:rPr>
          <w:rFonts w:ascii="Times New Roman" w:eastAsia="方正仿宋_GBK" w:hAnsi="Times New Roman" w:cs="宋体" w:hint="eastAsia"/>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（五）使用非财政拨款结余</w:t>
      </w:r>
      <w:r w:rsidRPr="00E76CCC">
        <w:rPr>
          <w:rFonts w:ascii="Times New Roman" w:eastAsia="方正仿宋_GBK" w:hAnsi="Times New Roman" w:cs="宋体" w:hint="eastAsia"/>
          <w:kern w:val="0"/>
          <w:sz w:val="32"/>
          <w:szCs w:val="32"/>
        </w:rPr>
        <w:t>：指单位在当年的“财政拨款收入”、“事业收入”、“经营收入”、“其他收入”等不足以安排当年支出的情况下，使用以前年度积累的非财政拨款结余弥补本年度收支缺口的资金。</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（六）年初结转和结余</w:t>
      </w:r>
      <w:r w:rsidRPr="00E76CCC">
        <w:rPr>
          <w:rFonts w:ascii="Times New Roman" w:eastAsia="方正仿宋_GBK" w:hAnsi="Times New Roman" w:cs="宋体" w:hint="eastAsia"/>
          <w:kern w:val="0"/>
          <w:sz w:val="32"/>
          <w:szCs w:val="32"/>
        </w:rPr>
        <w:t>：指单位上年结转本年使用的基本支出结转、项目支出结转和结余、经营结余。</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（七）结余分配</w:t>
      </w:r>
      <w:r w:rsidRPr="00E76CCC">
        <w:rPr>
          <w:rFonts w:ascii="Times New Roman" w:eastAsia="方正仿宋_GBK" w:hAnsi="Times New Roman" w:cs="宋体" w:hint="eastAsia"/>
          <w:kern w:val="0"/>
          <w:sz w:val="32"/>
          <w:szCs w:val="32"/>
        </w:rPr>
        <w:t>：指单位按照国家有关规定，缴纳所得税、提取专用基金、转入非财政拨款结余等当年结余的分配情况。</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（八）年末结转和结余</w:t>
      </w:r>
      <w:r w:rsidRPr="00E76CCC">
        <w:rPr>
          <w:rFonts w:ascii="Times New Roman" w:eastAsia="方正仿宋_GBK" w:hAnsi="Times New Roman" w:cs="宋体" w:hint="eastAsia"/>
          <w:kern w:val="0"/>
          <w:sz w:val="32"/>
          <w:szCs w:val="32"/>
        </w:rPr>
        <w:t>：指单位结转下年的基本支出结转、项目支出结转和结余、经营结余。</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（九）基本支出</w:t>
      </w:r>
      <w:r w:rsidRPr="00E76CCC">
        <w:rPr>
          <w:rFonts w:ascii="Times New Roman" w:eastAsia="方正仿宋_GBK" w:hAnsi="Times New Roman" w:cs="宋体" w:hint="eastAsia"/>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w:t>
      </w:r>
      <w:r w:rsidRPr="00E76CCC">
        <w:rPr>
          <w:rFonts w:ascii="Times New Roman" w:eastAsia="方正仿宋_GBK" w:hAnsi="Times New Roman" w:cs="宋体" w:hint="eastAsia"/>
          <w:kern w:val="0"/>
          <w:sz w:val="32"/>
          <w:szCs w:val="32"/>
        </w:rPr>
        <w:lastRenderedPageBreak/>
        <w:t>个人和家庭的补助”外的其他支出。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（十）项目支出</w:t>
      </w:r>
      <w:r w:rsidRPr="00E76CCC">
        <w:rPr>
          <w:rFonts w:ascii="Times New Roman" w:eastAsia="方正仿宋_GBK" w:hAnsi="Times New Roman" w:cs="宋体" w:hint="eastAsia"/>
          <w:kern w:val="0"/>
          <w:sz w:val="32"/>
          <w:szCs w:val="32"/>
        </w:rPr>
        <w:t>：指在基本支出之外为完成特定行政任务和事业发展目标所发生的支出。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（十一）经营支出</w:t>
      </w:r>
      <w:r w:rsidRPr="00E76CCC">
        <w:rPr>
          <w:rFonts w:ascii="Times New Roman" w:eastAsia="方正仿宋_GBK" w:hAnsi="Times New Roman" w:cs="宋体" w:hint="eastAsia"/>
          <w:kern w:val="0"/>
          <w:sz w:val="32"/>
          <w:szCs w:val="32"/>
        </w:rPr>
        <w:t>：指事业单位在专业业务活动及其辅助活动之外开展非独立核算经营活动发生的支出。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（十二）“三公”经费</w:t>
      </w:r>
      <w:r w:rsidRPr="00E76CCC">
        <w:rPr>
          <w:rFonts w:ascii="Times New Roman" w:eastAsia="方正仿宋_GBK" w:hAnsi="Times New Roman" w:cs="宋体" w:hint="eastAsia"/>
          <w:kern w:val="0"/>
          <w:sz w:val="32"/>
          <w:szCs w:val="32"/>
        </w:rPr>
        <w:t>：指用财政拨款安排的因公出国（境）费、公务用车购置及运行维护费、公务接待费。其中，因公出国（境）</w:t>
      </w:r>
      <w:proofErr w:type="gramStart"/>
      <w:r w:rsidRPr="00E76CCC">
        <w:rPr>
          <w:rFonts w:ascii="Times New Roman" w:eastAsia="方正仿宋_GBK" w:hAnsi="Times New Roman" w:cs="宋体" w:hint="eastAsia"/>
          <w:kern w:val="0"/>
          <w:sz w:val="32"/>
          <w:szCs w:val="32"/>
        </w:rPr>
        <w:t>费反映</w:t>
      </w:r>
      <w:proofErr w:type="gramEnd"/>
      <w:r w:rsidRPr="00E76CCC">
        <w:rPr>
          <w:rFonts w:ascii="Times New Roman" w:eastAsia="方正仿宋_GBK" w:hAnsi="Times New Roman" w:cs="宋体" w:hint="eastAsia"/>
          <w:kern w:val="0"/>
          <w:sz w:val="32"/>
          <w:szCs w:val="32"/>
        </w:rPr>
        <w:t>单位公务出国（境）的国际旅费、国外城市间交通费、住宿费、伙食费、培训费、公杂费等支出；公务用车购置</w:t>
      </w:r>
      <w:proofErr w:type="gramStart"/>
      <w:r w:rsidRPr="00E76CCC">
        <w:rPr>
          <w:rFonts w:ascii="Times New Roman" w:eastAsia="方正仿宋_GBK" w:hAnsi="Times New Roman" w:cs="宋体" w:hint="eastAsia"/>
          <w:kern w:val="0"/>
          <w:sz w:val="32"/>
          <w:szCs w:val="32"/>
        </w:rPr>
        <w:t>费反映</w:t>
      </w:r>
      <w:proofErr w:type="gramEnd"/>
      <w:r w:rsidRPr="00E76CCC">
        <w:rPr>
          <w:rFonts w:ascii="Times New Roman" w:eastAsia="方正仿宋_GBK" w:hAnsi="Times New Roman" w:cs="宋体" w:hint="eastAsia"/>
          <w:kern w:val="0"/>
          <w:sz w:val="32"/>
          <w:szCs w:val="32"/>
        </w:rPr>
        <w:t>单位公务用车购置支出（</w:t>
      </w:r>
      <w:proofErr w:type="gramStart"/>
      <w:r w:rsidRPr="00E76CCC">
        <w:rPr>
          <w:rFonts w:ascii="Times New Roman" w:eastAsia="方正仿宋_GBK" w:hAnsi="Times New Roman" w:cs="宋体" w:hint="eastAsia"/>
          <w:kern w:val="0"/>
          <w:sz w:val="32"/>
          <w:szCs w:val="32"/>
        </w:rPr>
        <w:t>含车辆</w:t>
      </w:r>
      <w:proofErr w:type="gramEnd"/>
      <w:r w:rsidRPr="00E76CCC">
        <w:rPr>
          <w:rFonts w:ascii="Times New Roman" w:eastAsia="方正仿宋_GBK" w:hAnsi="Times New Roman" w:cs="宋体" w:hint="eastAsia"/>
          <w:kern w:val="0"/>
          <w:sz w:val="32"/>
          <w:szCs w:val="32"/>
        </w:rPr>
        <w:t>购置税）；公务用车运行维护费反映单位按规定保留的公务用车燃料费、维修费、过路过桥费、保险费、安全奖励费用等支出；公务接待</w:t>
      </w:r>
      <w:proofErr w:type="gramStart"/>
      <w:r w:rsidRPr="00E76CCC">
        <w:rPr>
          <w:rFonts w:ascii="Times New Roman" w:eastAsia="方正仿宋_GBK" w:hAnsi="Times New Roman" w:cs="宋体" w:hint="eastAsia"/>
          <w:kern w:val="0"/>
          <w:sz w:val="32"/>
          <w:szCs w:val="32"/>
        </w:rPr>
        <w:t>费反映</w:t>
      </w:r>
      <w:proofErr w:type="gramEnd"/>
      <w:r w:rsidRPr="00E76CCC">
        <w:rPr>
          <w:rFonts w:ascii="Times New Roman" w:eastAsia="方正仿宋_GBK" w:hAnsi="Times New Roman" w:cs="宋体" w:hint="eastAsia"/>
          <w:kern w:val="0"/>
          <w:sz w:val="32"/>
          <w:szCs w:val="32"/>
        </w:rPr>
        <w:t>单位按规定开支的各类公务接待（含外宾接待）支出。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（十三）机关运行经费</w:t>
      </w:r>
      <w:r w:rsidRPr="00E76CCC">
        <w:rPr>
          <w:rFonts w:ascii="Times New Roman" w:eastAsia="方正仿宋_GBK" w:hAnsi="Times New Roman" w:cs="宋体" w:hint="eastAsia"/>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（十四）工资福利支出（支出经济分类科目类级）</w:t>
      </w:r>
      <w:r w:rsidRPr="00E76CCC">
        <w:rPr>
          <w:rFonts w:ascii="Times New Roman" w:eastAsia="方正仿宋_GBK" w:hAnsi="Times New Roman" w:cs="宋体" w:hint="eastAsia"/>
          <w:kern w:val="0"/>
          <w:sz w:val="32"/>
          <w:szCs w:val="32"/>
        </w:rPr>
        <w:t>：反映单位开支的在职职工和编制</w:t>
      </w:r>
      <w:proofErr w:type="gramStart"/>
      <w:r w:rsidRPr="00E76CCC">
        <w:rPr>
          <w:rFonts w:ascii="Times New Roman" w:eastAsia="方正仿宋_GBK" w:hAnsi="Times New Roman" w:cs="宋体" w:hint="eastAsia"/>
          <w:kern w:val="0"/>
          <w:sz w:val="32"/>
          <w:szCs w:val="32"/>
        </w:rPr>
        <w:t>外长期</w:t>
      </w:r>
      <w:proofErr w:type="gramEnd"/>
      <w:r w:rsidRPr="00E76CCC">
        <w:rPr>
          <w:rFonts w:ascii="Times New Roman" w:eastAsia="方正仿宋_GBK" w:hAnsi="Times New Roman" w:cs="宋体" w:hint="eastAsia"/>
          <w:kern w:val="0"/>
          <w:sz w:val="32"/>
          <w:szCs w:val="32"/>
        </w:rPr>
        <w:t>聘用人员的各类劳动报酬，以及为上述人员缴纳的各项社会保险费等。</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lastRenderedPageBreak/>
        <w:t>（十五）商品和服务支出（支出经济分类科目类级）</w:t>
      </w:r>
      <w:r w:rsidRPr="00E76CCC">
        <w:rPr>
          <w:rFonts w:ascii="Times New Roman" w:eastAsia="方正仿宋_GBK" w:hAnsi="Times New Roman" w:cs="宋体" w:hint="eastAsia"/>
          <w:kern w:val="0"/>
          <w:sz w:val="32"/>
          <w:szCs w:val="32"/>
        </w:rPr>
        <w:t>：反映单位购买商品和服务的支出（不包括用于购置固定资产的支出、战略性和应急储备支出）。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（十六）对个人和家庭的补助（支出经济分类科目类级）</w:t>
      </w:r>
      <w:r w:rsidRPr="00E76CCC">
        <w:rPr>
          <w:rFonts w:ascii="Times New Roman" w:eastAsia="方正仿宋_GBK" w:hAnsi="Times New Roman" w:cs="宋体" w:hint="eastAsia"/>
          <w:kern w:val="0"/>
          <w:sz w:val="32"/>
          <w:szCs w:val="32"/>
        </w:rPr>
        <w:t>：反映用于对个人和家庭的补助支出。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bCs/>
          <w:kern w:val="0"/>
          <w:sz w:val="32"/>
          <w:szCs w:val="32"/>
        </w:rPr>
        <w:t>（十七）其他资本性支出（支出经济分类科目类级）</w:t>
      </w:r>
      <w:r w:rsidRPr="00E76CCC">
        <w:rPr>
          <w:rFonts w:ascii="Times New Roman" w:eastAsia="方正仿宋_GBK" w:hAnsi="Times New Roman" w:cs="宋体" w:hint="eastAsia"/>
          <w:kern w:val="0"/>
          <w:sz w:val="32"/>
          <w:szCs w:val="32"/>
        </w:rPr>
        <w:t>：反映</w:t>
      </w:r>
      <w:proofErr w:type="gramStart"/>
      <w:r w:rsidRPr="00E76CCC">
        <w:rPr>
          <w:rFonts w:ascii="Times New Roman" w:eastAsia="方正仿宋_GBK" w:hAnsi="Times New Roman" w:cs="宋体" w:hint="eastAsia"/>
          <w:kern w:val="0"/>
          <w:sz w:val="32"/>
          <w:szCs w:val="32"/>
        </w:rPr>
        <w:t>非各级</w:t>
      </w:r>
      <w:proofErr w:type="gramEnd"/>
      <w:r w:rsidRPr="00E76CCC">
        <w:rPr>
          <w:rFonts w:ascii="Times New Roman" w:eastAsia="方正仿宋_GBK" w:hAnsi="Times New Roman" w:cs="宋体" w:hint="eastAsia"/>
          <w:kern w:val="0"/>
          <w:sz w:val="32"/>
          <w:szCs w:val="32"/>
        </w:rPr>
        <w:t>发展与改革部门集中安排的用于购置固定资产、战略性和应急性储备、土地和无形资产，以及构建基础设施、大型修缮和财政支持企业更新改造所发生的支出。</w:t>
      </w:r>
    </w:p>
    <w:p w:rsidR="004512F9"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黑体_GBK" w:hAnsi="Times New Roman" w:cs="宋体" w:hint="eastAsia"/>
          <w:bCs/>
          <w:kern w:val="0"/>
          <w:sz w:val="32"/>
          <w:szCs w:val="32"/>
        </w:rPr>
        <w:t>七、决算公开联系方式及信息反馈渠道</w:t>
      </w:r>
    </w:p>
    <w:p w:rsidR="00E76CCC" w:rsidRPr="00E76CCC" w:rsidRDefault="00E76CCC" w:rsidP="00D8468A">
      <w:pPr>
        <w:autoSpaceDE w:val="0"/>
        <w:adjustRightInd w:val="0"/>
        <w:snapToGrid w:val="0"/>
        <w:spacing w:line="578" w:lineRule="exact"/>
        <w:ind w:firstLine="641"/>
        <w:rPr>
          <w:rFonts w:ascii="Times New Roman" w:eastAsia="方正仿宋_GBK" w:hAnsi="Times New Roman" w:cs="宋体"/>
          <w:kern w:val="0"/>
          <w:sz w:val="32"/>
          <w:szCs w:val="32"/>
        </w:rPr>
      </w:pPr>
      <w:r w:rsidRPr="00E76CCC">
        <w:rPr>
          <w:rFonts w:ascii="Times New Roman" w:eastAsia="方正仿宋_GBK" w:hAnsi="Times New Roman" w:cs="宋体" w:hint="eastAsia"/>
          <w:kern w:val="0"/>
          <w:sz w:val="32"/>
          <w:szCs w:val="32"/>
        </w:rPr>
        <w:t>本单位决算公开信息反馈和联系方式：</w:t>
      </w:r>
      <w:r w:rsidRPr="00E76CCC">
        <w:rPr>
          <w:rFonts w:ascii="Times New Roman" w:eastAsia="方正仿宋_GBK" w:hAnsi="Times New Roman" w:cs="宋体" w:hint="eastAsia"/>
          <w:kern w:val="0"/>
          <w:sz w:val="32"/>
          <w:szCs w:val="32"/>
        </w:rPr>
        <w:t xml:space="preserve"> 023-68780330</w:t>
      </w:r>
      <w:r w:rsidRPr="00E76CCC">
        <w:rPr>
          <w:rFonts w:ascii="Times New Roman" w:eastAsia="方正仿宋_GBK" w:hAnsi="Times New Roman" w:cs="宋体" w:hint="eastAsia"/>
          <w:kern w:val="0"/>
          <w:sz w:val="32"/>
          <w:szCs w:val="32"/>
        </w:rPr>
        <w:t>。</w:t>
      </w:r>
    </w:p>
    <w:p w:rsidR="004512F9" w:rsidRDefault="004512F9" w:rsidP="00D8468A">
      <w:pPr>
        <w:adjustRightInd w:val="0"/>
        <w:snapToGrid w:val="0"/>
        <w:spacing w:line="578" w:lineRule="exact"/>
        <w:ind w:firstLine="640"/>
        <w:rPr>
          <w:rFonts w:ascii="Times New Roman" w:eastAsia="方正仿宋_GBK" w:hAnsi="Times New Roman" w:cs="宋体"/>
          <w:kern w:val="0"/>
          <w:sz w:val="32"/>
          <w:szCs w:val="32"/>
        </w:rPr>
      </w:pPr>
    </w:p>
    <w:p w:rsidR="004512F9" w:rsidRDefault="00E76CCC" w:rsidP="00D8468A">
      <w:pPr>
        <w:adjustRightInd w:val="0"/>
        <w:snapToGrid w:val="0"/>
        <w:spacing w:line="578" w:lineRule="exact"/>
        <w:ind w:firstLine="64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附件：</w:t>
      </w:r>
      <w:r w:rsidRPr="00E76CCC">
        <w:rPr>
          <w:rFonts w:ascii="Times New Roman" w:eastAsia="方正仿宋_GBK" w:hAnsi="Times New Roman" w:hint="eastAsia"/>
          <w:kern w:val="0"/>
          <w:sz w:val="32"/>
          <w:szCs w:val="32"/>
        </w:rPr>
        <w:t>1.</w:t>
      </w:r>
      <w:r w:rsidRPr="00E76CCC">
        <w:rPr>
          <w:rFonts w:ascii="Times New Roman" w:eastAsia="方正仿宋_GBK" w:hAnsi="Times New Roman" w:hint="eastAsia"/>
          <w:kern w:val="0"/>
          <w:sz w:val="32"/>
          <w:szCs w:val="32"/>
        </w:rPr>
        <w:t>收入支出决算总表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2.</w:t>
      </w:r>
      <w:r w:rsidRPr="00E76CCC">
        <w:rPr>
          <w:rFonts w:ascii="Times New Roman" w:eastAsia="方正仿宋_GBK" w:hAnsi="Times New Roman" w:hint="eastAsia"/>
          <w:kern w:val="0"/>
          <w:sz w:val="32"/>
          <w:szCs w:val="32"/>
        </w:rPr>
        <w:t>收入决算表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3.</w:t>
      </w:r>
      <w:r w:rsidRPr="00E76CCC">
        <w:rPr>
          <w:rFonts w:ascii="Times New Roman" w:eastAsia="方正仿宋_GBK" w:hAnsi="Times New Roman" w:hint="eastAsia"/>
          <w:kern w:val="0"/>
          <w:sz w:val="32"/>
          <w:szCs w:val="32"/>
        </w:rPr>
        <w:t>支出决算表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4.</w:t>
      </w:r>
      <w:r w:rsidRPr="00E76CCC">
        <w:rPr>
          <w:rFonts w:ascii="Times New Roman" w:eastAsia="方正仿宋_GBK" w:hAnsi="Times New Roman" w:hint="eastAsia"/>
          <w:kern w:val="0"/>
          <w:sz w:val="32"/>
          <w:szCs w:val="32"/>
        </w:rPr>
        <w:t>财政拨款收入支出决算总表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5.</w:t>
      </w:r>
      <w:r w:rsidRPr="00E76CCC">
        <w:rPr>
          <w:rFonts w:ascii="Times New Roman" w:eastAsia="方正仿宋_GBK" w:hAnsi="Times New Roman" w:hint="eastAsia"/>
          <w:kern w:val="0"/>
          <w:sz w:val="32"/>
          <w:szCs w:val="32"/>
        </w:rPr>
        <w:t>一般公共预算财政拨款支出决算表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6.</w:t>
      </w:r>
      <w:r w:rsidRPr="00E76CCC">
        <w:rPr>
          <w:rFonts w:ascii="Times New Roman" w:eastAsia="方正仿宋_GBK" w:hAnsi="Times New Roman" w:hint="eastAsia"/>
          <w:kern w:val="0"/>
          <w:sz w:val="32"/>
          <w:szCs w:val="32"/>
        </w:rPr>
        <w:t>一般公共预算财政拨款基本支出决算表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7.</w:t>
      </w:r>
      <w:r w:rsidRPr="00E76CCC">
        <w:rPr>
          <w:rFonts w:ascii="Times New Roman" w:eastAsia="方正仿宋_GBK" w:hAnsi="Times New Roman" w:hint="eastAsia"/>
          <w:kern w:val="0"/>
          <w:sz w:val="32"/>
          <w:szCs w:val="32"/>
        </w:rPr>
        <w:t>政府性基金预算财政拨款收入支出决算表</w:t>
      </w:r>
    </w:p>
    <w:p w:rsidR="004512F9"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8.</w:t>
      </w:r>
      <w:r w:rsidRPr="00E76CCC">
        <w:rPr>
          <w:rFonts w:ascii="Times New Roman" w:eastAsia="方正仿宋_GBK" w:hAnsi="Times New Roman" w:hint="eastAsia"/>
          <w:kern w:val="0"/>
          <w:sz w:val="32"/>
          <w:szCs w:val="32"/>
        </w:rPr>
        <w:t>国有资本经营预算财政拨款支出决算表</w:t>
      </w:r>
    </w:p>
    <w:p w:rsidR="00E76CCC" w:rsidRPr="00760ED2" w:rsidRDefault="00E76CCC" w:rsidP="00D8468A">
      <w:pPr>
        <w:adjustRightInd w:val="0"/>
        <w:snapToGrid w:val="0"/>
        <w:spacing w:line="578" w:lineRule="exact"/>
        <w:ind w:firstLine="1600"/>
        <w:rPr>
          <w:rFonts w:ascii="Times New Roman" w:eastAsia="方正仿宋_GBK" w:hAnsi="Times New Roman"/>
          <w:kern w:val="0"/>
          <w:sz w:val="32"/>
          <w:szCs w:val="32"/>
        </w:rPr>
      </w:pPr>
      <w:r w:rsidRPr="00E76CCC">
        <w:rPr>
          <w:rFonts w:ascii="Times New Roman" w:eastAsia="方正仿宋_GBK" w:hAnsi="Times New Roman" w:hint="eastAsia"/>
          <w:kern w:val="0"/>
          <w:sz w:val="32"/>
          <w:szCs w:val="32"/>
        </w:rPr>
        <w:t>9.</w:t>
      </w:r>
      <w:r w:rsidRPr="00E76CCC">
        <w:rPr>
          <w:rFonts w:ascii="Times New Roman" w:eastAsia="方正仿宋_GBK" w:hAnsi="Times New Roman" w:hint="eastAsia"/>
          <w:kern w:val="0"/>
          <w:sz w:val="32"/>
          <w:szCs w:val="32"/>
        </w:rPr>
        <w:t>机构运行信息表</w:t>
      </w:r>
    </w:p>
    <w:p w:rsidR="00E76CCC" w:rsidRPr="00760ED2" w:rsidRDefault="00E76CCC" w:rsidP="00760ED2">
      <w:pPr>
        <w:widowControl/>
        <w:rPr>
          <w:rFonts w:ascii="Times New Roman" w:eastAsia="方正仿宋_GBK" w:hAnsi="Times New Roman" w:cs="方正仿宋_GBK"/>
          <w:b/>
          <w:kern w:val="0"/>
          <w:sz w:val="32"/>
          <w:szCs w:val="32"/>
          <w:shd w:val="clear" w:color="auto" w:fill="FFFF00"/>
        </w:rPr>
        <w:sectPr w:rsidR="00E76CCC" w:rsidRPr="00760ED2" w:rsidSect="00E653C9">
          <w:footerReference w:type="even" r:id="rId9"/>
          <w:footerReference w:type="default" r:id="rId10"/>
          <w:pgSz w:w="11915" w:h="16840"/>
          <w:pgMar w:top="2098" w:right="1531" w:bottom="1985" w:left="1531" w:header="851" w:footer="992" w:gutter="0"/>
          <w:cols w:space="720"/>
          <w:docGrid w:linePitch="312"/>
        </w:sectPr>
      </w:pPr>
    </w:p>
    <w:p w:rsidR="00E76CCC" w:rsidRDefault="00815084" w:rsidP="00E76CCC">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sidRPr="00815084">
        <w:rPr>
          <w:rFonts w:ascii="Times New Roman" w:eastAsia="方正黑体_GBK" w:hAnsi="Times New Roman"/>
          <w:kern w:val="0"/>
          <w:sz w:val="32"/>
          <w:szCs w:val="21"/>
        </w:rPr>
        <w:t>1</w:t>
      </w:r>
    </w:p>
    <w:p w:rsidR="00D84175" w:rsidRPr="00E76CCC" w:rsidRDefault="00D84175" w:rsidP="00E76CCC">
      <w:pPr>
        <w:widowControl/>
        <w:jc w:val="left"/>
        <w:rPr>
          <w:rFonts w:ascii="Times New Roman" w:eastAsia="方正黑体_GBK" w:hAnsi="Times New Roman"/>
          <w:kern w:val="0"/>
          <w:sz w:val="32"/>
          <w:szCs w:val="21"/>
        </w:rPr>
      </w:pPr>
    </w:p>
    <w:tbl>
      <w:tblPr>
        <w:tblW w:w="5005" w:type="pct"/>
        <w:tblCellMar>
          <w:left w:w="0" w:type="dxa"/>
          <w:right w:w="0" w:type="dxa"/>
        </w:tblCellMar>
        <w:tblLook w:val="04A0" w:firstRow="1" w:lastRow="0" w:firstColumn="1" w:lastColumn="0" w:noHBand="0" w:noVBand="1"/>
      </w:tblPr>
      <w:tblGrid>
        <w:gridCol w:w="3390"/>
        <w:gridCol w:w="765"/>
        <w:gridCol w:w="3180"/>
        <w:gridCol w:w="1548"/>
      </w:tblGrid>
      <w:tr w:rsidR="00E76CCC" w:rsidRPr="00E76CCC" w:rsidTr="00E76CCC">
        <w:trPr>
          <w:trHeight w:val="232"/>
        </w:trPr>
        <w:tc>
          <w:tcPr>
            <w:tcW w:w="5000" w:type="pct"/>
            <w:gridSpan w:val="4"/>
            <w:noWrap/>
            <w:tcMar>
              <w:top w:w="15" w:type="dxa"/>
              <w:left w:w="15" w:type="dxa"/>
              <w:bottom w:w="0" w:type="dxa"/>
              <w:right w:w="15" w:type="dxa"/>
            </w:tcMar>
            <w:vAlign w:val="bottom"/>
            <w:hideMark/>
          </w:tcPr>
          <w:p w:rsidR="00E76CCC" w:rsidRPr="00E76CCC" w:rsidRDefault="00E76CCC" w:rsidP="00D84175">
            <w:pPr>
              <w:widowControl/>
              <w:spacing w:line="560" w:lineRule="exact"/>
              <w:jc w:val="center"/>
              <w:textAlignment w:val="bottom"/>
              <w:rPr>
                <w:rFonts w:ascii="方正小标宋_GBK" w:eastAsia="方正小标宋_GBK" w:hAnsi="宋体" w:cs="宋体"/>
                <w:color w:val="000000"/>
                <w:kern w:val="0"/>
                <w:sz w:val="32"/>
                <w:szCs w:val="32"/>
              </w:rPr>
            </w:pPr>
            <w:r w:rsidRPr="00E76CCC">
              <w:rPr>
                <w:rFonts w:ascii="方正小标宋_GBK" w:eastAsia="方正小标宋_GBK" w:hAnsi="宋体" w:cs="宋体" w:hint="eastAsia"/>
                <w:color w:val="000000"/>
                <w:kern w:val="0"/>
                <w:sz w:val="40"/>
                <w:szCs w:val="32"/>
              </w:rPr>
              <w:t>收入支出决算总表</w:t>
            </w:r>
          </w:p>
        </w:tc>
      </w:tr>
      <w:tr w:rsidR="00D84175" w:rsidRPr="00E76CCC" w:rsidTr="00D84175">
        <w:trPr>
          <w:trHeight w:val="232"/>
        </w:trPr>
        <w:tc>
          <w:tcPr>
            <w:tcW w:w="1664" w:type="pct"/>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left"/>
              <w:rPr>
                <w:rFonts w:ascii="Times New Roman" w:eastAsia="方正仿宋_GBK" w:hAnsi="Times New Roman"/>
                <w:color w:val="000000"/>
                <w:kern w:val="0"/>
                <w:sz w:val="22"/>
                <w:szCs w:val="20"/>
              </w:rPr>
            </w:pPr>
          </w:p>
        </w:tc>
        <w:tc>
          <w:tcPr>
            <w:tcW w:w="656" w:type="pct"/>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right"/>
              <w:rPr>
                <w:rFonts w:ascii="Times New Roman" w:eastAsia="方正仿宋_GBK" w:hAnsi="Times New Roman"/>
                <w:color w:val="000000"/>
                <w:kern w:val="0"/>
                <w:sz w:val="22"/>
                <w:szCs w:val="20"/>
              </w:rPr>
            </w:pPr>
          </w:p>
        </w:tc>
        <w:tc>
          <w:tcPr>
            <w:tcW w:w="1562" w:type="pct"/>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left"/>
              <w:rPr>
                <w:rFonts w:ascii="Times New Roman" w:eastAsia="方正仿宋_GBK" w:hAnsi="Times New Roman"/>
                <w:color w:val="000000"/>
                <w:kern w:val="0"/>
                <w:sz w:val="22"/>
                <w:szCs w:val="20"/>
              </w:rPr>
            </w:pPr>
          </w:p>
        </w:tc>
        <w:tc>
          <w:tcPr>
            <w:tcW w:w="1118" w:type="pct"/>
            <w:shd w:val="clear" w:color="auto" w:fill="auto"/>
            <w:noWrap/>
            <w:tcMar>
              <w:top w:w="15" w:type="dxa"/>
              <w:left w:w="15" w:type="dxa"/>
              <w:bottom w:w="0" w:type="dxa"/>
              <w:right w:w="15" w:type="dxa"/>
            </w:tcMar>
            <w:vAlign w:val="bottom"/>
            <w:hideMark/>
          </w:tcPr>
          <w:p w:rsidR="00E76CCC" w:rsidRPr="00E27E9E" w:rsidRDefault="00E76CCC" w:rsidP="00CC50ED">
            <w:pPr>
              <w:widowControl/>
              <w:spacing w:line="280" w:lineRule="exact"/>
              <w:jc w:val="right"/>
              <w:textAlignment w:val="bottom"/>
              <w:rPr>
                <w:rFonts w:ascii="Times New Roman" w:eastAsia="方正仿宋_GBK" w:hAnsi="Times New Roman"/>
                <w:color w:val="000000"/>
                <w:kern w:val="0"/>
                <w:sz w:val="22"/>
                <w:szCs w:val="20"/>
              </w:rPr>
            </w:pPr>
            <w:r w:rsidRPr="00E27E9E">
              <w:rPr>
                <w:rFonts w:ascii="Times New Roman" w:eastAsia="方正仿宋_GBK" w:hAnsi="Times New Roman"/>
                <w:color w:val="000000"/>
                <w:kern w:val="0"/>
                <w:sz w:val="22"/>
                <w:szCs w:val="20"/>
              </w:rPr>
              <w:t>公开</w:t>
            </w:r>
            <w:r w:rsidRPr="00E27E9E">
              <w:rPr>
                <w:rFonts w:ascii="Times New Roman" w:eastAsia="方正仿宋_GBK" w:hAnsi="Times New Roman"/>
                <w:color w:val="000000"/>
                <w:kern w:val="0"/>
                <w:sz w:val="22"/>
                <w:szCs w:val="20"/>
              </w:rPr>
              <w:t>01</w:t>
            </w:r>
            <w:r w:rsidRPr="00E27E9E">
              <w:rPr>
                <w:rFonts w:ascii="Times New Roman" w:eastAsia="方正仿宋_GBK" w:hAnsi="Times New Roman"/>
                <w:color w:val="000000"/>
                <w:kern w:val="0"/>
                <w:sz w:val="22"/>
                <w:szCs w:val="20"/>
              </w:rPr>
              <w:t>表</w:t>
            </w:r>
          </w:p>
        </w:tc>
      </w:tr>
      <w:tr w:rsidR="00D84175" w:rsidRPr="00E76CCC" w:rsidTr="00D84175">
        <w:trPr>
          <w:trHeight w:val="232"/>
        </w:trPr>
        <w:tc>
          <w:tcPr>
            <w:tcW w:w="2320" w:type="pct"/>
            <w:gridSpan w:val="2"/>
            <w:shd w:val="clear" w:color="auto" w:fill="auto"/>
            <w:noWrap/>
            <w:tcMar>
              <w:top w:w="15" w:type="dxa"/>
              <w:left w:w="15" w:type="dxa"/>
              <w:bottom w:w="0" w:type="dxa"/>
              <w:right w:w="15" w:type="dxa"/>
            </w:tcMar>
            <w:vAlign w:val="bottom"/>
            <w:hideMark/>
          </w:tcPr>
          <w:p w:rsidR="00E76CCC" w:rsidRPr="00E27E9E" w:rsidRDefault="00E76CCC" w:rsidP="00CC50ED">
            <w:pPr>
              <w:widowControl/>
              <w:spacing w:line="280" w:lineRule="exact"/>
              <w:jc w:val="left"/>
              <w:rPr>
                <w:rFonts w:ascii="Times New Roman" w:eastAsia="方正仿宋_GBK" w:hAnsi="Times New Roman"/>
                <w:color w:val="000000"/>
                <w:kern w:val="0"/>
                <w:sz w:val="22"/>
              </w:rPr>
            </w:pPr>
            <w:r w:rsidRPr="00E27E9E">
              <w:rPr>
                <w:rFonts w:ascii="Times New Roman" w:eastAsia="方正仿宋_GBK" w:hAnsi="Times New Roman"/>
                <w:kern w:val="0"/>
                <w:sz w:val="22"/>
                <w:szCs w:val="20"/>
              </w:rPr>
              <w:t>公开部门：</w:t>
            </w:r>
            <w:r w:rsidRPr="00E27E9E">
              <w:rPr>
                <w:rFonts w:ascii="Times New Roman" w:eastAsia="方正仿宋_GBK" w:hAnsi="Times New Roman"/>
                <w:kern w:val="0"/>
                <w:sz w:val="22"/>
                <w:szCs w:val="24"/>
              </w:rPr>
              <w:t>重庆市九龙坡区财政局</w:t>
            </w:r>
          </w:p>
        </w:tc>
        <w:tc>
          <w:tcPr>
            <w:tcW w:w="1562" w:type="pct"/>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left"/>
              <w:rPr>
                <w:rFonts w:ascii="Times New Roman" w:eastAsia="方正仿宋_GBK" w:hAnsi="Times New Roman"/>
                <w:color w:val="000000"/>
                <w:kern w:val="0"/>
                <w:sz w:val="22"/>
              </w:rPr>
            </w:pPr>
          </w:p>
        </w:tc>
        <w:tc>
          <w:tcPr>
            <w:tcW w:w="1118" w:type="pct"/>
            <w:shd w:val="clear" w:color="auto" w:fill="auto"/>
            <w:noWrap/>
            <w:tcMar>
              <w:top w:w="15" w:type="dxa"/>
              <w:left w:w="15" w:type="dxa"/>
              <w:bottom w:w="0" w:type="dxa"/>
              <w:right w:w="15" w:type="dxa"/>
            </w:tcMar>
            <w:vAlign w:val="bottom"/>
            <w:hideMark/>
          </w:tcPr>
          <w:p w:rsidR="00E76CCC" w:rsidRPr="00E27E9E" w:rsidRDefault="00E76CCC" w:rsidP="00CC50ED">
            <w:pPr>
              <w:widowControl/>
              <w:spacing w:line="280" w:lineRule="exact"/>
              <w:jc w:val="right"/>
              <w:textAlignment w:val="bottom"/>
              <w:rPr>
                <w:rFonts w:ascii="Times New Roman" w:eastAsia="方正仿宋_GBK" w:hAnsi="Times New Roman"/>
                <w:color w:val="000000"/>
                <w:kern w:val="0"/>
                <w:sz w:val="22"/>
                <w:szCs w:val="20"/>
              </w:rPr>
            </w:pPr>
            <w:r w:rsidRPr="00E27E9E">
              <w:rPr>
                <w:rFonts w:ascii="Times New Roman" w:eastAsia="方正仿宋_GBK" w:hAnsi="Times New Roman"/>
                <w:color w:val="000000"/>
                <w:kern w:val="0"/>
                <w:sz w:val="22"/>
                <w:szCs w:val="20"/>
              </w:rPr>
              <w:t>单位：</w:t>
            </w:r>
            <w:r w:rsidRPr="00E27E9E">
              <w:rPr>
                <w:rFonts w:ascii="Times New Roman" w:eastAsia="方正仿宋_GBK" w:hAnsi="Times New Roman"/>
                <w:kern w:val="0"/>
                <w:sz w:val="22"/>
                <w:szCs w:val="20"/>
              </w:rPr>
              <w:t>万元</w:t>
            </w:r>
          </w:p>
        </w:tc>
      </w:tr>
      <w:tr w:rsidR="00901772" w:rsidRPr="00E27E9E" w:rsidTr="00CC50ED">
        <w:trPr>
          <w:trHeight w:val="385"/>
        </w:trPr>
        <w:tc>
          <w:tcPr>
            <w:tcW w:w="2320"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收入</w:t>
            </w:r>
          </w:p>
        </w:tc>
        <w:tc>
          <w:tcPr>
            <w:tcW w:w="2680"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支出</w:t>
            </w:r>
          </w:p>
        </w:tc>
      </w:tr>
      <w:tr w:rsidR="00901772" w:rsidRPr="00E27E9E" w:rsidTr="00CC50ED">
        <w:trPr>
          <w:trHeight w:val="556"/>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项目</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决算数</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功能分类科目</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方正黑体_GBK" w:eastAsia="方正黑体_GBK" w:hAnsi="Times New Roman"/>
                <w:color w:val="000000"/>
                <w:kern w:val="0"/>
                <w:szCs w:val="21"/>
              </w:rPr>
            </w:pPr>
            <w:r w:rsidRPr="00E27E9E">
              <w:rPr>
                <w:rFonts w:ascii="方正黑体_GBK" w:eastAsia="方正黑体_GBK" w:hAnsi="Times New Roman" w:hint="eastAsia"/>
                <w:color w:val="000000"/>
                <w:kern w:val="0"/>
                <w:szCs w:val="21"/>
              </w:rPr>
              <w:t>决算数</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2,480.64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1,856.32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八、其他收入</w:t>
            </w:r>
          </w:p>
        </w:tc>
        <w:tc>
          <w:tcPr>
            <w:tcW w:w="656" w:type="pct"/>
            <w:tcBorders>
              <w:top w:val="nil"/>
              <w:left w:val="nil"/>
              <w:bottom w:val="nil"/>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340.00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95.66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70.12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124.66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center"/>
              <w:rPr>
                <w:rFonts w:ascii="Times New Roman" w:eastAsia="方正仿宋_GBK" w:hAnsi="Times New Roman"/>
                <w:b/>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left"/>
              <w:rPr>
                <w:rFonts w:ascii="Times New Roman" w:eastAsia="方正仿宋_GBK" w:hAnsi="Times New Roman"/>
                <w:color w:val="000000"/>
                <w:kern w:val="0"/>
                <w:szCs w:val="21"/>
              </w:rPr>
            </w:pP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E27E9E" w:rsidRDefault="00E76CCC" w:rsidP="00CC50ED">
            <w:pPr>
              <w:widowControl/>
              <w:spacing w:line="280" w:lineRule="exact"/>
              <w:jc w:val="right"/>
              <w:rPr>
                <w:rFonts w:ascii="Times New Roman" w:eastAsia="方正仿宋_GBK" w:hAnsi="Times New Roman"/>
                <w:color w:val="000000"/>
                <w:kern w:val="0"/>
                <w:szCs w:val="21"/>
              </w:rPr>
            </w:pP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二十六、抗</w:t>
            </w:r>
            <w:proofErr w:type="gramStart"/>
            <w:r w:rsidRPr="00E27E9E">
              <w:rPr>
                <w:rFonts w:ascii="Times New Roman" w:eastAsia="方正仿宋_GBK" w:hAnsi="Times New Roman"/>
                <w:color w:val="000000"/>
                <w:kern w:val="0"/>
                <w:szCs w:val="21"/>
              </w:rPr>
              <w:t>疫</w:t>
            </w:r>
            <w:proofErr w:type="gramEnd"/>
            <w:r w:rsidRPr="00E27E9E">
              <w:rPr>
                <w:rFonts w:ascii="Times New Roman" w:eastAsia="方正仿宋_GBK" w:hAnsi="Times New Roman"/>
                <w:color w:val="000000"/>
                <w:kern w:val="0"/>
                <w:szCs w:val="21"/>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Times New Roman" w:eastAsia="方正仿宋_GBK" w:hAnsi="Times New Roman"/>
                <w:b/>
                <w:color w:val="000000"/>
                <w:kern w:val="0"/>
                <w:szCs w:val="21"/>
              </w:rPr>
            </w:pPr>
            <w:r w:rsidRPr="00E27E9E">
              <w:rPr>
                <w:rFonts w:ascii="Times New Roman" w:eastAsia="方正仿宋_GBK" w:hAnsi="Times New Roman"/>
                <w:b/>
                <w:color w:val="000000"/>
                <w:kern w:val="0"/>
                <w:szCs w:val="21"/>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2,480.64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Times New Roman" w:eastAsia="方正仿宋_GBK" w:hAnsi="Times New Roman"/>
                <w:b/>
                <w:color w:val="000000"/>
                <w:kern w:val="0"/>
                <w:szCs w:val="21"/>
              </w:rPr>
            </w:pPr>
            <w:r w:rsidRPr="00E27E9E">
              <w:rPr>
                <w:rFonts w:ascii="Times New Roman" w:eastAsia="方正仿宋_GBK" w:hAnsi="Times New Roman"/>
                <w:b/>
                <w:color w:val="000000"/>
                <w:kern w:val="0"/>
                <w:szCs w:val="21"/>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2,486.76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 </w:t>
            </w:r>
          </w:p>
        </w:tc>
      </w:tr>
      <w:tr w:rsidR="00901772" w:rsidRPr="00E76CCC" w:rsidTr="00D84175">
        <w:trPr>
          <w:trHeight w:val="24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7.09 </w:t>
            </w:r>
          </w:p>
        </w:tc>
        <w:tc>
          <w:tcPr>
            <w:tcW w:w="1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lef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0.98 </w:t>
            </w:r>
          </w:p>
        </w:tc>
      </w:tr>
      <w:tr w:rsidR="00901772" w:rsidRPr="00E76CCC" w:rsidTr="00D84175">
        <w:trPr>
          <w:trHeight w:val="253"/>
        </w:trPr>
        <w:tc>
          <w:tcPr>
            <w:tcW w:w="166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Times New Roman" w:eastAsia="方正仿宋_GBK" w:hAnsi="Times New Roman"/>
                <w:b/>
                <w:color w:val="000000"/>
                <w:kern w:val="0"/>
                <w:szCs w:val="21"/>
              </w:rPr>
            </w:pPr>
            <w:r w:rsidRPr="00E27E9E">
              <w:rPr>
                <w:rFonts w:ascii="Times New Roman" w:eastAsia="方正仿宋_GBK" w:hAnsi="Times New Roman"/>
                <w:b/>
                <w:color w:val="000000"/>
                <w:kern w:val="0"/>
                <w:szCs w:val="21"/>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2,487.74 </w:t>
            </w:r>
          </w:p>
        </w:tc>
        <w:tc>
          <w:tcPr>
            <w:tcW w:w="1562" w:type="pct"/>
            <w:tcBorders>
              <w:top w:val="nil"/>
              <w:left w:val="nil"/>
              <w:bottom w:val="single" w:sz="4" w:space="0" w:color="000000"/>
              <w:right w:val="single" w:sz="4" w:space="0" w:color="auto"/>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center"/>
              <w:textAlignment w:val="center"/>
              <w:rPr>
                <w:rFonts w:ascii="Times New Roman" w:eastAsia="方正仿宋_GBK" w:hAnsi="Times New Roman"/>
                <w:b/>
                <w:color w:val="000000"/>
                <w:kern w:val="0"/>
                <w:szCs w:val="21"/>
              </w:rPr>
            </w:pPr>
            <w:r w:rsidRPr="00E27E9E">
              <w:rPr>
                <w:rFonts w:ascii="Times New Roman" w:eastAsia="方正仿宋_GBK" w:hAnsi="Times New Roman"/>
                <w:b/>
                <w:color w:val="000000"/>
                <w:kern w:val="0"/>
                <w:szCs w:val="21"/>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E27E9E" w:rsidRDefault="00E76CCC" w:rsidP="00CC50ED">
            <w:pPr>
              <w:widowControl/>
              <w:spacing w:line="280" w:lineRule="exact"/>
              <w:jc w:val="right"/>
              <w:textAlignment w:val="center"/>
              <w:rPr>
                <w:rFonts w:ascii="Times New Roman" w:eastAsia="方正仿宋_GBK" w:hAnsi="Times New Roman"/>
                <w:color w:val="000000"/>
                <w:kern w:val="0"/>
                <w:szCs w:val="21"/>
              </w:rPr>
            </w:pPr>
            <w:r w:rsidRPr="00E27E9E">
              <w:rPr>
                <w:rFonts w:ascii="Times New Roman" w:eastAsia="方正仿宋_GBK" w:hAnsi="Times New Roman"/>
                <w:color w:val="000000"/>
                <w:kern w:val="0"/>
                <w:szCs w:val="21"/>
              </w:rPr>
              <w:t xml:space="preserve">2,487.74 </w:t>
            </w:r>
          </w:p>
        </w:tc>
      </w:tr>
    </w:tbl>
    <w:p w:rsidR="001157A6" w:rsidRDefault="00E76CCC" w:rsidP="001157A6">
      <w:pPr>
        <w:widowControl/>
        <w:jc w:val="left"/>
        <w:rPr>
          <w:rFonts w:ascii="Times New Roman" w:eastAsia="方正黑体_GBK" w:hAnsi="Times New Roman"/>
          <w:kern w:val="0"/>
          <w:sz w:val="32"/>
          <w:szCs w:val="21"/>
        </w:rPr>
      </w:pPr>
      <w:r w:rsidRPr="00E27E9E">
        <w:rPr>
          <w:rFonts w:ascii="Times New Roman" w:eastAsia="方正仿宋_GBK" w:hAnsi="Times New Roman" w:cs="宋体" w:hint="eastAsia"/>
          <w:kern w:val="0"/>
          <w:szCs w:val="21"/>
        </w:rPr>
        <w:t>备注：</w:t>
      </w:r>
      <w:r w:rsidRPr="00E27E9E">
        <w:rPr>
          <w:rFonts w:ascii="Times New Roman" w:eastAsia="方正仿宋_GBK" w:hAnsi="Times New Roman" w:cs="宋体" w:hint="eastAsia"/>
          <w:kern w:val="0"/>
          <w:szCs w:val="21"/>
        </w:rPr>
        <w:t>1.</w:t>
      </w:r>
      <w:r w:rsidRPr="00E27E9E">
        <w:rPr>
          <w:rFonts w:ascii="Times New Roman" w:eastAsia="方正仿宋_GBK" w:hAnsi="Times New Roman" w:cs="宋体" w:hint="eastAsia"/>
          <w:kern w:val="0"/>
          <w:szCs w:val="21"/>
        </w:rPr>
        <w:t>本表反映部门本年度的总收支和年末结转结余情况。</w:t>
      </w:r>
      <w:r w:rsidRPr="00E27E9E">
        <w:rPr>
          <w:rFonts w:ascii="Times New Roman" w:eastAsia="方正仿宋_GBK" w:hAnsi="Times New Roman" w:cs="宋体" w:hint="eastAsia"/>
          <w:kern w:val="0"/>
          <w:szCs w:val="21"/>
        </w:rPr>
        <w:br/>
        <w:t xml:space="preserve">      2.</w:t>
      </w:r>
      <w:r w:rsidRPr="00E27E9E">
        <w:rPr>
          <w:rFonts w:ascii="Times New Roman" w:eastAsia="方正仿宋_GBK" w:hAnsi="Times New Roman" w:cs="宋体" w:hint="eastAsia"/>
          <w:kern w:val="0"/>
          <w:szCs w:val="21"/>
        </w:rPr>
        <w:t>本套报表金额单位转换时可能存在尾数误差。</w:t>
      </w:r>
    </w:p>
    <w:p w:rsidR="00D84175" w:rsidRDefault="001157A6" w:rsidP="00A30491">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2</w:t>
      </w:r>
    </w:p>
    <w:p w:rsidR="009B1EE6" w:rsidRDefault="009B1EE6" w:rsidP="00A30491">
      <w:pPr>
        <w:widowControl/>
        <w:jc w:val="left"/>
        <w:rPr>
          <w:rFonts w:ascii="Times New Roman" w:eastAsia="方正黑体_GBK" w:hAnsi="Times New Roman"/>
          <w:kern w:val="0"/>
          <w:sz w:val="32"/>
          <w:szCs w:val="21"/>
        </w:rPr>
      </w:pPr>
    </w:p>
    <w:p w:rsidR="009B1EE6" w:rsidRDefault="009B1EE6" w:rsidP="009B1EE6">
      <w:pPr>
        <w:widowControl/>
        <w:jc w:val="center"/>
        <w:rPr>
          <w:rFonts w:ascii="方正小标宋_GBK" w:eastAsia="方正小标宋_GBK" w:hAnsi="宋体" w:cs="宋体"/>
          <w:color w:val="000000"/>
          <w:kern w:val="0"/>
          <w:sz w:val="40"/>
          <w:szCs w:val="32"/>
        </w:rPr>
      </w:pPr>
      <w:r w:rsidRPr="001157A6">
        <w:rPr>
          <w:rFonts w:ascii="方正小标宋_GBK" w:eastAsia="方正小标宋_GBK" w:hAnsi="宋体" w:cs="宋体" w:hint="eastAsia"/>
          <w:color w:val="000000"/>
          <w:kern w:val="0"/>
          <w:sz w:val="40"/>
          <w:szCs w:val="32"/>
        </w:rPr>
        <w:t>收入决算表</w:t>
      </w:r>
    </w:p>
    <w:p w:rsidR="009B1EE6" w:rsidRDefault="009B1EE6" w:rsidP="008470C3">
      <w:pPr>
        <w:widowControl/>
        <w:ind w:right="105"/>
        <w:jc w:val="right"/>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公开</w:t>
      </w:r>
      <w:r w:rsidRPr="001157A6">
        <w:rPr>
          <w:rFonts w:ascii="Times New Roman" w:eastAsia="方正仿宋_GBK" w:hAnsi="Times New Roman" w:cs="宋体" w:hint="eastAsia"/>
          <w:color w:val="000000"/>
          <w:kern w:val="0"/>
          <w:szCs w:val="21"/>
        </w:rPr>
        <w:t>02</w:t>
      </w:r>
      <w:r w:rsidRPr="001157A6">
        <w:rPr>
          <w:rFonts w:ascii="Times New Roman" w:eastAsia="方正仿宋_GBK" w:hAnsi="Times New Roman" w:cs="宋体" w:hint="eastAsia"/>
          <w:color w:val="000000"/>
          <w:kern w:val="0"/>
          <w:szCs w:val="21"/>
        </w:rPr>
        <w:t>表</w:t>
      </w:r>
    </w:p>
    <w:p w:rsidR="009B1EE6" w:rsidRPr="00A30491" w:rsidRDefault="009B1EE6" w:rsidP="009B1EE6">
      <w:pPr>
        <w:widowControl/>
        <w:jc w:val="center"/>
        <w:rPr>
          <w:rFonts w:ascii="Times New Roman" w:eastAsia="方正黑体_GBK" w:hAnsi="Times New Roman"/>
          <w:kern w:val="0"/>
          <w:sz w:val="32"/>
          <w:szCs w:val="21"/>
        </w:rPr>
      </w:pPr>
      <w:r w:rsidRPr="001157A6">
        <w:rPr>
          <w:rFonts w:ascii="Times New Roman" w:eastAsia="方正仿宋_GBK" w:hAnsi="Times New Roman" w:cs="宋体" w:hint="eastAsia"/>
          <w:kern w:val="0"/>
          <w:szCs w:val="21"/>
        </w:rPr>
        <w:t>公开部门：</w:t>
      </w:r>
      <w:r w:rsidRPr="001157A6">
        <w:rPr>
          <w:rFonts w:ascii="Times New Roman" w:eastAsia="方正仿宋_GBK" w:hAnsi="Times New Roman" w:hint="eastAsia"/>
          <w:kern w:val="0"/>
          <w:szCs w:val="21"/>
        </w:rPr>
        <w:t>重庆市九龙坡区财政局</w:t>
      </w:r>
      <w:r w:rsidR="008470C3">
        <w:rPr>
          <w:rFonts w:ascii="Times New Roman" w:eastAsia="方正仿宋_GBK" w:hAnsi="Times New Roman" w:hint="eastAsia"/>
          <w:kern w:val="0"/>
          <w:szCs w:val="21"/>
        </w:rPr>
        <w:t xml:space="preserve">                                            </w:t>
      </w:r>
      <w:r w:rsidRPr="001157A6">
        <w:rPr>
          <w:rFonts w:ascii="Times New Roman" w:eastAsia="方正仿宋_GBK" w:hAnsi="Times New Roman" w:cs="宋体" w:hint="eastAsia"/>
          <w:color w:val="000000"/>
          <w:kern w:val="0"/>
          <w:szCs w:val="21"/>
        </w:rPr>
        <w:t>单位：</w:t>
      </w:r>
      <w:r w:rsidRPr="001157A6">
        <w:rPr>
          <w:rFonts w:ascii="Times New Roman" w:eastAsia="方正仿宋_GBK" w:hAnsi="Times New Roman" w:cs="宋体" w:hint="eastAsia"/>
          <w:kern w:val="0"/>
          <w:szCs w:val="21"/>
        </w:rPr>
        <w:t>万元</w:t>
      </w:r>
    </w:p>
    <w:tbl>
      <w:tblPr>
        <w:tblW w:w="5352" w:type="pct"/>
        <w:tblInd w:w="-269" w:type="dxa"/>
        <w:tblLayout w:type="fixed"/>
        <w:tblCellMar>
          <w:left w:w="0" w:type="dxa"/>
          <w:right w:w="0" w:type="dxa"/>
        </w:tblCellMar>
        <w:tblLook w:val="04A0" w:firstRow="1" w:lastRow="0" w:firstColumn="1" w:lastColumn="0" w:noHBand="0" w:noVBand="1"/>
      </w:tblPr>
      <w:tblGrid>
        <w:gridCol w:w="1337"/>
        <w:gridCol w:w="1780"/>
        <w:gridCol w:w="995"/>
        <w:gridCol w:w="992"/>
        <w:gridCol w:w="994"/>
        <w:gridCol w:w="711"/>
        <w:gridCol w:w="777"/>
        <w:gridCol w:w="494"/>
        <w:gridCol w:w="859"/>
        <w:gridCol w:w="560"/>
      </w:tblGrid>
      <w:tr w:rsidR="001157A6" w:rsidRPr="001157A6" w:rsidTr="008470C3">
        <w:trPr>
          <w:trHeight w:val="431"/>
          <w:tblHeader/>
        </w:trPr>
        <w:tc>
          <w:tcPr>
            <w:tcW w:w="1641"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bottom"/>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项目</w:t>
            </w:r>
          </w:p>
        </w:tc>
        <w:tc>
          <w:tcPr>
            <w:tcW w:w="5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本年收入合计</w:t>
            </w:r>
          </w:p>
        </w:tc>
        <w:tc>
          <w:tcPr>
            <w:tcW w:w="52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财政拨款收入</w:t>
            </w:r>
          </w:p>
        </w:tc>
        <w:tc>
          <w:tcPr>
            <w:tcW w:w="52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上级补助收入</w:t>
            </w:r>
          </w:p>
        </w:tc>
        <w:tc>
          <w:tcPr>
            <w:tcW w:w="783"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bottom"/>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事业收入</w:t>
            </w:r>
          </w:p>
        </w:tc>
        <w:tc>
          <w:tcPr>
            <w:tcW w:w="26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经营收入</w:t>
            </w:r>
          </w:p>
        </w:tc>
        <w:tc>
          <w:tcPr>
            <w:tcW w:w="4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附属单位上缴收入</w:t>
            </w:r>
          </w:p>
        </w:tc>
        <w:tc>
          <w:tcPr>
            <w:tcW w:w="29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其他收入</w:t>
            </w:r>
          </w:p>
        </w:tc>
      </w:tr>
      <w:tr w:rsidR="001157A6" w:rsidRPr="001157A6" w:rsidTr="008470C3">
        <w:trPr>
          <w:trHeight w:val="360"/>
          <w:tblHeader/>
        </w:trPr>
        <w:tc>
          <w:tcPr>
            <w:tcW w:w="704"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功能分类</w:t>
            </w:r>
          </w:p>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科目编码</w:t>
            </w:r>
          </w:p>
        </w:tc>
        <w:tc>
          <w:tcPr>
            <w:tcW w:w="937" w:type="pct"/>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项目（按“项”</w:t>
            </w:r>
            <w:proofErr w:type="gramStart"/>
            <w:r w:rsidRPr="001157A6">
              <w:rPr>
                <w:rFonts w:ascii="方正黑体_GBK" w:eastAsia="方正黑体_GBK" w:hAnsi="Times New Roman" w:cs="宋体" w:hint="eastAsia"/>
                <w:color w:val="000000"/>
                <w:kern w:val="0"/>
                <w:szCs w:val="21"/>
              </w:rPr>
              <w:t>级功能</w:t>
            </w:r>
            <w:proofErr w:type="gramEnd"/>
            <w:r w:rsidRPr="001157A6">
              <w:rPr>
                <w:rFonts w:ascii="方正黑体_GBK" w:eastAsia="方正黑体_GBK" w:hAnsi="Times New Roman" w:cs="宋体" w:hint="eastAsia"/>
                <w:color w:val="000000"/>
                <w:kern w:val="0"/>
                <w:szCs w:val="21"/>
              </w:rPr>
              <w:t>分类科目）</w:t>
            </w:r>
          </w:p>
        </w:tc>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方正黑体_GBK" w:eastAsia="方正黑体_GBK" w:hAnsi="Times New Roman" w:cs="宋体"/>
                <w:color w:val="000000"/>
                <w:kern w:val="0"/>
                <w:szCs w:val="21"/>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方正黑体_GBK" w:eastAsia="方正黑体_GBK" w:hAnsi="Times New Roman" w:cs="宋体"/>
                <w:color w:val="000000"/>
                <w:kern w:val="0"/>
                <w:szCs w:val="21"/>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方正黑体_GBK" w:eastAsia="方正黑体_GBK" w:hAnsi="Times New Roman" w:cs="宋体"/>
                <w:color w:val="000000"/>
                <w:kern w:val="0"/>
                <w:szCs w:val="21"/>
              </w:rPr>
            </w:pP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小计</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方正黑体_GBK" w:eastAsia="方正黑体_GBK" w:hAnsi="Times New Roman" w:cs="宋体"/>
                <w:color w:val="000000"/>
                <w:kern w:val="0"/>
                <w:szCs w:val="21"/>
              </w:rPr>
            </w:pPr>
            <w:r w:rsidRPr="001157A6">
              <w:rPr>
                <w:rFonts w:ascii="方正黑体_GBK" w:eastAsia="方正黑体_GBK" w:hAnsi="Times New Roman" w:cs="宋体" w:hint="eastAsia"/>
                <w:color w:val="000000"/>
                <w:kern w:val="0"/>
                <w:szCs w:val="21"/>
              </w:rPr>
              <w:t>其中：教育收费</w:t>
            </w:r>
          </w:p>
        </w:tc>
        <w:tc>
          <w:tcPr>
            <w:tcW w:w="26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r>
      <w:tr w:rsidR="001157A6" w:rsidRPr="001157A6" w:rsidTr="008470C3">
        <w:trPr>
          <w:trHeight w:val="360"/>
          <w:tblHeader/>
        </w:trPr>
        <w:tc>
          <w:tcPr>
            <w:tcW w:w="704" w:type="pct"/>
            <w:vMerge/>
            <w:tcBorders>
              <w:top w:val="nil"/>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937" w:type="pct"/>
            <w:vMerge/>
            <w:tcBorders>
              <w:top w:val="nil"/>
              <w:left w:val="nil"/>
              <w:bottom w:val="single" w:sz="4" w:space="0" w:color="000000"/>
              <w:right w:val="nil"/>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6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r>
      <w:tr w:rsidR="001157A6" w:rsidRPr="001157A6" w:rsidTr="008470C3">
        <w:trPr>
          <w:trHeight w:val="360"/>
          <w:tblHeader/>
        </w:trPr>
        <w:tc>
          <w:tcPr>
            <w:tcW w:w="704" w:type="pct"/>
            <w:vMerge/>
            <w:tcBorders>
              <w:top w:val="nil"/>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937" w:type="pct"/>
            <w:vMerge/>
            <w:tcBorders>
              <w:top w:val="nil"/>
              <w:left w:val="nil"/>
              <w:bottom w:val="single" w:sz="4" w:space="0" w:color="000000"/>
              <w:right w:val="nil"/>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6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r>
      <w:tr w:rsidR="001157A6" w:rsidRPr="001157A6" w:rsidTr="008470C3">
        <w:trPr>
          <w:trHeight w:val="360"/>
          <w:tblHeader/>
        </w:trPr>
        <w:tc>
          <w:tcPr>
            <w:tcW w:w="704" w:type="pct"/>
            <w:vMerge/>
            <w:tcBorders>
              <w:top w:val="nil"/>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937" w:type="pct"/>
            <w:vMerge/>
            <w:tcBorders>
              <w:top w:val="nil"/>
              <w:left w:val="nil"/>
              <w:bottom w:val="single" w:sz="4" w:space="0" w:color="000000"/>
              <w:right w:val="nil"/>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52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0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6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4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c>
          <w:tcPr>
            <w:tcW w:w="29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1157A6" w:rsidRDefault="00E76CCC" w:rsidP="00814271">
            <w:pPr>
              <w:widowControl/>
              <w:spacing w:line="360" w:lineRule="exact"/>
              <w:jc w:val="left"/>
              <w:rPr>
                <w:rFonts w:ascii="Times New Roman" w:eastAsia="方正仿宋_GBK" w:hAnsi="Times New Roman" w:cs="宋体"/>
                <w:b/>
                <w:color w:val="000000"/>
                <w:kern w:val="0"/>
                <w:szCs w:val="21"/>
              </w:rPr>
            </w:pPr>
          </w:p>
        </w:tc>
      </w:tr>
      <w:tr w:rsidR="001157A6" w:rsidRPr="001157A6" w:rsidTr="001157A6">
        <w:trPr>
          <w:trHeight w:val="338"/>
        </w:trPr>
        <w:tc>
          <w:tcPr>
            <w:tcW w:w="1641"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center"/>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cs="宋体" w:hint="eastAsia"/>
                <w:b/>
                <w:color w:val="000000"/>
                <w:kern w:val="0"/>
                <w:szCs w:val="21"/>
              </w:rPr>
              <w:t>合计</w:t>
            </w:r>
          </w:p>
        </w:tc>
        <w:tc>
          <w:tcPr>
            <w:tcW w:w="52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cs="宋体" w:hint="eastAsia"/>
                <w:b/>
                <w:bCs/>
                <w:color w:val="000000"/>
                <w:kern w:val="0"/>
                <w:szCs w:val="21"/>
              </w:rPr>
              <w:t>2,480.64</w:t>
            </w:r>
            <w:r w:rsidRPr="001157A6">
              <w:rPr>
                <w:rFonts w:ascii="Times New Roman" w:eastAsia="方正仿宋_GBK" w:hAnsi="Times New Roman" w:hint="eastAsia"/>
                <w:b/>
                <w:color w:val="000000"/>
                <w:kern w:val="0"/>
                <w:szCs w:val="21"/>
              </w:rPr>
              <w:t xml:space="preserve"> </w:t>
            </w:r>
          </w:p>
        </w:tc>
        <w:tc>
          <w:tcPr>
            <w:tcW w:w="52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cs="宋体" w:hint="eastAsia"/>
                <w:b/>
                <w:bCs/>
                <w:color w:val="000000"/>
                <w:kern w:val="0"/>
                <w:szCs w:val="21"/>
              </w:rPr>
              <w:t>2,480.64</w:t>
            </w:r>
            <w:r w:rsidRPr="001157A6">
              <w:rPr>
                <w:rFonts w:ascii="Times New Roman" w:eastAsia="方正仿宋_GBK" w:hAnsi="Times New Roman" w:hint="eastAsia"/>
                <w:b/>
                <w:color w:val="000000"/>
                <w:kern w:val="0"/>
                <w:szCs w:val="21"/>
              </w:rPr>
              <w:t xml:space="preserve"> </w:t>
            </w:r>
          </w:p>
        </w:tc>
        <w:tc>
          <w:tcPr>
            <w:tcW w:w="523"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c>
          <w:tcPr>
            <w:tcW w:w="37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c>
          <w:tcPr>
            <w:tcW w:w="40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c>
          <w:tcPr>
            <w:tcW w:w="26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c>
          <w:tcPr>
            <w:tcW w:w="45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c>
          <w:tcPr>
            <w:tcW w:w="295"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b/>
                <w:color w:val="000000"/>
                <w:kern w:val="0"/>
                <w:szCs w:val="21"/>
              </w:rPr>
            </w:pPr>
            <w:r w:rsidRPr="001157A6">
              <w:rPr>
                <w:rFonts w:ascii="Times New Roman" w:eastAsia="方正仿宋_GBK" w:hAnsi="Times New Roman" w:hint="eastAsia"/>
                <w:b/>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201</w:t>
            </w:r>
          </w:p>
        </w:tc>
        <w:tc>
          <w:tcPr>
            <w:tcW w:w="937"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一般公共服务支出</w:t>
            </w:r>
          </w:p>
        </w:tc>
        <w:tc>
          <w:tcPr>
            <w:tcW w:w="52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1,850.20</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1,850.20</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20106</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财政事务</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1,850.20</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1,850.20</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2010601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行政运行</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1,311.76</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1,311.76</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2010602</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一般行政管理事务</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481.25</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481.25</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2010608</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财政委托业务支出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57.20</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57.20</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208</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社会保障和就业支出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340.00</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340.00</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20805</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行政事业单位养老支出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315.14</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315.14</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2080505</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机关事业单位基本养老保险缴费支出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122.29</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122.29</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2080506</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机关事业单位职业年金缴费支出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59.82</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59.82</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2080599</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其他行政事业单位养老支出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133.02</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133.02</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20808</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抚恤</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24.87</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24.87</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2080801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死亡抚恤</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24.87</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24.87</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210</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卫生健康支出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95.66</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95.66</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21011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行政事业单位医疗</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95.66</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95.66</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2101101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行政单位医疗</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61.69</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61.69</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2101102</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事业单位医疗</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3.44</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3.44</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lastRenderedPageBreak/>
              <w:t>2101103</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公务员医疗补助</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22.16</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22.16</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2101199</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其他行政事业单位医疗支出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8.37</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8.37</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217</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金融支出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70.12</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70.12</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21701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金融部门行政支出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70.12</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70.12</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2170150</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事业运行</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70.12</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70.12</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221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住房保障支出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124.66</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124.66</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22102</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住房改革支出</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124.66</w:t>
            </w:r>
            <w:r w:rsidRPr="001157A6">
              <w:rPr>
                <w:rFonts w:ascii="Times New Roman" w:eastAsia="方正仿宋_GBK" w:hAnsi="Times New Roman" w:hint="eastAsia"/>
                <w:b/>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b/>
                <w:color w:val="000000"/>
                <w:kern w:val="0"/>
                <w:szCs w:val="21"/>
              </w:rPr>
              <w:t>124.66</w:t>
            </w:r>
            <w:r w:rsidRPr="001157A6">
              <w:rPr>
                <w:rFonts w:ascii="Times New Roman" w:eastAsia="方正仿宋_GBK" w:hAnsi="Times New Roman" w:hint="eastAsia"/>
                <w:b/>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2210201</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住房公积金</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108.51</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108.51</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r w:rsidR="001157A6" w:rsidRPr="001157A6" w:rsidTr="001157A6">
        <w:trPr>
          <w:trHeight w:val="348"/>
        </w:trPr>
        <w:tc>
          <w:tcPr>
            <w:tcW w:w="704"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2210203</w:t>
            </w:r>
          </w:p>
        </w:tc>
        <w:tc>
          <w:tcPr>
            <w:tcW w:w="937"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lef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购房补贴</w:t>
            </w:r>
          </w:p>
        </w:tc>
        <w:tc>
          <w:tcPr>
            <w:tcW w:w="52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16.15</w:t>
            </w:r>
            <w:r w:rsidRPr="001157A6">
              <w:rPr>
                <w:rFonts w:ascii="Times New Roman" w:eastAsia="方正仿宋_GBK" w:hAnsi="Times New Roman" w:hint="eastAsia"/>
                <w:color w:val="000000"/>
                <w:kern w:val="0"/>
                <w:szCs w:val="21"/>
              </w:rPr>
              <w:t xml:space="preserve"> </w:t>
            </w:r>
          </w:p>
        </w:tc>
        <w:tc>
          <w:tcPr>
            <w:tcW w:w="52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cs="宋体" w:hint="eastAsia"/>
                <w:color w:val="000000"/>
                <w:kern w:val="0"/>
                <w:szCs w:val="21"/>
              </w:rPr>
              <w:t>16.15</w:t>
            </w:r>
            <w:r w:rsidRPr="001157A6">
              <w:rPr>
                <w:rFonts w:ascii="Times New Roman" w:eastAsia="方正仿宋_GBK" w:hAnsi="Times New Roman" w:hint="eastAsia"/>
                <w:color w:val="000000"/>
                <w:kern w:val="0"/>
                <w:szCs w:val="21"/>
              </w:rPr>
              <w:t xml:space="preserve"> </w:t>
            </w:r>
          </w:p>
        </w:tc>
        <w:tc>
          <w:tcPr>
            <w:tcW w:w="523"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374"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09"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60"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452"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c>
          <w:tcPr>
            <w:tcW w:w="295" w:type="pct"/>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1157A6" w:rsidRDefault="00E76CCC" w:rsidP="00814271">
            <w:pPr>
              <w:widowControl/>
              <w:spacing w:line="360" w:lineRule="exact"/>
              <w:jc w:val="right"/>
              <w:textAlignment w:val="center"/>
              <w:rPr>
                <w:rFonts w:ascii="Times New Roman" w:eastAsia="方正仿宋_GBK" w:hAnsi="Times New Roman" w:cs="宋体"/>
                <w:color w:val="000000"/>
                <w:kern w:val="0"/>
                <w:szCs w:val="21"/>
              </w:rPr>
            </w:pPr>
            <w:r w:rsidRPr="001157A6">
              <w:rPr>
                <w:rFonts w:ascii="Times New Roman" w:eastAsia="方正仿宋_GBK" w:hAnsi="Times New Roman" w:hint="eastAsia"/>
                <w:color w:val="000000"/>
                <w:kern w:val="0"/>
                <w:szCs w:val="21"/>
              </w:rPr>
              <w:t xml:space="preserve"> </w:t>
            </w:r>
          </w:p>
        </w:tc>
      </w:tr>
    </w:tbl>
    <w:p w:rsidR="00E76CCC" w:rsidRPr="00E76CCC" w:rsidRDefault="00E76CCC" w:rsidP="00C76BF8">
      <w:pPr>
        <w:widowControl/>
        <w:spacing w:line="400" w:lineRule="exact"/>
        <w:ind w:left="630" w:hangingChars="300" w:hanging="630"/>
        <w:jc w:val="left"/>
        <w:rPr>
          <w:rFonts w:ascii="宋体" w:hAnsi="宋体" w:cs="宋体"/>
          <w:kern w:val="0"/>
          <w:sz w:val="20"/>
          <w:szCs w:val="20"/>
        </w:rPr>
      </w:pPr>
      <w:r w:rsidRPr="001157A6">
        <w:rPr>
          <w:rFonts w:ascii="Times New Roman" w:eastAsia="方正仿宋_GBK" w:hAnsi="Times New Roman" w:cs="宋体" w:hint="eastAsia"/>
          <w:kern w:val="0"/>
          <w:szCs w:val="21"/>
        </w:rPr>
        <w:t>备注：</w:t>
      </w:r>
      <w:r w:rsidRPr="001157A6">
        <w:rPr>
          <w:rFonts w:ascii="Times New Roman" w:eastAsia="方正仿宋_GBK" w:hAnsi="Times New Roman" w:cs="宋体" w:hint="eastAsia"/>
          <w:kern w:val="0"/>
          <w:szCs w:val="21"/>
        </w:rPr>
        <w:t>1.</w:t>
      </w:r>
      <w:r w:rsidRPr="001157A6">
        <w:rPr>
          <w:rFonts w:ascii="Times New Roman" w:eastAsia="方正仿宋_GBK" w:hAnsi="Times New Roman" w:cs="宋体" w:hint="eastAsia"/>
          <w:kern w:val="0"/>
          <w:szCs w:val="21"/>
        </w:rPr>
        <w:t>本表反映部门本年度取得的各项收入情况。</w:t>
      </w:r>
      <w:r w:rsidRPr="001157A6">
        <w:rPr>
          <w:rFonts w:ascii="Times New Roman" w:eastAsia="方正仿宋_GBK" w:hAnsi="Times New Roman" w:cs="宋体" w:hint="eastAsia"/>
          <w:kern w:val="0"/>
          <w:szCs w:val="21"/>
        </w:rPr>
        <w:br/>
        <w:t>2.</w:t>
      </w:r>
      <w:r w:rsidRPr="001157A6">
        <w:rPr>
          <w:rFonts w:ascii="Times New Roman" w:eastAsia="方正仿宋_GBK" w:hAnsi="Times New Roman" w:cs="宋体" w:hint="eastAsia"/>
          <w:kern w:val="0"/>
          <w:szCs w:val="21"/>
        </w:rPr>
        <w:t>本套报表金额单位转换时可能存在尾数误差。</w:t>
      </w:r>
      <w:r w:rsidRPr="001157A6">
        <w:rPr>
          <w:rFonts w:ascii="Times New Roman" w:eastAsia="方正仿宋_GBK" w:hAnsi="Times New Roman" w:cs="宋体" w:hint="eastAsia"/>
          <w:kern w:val="0"/>
          <w:szCs w:val="21"/>
        </w:rPr>
        <w:br/>
      </w:r>
      <w:r w:rsidRPr="00E76CCC">
        <w:rPr>
          <w:rFonts w:ascii="宋体" w:hAnsi="宋体" w:cs="宋体" w:hint="eastAsia"/>
          <w:kern w:val="0"/>
          <w:sz w:val="20"/>
          <w:szCs w:val="20"/>
        </w:rPr>
        <w:br/>
      </w:r>
    </w:p>
    <w:p w:rsidR="00E76CCC" w:rsidRDefault="00E76CCC" w:rsidP="00E76CCC">
      <w:pPr>
        <w:widowControl/>
        <w:jc w:val="left"/>
        <w:rPr>
          <w:rFonts w:ascii="宋体" w:hAnsi="宋体" w:cs="宋体"/>
          <w:kern w:val="0"/>
          <w:sz w:val="20"/>
          <w:szCs w:val="20"/>
        </w:rPr>
      </w:pPr>
      <w:r w:rsidRPr="00E76CCC">
        <w:rPr>
          <w:rFonts w:ascii="宋体" w:hAnsi="宋体" w:cs="宋体" w:hint="eastAsia"/>
          <w:kern w:val="0"/>
          <w:sz w:val="20"/>
          <w:szCs w:val="20"/>
        </w:rPr>
        <w:br w:type="page"/>
      </w:r>
    </w:p>
    <w:p w:rsidR="00522328" w:rsidRDefault="00522328" w:rsidP="00522328">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3</w:t>
      </w:r>
    </w:p>
    <w:p w:rsidR="00522328" w:rsidRPr="00E76CCC" w:rsidRDefault="00522328" w:rsidP="00E76CCC">
      <w:pPr>
        <w:widowControl/>
        <w:jc w:val="left"/>
        <w:rPr>
          <w:rFonts w:ascii="宋体" w:hAnsi="宋体" w:cs="宋体"/>
          <w:kern w:val="0"/>
          <w:sz w:val="20"/>
          <w:szCs w:val="20"/>
        </w:rPr>
      </w:pPr>
    </w:p>
    <w:tbl>
      <w:tblPr>
        <w:tblW w:w="0" w:type="auto"/>
        <w:jc w:val="center"/>
        <w:tblInd w:w="-1381" w:type="dxa"/>
        <w:tblLayout w:type="fixed"/>
        <w:tblCellMar>
          <w:left w:w="0" w:type="dxa"/>
          <w:right w:w="0" w:type="dxa"/>
        </w:tblCellMar>
        <w:tblLook w:val="04A0" w:firstRow="1" w:lastRow="0" w:firstColumn="1" w:lastColumn="0" w:noHBand="0" w:noVBand="1"/>
      </w:tblPr>
      <w:tblGrid>
        <w:gridCol w:w="1096"/>
        <w:gridCol w:w="2997"/>
        <w:gridCol w:w="992"/>
        <w:gridCol w:w="1133"/>
        <w:gridCol w:w="990"/>
        <w:gridCol w:w="850"/>
        <w:gridCol w:w="707"/>
        <w:gridCol w:w="1137"/>
      </w:tblGrid>
      <w:tr w:rsidR="00E76CCC" w:rsidRPr="00E76CCC" w:rsidTr="00522328">
        <w:trPr>
          <w:jc w:val="center"/>
        </w:trPr>
        <w:tc>
          <w:tcPr>
            <w:tcW w:w="9902" w:type="dxa"/>
            <w:gridSpan w:val="8"/>
            <w:noWrap/>
            <w:tcMar>
              <w:top w:w="15" w:type="dxa"/>
              <w:left w:w="15" w:type="dxa"/>
              <w:bottom w:w="0" w:type="dxa"/>
              <w:right w:w="15" w:type="dxa"/>
            </w:tcMar>
            <w:vAlign w:val="center"/>
            <w:hideMark/>
          </w:tcPr>
          <w:p w:rsidR="00E76CCC" w:rsidRPr="00522328" w:rsidRDefault="00E76CCC" w:rsidP="00E76CCC">
            <w:pPr>
              <w:widowControl/>
              <w:jc w:val="center"/>
              <w:textAlignment w:val="bottom"/>
              <w:rPr>
                <w:rFonts w:ascii="方正小标宋_GBK" w:eastAsia="方正小标宋_GBK" w:hAnsi="宋体" w:cs="宋体"/>
                <w:color w:val="000000"/>
                <w:kern w:val="0"/>
                <w:sz w:val="32"/>
                <w:szCs w:val="32"/>
              </w:rPr>
            </w:pPr>
            <w:r w:rsidRPr="00522328">
              <w:rPr>
                <w:rFonts w:ascii="方正小标宋_GBK" w:eastAsia="方正小标宋_GBK" w:hAnsi="宋体" w:cs="宋体" w:hint="eastAsia"/>
                <w:color w:val="000000"/>
                <w:kern w:val="0"/>
                <w:sz w:val="40"/>
                <w:szCs w:val="32"/>
              </w:rPr>
              <w:t>支出决算表</w:t>
            </w:r>
          </w:p>
        </w:tc>
      </w:tr>
      <w:tr w:rsidR="00522328" w:rsidRPr="00522328" w:rsidTr="00522328">
        <w:trPr>
          <w:jc w:val="center"/>
        </w:trPr>
        <w:tc>
          <w:tcPr>
            <w:tcW w:w="5085" w:type="dxa"/>
            <w:gridSpan w:val="3"/>
            <w:vMerge w:val="restart"/>
            <w:noWrap/>
            <w:tcMar>
              <w:top w:w="15" w:type="dxa"/>
              <w:left w:w="15" w:type="dxa"/>
              <w:bottom w:w="0" w:type="dxa"/>
              <w:right w:w="15" w:type="dxa"/>
            </w:tcMar>
            <w:vAlign w:val="bottom"/>
            <w:hideMark/>
          </w:tcPr>
          <w:p w:rsidR="00E76CCC" w:rsidRPr="00522328" w:rsidRDefault="00E76CCC" w:rsidP="00522328">
            <w:pPr>
              <w:widowControl/>
              <w:rPr>
                <w:rFonts w:ascii="Times New Roman" w:eastAsia="方正仿宋_GBK" w:hAnsi="Times New Roman" w:cs="宋体"/>
                <w:color w:val="000000"/>
                <w:kern w:val="0"/>
                <w:sz w:val="22"/>
                <w:szCs w:val="20"/>
              </w:rPr>
            </w:pPr>
            <w:r w:rsidRPr="00522328">
              <w:rPr>
                <w:rFonts w:ascii="Times New Roman" w:eastAsia="方正仿宋_GBK" w:hAnsi="Times New Roman" w:cs="宋体" w:hint="eastAsia"/>
                <w:kern w:val="0"/>
                <w:sz w:val="22"/>
                <w:szCs w:val="20"/>
              </w:rPr>
              <w:t>公开部门</w:t>
            </w:r>
            <w:r w:rsidRPr="00522328">
              <w:rPr>
                <w:rFonts w:ascii="Times New Roman" w:eastAsia="方正仿宋_GBK" w:hAnsi="Times New Roman" w:cs="宋体" w:hint="eastAsia"/>
                <w:color w:val="000000"/>
                <w:kern w:val="0"/>
                <w:sz w:val="22"/>
                <w:szCs w:val="20"/>
              </w:rPr>
              <w:t>：</w:t>
            </w:r>
            <w:r w:rsidRPr="00522328">
              <w:rPr>
                <w:rFonts w:ascii="Times New Roman" w:eastAsia="方正仿宋_GBK" w:hAnsi="Times New Roman" w:cs="宋体" w:hint="eastAsia"/>
                <w:color w:val="000000"/>
                <w:kern w:val="0"/>
                <w:sz w:val="22"/>
                <w:szCs w:val="20"/>
              </w:rPr>
              <w:t xml:space="preserve"> </w:t>
            </w:r>
            <w:r w:rsidRPr="00522328">
              <w:rPr>
                <w:rFonts w:ascii="Times New Roman" w:eastAsia="方正仿宋_GBK" w:hAnsi="Times New Roman" w:hint="eastAsia"/>
                <w:color w:val="000000"/>
                <w:kern w:val="0"/>
                <w:sz w:val="22"/>
                <w:szCs w:val="24"/>
              </w:rPr>
              <w:t>重庆市九龙坡区财政局</w:t>
            </w:r>
            <w:r w:rsidRPr="00522328">
              <w:rPr>
                <w:rFonts w:ascii="Times New Roman" w:eastAsia="方正仿宋_GBK" w:hAnsi="Times New Roman" w:hint="eastAsia"/>
                <w:color w:val="000000"/>
                <w:kern w:val="0"/>
                <w:sz w:val="22"/>
                <w:szCs w:val="24"/>
              </w:rPr>
              <w:t xml:space="preserve"> </w:t>
            </w:r>
          </w:p>
        </w:tc>
        <w:tc>
          <w:tcPr>
            <w:tcW w:w="1133"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990"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850"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707"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1137" w:type="dxa"/>
            <w:noWrap/>
            <w:tcMar>
              <w:top w:w="15" w:type="dxa"/>
              <w:left w:w="15" w:type="dxa"/>
              <w:bottom w:w="0" w:type="dxa"/>
              <w:right w:w="15" w:type="dxa"/>
            </w:tcMar>
            <w:vAlign w:val="center"/>
            <w:hideMark/>
          </w:tcPr>
          <w:p w:rsidR="00E76CCC" w:rsidRPr="00522328" w:rsidRDefault="00E76CCC" w:rsidP="00E76CCC">
            <w:pPr>
              <w:widowControl/>
              <w:jc w:val="right"/>
              <w:textAlignment w:val="bottom"/>
              <w:rPr>
                <w:rFonts w:ascii="Times New Roman" w:eastAsia="方正仿宋_GBK" w:hAnsi="Times New Roman" w:cs="宋体"/>
                <w:color w:val="000000"/>
                <w:kern w:val="0"/>
                <w:sz w:val="22"/>
                <w:szCs w:val="20"/>
              </w:rPr>
            </w:pPr>
            <w:r w:rsidRPr="00522328">
              <w:rPr>
                <w:rFonts w:ascii="Times New Roman" w:eastAsia="方正仿宋_GBK" w:hAnsi="Times New Roman" w:cs="宋体" w:hint="eastAsia"/>
                <w:color w:val="000000"/>
                <w:kern w:val="0"/>
                <w:sz w:val="22"/>
                <w:szCs w:val="20"/>
              </w:rPr>
              <w:t>公开</w:t>
            </w:r>
            <w:r w:rsidRPr="00522328">
              <w:rPr>
                <w:rFonts w:ascii="Times New Roman" w:eastAsia="方正仿宋_GBK" w:hAnsi="Times New Roman" w:cs="宋体" w:hint="eastAsia"/>
                <w:color w:val="000000"/>
                <w:kern w:val="0"/>
                <w:sz w:val="22"/>
                <w:szCs w:val="20"/>
              </w:rPr>
              <w:t>03</w:t>
            </w:r>
            <w:r w:rsidRPr="00522328">
              <w:rPr>
                <w:rFonts w:ascii="Times New Roman" w:eastAsia="方正仿宋_GBK" w:hAnsi="Times New Roman" w:cs="宋体" w:hint="eastAsia"/>
                <w:color w:val="000000"/>
                <w:kern w:val="0"/>
                <w:sz w:val="22"/>
                <w:szCs w:val="20"/>
              </w:rPr>
              <w:t>表</w:t>
            </w:r>
          </w:p>
        </w:tc>
      </w:tr>
      <w:tr w:rsidR="00522328" w:rsidRPr="00522328" w:rsidTr="00522328">
        <w:trPr>
          <w:jc w:val="center"/>
        </w:trPr>
        <w:tc>
          <w:tcPr>
            <w:tcW w:w="5085" w:type="dxa"/>
            <w:gridSpan w:val="3"/>
            <w:vMerge/>
            <w:vAlign w:val="center"/>
            <w:hideMark/>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1133"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990"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850"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707" w:type="dxa"/>
            <w:noWrap/>
            <w:tcMar>
              <w:top w:w="15" w:type="dxa"/>
              <w:left w:w="15" w:type="dxa"/>
              <w:bottom w:w="0" w:type="dxa"/>
              <w:right w:w="15" w:type="dxa"/>
            </w:tcMar>
            <w:vAlign w:val="center"/>
          </w:tcPr>
          <w:p w:rsidR="00E76CCC" w:rsidRPr="00522328" w:rsidRDefault="00E76CCC" w:rsidP="00E76CCC">
            <w:pPr>
              <w:widowControl/>
              <w:jc w:val="left"/>
              <w:rPr>
                <w:rFonts w:ascii="Times New Roman" w:eastAsia="方正仿宋_GBK" w:hAnsi="Times New Roman" w:cs="宋体"/>
                <w:color w:val="000000"/>
                <w:kern w:val="0"/>
                <w:sz w:val="22"/>
                <w:szCs w:val="20"/>
              </w:rPr>
            </w:pPr>
          </w:p>
        </w:tc>
        <w:tc>
          <w:tcPr>
            <w:tcW w:w="1137" w:type="dxa"/>
            <w:noWrap/>
            <w:tcMar>
              <w:top w:w="15" w:type="dxa"/>
              <w:left w:w="15" w:type="dxa"/>
              <w:bottom w:w="0" w:type="dxa"/>
              <w:right w:w="15" w:type="dxa"/>
            </w:tcMar>
            <w:vAlign w:val="center"/>
            <w:hideMark/>
          </w:tcPr>
          <w:p w:rsidR="00E76CCC" w:rsidRPr="00522328" w:rsidRDefault="00E76CCC" w:rsidP="00E76CCC">
            <w:pPr>
              <w:widowControl/>
              <w:jc w:val="right"/>
              <w:textAlignment w:val="bottom"/>
              <w:rPr>
                <w:rFonts w:ascii="Times New Roman" w:eastAsia="方正仿宋_GBK" w:hAnsi="Times New Roman" w:cs="宋体"/>
                <w:color w:val="000000"/>
                <w:kern w:val="0"/>
                <w:sz w:val="22"/>
                <w:szCs w:val="20"/>
              </w:rPr>
            </w:pPr>
            <w:r w:rsidRPr="00522328">
              <w:rPr>
                <w:rFonts w:ascii="Times New Roman" w:eastAsia="方正仿宋_GBK" w:hAnsi="Times New Roman" w:cs="宋体" w:hint="eastAsia"/>
                <w:color w:val="000000"/>
                <w:kern w:val="0"/>
                <w:sz w:val="22"/>
                <w:szCs w:val="20"/>
              </w:rPr>
              <w:t>单位：</w:t>
            </w:r>
            <w:r w:rsidRPr="00522328">
              <w:rPr>
                <w:rFonts w:ascii="Times New Roman" w:eastAsia="方正仿宋_GBK" w:hAnsi="Times New Roman" w:cs="宋体" w:hint="eastAsia"/>
                <w:kern w:val="0"/>
                <w:sz w:val="22"/>
                <w:szCs w:val="20"/>
              </w:rPr>
              <w:t>万元</w:t>
            </w:r>
          </w:p>
        </w:tc>
      </w:tr>
      <w:tr w:rsidR="00522328" w:rsidRPr="00522328" w:rsidTr="00522328">
        <w:trPr>
          <w:jc w:val="center"/>
        </w:trPr>
        <w:tc>
          <w:tcPr>
            <w:tcW w:w="40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bottom"/>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项目</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本年支出合计</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基本</w:t>
            </w:r>
          </w:p>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支出</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项目</w:t>
            </w:r>
          </w:p>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支出</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上缴上级支出</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经营</w:t>
            </w:r>
          </w:p>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支出</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对附属单位补助支出</w:t>
            </w:r>
          </w:p>
        </w:tc>
      </w:tr>
      <w:tr w:rsidR="00522328" w:rsidRPr="00522328" w:rsidTr="00522328">
        <w:trPr>
          <w:trHeight w:val="307"/>
          <w:jc w:val="center"/>
        </w:trPr>
        <w:tc>
          <w:tcPr>
            <w:tcW w:w="1096" w:type="dxa"/>
            <w:vMerge w:val="restart"/>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功能分类</w:t>
            </w:r>
          </w:p>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科目编码</w:t>
            </w:r>
          </w:p>
        </w:tc>
        <w:tc>
          <w:tcPr>
            <w:tcW w:w="2997" w:type="dxa"/>
            <w:vMerge w:val="restart"/>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center"/>
              <w:rPr>
                <w:rFonts w:ascii="方正黑体_GBK" w:eastAsia="方正黑体_GBK" w:hAnsi="Times New Roman" w:cs="宋体"/>
                <w:color w:val="000000"/>
                <w:kern w:val="0"/>
                <w:szCs w:val="21"/>
              </w:rPr>
            </w:pPr>
            <w:r w:rsidRPr="00522328">
              <w:rPr>
                <w:rFonts w:ascii="方正黑体_GBK" w:eastAsia="方正黑体_GBK" w:hAnsi="Times New Roman" w:cs="宋体" w:hint="eastAsia"/>
                <w:color w:val="000000"/>
                <w:kern w:val="0"/>
                <w:szCs w:val="21"/>
              </w:rPr>
              <w:t>项目（按“项”</w:t>
            </w:r>
            <w:proofErr w:type="gramStart"/>
            <w:r w:rsidRPr="00522328">
              <w:rPr>
                <w:rFonts w:ascii="方正黑体_GBK" w:eastAsia="方正黑体_GBK" w:hAnsi="Times New Roman" w:cs="宋体" w:hint="eastAsia"/>
                <w:color w:val="000000"/>
                <w:kern w:val="0"/>
                <w:szCs w:val="21"/>
              </w:rPr>
              <w:t>级功能</w:t>
            </w:r>
            <w:proofErr w:type="gramEnd"/>
            <w:r w:rsidRPr="00522328">
              <w:rPr>
                <w:rFonts w:ascii="方正黑体_GBK" w:eastAsia="方正黑体_GBK" w:hAnsi="Times New Roman" w:cs="宋体" w:hint="eastAsia"/>
                <w:color w:val="000000"/>
                <w:kern w:val="0"/>
                <w:szCs w:val="21"/>
              </w:rPr>
              <w:t>分类科目）</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r>
      <w:tr w:rsidR="00522328" w:rsidRPr="00522328" w:rsidTr="00522328">
        <w:trPr>
          <w:trHeight w:val="280"/>
          <w:jc w:val="center"/>
        </w:trPr>
        <w:tc>
          <w:tcPr>
            <w:tcW w:w="1096" w:type="dxa"/>
            <w:vMerge/>
            <w:tcBorders>
              <w:top w:val="nil"/>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2997" w:type="dxa"/>
            <w:vMerge/>
            <w:tcBorders>
              <w:top w:val="nil"/>
              <w:left w:val="nil"/>
              <w:bottom w:val="single" w:sz="4" w:space="0" w:color="000000"/>
              <w:right w:val="nil"/>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r>
      <w:tr w:rsidR="00522328" w:rsidRPr="00522328" w:rsidTr="00522328">
        <w:trPr>
          <w:trHeight w:val="280"/>
          <w:jc w:val="center"/>
        </w:trPr>
        <w:tc>
          <w:tcPr>
            <w:tcW w:w="1096" w:type="dxa"/>
            <w:vMerge/>
            <w:tcBorders>
              <w:top w:val="nil"/>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2997" w:type="dxa"/>
            <w:vMerge/>
            <w:tcBorders>
              <w:top w:val="nil"/>
              <w:left w:val="nil"/>
              <w:bottom w:val="single" w:sz="4" w:space="0" w:color="000000"/>
              <w:right w:val="nil"/>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r>
      <w:tr w:rsidR="00522328" w:rsidRPr="00522328" w:rsidTr="00522328">
        <w:trPr>
          <w:trHeight w:val="280"/>
          <w:jc w:val="center"/>
        </w:trPr>
        <w:tc>
          <w:tcPr>
            <w:tcW w:w="1096" w:type="dxa"/>
            <w:vMerge/>
            <w:tcBorders>
              <w:top w:val="nil"/>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2997" w:type="dxa"/>
            <w:vMerge/>
            <w:tcBorders>
              <w:top w:val="nil"/>
              <w:left w:val="nil"/>
              <w:bottom w:val="single" w:sz="4" w:space="0" w:color="000000"/>
              <w:right w:val="nil"/>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522328" w:rsidRDefault="00E76CCC" w:rsidP="00522328">
            <w:pPr>
              <w:widowControl/>
              <w:spacing w:line="280" w:lineRule="exact"/>
              <w:jc w:val="left"/>
              <w:rPr>
                <w:rFonts w:ascii="Times New Roman" w:eastAsia="方正仿宋_GBK" w:hAnsi="Times New Roman" w:cs="宋体"/>
                <w:b/>
                <w:color w:val="000000"/>
                <w:kern w:val="0"/>
                <w:szCs w:val="21"/>
              </w:rPr>
            </w:pPr>
          </w:p>
        </w:tc>
      </w:tr>
      <w:tr w:rsidR="00522328" w:rsidRPr="00522328" w:rsidTr="00522328">
        <w:trPr>
          <w:jc w:val="center"/>
        </w:trPr>
        <w:tc>
          <w:tcPr>
            <w:tcW w:w="409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22328" w:rsidRDefault="00E76CCC" w:rsidP="00522328">
            <w:pPr>
              <w:widowControl/>
              <w:spacing w:line="280" w:lineRule="exact"/>
              <w:jc w:val="center"/>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cs="宋体" w:hint="eastAsia"/>
                <w:b/>
                <w:color w:val="000000"/>
                <w:kern w:val="0"/>
                <w:szCs w:val="21"/>
              </w:rPr>
              <w:t>合计</w:t>
            </w:r>
          </w:p>
        </w:tc>
        <w:tc>
          <w:tcPr>
            <w:tcW w:w="992"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cs="宋体" w:hint="eastAsia"/>
                <w:b/>
                <w:bCs/>
                <w:color w:val="000000"/>
                <w:kern w:val="0"/>
                <w:szCs w:val="21"/>
              </w:rPr>
              <w:t>2,486.76</w:t>
            </w:r>
            <w:r w:rsidRPr="00522328">
              <w:rPr>
                <w:rFonts w:ascii="Times New Roman" w:eastAsia="方正仿宋_GBK" w:hAnsi="Times New Roman" w:hint="eastAsia"/>
                <w:b/>
                <w:color w:val="000000"/>
                <w:kern w:val="0"/>
                <w:szCs w:val="21"/>
              </w:rPr>
              <w:t xml:space="preserve"> </w:t>
            </w:r>
          </w:p>
        </w:tc>
        <w:tc>
          <w:tcPr>
            <w:tcW w:w="1133"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cs="宋体" w:hint="eastAsia"/>
                <w:b/>
                <w:bCs/>
                <w:color w:val="000000"/>
                <w:kern w:val="0"/>
                <w:szCs w:val="21"/>
              </w:rPr>
              <w:t>1,945.22</w:t>
            </w:r>
            <w:r w:rsidRPr="00522328">
              <w:rPr>
                <w:rFonts w:ascii="Times New Roman" w:eastAsia="方正仿宋_GBK" w:hAnsi="Times New Roman" w:hint="eastAsia"/>
                <w:b/>
                <w:color w:val="000000"/>
                <w:kern w:val="0"/>
                <w:szCs w:val="21"/>
              </w:rPr>
              <w:t xml:space="preserve"> </w:t>
            </w:r>
          </w:p>
        </w:tc>
        <w:tc>
          <w:tcPr>
            <w:tcW w:w="99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cs="宋体" w:hint="eastAsia"/>
                <w:b/>
                <w:bCs/>
                <w:color w:val="000000"/>
                <w:kern w:val="0"/>
                <w:szCs w:val="21"/>
              </w:rPr>
              <w:t>541.54</w:t>
            </w:r>
            <w:r w:rsidRPr="00522328">
              <w:rPr>
                <w:rFonts w:ascii="Times New Roman" w:eastAsia="方正仿宋_GBK" w:hAnsi="Times New Roman" w:hint="eastAsia"/>
                <w:b/>
                <w:color w:val="000000"/>
                <w:kern w:val="0"/>
                <w:szCs w:val="21"/>
              </w:rPr>
              <w:t xml:space="preserve"> </w:t>
            </w:r>
          </w:p>
        </w:tc>
        <w:tc>
          <w:tcPr>
            <w:tcW w:w="850"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hint="eastAsia"/>
                <w:b/>
                <w:color w:val="000000"/>
                <w:kern w:val="0"/>
                <w:szCs w:val="21"/>
              </w:rPr>
              <w:t xml:space="preserve"> </w:t>
            </w:r>
          </w:p>
        </w:tc>
        <w:tc>
          <w:tcPr>
            <w:tcW w:w="70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hint="eastAsia"/>
                <w:b/>
                <w:color w:val="000000"/>
                <w:kern w:val="0"/>
                <w:szCs w:val="21"/>
              </w:rPr>
              <w:t xml:space="preserve"> </w:t>
            </w:r>
          </w:p>
        </w:tc>
        <w:tc>
          <w:tcPr>
            <w:tcW w:w="113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b/>
                <w:color w:val="000000"/>
                <w:kern w:val="0"/>
                <w:szCs w:val="21"/>
              </w:rPr>
            </w:pPr>
            <w:r w:rsidRPr="00522328">
              <w:rPr>
                <w:rFonts w:ascii="Times New Roman" w:eastAsia="方正仿宋_GBK" w:hAnsi="Times New Roman" w:hint="eastAsia"/>
                <w:b/>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一般公共服务支出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1,856.32</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1,314.78</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541.54</w:t>
            </w:r>
            <w:r w:rsidRPr="00522328">
              <w:rPr>
                <w:rFonts w:ascii="Times New Roman" w:eastAsia="方正仿宋_GBK" w:hAnsi="Times New Roman" w:hint="eastAsia"/>
                <w:b/>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20106</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财政事务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1,856.32</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1,314.78</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541.54</w:t>
            </w:r>
            <w:r w:rsidRPr="00522328">
              <w:rPr>
                <w:rFonts w:ascii="Times New Roman" w:eastAsia="方正仿宋_GBK" w:hAnsi="Times New Roman" w:hint="eastAsia"/>
                <w:b/>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2010601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行政运行</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1,314.78</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1,314.78</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2010602</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一般行政管理事务</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484.34</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484.34</w:t>
            </w: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2010608</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财政委托业务支出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57.20</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57.20</w:t>
            </w: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208</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社会保障和就业支出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340.00</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340.00</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20805</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行政事业单位养老支出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315.14</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315.14</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2080505</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机关事业单位基本养老保险缴费支出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122.29</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122.29</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2080506</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机关事业单位职业年金缴费支出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59.82</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59.82</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2080599</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其他行政事业单位养老支出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133.02</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133.02</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20808</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抚恤</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24.87</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24.87</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2080801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死亡抚恤</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24.87</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24.87</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210</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卫生健康支出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95.66</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95.66</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21011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行政事业单位医疗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95.66</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95.66</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2101101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行政单位医疗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61.69</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61.69</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2101102</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事业单位医疗</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3.44</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3.44</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2101103</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公务员医疗补助</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22.16</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22.16</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2101199</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其他行政事业单位医疗支出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8.37</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8.37</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217</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金融支出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70.12</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70.12</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21701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金融部门行政支出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70.12</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70.12</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2170150</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事业运行</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70.12</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70.12</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221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住房保障支出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124.66</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124.66</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22102</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住房改革支出</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124.66</w:t>
            </w:r>
            <w:r w:rsidRPr="00522328">
              <w:rPr>
                <w:rFonts w:ascii="Times New Roman" w:eastAsia="方正仿宋_GBK" w:hAnsi="Times New Roman" w:hint="eastAsia"/>
                <w:b/>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b/>
                <w:color w:val="000000"/>
                <w:kern w:val="0"/>
                <w:szCs w:val="21"/>
              </w:rPr>
              <w:t>124.66</w:t>
            </w:r>
            <w:r w:rsidRPr="00522328">
              <w:rPr>
                <w:rFonts w:ascii="Times New Roman" w:eastAsia="方正仿宋_GBK" w:hAnsi="Times New Roman" w:hint="eastAsia"/>
                <w:b/>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2210201</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住房公积金</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108.51</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108.51</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r w:rsidR="00522328" w:rsidRPr="00522328" w:rsidTr="00522328">
        <w:trPr>
          <w:jc w:val="center"/>
        </w:trPr>
        <w:tc>
          <w:tcPr>
            <w:tcW w:w="1096" w:type="dxa"/>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2210203</w:t>
            </w:r>
          </w:p>
        </w:tc>
        <w:tc>
          <w:tcPr>
            <w:tcW w:w="2997" w:type="dxa"/>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lef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购房补贴</w:t>
            </w:r>
          </w:p>
        </w:tc>
        <w:tc>
          <w:tcPr>
            <w:tcW w:w="992"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16.15</w:t>
            </w:r>
            <w:r w:rsidRPr="00522328">
              <w:rPr>
                <w:rFonts w:ascii="Times New Roman" w:eastAsia="方正仿宋_GBK" w:hAnsi="Times New Roman" w:hint="eastAsia"/>
                <w:color w:val="000000"/>
                <w:kern w:val="0"/>
                <w:szCs w:val="21"/>
              </w:rPr>
              <w:t xml:space="preserve"> </w:t>
            </w:r>
          </w:p>
        </w:tc>
        <w:tc>
          <w:tcPr>
            <w:tcW w:w="113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cs="宋体" w:hint="eastAsia"/>
                <w:color w:val="000000"/>
                <w:kern w:val="0"/>
                <w:szCs w:val="21"/>
              </w:rPr>
              <w:t>16.15</w:t>
            </w:r>
            <w:r w:rsidRPr="00522328">
              <w:rPr>
                <w:rFonts w:ascii="Times New Roman" w:eastAsia="方正仿宋_GBK" w:hAnsi="Times New Roman" w:hint="eastAsia"/>
                <w:color w:val="000000"/>
                <w:kern w:val="0"/>
                <w:szCs w:val="21"/>
              </w:rPr>
              <w:t xml:space="preserve"> </w:t>
            </w:r>
          </w:p>
        </w:tc>
        <w:tc>
          <w:tcPr>
            <w:tcW w:w="99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850"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70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c>
          <w:tcPr>
            <w:tcW w:w="113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522328" w:rsidRDefault="00E76CCC" w:rsidP="00522328">
            <w:pPr>
              <w:widowControl/>
              <w:spacing w:line="280" w:lineRule="exact"/>
              <w:jc w:val="right"/>
              <w:textAlignment w:val="center"/>
              <w:rPr>
                <w:rFonts w:ascii="Times New Roman" w:eastAsia="方正仿宋_GBK" w:hAnsi="Times New Roman" w:cs="宋体"/>
                <w:color w:val="000000"/>
                <w:kern w:val="0"/>
                <w:szCs w:val="21"/>
              </w:rPr>
            </w:pPr>
            <w:r w:rsidRPr="00522328">
              <w:rPr>
                <w:rFonts w:ascii="Times New Roman" w:eastAsia="方正仿宋_GBK" w:hAnsi="Times New Roman" w:hint="eastAsia"/>
                <w:color w:val="000000"/>
                <w:kern w:val="0"/>
                <w:szCs w:val="21"/>
              </w:rPr>
              <w:t xml:space="preserve"> </w:t>
            </w:r>
          </w:p>
        </w:tc>
      </w:tr>
    </w:tbl>
    <w:p w:rsidR="00E76CCC" w:rsidRPr="00E76CCC" w:rsidRDefault="00E76CCC" w:rsidP="004D1FD7">
      <w:pPr>
        <w:widowControl/>
        <w:spacing w:line="400" w:lineRule="exact"/>
        <w:jc w:val="left"/>
        <w:rPr>
          <w:rFonts w:ascii="宋体" w:hAnsi="宋体" w:cs="宋体"/>
          <w:kern w:val="0"/>
          <w:szCs w:val="21"/>
        </w:rPr>
      </w:pPr>
      <w:r w:rsidRPr="00522328">
        <w:rPr>
          <w:rFonts w:ascii="Times New Roman" w:eastAsia="方正仿宋_GBK" w:hAnsi="Times New Roman" w:cs="宋体" w:hint="eastAsia"/>
          <w:kern w:val="0"/>
          <w:szCs w:val="21"/>
        </w:rPr>
        <w:t>备注：</w:t>
      </w:r>
      <w:r w:rsidRPr="00522328">
        <w:rPr>
          <w:rFonts w:ascii="Times New Roman" w:eastAsia="方正仿宋_GBK" w:hAnsi="Times New Roman" w:cs="宋体" w:hint="eastAsia"/>
          <w:kern w:val="0"/>
          <w:szCs w:val="21"/>
        </w:rPr>
        <w:t>1.</w:t>
      </w:r>
      <w:r w:rsidRPr="00522328">
        <w:rPr>
          <w:rFonts w:ascii="Times New Roman" w:eastAsia="方正仿宋_GBK" w:hAnsi="Times New Roman" w:cs="宋体" w:hint="eastAsia"/>
          <w:kern w:val="0"/>
          <w:szCs w:val="21"/>
        </w:rPr>
        <w:t>本表反映部门本年度各项支出情况。</w:t>
      </w:r>
      <w:r w:rsidRPr="00522328">
        <w:rPr>
          <w:rFonts w:ascii="Times New Roman" w:eastAsia="方正仿宋_GBK" w:hAnsi="Times New Roman" w:cs="宋体" w:hint="eastAsia"/>
          <w:kern w:val="0"/>
          <w:szCs w:val="21"/>
        </w:rPr>
        <w:br/>
        <w:t xml:space="preserve">      2.</w:t>
      </w:r>
      <w:r w:rsidRPr="00522328">
        <w:rPr>
          <w:rFonts w:ascii="Times New Roman" w:eastAsia="方正仿宋_GBK" w:hAnsi="Times New Roman" w:cs="宋体" w:hint="eastAsia"/>
          <w:kern w:val="0"/>
          <w:szCs w:val="21"/>
        </w:rPr>
        <w:t>本套报表金额单位转换时可能存在尾数误差。</w:t>
      </w:r>
    </w:p>
    <w:p w:rsidR="004D1FD7" w:rsidRDefault="004D1FD7" w:rsidP="004D1FD7">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4</w:t>
      </w:r>
    </w:p>
    <w:p w:rsidR="00E76CCC" w:rsidRPr="00E76CCC" w:rsidRDefault="00E76CCC" w:rsidP="00C36AE3">
      <w:pPr>
        <w:widowControl/>
        <w:spacing w:line="200" w:lineRule="exact"/>
        <w:jc w:val="left"/>
        <w:rPr>
          <w:rFonts w:ascii="宋体" w:hAnsi="宋体" w:cs="宋体"/>
          <w:kern w:val="0"/>
          <w:szCs w:val="21"/>
        </w:rPr>
      </w:pPr>
    </w:p>
    <w:tbl>
      <w:tblPr>
        <w:tblW w:w="10348" w:type="dxa"/>
        <w:jc w:val="center"/>
        <w:tblInd w:w="-694" w:type="dxa"/>
        <w:tblLayout w:type="fixed"/>
        <w:tblCellMar>
          <w:left w:w="0" w:type="dxa"/>
          <w:right w:w="0" w:type="dxa"/>
        </w:tblCellMar>
        <w:tblLook w:val="04A0" w:firstRow="1" w:lastRow="0" w:firstColumn="1" w:lastColumn="0" w:noHBand="0" w:noVBand="1"/>
      </w:tblPr>
      <w:tblGrid>
        <w:gridCol w:w="2977"/>
        <w:gridCol w:w="851"/>
        <w:gridCol w:w="2815"/>
        <w:gridCol w:w="818"/>
        <w:gridCol w:w="818"/>
        <w:gridCol w:w="85"/>
        <w:gridCol w:w="142"/>
        <w:gridCol w:w="708"/>
        <w:gridCol w:w="1134"/>
      </w:tblGrid>
      <w:tr w:rsidR="00E76CCC" w:rsidRPr="00E76CCC" w:rsidTr="00207F0C">
        <w:trPr>
          <w:jc w:val="center"/>
        </w:trPr>
        <w:tc>
          <w:tcPr>
            <w:tcW w:w="10348" w:type="dxa"/>
            <w:gridSpan w:val="9"/>
            <w:noWrap/>
            <w:tcMar>
              <w:top w:w="15" w:type="dxa"/>
              <w:left w:w="15" w:type="dxa"/>
              <w:bottom w:w="0" w:type="dxa"/>
              <w:right w:w="15" w:type="dxa"/>
            </w:tcMar>
            <w:vAlign w:val="center"/>
            <w:hideMark/>
          </w:tcPr>
          <w:p w:rsidR="00E76CCC" w:rsidRPr="004D1FD7" w:rsidRDefault="00E76CCC" w:rsidP="00FE3664">
            <w:pPr>
              <w:widowControl/>
              <w:spacing w:line="540" w:lineRule="exact"/>
              <w:jc w:val="center"/>
              <w:textAlignment w:val="bottom"/>
              <w:rPr>
                <w:rFonts w:ascii="方正小标宋_GBK" w:eastAsia="方正小标宋_GBK" w:hAnsi="宋体" w:cs="宋体"/>
                <w:color w:val="000000"/>
                <w:kern w:val="0"/>
                <w:sz w:val="32"/>
                <w:szCs w:val="32"/>
              </w:rPr>
            </w:pPr>
            <w:r w:rsidRPr="004D1FD7">
              <w:rPr>
                <w:rFonts w:ascii="方正小标宋_GBK" w:eastAsia="方正小标宋_GBK" w:hAnsi="宋体" w:cs="宋体" w:hint="eastAsia"/>
                <w:color w:val="000000"/>
                <w:kern w:val="0"/>
                <w:sz w:val="40"/>
                <w:szCs w:val="32"/>
              </w:rPr>
              <w:t>财政拨款收入支出决算总表</w:t>
            </w:r>
          </w:p>
        </w:tc>
      </w:tr>
      <w:tr w:rsidR="00901772" w:rsidRPr="004D1FD7" w:rsidTr="00207F0C">
        <w:trPr>
          <w:jc w:val="center"/>
        </w:trPr>
        <w:tc>
          <w:tcPr>
            <w:tcW w:w="6643" w:type="dxa"/>
            <w:gridSpan w:val="3"/>
            <w:vMerge w:val="restart"/>
            <w:noWrap/>
            <w:tcMar>
              <w:top w:w="15" w:type="dxa"/>
              <w:left w:w="15" w:type="dxa"/>
              <w:bottom w:w="0" w:type="dxa"/>
              <w:right w:w="15" w:type="dxa"/>
            </w:tcMar>
            <w:vAlign w:val="bottom"/>
            <w:hideMark/>
          </w:tcPr>
          <w:p w:rsidR="00E76CCC" w:rsidRPr="004D1FD7" w:rsidRDefault="00E76CCC" w:rsidP="00F458B0">
            <w:pPr>
              <w:widowControl/>
              <w:spacing w:line="280" w:lineRule="exact"/>
              <w:rPr>
                <w:rFonts w:ascii="Times New Roman" w:eastAsia="方正仿宋_GBK" w:hAnsi="Times New Roman" w:cs="宋体"/>
                <w:color w:val="000000"/>
                <w:kern w:val="0"/>
                <w:sz w:val="22"/>
              </w:rPr>
            </w:pPr>
            <w:r w:rsidRPr="004D1FD7">
              <w:rPr>
                <w:rFonts w:ascii="Times New Roman" w:eastAsia="方正仿宋_GBK" w:hAnsi="Times New Roman" w:cs="宋体" w:hint="eastAsia"/>
                <w:kern w:val="0"/>
                <w:sz w:val="22"/>
              </w:rPr>
              <w:t>公开部门</w:t>
            </w:r>
            <w:r w:rsidRPr="004D1FD7">
              <w:rPr>
                <w:rFonts w:ascii="Times New Roman" w:eastAsia="方正仿宋_GBK" w:hAnsi="Times New Roman" w:cs="宋体" w:hint="eastAsia"/>
                <w:color w:val="000000"/>
                <w:kern w:val="0"/>
                <w:sz w:val="22"/>
              </w:rPr>
              <w:t>：</w:t>
            </w:r>
            <w:r w:rsidRPr="004D1FD7">
              <w:rPr>
                <w:rFonts w:ascii="Times New Roman" w:eastAsia="方正仿宋_GBK" w:hAnsi="Times New Roman" w:cs="宋体" w:hint="eastAsia"/>
                <w:color w:val="000000"/>
                <w:kern w:val="0"/>
                <w:sz w:val="22"/>
              </w:rPr>
              <w:t xml:space="preserve"> </w:t>
            </w:r>
            <w:r w:rsidRPr="004D1FD7">
              <w:rPr>
                <w:rFonts w:ascii="Times New Roman" w:eastAsia="方正仿宋_GBK" w:hAnsi="Times New Roman" w:hint="eastAsia"/>
                <w:color w:val="000000"/>
                <w:kern w:val="0"/>
                <w:sz w:val="22"/>
              </w:rPr>
              <w:t>重庆市九龙坡区财政局</w:t>
            </w:r>
          </w:p>
        </w:tc>
        <w:tc>
          <w:tcPr>
            <w:tcW w:w="818" w:type="dxa"/>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818" w:type="dxa"/>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227" w:type="dxa"/>
            <w:gridSpan w:val="2"/>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1842" w:type="dxa"/>
            <w:gridSpan w:val="2"/>
            <w:noWrap/>
            <w:tcMar>
              <w:top w:w="15" w:type="dxa"/>
              <w:left w:w="15" w:type="dxa"/>
              <w:bottom w:w="0" w:type="dxa"/>
              <w:right w:w="15" w:type="dxa"/>
            </w:tcMar>
            <w:vAlign w:val="center"/>
            <w:hideMark/>
          </w:tcPr>
          <w:p w:rsidR="00E76CCC" w:rsidRPr="004D1FD7" w:rsidRDefault="00E76CCC" w:rsidP="00F458B0">
            <w:pPr>
              <w:widowControl/>
              <w:spacing w:line="280" w:lineRule="exact"/>
              <w:jc w:val="right"/>
              <w:textAlignment w:val="bottom"/>
              <w:rPr>
                <w:rFonts w:ascii="Times New Roman" w:eastAsia="方正仿宋_GBK" w:hAnsi="Times New Roman" w:cs="宋体"/>
                <w:color w:val="000000"/>
                <w:kern w:val="0"/>
                <w:sz w:val="22"/>
              </w:rPr>
            </w:pPr>
            <w:r w:rsidRPr="004D1FD7">
              <w:rPr>
                <w:rFonts w:ascii="Times New Roman" w:eastAsia="方正仿宋_GBK" w:hAnsi="Times New Roman" w:cs="宋体" w:hint="eastAsia"/>
                <w:color w:val="000000"/>
                <w:kern w:val="0"/>
                <w:sz w:val="22"/>
              </w:rPr>
              <w:t>公开</w:t>
            </w:r>
            <w:r w:rsidRPr="004D1FD7">
              <w:rPr>
                <w:rFonts w:ascii="Times New Roman" w:eastAsia="方正仿宋_GBK" w:hAnsi="Times New Roman" w:cs="宋体" w:hint="eastAsia"/>
                <w:color w:val="000000"/>
                <w:kern w:val="0"/>
                <w:sz w:val="22"/>
              </w:rPr>
              <w:t>04</w:t>
            </w:r>
            <w:r w:rsidRPr="004D1FD7">
              <w:rPr>
                <w:rFonts w:ascii="Times New Roman" w:eastAsia="方正仿宋_GBK" w:hAnsi="Times New Roman" w:cs="宋体" w:hint="eastAsia"/>
                <w:color w:val="000000"/>
                <w:kern w:val="0"/>
                <w:sz w:val="22"/>
              </w:rPr>
              <w:t>表</w:t>
            </w:r>
          </w:p>
        </w:tc>
      </w:tr>
      <w:tr w:rsidR="00901772" w:rsidRPr="004D1FD7" w:rsidTr="00207F0C">
        <w:trPr>
          <w:jc w:val="center"/>
        </w:trPr>
        <w:tc>
          <w:tcPr>
            <w:tcW w:w="6643" w:type="dxa"/>
            <w:gridSpan w:val="3"/>
            <w:vMerge/>
            <w:vAlign w:val="center"/>
            <w:hideMark/>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818" w:type="dxa"/>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818" w:type="dxa"/>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227" w:type="dxa"/>
            <w:gridSpan w:val="2"/>
            <w:noWrap/>
            <w:tcMar>
              <w:top w:w="15" w:type="dxa"/>
              <w:left w:w="15" w:type="dxa"/>
              <w:bottom w:w="0" w:type="dxa"/>
              <w:right w:w="15" w:type="dxa"/>
            </w:tcMar>
            <w:vAlign w:val="center"/>
          </w:tcPr>
          <w:p w:rsidR="00E76CCC" w:rsidRPr="004D1FD7" w:rsidRDefault="00E76CCC" w:rsidP="00F458B0">
            <w:pPr>
              <w:widowControl/>
              <w:spacing w:line="280" w:lineRule="exact"/>
              <w:jc w:val="left"/>
              <w:rPr>
                <w:rFonts w:ascii="Times New Roman" w:eastAsia="方正仿宋_GBK" w:hAnsi="Times New Roman" w:cs="宋体"/>
                <w:color w:val="000000"/>
                <w:kern w:val="0"/>
                <w:sz w:val="22"/>
              </w:rPr>
            </w:pPr>
          </w:p>
        </w:tc>
        <w:tc>
          <w:tcPr>
            <w:tcW w:w="1842" w:type="dxa"/>
            <w:gridSpan w:val="2"/>
            <w:noWrap/>
            <w:tcMar>
              <w:top w:w="15" w:type="dxa"/>
              <w:left w:w="15" w:type="dxa"/>
              <w:bottom w:w="0" w:type="dxa"/>
              <w:right w:w="15" w:type="dxa"/>
            </w:tcMar>
            <w:vAlign w:val="center"/>
            <w:hideMark/>
          </w:tcPr>
          <w:p w:rsidR="00E76CCC" w:rsidRPr="004D1FD7" w:rsidRDefault="00E76CCC" w:rsidP="00F458B0">
            <w:pPr>
              <w:widowControl/>
              <w:spacing w:line="280" w:lineRule="exact"/>
              <w:jc w:val="right"/>
              <w:textAlignment w:val="bottom"/>
              <w:rPr>
                <w:rFonts w:ascii="Times New Roman" w:eastAsia="方正仿宋_GBK" w:hAnsi="Times New Roman" w:cs="宋体"/>
                <w:color w:val="000000"/>
                <w:kern w:val="0"/>
                <w:sz w:val="22"/>
              </w:rPr>
            </w:pPr>
            <w:r w:rsidRPr="004D1FD7">
              <w:rPr>
                <w:rFonts w:ascii="Times New Roman" w:eastAsia="方正仿宋_GBK" w:hAnsi="Times New Roman" w:cs="宋体" w:hint="eastAsia"/>
                <w:color w:val="000000"/>
                <w:kern w:val="0"/>
                <w:sz w:val="22"/>
              </w:rPr>
              <w:t>单位：</w:t>
            </w:r>
            <w:r w:rsidRPr="004D1FD7">
              <w:rPr>
                <w:rFonts w:ascii="Times New Roman" w:eastAsia="方正仿宋_GBK" w:hAnsi="Times New Roman" w:cs="宋体" w:hint="eastAsia"/>
                <w:kern w:val="0"/>
                <w:sz w:val="22"/>
              </w:rPr>
              <w:t>万元</w:t>
            </w:r>
          </w:p>
        </w:tc>
      </w:tr>
      <w:tr w:rsidR="00901772" w:rsidRPr="004D1FD7" w:rsidTr="00207F0C">
        <w:trPr>
          <w:trHeight w:val="284"/>
          <w:jc w:val="center"/>
        </w:trPr>
        <w:tc>
          <w:tcPr>
            <w:tcW w:w="382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收     入</w:t>
            </w:r>
          </w:p>
        </w:tc>
        <w:tc>
          <w:tcPr>
            <w:tcW w:w="6520"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支     出</w:t>
            </w:r>
          </w:p>
        </w:tc>
      </w:tr>
      <w:tr w:rsidR="00760ED2" w:rsidRPr="004D1FD7" w:rsidTr="00207F0C">
        <w:trPr>
          <w:jc w:val="center"/>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项目</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决算数</w:t>
            </w:r>
          </w:p>
        </w:tc>
        <w:tc>
          <w:tcPr>
            <w:tcW w:w="2815" w:type="dxa"/>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功能分类科目</w:t>
            </w:r>
          </w:p>
        </w:tc>
        <w:tc>
          <w:tcPr>
            <w:tcW w:w="3705" w:type="dxa"/>
            <w:gridSpan w:val="6"/>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决算数</w:t>
            </w:r>
          </w:p>
        </w:tc>
      </w:tr>
      <w:tr w:rsidR="004D1FD7" w:rsidRPr="004D1FD7" w:rsidTr="00207F0C">
        <w:trPr>
          <w:jc w:val="center"/>
        </w:trPr>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4D1FD7" w:rsidRDefault="00E76CCC" w:rsidP="00E76CCC">
            <w:pPr>
              <w:widowControl/>
              <w:jc w:val="left"/>
              <w:rPr>
                <w:rFonts w:ascii="方正黑体_GBK" w:eastAsia="方正黑体_GBK" w:hAnsi="Times New Roman" w:cs="宋体"/>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4D1FD7" w:rsidRDefault="00E76CCC" w:rsidP="00E76CCC">
            <w:pPr>
              <w:widowControl/>
              <w:jc w:val="left"/>
              <w:rPr>
                <w:rFonts w:ascii="方正黑体_GBK" w:eastAsia="方正黑体_GBK" w:hAnsi="Times New Roman" w:cs="宋体"/>
                <w:color w:val="000000"/>
                <w:kern w:val="0"/>
                <w:szCs w:val="21"/>
              </w:rPr>
            </w:pPr>
          </w:p>
        </w:tc>
        <w:tc>
          <w:tcPr>
            <w:tcW w:w="2815" w:type="dxa"/>
            <w:vMerge/>
            <w:tcBorders>
              <w:top w:val="nil"/>
              <w:left w:val="nil"/>
              <w:bottom w:val="single" w:sz="4" w:space="0" w:color="000000"/>
              <w:right w:val="single" w:sz="4" w:space="0" w:color="000000"/>
            </w:tcBorders>
            <w:shd w:val="clear" w:color="auto" w:fill="auto"/>
            <w:vAlign w:val="center"/>
            <w:hideMark/>
          </w:tcPr>
          <w:p w:rsidR="00E76CCC" w:rsidRPr="004D1FD7" w:rsidRDefault="00E76CCC" w:rsidP="00E76CCC">
            <w:pPr>
              <w:widowControl/>
              <w:jc w:val="left"/>
              <w:rPr>
                <w:rFonts w:ascii="方正黑体_GBK" w:eastAsia="方正黑体_GBK" w:hAnsi="Times New Roman" w:cs="宋体"/>
                <w:color w:val="000000"/>
                <w:kern w:val="0"/>
                <w:szCs w:val="21"/>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小计</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一般公共预算财政拨款</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政府性基金预算财政拨款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方正黑体_GBK" w:eastAsia="方正黑体_GBK" w:hAnsi="Times New Roman" w:cs="宋体"/>
                <w:color w:val="000000"/>
                <w:kern w:val="0"/>
                <w:szCs w:val="21"/>
              </w:rPr>
            </w:pPr>
            <w:r w:rsidRPr="004D1FD7">
              <w:rPr>
                <w:rFonts w:ascii="方正黑体_GBK" w:eastAsia="方正黑体_GBK" w:hAnsi="Times New Roman" w:cs="宋体" w:hint="eastAsia"/>
                <w:color w:val="000000"/>
                <w:kern w:val="0"/>
                <w:szCs w:val="21"/>
              </w:rPr>
              <w:t>国有资本经营预算财政拨款</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一、一般公共预算财政拨款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2,480.64</w:t>
            </w: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一、一般公共服务支出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1,856.32</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1,856.32</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二、政府性基金预算财政拨款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二、外交支出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三、国有资本经营预算财政拨款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三、国防支出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四、公共安全支出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五、教育支出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六、科学技术支出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七、文化旅游体育与传媒支出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八、社会保障和就业支出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340.00</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340.00</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九、卫生健康支出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95.66</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95.66</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十、节能环保支出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十一、城乡社区支出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十二、农林水支出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十三、交通运输支出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十四、资源勘探工业信息等支出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十五、商业服务业等支出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十六、金融支出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70.12</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70.12</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十七、援助其他地区支出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十八、自然资源海洋气象等支出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十九、住房保障支出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124.66</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124.66</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二十、粮油物资储备支出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二十一、国有资本经营预算支出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二十二、灾害防治及应急管理支出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二十三、其他支出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二十四、债务还本支出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二十五、债务付息支出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二十六、抗</w:t>
            </w:r>
            <w:proofErr w:type="gramStart"/>
            <w:r w:rsidRPr="004D1FD7">
              <w:rPr>
                <w:rFonts w:ascii="Times New Roman" w:eastAsia="方正仿宋_GBK" w:hAnsi="Times New Roman" w:cs="宋体" w:hint="eastAsia"/>
                <w:color w:val="000000"/>
                <w:kern w:val="0"/>
                <w:szCs w:val="21"/>
              </w:rPr>
              <w:t>疫</w:t>
            </w:r>
            <w:proofErr w:type="gramEnd"/>
            <w:r w:rsidRPr="004D1FD7">
              <w:rPr>
                <w:rFonts w:ascii="Times New Roman" w:eastAsia="方正仿宋_GBK" w:hAnsi="Times New Roman" w:cs="宋体" w:hint="eastAsia"/>
                <w:color w:val="000000"/>
                <w:kern w:val="0"/>
                <w:szCs w:val="21"/>
              </w:rPr>
              <w:t>特别国债安排的支出</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Times New Roman" w:eastAsia="方正仿宋_GBK" w:hAnsi="Times New Roman" w:cs="宋体"/>
                <w:b/>
                <w:color w:val="000000"/>
                <w:kern w:val="0"/>
                <w:szCs w:val="21"/>
              </w:rPr>
            </w:pPr>
            <w:r w:rsidRPr="004D1FD7">
              <w:rPr>
                <w:rFonts w:ascii="Times New Roman" w:eastAsia="方正仿宋_GBK" w:hAnsi="Times New Roman" w:cs="宋体" w:hint="eastAsia"/>
                <w:b/>
                <w:color w:val="000000"/>
                <w:kern w:val="0"/>
                <w:szCs w:val="21"/>
              </w:rPr>
              <w:t>本年收入合计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2,480.64</w:t>
            </w: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Times New Roman" w:eastAsia="方正仿宋_GBK" w:hAnsi="Times New Roman" w:cs="宋体"/>
                <w:b/>
                <w:color w:val="000000"/>
                <w:kern w:val="0"/>
                <w:szCs w:val="21"/>
              </w:rPr>
            </w:pPr>
            <w:r w:rsidRPr="004D1FD7">
              <w:rPr>
                <w:rFonts w:ascii="Times New Roman" w:eastAsia="方正仿宋_GBK" w:hAnsi="Times New Roman" w:cs="宋体" w:hint="eastAsia"/>
                <w:b/>
                <w:color w:val="000000"/>
                <w:kern w:val="0"/>
                <w:szCs w:val="21"/>
              </w:rPr>
              <w:t>本年支出合计</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2,486.76</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2,486.76</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年初财政拨款结转和结余</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7.09</w:t>
            </w: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年末财政拨款结转和结余</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0.98</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0.98</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 xml:space="preserve">  </w:t>
            </w:r>
            <w:r w:rsidRPr="004D1FD7">
              <w:rPr>
                <w:rFonts w:ascii="Times New Roman" w:eastAsia="方正仿宋_GBK" w:hAnsi="Times New Roman" w:cs="宋体" w:hint="eastAsia"/>
                <w:color w:val="000000"/>
                <w:kern w:val="0"/>
                <w:szCs w:val="21"/>
              </w:rPr>
              <w:t>一般公共预算财政拨款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7.09</w:t>
            </w: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left"/>
              <w:rPr>
                <w:rFonts w:ascii="Times New Roman" w:eastAsia="方正仿宋_GBK" w:hAnsi="Times New Roman" w:cs="宋体"/>
                <w:color w:val="000000"/>
                <w:kern w:val="0"/>
                <w:szCs w:val="21"/>
              </w:rPr>
            </w:pP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 xml:space="preserve">  </w:t>
            </w:r>
            <w:r w:rsidRPr="004D1FD7">
              <w:rPr>
                <w:rFonts w:ascii="Times New Roman" w:eastAsia="方正仿宋_GBK" w:hAnsi="Times New Roman" w:cs="宋体" w:hint="eastAsia"/>
                <w:color w:val="000000"/>
                <w:kern w:val="0"/>
                <w:szCs w:val="21"/>
              </w:rPr>
              <w:t>政府性基金预算财政拨款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center"/>
              <w:rPr>
                <w:rFonts w:ascii="Times New Roman" w:eastAsia="方正仿宋_GBK" w:hAnsi="Times New Roman" w:cs="宋体"/>
                <w:b/>
                <w:color w:val="000000"/>
                <w:kern w:val="0"/>
                <w:szCs w:val="21"/>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lef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 xml:space="preserve">  </w:t>
            </w:r>
            <w:r w:rsidRPr="004D1FD7">
              <w:rPr>
                <w:rFonts w:ascii="Times New Roman" w:eastAsia="方正仿宋_GBK" w:hAnsi="Times New Roman" w:cs="宋体" w:hint="eastAsia"/>
                <w:color w:val="000000"/>
                <w:kern w:val="0"/>
                <w:szCs w:val="21"/>
              </w:rPr>
              <w:t>国有资本经营预算财政拨款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center"/>
              <w:rPr>
                <w:rFonts w:ascii="Times New Roman" w:eastAsia="方正仿宋_GBK" w:hAnsi="Times New Roman" w:cs="宋体"/>
                <w:b/>
                <w:color w:val="000000"/>
                <w:kern w:val="0"/>
                <w:szCs w:val="21"/>
              </w:rPr>
            </w:pP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4D1FD7" w:rsidRDefault="00E76CCC" w:rsidP="00E76CCC">
            <w:pPr>
              <w:widowControl/>
              <w:spacing w:line="200" w:lineRule="exact"/>
              <w:jc w:val="right"/>
              <w:rPr>
                <w:rFonts w:ascii="Times New Roman" w:eastAsia="方正仿宋_GBK" w:hAnsi="Times New Roman" w:cs="宋体"/>
                <w:color w:val="000000"/>
                <w:kern w:val="0"/>
                <w:szCs w:val="21"/>
              </w:rPr>
            </w:pPr>
          </w:p>
        </w:tc>
      </w:tr>
      <w:tr w:rsidR="00760ED2" w:rsidRPr="004D1FD7" w:rsidTr="00207F0C">
        <w:trPr>
          <w:jc w:val="center"/>
        </w:trPr>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Times New Roman" w:eastAsia="方正仿宋_GBK" w:hAnsi="Times New Roman" w:cs="宋体"/>
                <w:b/>
                <w:color w:val="000000"/>
                <w:kern w:val="0"/>
                <w:szCs w:val="21"/>
              </w:rPr>
            </w:pPr>
            <w:r w:rsidRPr="004D1FD7">
              <w:rPr>
                <w:rFonts w:ascii="Times New Roman" w:eastAsia="方正仿宋_GBK" w:hAnsi="Times New Roman" w:cs="宋体" w:hint="eastAsia"/>
                <w:b/>
                <w:color w:val="000000"/>
                <w:kern w:val="0"/>
                <w:szCs w:val="21"/>
              </w:rPr>
              <w:t>总计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2,487.74</w:t>
            </w:r>
            <w:r w:rsidRPr="004D1FD7">
              <w:rPr>
                <w:rFonts w:ascii="Times New Roman" w:eastAsia="方正仿宋_GBK" w:hAnsi="Times New Roman" w:hint="eastAsia"/>
                <w:color w:val="000000"/>
                <w:kern w:val="0"/>
                <w:szCs w:val="21"/>
              </w:rPr>
              <w:t xml:space="preserve"> </w:t>
            </w:r>
          </w:p>
        </w:tc>
        <w:tc>
          <w:tcPr>
            <w:tcW w:w="28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spacing w:line="200" w:lineRule="exact"/>
              <w:jc w:val="center"/>
              <w:textAlignment w:val="center"/>
              <w:rPr>
                <w:rFonts w:ascii="Times New Roman" w:eastAsia="方正仿宋_GBK" w:hAnsi="Times New Roman" w:cs="宋体"/>
                <w:b/>
                <w:color w:val="000000"/>
                <w:kern w:val="0"/>
                <w:szCs w:val="21"/>
              </w:rPr>
            </w:pPr>
            <w:r w:rsidRPr="004D1FD7">
              <w:rPr>
                <w:rFonts w:ascii="Times New Roman" w:eastAsia="方正仿宋_GBK" w:hAnsi="Times New Roman" w:cs="宋体" w:hint="eastAsia"/>
                <w:b/>
                <w:color w:val="000000"/>
                <w:kern w:val="0"/>
                <w:szCs w:val="21"/>
              </w:rPr>
              <w:t>总计</w:t>
            </w:r>
          </w:p>
        </w:tc>
        <w:tc>
          <w:tcPr>
            <w:tcW w:w="8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2,487.74</w:t>
            </w:r>
            <w:r w:rsidRPr="004D1FD7">
              <w:rPr>
                <w:rFonts w:ascii="Times New Roman" w:eastAsia="方正仿宋_GBK" w:hAnsi="Times New Roman" w:hint="eastAsia"/>
                <w:color w:val="000000"/>
                <w:kern w:val="0"/>
                <w:szCs w:val="21"/>
              </w:rPr>
              <w:t xml:space="preserve"> </w:t>
            </w:r>
          </w:p>
        </w:tc>
        <w:tc>
          <w:tcPr>
            <w:tcW w:w="90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cs="宋体" w:hint="eastAsia"/>
                <w:color w:val="000000"/>
                <w:kern w:val="0"/>
                <w:szCs w:val="21"/>
              </w:rPr>
              <w:t>2,487.74</w:t>
            </w:r>
            <w:r w:rsidRPr="004D1FD7">
              <w:rPr>
                <w:rFonts w:ascii="Times New Roman" w:eastAsia="方正仿宋_GBK" w:hAnsi="Times New Roman" w:hint="eastAsia"/>
                <w:color w:val="000000"/>
                <w:kern w:val="0"/>
                <w:szCs w:val="21"/>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4D1FD7" w:rsidRDefault="00E76CCC" w:rsidP="00E76CCC">
            <w:pPr>
              <w:widowControl/>
              <w:wordWrap w:val="0"/>
              <w:spacing w:line="200" w:lineRule="exact"/>
              <w:jc w:val="right"/>
              <w:textAlignment w:val="center"/>
              <w:rPr>
                <w:rFonts w:ascii="Times New Roman" w:eastAsia="方正仿宋_GBK" w:hAnsi="Times New Roman" w:cs="宋体"/>
                <w:color w:val="000000"/>
                <w:kern w:val="0"/>
                <w:szCs w:val="21"/>
              </w:rPr>
            </w:pPr>
            <w:r w:rsidRPr="004D1FD7">
              <w:rPr>
                <w:rFonts w:ascii="Times New Roman" w:eastAsia="方正仿宋_GBK" w:hAnsi="Times New Roman" w:hint="eastAsia"/>
                <w:color w:val="000000"/>
                <w:kern w:val="0"/>
                <w:szCs w:val="21"/>
              </w:rPr>
              <w:t xml:space="preserve"> </w:t>
            </w:r>
          </w:p>
        </w:tc>
      </w:tr>
    </w:tbl>
    <w:p w:rsidR="00E76CCC" w:rsidRDefault="00E76CCC" w:rsidP="004D1FD7">
      <w:pPr>
        <w:widowControl/>
        <w:spacing w:line="240" w:lineRule="exact"/>
        <w:ind w:left="630" w:hangingChars="300" w:hanging="630"/>
        <w:jc w:val="left"/>
        <w:rPr>
          <w:rFonts w:ascii="Times New Roman" w:eastAsia="方正仿宋_GBK" w:hAnsi="Times New Roman" w:cs="宋体"/>
          <w:kern w:val="0"/>
          <w:szCs w:val="20"/>
        </w:rPr>
      </w:pPr>
      <w:r w:rsidRPr="004D1FD7">
        <w:rPr>
          <w:rFonts w:ascii="Times New Roman" w:eastAsia="方正仿宋_GBK" w:hAnsi="Times New Roman" w:cs="宋体" w:hint="eastAsia"/>
          <w:kern w:val="0"/>
          <w:szCs w:val="20"/>
        </w:rPr>
        <w:t>备注：</w:t>
      </w:r>
      <w:r w:rsidRPr="004D1FD7">
        <w:rPr>
          <w:rFonts w:ascii="Times New Roman" w:eastAsia="方正仿宋_GBK" w:hAnsi="Times New Roman" w:cs="宋体" w:hint="eastAsia"/>
          <w:kern w:val="0"/>
          <w:szCs w:val="20"/>
        </w:rPr>
        <w:t>1.</w:t>
      </w:r>
      <w:r w:rsidRPr="004D1FD7">
        <w:rPr>
          <w:rFonts w:ascii="Times New Roman" w:eastAsia="方正仿宋_GBK" w:hAnsi="Times New Roman" w:cs="宋体" w:hint="eastAsia"/>
          <w:kern w:val="0"/>
          <w:szCs w:val="20"/>
        </w:rPr>
        <w:t>本表反映部门本年度一般公共预算财政拨款、政府性基金预算财政拨款及国有资本经营预算财政拨款的总收支和年末结转结余情况。</w:t>
      </w:r>
      <w:r w:rsidRPr="004D1FD7">
        <w:rPr>
          <w:rFonts w:ascii="Times New Roman" w:eastAsia="方正仿宋_GBK" w:hAnsi="Times New Roman" w:cs="宋体" w:hint="eastAsia"/>
          <w:kern w:val="0"/>
          <w:szCs w:val="20"/>
        </w:rPr>
        <w:br/>
        <w:t>2.</w:t>
      </w:r>
      <w:r w:rsidRPr="004D1FD7">
        <w:rPr>
          <w:rFonts w:ascii="Times New Roman" w:eastAsia="方正仿宋_GBK" w:hAnsi="Times New Roman" w:cs="宋体" w:hint="eastAsia"/>
          <w:kern w:val="0"/>
          <w:szCs w:val="20"/>
        </w:rPr>
        <w:t>本套报表金额单位转换时可能存在尾数误差。</w:t>
      </w:r>
    </w:p>
    <w:p w:rsidR="00E82CD9" w:rsidRDefault="00E82CD9" w:rsidP="00E82CD9">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5</w:t>
      </w:r>
    </w:p>
    <w:p w:rsidR="00E82CD9" w:rsidRPr="00E76CCC" w:rsidRDefault="00E82CD9" w:rsidP="00E82CD9">
      <w:pPr>
        <w:widowControl/>
        <w:spacing w:line="240" w:lineRule="exact"/>
        <w:ind w:left="600" w:hangingChars="300" w:hanging="600"/>
        <w:jc w:val="left"/>
        <w:rPr>
          <w:rFonts w:ascii="宋体" w:hAnsi="宋体" w:cs="宋体"/>
          <w:kern w:val="0"/>
          <w:sz w:val="20"/>
          <w:szCs w:val="20"/>
        </w:rPr>
      </w:pPr>
    </w:p>
    <w:tbl>
      <w:tblPr>
        <w:tblW w:w="5152" w:type="pct"/>
        <w:jc w:val="center"/>
        <w:tblInd w:w="-269" w:type="dxa"/>
        <w:tblCellMar>
          <w:left w:w="0" w:type="dxa"/>
          <w:right w:w="0" w:type="dxa"/>
        </w:tblCellMar>
        <w:tblLook w:val="04A0" w:firstRow="1" w:lastRow="0" w:firstColumn="1" w:lastColumn="0" w:noHBand="0" w:noVBand="1"/>
      </w:tblPr>
      <w:tblGrid>
        <w:gridCol w:w="1033"/>
        <w:gridCol w:w="3391"/>
        <w:gridCol w:w="1551"/>
        <w:gridCol w:w="1580"/>
        <w:gridCol w:w="1589"/>
      </w:tblGrid>
      <w:tr w:rsidR="00E76CCC" w:rsidRPr="00E76CCC" w:rsidTr="00707B9C">
        <w:trPr>
          <w:trHeight w:val="510"/>
          <w:jc w:val="center"/>
        </w:trPr>
        <w:tc>
          <w:tcPr>
            <w:tcW w:w="5000" w:type="pct"/>
            <w:gridSpan w:val="5"/>
            <w:noWrap/>
            <w:tcMar>
              <w:top w:w="15" w:type="dxa"/>
              <w:left w:w="15" w:type="dxa"/>
              <w:bottom w:w="0" w:type="dxa"/>
              <w:right w:w="15" w:type="dxa"/>
            </w:tcMar>
            <w:vAlign w:val="bottom"/>
            <w:hideMark/>
          </w:tcPr>
          <w:p w:rsidR="00E76CCC" w:rsidRPr="00E82CD9" w:rsidRDefault="00E76CCC" w:rsidP="00E76CCC">
            <w:pPr>
              <w:widowControl/>
              <w:jc w:val="center"/>
              <w:textAlignment w:val="bottom"/>
              <w:rPr>
                <w:rFonts w:ascii="方正小标宋_GBK" w:eastAsia="方正小标宋_GBK" w:hAnsi="宋体" w:cs="宋体"/>
                <w:color w:val="000000"/>
                <w:kern w:val="0"/>
                <w:sz w:val="32"/>
                <w:szCs w:val="32"/>
              </w:rPr>
            </w:pPr>
            <w:r w:rsidRPr="00E82CD9">
              <w:rPr>
                <w:rFonts w:ascii="方正小标宋_GBK" w:eastAsia="方正小标宋_GBK" w:hAnsi="宋体" w:cs="宋体" w:hint="eastAsia"/>
                <w:color w:val="000000"/>
                <w:kern w:val="0"/>
                <w:sz w:val="40"/>
                <w:szCs w:val="32"/>
              </w:rPr>
              <w:t>一般公共预算财政拨款支出决算表</w:t>
            </w:r>
          </w:p>
        </w:tc>
      </w:tr>
      <w:tr w:rsidR="00E76CCC" w:rsidRPr="00E82CD9" w:rsidTr="00707B9C">
        <w:trPr>
          <w:trHeight w:val="255"/>
          <w:jc w:val="center"/>
        </w:trPr>
        <w:tc>
          <w:tcPr>
            <w:tcW w:w="3267" w:type="pct"/>
            <w:gridSpan w:val="3"/>
            <w:vMerge w:val="restart"/>
            <w:noWrap/>
            <w:tcMar>
              <w:top w:w="15" w:type="dxa"/>
              <w:left w:w="15" w:type="dxa"/>
              <w:bottom w:w="0" w:type="dxa"/>
              <w:right w:w="15" w:type="dxa"/>
            </w:tcMar>
            <w:vAlign w:val="bottom"/>
            <w:hideMark/>
          </w:tcPr>
          <w:p w:rsidR="00E76CCC" w:rsidRPr="00E82CD9" w:rsidRDefault="00E76CCC" w:rsidP="00E76CCC">
            <w:pPr>
              <w:widowControl/>
              <w:jc w:val="left"/>
              <w:rPr>
                <w:rFonts w:ascii="Times New Roman" w:eastAsia="方正仿宋_GBK" w:hAnsi="Times New Roman" w:cs="宋体"/>
                <w:color w:val="000000"/>
                <w:kern w:val="0"/>
                <w:sz w:val="22"/>
                <w:szCs w:val="20"/>
              </w:rPr>
            </w:pPr>
            <w:r w:rsidRPr="00E82CD9">
              <w:rPr>
                <w:rFonts w:ascii="Times New Roman" w:eastAsia="方正仿宋_GBK" w:hAnsi="Times New Roman" w:cs="宋体" w:hint="eastAsia"/>
                <w:kern w:val="0"/>
                <w:sz w:val="22"/>
                <w:szCs w:val="20"/>
              </w:rPr>
              <w:t>公开部门</w:t>
            </w:r>
            <w:r w:rsidRPr="00E82CD9">
              <w:rPr>
                <w:rFonts w:ascii="Times New Roman" w:eastAsia="方正仿宋_GBK" w:hAnsi="Times New Roman" w:cs="宋体" w:hint="eastAsia"/>
                <w:color w:val="000000"/>
                <w:kern w:val="0"/>
                <w:sz w:val="22"/>
                <w:szCs w:val="20"/>
              </w:rPr>
              <w:t>：</w:t>
            </w:r>
            <w:r w:rsidRPr="00E82CD9">
              <w:rPr>
                <w:rFonts w:ascii="Times New Roman" w:eastAsia="方正仿宋_GBK" w:hAnsi="Times New Roman" w:cs="宋体" w:hint="eastAsia"/>
                <w:color w:val="000000"/>
                <w:kern w:val="0"/>
                <w:sz w:val="22"/>
                <w:szCs w:val="20"/>
              </w:rPr>
              <w:t xml:space="preserve"> </w:t>
            </w:r>
            <w:r w:rsidRPr="00E82CD9">
              <w:rPr>
                <w:rFonts w:ascii="Times New Roman" w:eastAsia="方正仿宋_GBK" w:hAnsi="Times New Roman" w:hint="eastAsia"/>
                <w:color w:val="000000"/>
                <w:kern w:val="0"/>
                <w:sz w:val="22"/>
                <w:szCs w:val="24"/>
              </w:rPr>
              <w:t>重庆市九龙坡区财政局</w:t>
            </w:r>
          </w:p>
        </w:tc>
        <w:tc>
          <w:tcPr>
            <w:tcW w:w="864" w:type="pct"/>
            <w:noWrap/>
            <w:tcMar>
              <w:top w:w="15" w:type="dxa"/>
              <w:left w:w="15" w:type="dxa"/>
              <w:bottom w:w="0" w:type="dxa"/>
              <w:right w:w="15" w:type="dxa"/>
            </w:tcMar>
            <w:vAlign w:val="bottom"/>
          </w:tcPr>
          <w:p w:rsidR="00E76CCC" w:rsidRPr="00E82CD9" w:rsidRDefault="00E76CCC" w:rsidP="00E76CCC">
            <w:pPr>
              <w:widowControl/>
              <w:jc w:val="left"/>
              <w:rPr>
                <w:rFonts w:ascii="Times New Roman" w:eastAsia="方正仿宋_GBK" w:hAnsi="Times New Roman" w:cs="宋体"/>
                <w:color w:val="000000"/>
                <w:kern w:val="0"/>
                <w:sz w:val="22"/>
                <w:szCs w:val="20"/>
              </w:rPr>
            </w:pPr>
          </w:p>
        </w:tc>
        <w:tc>
          <w:tcPr>
            <w:tcW w:w="869" w:type="pct"/>
            <w:noWrap/>
            <w:tcMar>
              <w:top w:w="15" w:type="dxa"/>
              <w:left w:w="15" w:type="dxa"/>
              <w:bottom w:w="0" w:type="dxa"/>
              <w:right w:w="15" w:type="dxa"/>
            </w:tcMar>
            <w:vAlign w:val="bottom"/>
            <w:hideMark/>
          </w:tcPr>
          <w:p w:rsidR="00E76CCC" w:rsidRPr="00E82CD9" w:rsidRDefault="00E76CCC" w:rsidP="00E76CCC">
            <w:pPr>
              <w:widowControl/>
              <w:jc w:val="right"/>
              <w:textAlignment w:val="bottom"/>
              <w:rPr>
                <w:rFonts w:ascii="Times New Roman" w:eastAsia="方正仿宋_GBK" w:hAnsi="Times New Roman" w:cs="宋体"/>
                <w:color w:val="000000"/>
                <w:kern w:val="0"/>
                <w:sz w:val="22"/>
                <w:szCs w:val="20"/>
              </w:rPr>
            </w:pPr>
            <w:r w:rsidRPr="00E82CD9">
              <w:rPr>
                <w:rFonts w:ascii="Times New Roman" w:eastAsia="方正仿宋_GBK" w:hAnsi="Times New Roman" w:cs="宋体" w:hint="eastAsia"/>
                <w:color w:val="000000"/>
                <w:kern w:val="0"/>
                <w:sz w:val="22"/>
                <w:szCs w:val="20"/>
              </w:rPr>
              <w:t>公开</w:t>
            </w:r>
            <w:r w:rsidRPr="00E82CD9">
              <w:rPr>
                <w:rFonts w:ascii="Times New Roman" w:eastAsia="方正仿宋_GBK" w:hAnsi="Times New Roman" w:cs="宋体" w:hint="eastAsia"/>
                <w:color w:val="000000"/>
                <w:kern w:val="0"/>
                <w:sz w:val="22"/>
                <w:szCs w:val="20"/>
              </w:rPr>
              <w:t>05</w:t>
            </w:r>
            <w:r w:rsidRPr="00E82CD9">
              <w:rPr>
                <w:rFonts w:ascii="Times New Roman" w:eastAsia="方正仿宋_GBK" w:hAnsi="Times New Roman" w:cs="宋体" w:hint="eastAsia"/>
                <w:color w:val="000000"/>
                <w:kern w:val="0"/>
                <w:sz w:val="22"/>
                <w:szCs w:val="20"/>
              </w:rPr>
              <w:t>表</w:t>
            </w:r>
          </w:p>
        </w:tc>
      </w:tr>
      <w:tr w:rsidR="00E76CCC" w:rsidRPr="00E82CD9" w:rsidTr="00707B9C">
        <w:trPr>
          <w:trHeight w:val="285"/>
          <w:jc w:val="center"/>
        </w:trPr>
        <w:tc>
          <w:tcPr>
            <w:tcW w:w="3267" w:type="pct"/>
            <w:gridSpan w:val="3"/>
            <w:vMerge/>
            <w:vAlign w:val="center"/>
            <w:hideMark/>
          </w:tcPr>
          <w:p w:rsidR="00E76CCC" w:rsidRPr="00E82CD9" w:rsidRDefault="00E76CCC" w:rsidP="00E76CCC">
            <w:pPr>
              <w:widowControl/>
              <w:jc w:val="left"/>
              <w:rPr>
                <w:rFonts w:ascii="Times New Roman" w:eastAsia="方正仿宋_GBK" w:hAnsi="Times New Roman" w:cs="宋体"/>
                <w:color w:val="000000"/>
                <w:kern w:val="0"/>
                <w:sz w:val="22"/>
                <w:szCs w:val="20"/>
              </w:rPr>
            </w:pPr>
          </w:p>
        </w:tc>
        <w:tc>
          <w:tcPr>
            <w:tcW w:w="864" w:type="pct"/>
            <w:noWrap/>
            <w:tcMar>
              <w:top w:w="15" w:type="dxa"/>
              <w:left w:w="15" w:type="dxa"/>
              <w:bottom w:w="0" w:type="dxa"/>
              <w:right w:w="15" w:type="dxa"/>
            </w:tcMar>
            <w:vAlign w:val="bottom"/>
          </w:tcPr>
          <w:p w:rsidR="00E76CCC" w:rsidRPr="00E82CD9" w:rsidRDefault="00E76CCC" w:rsidP="00E76CCC">
            <w:pPr>
              <w:widowControl/>
              <w:jc w:val="left"/>
              <w:rPr>
                <w:rFonts w:ascii="Times New Roman" w:eastAsia="方正仿宋_GBK" w:hAnsi="Times New Roman" w:cs="宋体"/>
                <w:color w:val="000000"/>
                <w:kern w:val="0"/>
                <w:sz w:val="22"/>
                <w:szCs w:val="20"/>
              </w:rPr>
            </w:pPr>
          </w:p>
        </w:tc>
        <w:tc>
          <w:tcPr>
            <w:tcW w:w="869" w:type="pct"/>
            <w:noWrap/>
            <w:tcMar>
              <w:top w:w="15" w:type="dxa"/>
              <w:left w:w="15" w:type="dxa"/>
              <w:bottom w:w="0" w:type="dxa"/>
              <w:right w:w="15" w:type="dxa"/>
            </w:tcMar>
            <w:vAlign w:val="bottom"/>
            <w:hideMark/>
          </w:tcPr>
          <w:p w:rsidR="00E76CCC" w:rsidRPr="00E82CD9" w:rsidRDefault="00E76CCC" w:rsidP="00E76CCC">
            <w:pPr>
              <w:widowControl/>
              <w:jc w:val="right"/>
              <w:textAlignment w:val="bottom"/>
              <w:rPr>
                <w:rFonts w:ascii="Times New Roman" w:eastAsia="方正仿宋_GBK" w:hAnsi="Times New Roman" w:cs="宋体"/>
                <w:color w:val="000000"/>
                <w:kern w:val="0"/>
                <w:sz w:val="22"/>
                <w:szCs w:val="20"/>
              </w:rPr>
            </w:pPr>
            <w:r w:rsidRPr="00E82CD9">
              <w:rPr>
                <w:rFonts w:ascii="Times New Roman" w:eastAsia="方正仿宋_GBK" w:hAnsi="Times New Roman" w:cs="宋体" w:hint="eastAsia"/>
                <w:color w:val="000000"/>
                <w:kern w:val="0"/>
                <w:sz w:val="22"/>
                <w:szCs w:val="20"/>
              </w:rPr>
              <w:t>单位：</w:t>
            </w:r>
            <w:r w:rsidRPr="00E82CD9">
              <w:rPr>
                <w:rFonts w:ascii="Times New Roman" w:eastAsia="方正仿宋_GBK" w:hAnsi="Times New Roman" w:cs="宋体" w:hint="eastAsia"/>
                <w:kern w:val="0"/>
                <w:sz w:val="22"/>
                <w:szCs w:val="20"/>
              </w:rPr>
              <w:t>万元</w:t>
            </w:r>
          </w:p>
        </w:tc>
      </w:tr>
      <w:tr w:rsidR="00760ED2" w:rsidRPr="00E82CD9" w:rsidTr="00707B9C">
        <w:trPr>
          <w:trHeight w:val="308"/>
          <w:jc w:val="center"/>
        </w:trPr>
        <w:tc>
          <w:tcPr>
            <w:tcW w:w="241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项目</w:t>
            </w:r>
          </w:p>
        </w:tc>
        <w:tc>
          <w:tcPr>
            <w:tcW w:w="2581"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本年支出</w:t>
            </w:r>
          </w:p>
        </w:tc>
      </w:tr>
      <w:tr w:rsidR="00E76CCC" w:rsidRPr="00E82CD9" w:rsidTr="00707B9C">
        <w:trPr>
          <w:trHeight w:val="326"/>
          <w:jc w:val="center"/>
        </w:trPr>
        <w:tc>
          <w:tcPr>
            <w:tcW w:w="56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功能分类科目编码</w:t>
            </w:r>
          </w:p>
        </w:tc>
        <w:tc>
          <w:tcPr>
            <w:tcW w:w="1854"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项目（按“项”</w:t>
            </w:r>
            <w:proofErr w:type="gramStart"/>
            <w:r w:rsidRPr="00E82CD9">
              <w:rPr>
                <w:rFonts w:ascii="方正黑体_GBK" w:eastAsia="方正黑体_GBK" w:hAnsi="Times New Roman" w:cs="宋体" w:hint="eastAsia"/>
                <w:color w:val="000000"/>
                <w:kern w:val="0"/>
                <w:szCs w:val="21"/>
              </w:rPr>
              <w:t>级功能</w:t>
            </w:r>
            <w:proofErr w:type="gramEnd"/>
            <w:r w:rsidRPr="00E82CD9">
              <w:rPr>
                <w:rFonts w:ascii="方正黑体_GBK" w:eastAsia="方正黑体_GBK" w:hAnsi="Times New Roman" w:cs="宋体" w:hint="eastAsia"/>
                <w:color w:val="000000"/>
                <w:kern w:val="0"/>
                <w:szCs w:val="21"/>
              </w:rPr>
              <w:t>分类科目）</w:t>
            </w:r>
          </w:p>
        </w:tc>
        <w:tc>
          <w:tcPr>
            <w:tcW w:w="848"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合计</w:t>
            </w:r>
          </w:p>
        </w:tc>
        <w:tc>
          <w:tcPr>
            <w:tcW w:w="864"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基本支出</w:t>
            </w:r>
          </w:p>
        </w:tc>
        <w:tc>
          <w:tcPr>
            <w:tcW w:w="869"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方正黑体_GBK" w:eastAsia="方正黑体_GBK" w:hAnsi="Times New Roman" w:cs="宋体"/>
                <w:color w:val="000000"/>
                <w:kern w:val="0"/>
                <w:szCs w:val="21"/>
              </w:rPr>
            </w:pPr>
            <w:r w:rsidRPr="00E82CD9">
              <w:rPr>
                <w:rFonts w:ascii="方正黑体_GBK" w:eastAsia="方正黑体_GBK" w:hAnsi="Times New Roman" w:cs="宋体" w:hint="eastAsia"/>
                <w:color w:val="000000"/>
                <w:kern w:val="0"/>
                <w:szCs w:val="21"/>
              </w:rPr>
              <w:t>项目支出</w:t>
            </w:r>
          </w:p>
        </w:tc>
      </w:tr>
      <w:tr w:rsidR="00760ED2" w:rsidRPr="00E82CD9" w:rsidTr="00707B9C">
        <w:trPr>
          <w:trHeight w:val="326"/>
          <w:jc w:val="center"/>
        </w:trPr>
        <w:tc>
          <w:tcPr>
            <w:tcW w:w="565" w:type="pct"/>
            <w:vMerge/>
            <w:tcBorders>
              <w:top w:val="nil"/>
              <w:left w:val="single" w:sz="4" w:space="0" w:color="000000"/>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r>
      <w:tr w:rsidR="00760ED2" w:rsidRPr="00E82CD9" w:rsidTr="00707B9C">
        <w:trPr>
          <w:trHeight w:val="615"/>
          <w:jc w:val="center"/>
        </w:trPr>
        <w:tc>
          <w:tcPr>
            <w:tcW w:w="565" w:type="pct"/>
            <w:vMerge/>
            <w:tcBorders>
              <w:top w:val="nil"/>
              <w:left w:val="single" w:sz="4" w:space="0" w:color="000000"/>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E82CD9" w:rsidRDefault="00E76CCC" w:rsidP="00E76CCC">
            <w:pPr>
              <w:widowControl/>
              <w:jc w:val="left"/>
              <w:rPr>
                <w:rFonts w:ascii="Times New Roman" w:eastAsia="方正仿宋_GBK" w:hAnsi="Times New Roman" w:cs="宋体"/>
                <w:b/>
                <w:color w:val="000000"/>
                <w:kern w:val="0"/>
                <w:szCs w:val="21"/>
              </w:rPr>
            </w:pPr>
          </w:p>
        </w:tc>
      </w:tr>
      <w:tr w:rsidR="00760ED2" w:rsidRPr="00E82CD9" w:rsidTr="00707B9C">
        <w:trPr>
          <w:trHeight w:val="308"/>
          <w:jc w:val="center"/>
        </w:trPr>
        <w:tc>
          <w:tcPr>
            <w:tcW w:w="2419"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E82CD9" w:rsidRDefault="00E76CCC" w:rsidP="00E76CCC">
            <w:pPr>
              <w:widowControl/>
              <w:jc w:val="center"/>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合计</w:t>
            </w:r>
          </w:p>
        </w:tc>
        <w:tc>
          <w:tcPr>
            <w:tcW w:w="84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bCs/>
                <w:color w:val="000000"/>
                <w:kern w:val="0"/>
                <w:szCs w:val="21"/>
              </w:rPr>
              <w:t>2,486.76</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bCs/>
                <w:color w:val="000000"/>
                <w:kern w:val="0"/>
                <w:szCs w:val="21"/>
              </w:rPr>
              <w:t>1,945.22</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bCs/>
                <w:color w:val="000000"/>
                <w:kern w:val="0"/>
                <w:szCs w:val="21"/>
              </w:rPr>
              <w:t>541.54</w:t>
            </w:r>
            <w:r w:rsidRPr="00E82CD9">
              <w:rPr>
                <w:rFonts w:ascii="Times New Roman" w:eastAsia="方正仿宋_GBK" w:hAnsi="Times New Roman" w:hint="eastAsia"/>
                <w:b/>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一般公共服务支出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1,856.32</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1,314.78</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541.54</w:t>
            </w:r>
            <w:r w:rsidRPr="00E82CD9">
              <w:rPr>
                <w:rFonts w:ascii="Times New Roman" w:eastAsia="方正仿宋_GBK" w:hAnsi="Times New Roman" w:hint="eastAsia"/>
                <w:b/>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20106</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财政事务</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1,856.32</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1,314.78</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541.54</w:t>
            </w:r>
            <w:r w:rsidRPr="00E82CD9">
              <w:rPr>
                <w:rFonts w:ascii="Times New Roman" w:eastAsia="方正仿宋_GBK" w:hAnsi="Times New Roman" w:hint="eastAsia"/>
                <w:b/>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2010601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行政运行</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1,314.78</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1,314.78</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2010602</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一般行政管理事务</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484.34</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484.34</w:t>
            </w: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2010608</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财政委托业务支出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57.20</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57.20</w:t>
            </w: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208</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社会保障和就业支出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340.00</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340.00</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20805</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行政事业单位养老支出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315.14</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315.14</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2080505</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机关事业单位基本养老保险缴费支出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122.29</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122.29</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2080506</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机关事业单位职业年金缴费支出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59.82</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59.82</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2080599</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其他行政事业单位养老支出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133.02</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133.02</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20808</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抚恤</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24.87</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24.87</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2080801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死亡抚恤</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24.87</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24.87</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210</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卫生健康支出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95.66</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95.66</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21011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行政事业单位医疗</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95.66</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95.66</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2101101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行政单位医疗</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61.69</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61.69</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2101102</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事业单位医疗</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3.44</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3.44</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2101103</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公务员医疗补助</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22.16</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22.16</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2101199</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其他行政事业单位医疗支出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8.37</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8.37</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217</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金融支出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70.12</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70.12</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21701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金融部门行政支出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70.12</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70.12</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2170150</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事业运行</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70.12</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70.12</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221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住房保障支出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124.66</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124.66</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22102</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b/>
                <w:color w:val="000000"/>
                <w:kern w:val="0"/>
                <w:szCs w:val="21"/>
              </w:rPr>
              <w:t>住房改革支出</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124.66</w:t>
            </w:r>
            <w:r w:rsidRPr="00E82CD9">
              <w:rPr>
                <w:rFonts w:ascii="Times New Roman" w:eastAsia="方正仿宋_GBK" w:hAnsi="Times New Roman" w:hint="eastAsia"/>
                <w:b/>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b/>
                <w:color w:val="000000"/>
                <w:kern w:val="0"/>
                <w:szCs w:val="21"/>
              </w:rPr>
              <w:t>124.66</w:t>
            </w:r>
            <w:r w:rsidRPr="00E82CD9">
              <w:rPr>
                <w:rFonts w:ascii="Times New Roman" w:eastAsia="方正仿宋_GBK" w:hAnsi="Times New Roman" w:hint="eastAsia"/>
                <w:b/>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2210201</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住房公积金</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108.51</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108.51</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r w:rsidR="00760ED2" w:rsidRPr="00E82CD9" w:rsidTr="00707B9C">
        <w:trPr>
          <w:trHeight w:val="308"/>
          <w:jc w:val="center"/>
        </w:trPr>
        <w:tc>
          <w:tcPr>
            <w:tcW w:w="565"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2210203</w:t>
            </w:r>
          </w:p>
        </w:tc>
        <w:tc>
          <w:tcPr>
            <w:tcW w:w="185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jc w:val="left"/>
              <w:textAlignment w:val="center"/>
              <w:rPr>
                <w:rFonts w:ascii="Times New Roman" w:eastAsia="方正仿宋_GBK" w:hAnsi="Times New Roman" w:cs="宋体"/>
                <w:color w:val="000000"/>
                <w:kern w:val="0"/>
                <w:szCs w:val="21"/>
              </w:rPr>
            </w:pPr>
            <w:r w:rsidRPr="00E82CD9">
              <w:rPr>
                <w:rFonts w:ascii="Times New Roman" w:eastAsia="方正仿宋_GBK" w:hAnsi="Times New Roman" w:cs="宋体" w:hint="eastAsia"/>
                <w:color w:val="000000"/>
                <w:kern w:val="0"/>
                <w:szCs w:val="21"/>
              </w:rPr>
              <w:t>购房补贴</w:t>
            </w:r>
          </w:p>
        </w:tc>
        <w:tc>
          <w:tcPr>
            <w:tcW w:w="848"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16.15</w:t>
            </w:r>
            <w:r w:rsidRPr="00E82CD9">
              <w:rPr>
                <w:rFonts w:ascii="Times New Roman" w:eastAsia="方正仿宋_GBK" w:hAnsi="Times New Roman" w:hint="eastAsia"/>
                <w:color w:val="000000"/>
                <w:kern w:val="0"/>
                <w:szCs w:val="21"/>
              </w:rPr>
              <w:t xml:space="preserve"> </w:t>
            </w:r>
          </w:p>
        </w:tc>
        <w:tc>
          <w:tcPr>
            <w:tcW w:w="864"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cs="宋体" w:hint="eastAsia"/>
                <w:color w:val="000000"/>
                <w:kern w:val="0"/>
                <w:szCs w:val="21"/>
              </w:rPr>
              <w:t>16.15</w:t>
            </w:r>
            <w:r w:rsidRPr="00E82CD9">
              <w:rPr>
                <w:rFonts w:ascii="Times New Roman" w:eastAsia="方正仿宋_GBK" w:hAnsi="Times New Roman" w:hint="eastAsia"/>
                <w:color w:val="000000"/>
                <w:kern w:val="0"/>
                <w:szCs w:val="21"/>
              </w:rPr>
              <w:t xml:space="preserve"> </w:t>
            </w:r>
          </w:p>
        </w:tc>
        <w:tc>
          <w:tcPr>
            <w:tcW w:w="869" w:type="pct"/>
            <w:tcBorders>
              <w:top w:val="nil"/>
              <w:left w:val="nil"/>
              <w:bottom w:val="single" w:sz="4" w:space="0" w:color="000000"/>
              <w:right w:val="single" w:sz="4" w:space="0" w:color="000000"/>
            </w:tcBorders>
            <w:noWrap/>
            <w:tcMar>
              <w:top w:w="15" w:type="dxa"/>
              <w:left w:w="15" w:type="dxa"/>
              <w:bottom w:w="0" w:type="dxa"/>
              <w:right w:w="15" w:type="dxa"/>
            </w:tcMar>
            <w:vAlign w:val="center"/>
            <w:hideMark/>
          </w:tcPr>
          <w:p w:rsidR="00E76CCC" w:rsidRPr="00E82CD9" w:rsidRDefault="00E76CCC" w:rsidP="00E76CCC">
            <w:pPr>
              <w:widowControl/>
              <w:wordWrap w:val="0"/>
              <w:jc w:val="right"/>
              <w:textAlignment w:val="center"/>
              <w:rPr>
                <w:rFonts w:ascii="Times New Roman" w:eastAsia="方正仿宋_GBK" w:hAnsi="Times New Roman" w:cs="宋体"/>
                <w:b/>
                <w:color w:val="000000"/>
                <w:kern w:val="0"/>
                <w:szCs w:val="21"/>
              </w:rPr>
            </w:pPr>
            <w:r w:rsidRPr="00E82CD9">
              <w:rPr>
                <w:rFonts w:ascii="Times New Roman" w:eastAsia="方正仿宋_GBK" w:hAnsi="Times New Roman" w:hint="eastAsia"/>
                <w:color w:val="000000"/>
                <w:kern w:val="0"/>
                <w:szCs w:val="21"/>
              </w:rPr>
              <w:t xml:space="preserve"> </w:t>
            </w:r>
          </w:p>
        </w:tc>
      </w:tr>
    </w:tbl>
    <w:p w:rsidR="00E76CCC" w:rsidRDefault="00E76CCC" w:rsidP="00E76CCC">
      <w:pPr>
        <w:widowControl/>
        <w:jc w:val="left"/>
        <w:rPr>
          <w:rFonts w:ascii="Times New Roman" w:eastAsia="方正仿宋_GBK" w:hAnsi="Times New Roman" w:cs="宋体"/>
          <w:kern w:val="0"/>
          <w:szCs w:val="21"/>
        </w:rPr>
      </w:pPr>
      <w:r w:rsidRPr="00E82CD9">
        <w:rPr>
          <w:rFonts w:ascii="Times New Roman" w:eastAsia="方正仿宋_GBK" w:hAnsi="Times New Roman" w:cs="宋体" w:hint="eastAsia"/>
          <w:kern w:val="0"/>
          <w:szCs w:val="21"/>
        </w:rPr>
        <w:t>备注：</w:t>
      </w:r>
      <w:r w:rsidRPr="00E82CD9">
        <w:rPr>
          <w:rFonts w:ascii="Times New Roman" w:eastAsia="方正仿宋_GBK" w:hAnsi="Times New Roman" w:cs="宋体" w:hint="eastAsia"/>
          <w:kern w:val="0"/>
          <w:szCs w:val="21"/>
        </w:rPr>
        <w:t>1.</w:t>
      </w:r>
      <w:r w:rsidRPr="00E82CD9">
        <w:rPr>
          <w:rFonts w:ascii="Times New Roman" w:eastAsia="方正仿宋_GBK" w:hAnsi="Times New Roman" w:cs="宋体" w:hint="eastAsia"/>
          <w:kern w:val="0"/>
          <w:szCs w:val="21"/>
        </w:rPr>
        <w:t>本表反映部门本年度一般公共预算财政拨款支出情况。</w:t>
      </w:r>
      <w:r w:rsidRPr="00E82CD9">
        <w:rPr>
          <w:rFonts w:ascii="Times New Roman" w:eastAsia="方正仿宋_GBK" w:hAnsi="Times New Roman" w:cs="宋体" w:hint="eastAsia"/>
          <w:kern w:val="0"/>
          <w:szCs w:val="21"/>
        </w:rPr>
        <w:br/>
        <w:t xml:space="preserve">      2.</w:t>
      </w:r>
      <w:r w:rsidRPr="00E82CD9">
        <w:rPr>
          <w:rFonts w:ascii="Times New Roman" w:eastAsia="方正仿宋_GBK" w:hAnsi="Times New Roman" w:cs="宋体" w:hint="eastAsia"/>
          <w:kern w:val="0"/>
          <w:szCs w:val="21"/>
        </w:rPr>
        <w:t>本套报表金额单位转换时可能存在尾数误差。</w:t>
      </w:r>
    </w:p>
    <w:p w:rsidR="00384AED" w:rsidRDefault="00384AED" w:rsidP="00384AED">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6</w:t>
      </w:r>
    </w:p>
    <w:p w:rsidR="00384AED" w:rsidRDefault="00384AED" w:rsidP="00384AED">
      <w:pPr>
        <w:widowControl/>
        <w:jc w:val="left"/>
        <w:rPr>
          <w:rFonts w:ascii="Times New Roman" w:eastAsia="方正黑体_GBK" w:hAnsi="Times New Roman"/>
          <w:kern w:val="0"/>
          <w:sz w:val="32"/>
          <w:szCs w:val="21"/>
        </w:rPr>
      </w:pPr>
    </w:p>
    <w:p w:rsidR="00384AED" w:rsidRPr="00384AED" w:rsidRDefault="00384AED" w:rsidP="00384AED">
      <w:pPr>
        <w:widowControl/>
        <w:jc w:val="center"/>
        <w:rPr>
          <w:rFonts w:ascii="方正小标宋_GBK" w:eastAsia="方正小标宋_GBK" w:hAnsi="宋体" w:cs="宋体"/>
          <w:color w:val="000000"/>
          <w:kern w:val="0"/>
          <w:sz w:val="40"/>
          <w:szCs w:val="32"/>
        </w:rPr>
      </w:pPr>
      <w:r w:rsidRPr="00384AED">
        <w:rPr>
          <w:rFonts w:ascii="方正小标宋_GBK" w:eastAsia="方正小标宋_GBK" w:hAnsi="宋体" w:cs="宋体" w:hint="eastAsia"/>
          <w:color w:val="000000"/>
          <w:kern w:val="0"/>
          <w:sz w:val="40"/>
          <w:szCs w:val="32"/>
        </w:rPr>
        <w:t>一般公共预算财政拨款基本支出决算表</w:t>
      </w:r>
    </w:p>
    <w:p w:rsidR="00384AED" w:rsidRPr="00384AED" w:rsidRDefault="00384AED" w:rsidP="00384AED">
      <w:pPr>
        <w:widowControl/>
        <w:jc w:val="right"/>
        <w:rPr>
          <w:rFonts w:ascii="方正小标宋_GBK" w:eastAsia="方正小标宋_GBK" w:hAnsi="宋体" w:cs="宋体"/>
          <w:color w:val="000000"/>
          <w:kern w:val="0"/>
          <w:sz w:val="22"/>
        </w:rPr>
      </w:pPr>
      <w:r w:rsidRPr="00384AED">
        <w:rPr>
          <w:rFonts w:ascii="Times New Roman" w:eastAsia="方正仿宋_GBK" w:hAnsi="Times New Roman"/>
          <w:color w:val="000000"/>
          <w:kern w:val="0"/>
          <w:sz w:val="22"/>
        </w:rPr>
        <w:t>公开</w:t>
      </w:r>
      <w:r w:rsidRPr="00384AED">
        <w:rPr>
          <w:rFonts w:ascii="Times New Roman" w:eastAsia="方正仿宋_GBK" w:hAnsi="Times New Roman"/>
          <w:color w:val="000000"/>
          <w:kern w:val="0"/>
          <w:sz w:val="22"/>
        </w:rPr>
        <w:t>06</w:t>
      </w:r>
      <w:r w:rsidRPr="00384AED">
        <w:rPr>
          <w:rFonts w:ascii="Times New Roman" w:eastAsia="方正仿宋_GBK" w:hAnsi="Times New Roman"/>
          <w:color w:val="000000"/>
          <w:kern w:val="0"/>
          <w:sz w:val="22"/>
        </w:rPr>
        <w:t>表</w:t>
      </w:r>
    </w:p>
    <w:p w:rsidR="00384AED" w:rsidRPr="00384AED" w:rsidRDefault="00384AED" w:rsidP="00384AED">
      <w:pPr>
        <w:widowControl/>
        <w:jc w:val="left"/>
        <w:rPr>
          <w:rFonts w:ascii="方正小标宋_GBK" w:eastAsia="方正小标宋_GBK" w:hAnsi="宋体" w:cs="宋体"/>
          <w:kern w:val="0"/>
          <w:sz w:val="22"/>
        </w:rPr>
      </w:pPr>
      <w:r w:rsidRPr="00384AED">
        <w:rPr>
          <w:rFonts w:ascii="Times New Roman" w:eastAsia="方正仿宋_GBK" w:hAnsi="Times New Roman"/>
          <w:kern w:val="0"/>
          <w:sz w:val="22"/>
        </w:rPr>
        <w:t>公开单位</w:t>
      </w:r>
      <w:r w:rsidRPr="00384AED">
        <w:rPr>
          <w:rFonts w:ascii="Times New Roman" w:eastAsia="方正仿宋_GBK" w:hAnsi="Times New Roman"/>
          <w:color w:val="000000"/>
          <w:kern w:val="0"/>
          <w:sz w:val="22"/>
        </w:rPr>
        <w:t>：</w:t>
      </w:r>
      <w:r w:rsidRPr="00384AED">
        <w:rPr>
          <w:rFonts w:ascii="Times New Roman" w:eastAsia="方正仿宋_GBK" w:hAnsi="Times New Roman" w:hint="eastAsia"/>
          <w:color w:val="000000"/>
          <w:kern w:val="0"/>
          <w:sz w:val="22"/>
        </w:rPr>
        <w:t>重庆市九龙坡区财政局</w:t>
      </w:r>
      <w:r w:rsidRPr="00384AED">
        <w:rPr>
          <w:rFonts w:ascii="Times New Roman" w:eastAsia="方正仿宋_GBK" w:hAnsi="Times New Roman" w:hint="eastAsia"/>
          <w:color w:val="000000"/>
          <w:kern w:val="0"/>
          <w:sz w:val="22"/>
        </w:rPr>
        <w:t xml:space="preserve">                             </w:t>
      </w:r>
      <w:r>
        <w:rPr>
          <w:rFonts w:ascii="Times New Roman" w:eastAsia="方正仿宋_GBK" w:hAnsi="Times New Roman" w:hint="eastAsia"/>
          <w:color w:val="000000"/>
          <w:kern w:val="0"/>
          <w:sz w:val="22"/>
        </w:rPr>
        <w:t xml:space="preserve">            </w:t>
      </w:r>
      <w:r w:rsidRPr="00384AED">
        <w:rPr>
          <w:rFonts w:ascii="Times New Roman" w:eastAsia="方正仿宋_GBK" w:hAnsi="Times New Roman"/>
          <w:color w:val="000000"/>
          <w:kern w:val="0"/>
          <w:sz w:val="22"/>
        </w:rPr>
        <w:t>单位：</w:t>
      </w:r>
      <w:r w:rsidRPr="00384AED">
        <w:rPr>
          <w:rFonts w:ascii="Times New Roman" w:eastAsia="方正仿宋_GBK" w:hAnsi="Times New Roman"/>
          <w:kern w:val="0"/>
          <w:sz w:val="22"/>
        </w:rPr>
        <w:t>万元</w:t>
      </w:r>
    </w:p>
    <w:tbl>
      <w:tblPr>
        <w:tblW w:w="0" w:type="auto"/>
        <w:jc w:val="center"/>
        <w:tblInd w:w="-1787" w:type="dxa"/>
        <w:tblCellMar>
          <w:left w:w="0" w:type="dxa"/>
          <w:right w:w="0" w:type="dxa"/>
        </w:tblCellMar>
        <w:tblLook w:val="04A0" w:firstRow="1" w:lastRow="0" w:firstColumn="1" w:lastColumn="0" w:noHBand="0" w:noVBand="1"/>
      </w:tblPr>
      <w:tblGrid>
        <w:gridCol w:w="986"/>
        <w:gridCol w:w="1529"/>
        <w:gridCol w:w="30"/>
        <w:gridCol w:w="931"/>
        <w:gridCol w:w="1192"/>
        <w:gridCol w:w="1420"/>
        <w:gridCol w:w="850"/>
        <w:gridCol w:w="1098"/>
        <w:gridCol w:w="1566"/>
        <w:gridCol w:w="30"/>
        <w:gridCol w:w="628"/>
      </w:tblGrid>
      <w:tr w:rsidR="00384AED" w:rsidRPr="00384AED" w:rsidTr="00384AED">
        <w:trPr>
          <w:tblHeader/>
          <w:jc w:val="center"/>
        </w:trPr>
        <w:tc>
          <w:tcPr>
            <w:tcW w:w="3476"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人员经费</w:t>
            </w:r>
          </w:p>
        </w:tc>
        <w:tc>
          <w:tcPr>
            <w:tcW w:w="6784" w:type="dxa"/>
            <w:gridSpan w:val="7"/>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公用经费</w:t>
            </w:r>
          </w:p>
        </w:tc>
      </w:tr>
      <w:tr w:rsidR="00384AED" w:rsidRPr="00384AED" w:rsidTr="00384AED">
        <w:trPr>
          <w:trHeight w:val="200"/>
          <w:tblHeader/>
          <w:jc w:val="center"/>
        </w:trPr>
        <w:tc>
          <w:tcPr>
            <w:tcW w:w="986"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经济分类科目编码</w:t>
            </w:r>
          </w:p>
        </w:tc>
        <w:tc>
          <w:tcPr>
            <w:tcW w:w="1559"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经济分类科目（按“款”</w:t>
            </w:r>
            <w:proofErr w:type="gramStart"/>
            <w:r w:rsidRPr="00384AED">
              <w:rPr>
                <w:rFonts w:ascii="方正黑体_GBK" w:eastAsia="方正黑体_GBK" w:hAnsi="宋体" w:cs="宋体" w:hint="eastAsia"/>
                <w:color w:val="000000"/>
                <w:kern w:val="0"/>
                <w:szCs w:val="21"/>
              </w:rPr>
              <w:t>级功能</w:t>
            </w:r>
            <w:proofErr w:type="gramEnd"/>
            <w:r w:rsidRPr="00384AED">
              <w:rPr>
                <w:rFonts w:ascii="方正黑体_GBK" w:eastAsia="方正黑体_GBK" w:hAnsi="宋体" w:cs="宋体" w:hint="eastAsia"/>
                <w:color w:val="000000"/>
                <w:kern w:val="0"/>
                <w:szCs w:val="21"/>
              </w:rPr>
              <w:t>分类科目）</w:t>
            </w:r>
          </w:p>
        </w:tc>
        <w:tc>
          <w:tcPr>
            <w:tcW w:w="931"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金额</w:t>
            </w:r>
          </w:p>
        </w:tc>
        <w:tc>
          <w:tcPr>
            <w:tcW w:w="1192"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w:t>
            </w:r>
          </w:p>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科目编码</w:t>
            </w:r>
          </w:p>
        </w:tc>
        <w:tc>
          <w:tcPr>
            <w:tcW w:w="142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经济分类科目（按“款”</w:t>
            </w:r>
            <w:proofErr w:type="gramStart"/>
            <w:r w:rsidRPr="00384AED">
              <w:rPr>
                <w:rFonts w:ascii="方正黑体_GBK" w:eastAsia="方正黑体_GBK" w:hAnsi="宋体" w:cs="宋体" w:hint="eastAsia"/>
                <w:color w:val="000000"/>
                <w:kern w:val="0"/>
                <w:szCs w:val="21"/>
              </w:rPr>
              <w:t>级功能</w:t>
            </w:r>
            <w:proofErr w:type="gramEnd"/>
            <w:r w:rsidRPr="00384AED">
              <w:rPr>
                <w:rFonts w:ascii="方正黑体_GBK" w:eastAsia="方正黑体_GBK" w:hAnsi="宋体" w:cs="宋体" w:hint="eastAsia"/>
                <w:color w:val="000000"/>
                <w:kern w:val="0"/>
                <w:szCs w:val="21"/>
              </w:rPr>
              <w:t>分类科目）</w:t>
            </w:r>
          </w:p>
        </w:tc>
        <w:tc>
          <w:tcPr>
            <w:tcW w:w="8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金额</w:t>
            </w:r>
          </w:p>
        </w:tc>
        <w:tc>
          <w:tcPr>
            <w:tcW w:w="1098"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w:t>
            </w:r>
          </w:p>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科目编码</w:t>
            </w:r>
          </w:p>
        </w:tc>
        <w:tc>
          <w:tcPr>
            <w:tcW w:w="1596"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经济分类科目（按“款”</w:t>
            </w:r>
            <w:proofErr w:type="gramStart"/>
            <w:r w:rsidRPr="00384AED">
              <w:rPr>
                <w:rFonts w:ascii="方正黑体_GBK" w:eastAsia="方正黑体_GBK" w:hAnsi="宋体" w:cs="宋体" w:hint="eastAsia"/>
                <w:color w:val="000000"/>
                <w:kern w:val="0"/>
                <w:szCs w:val="21"/>
              </w:rPr>
              <w:t>级功能</w:t>
            </w:r>
            <w:proofErr w:type="gramEnd"/>
            <w:r w:rsidRPr="00384AED">
              <w:rPr>
                <w:rFonts w:ascii="方正黑体_GBK" w:eastAsia="方正黑体_GBK" w:hAnsi="宋体" w:cs="宋体" w:hint="eastAsia"/>
                <w:color w:val="000000"/>
                <w:kern w:val="0"/>
                <w:szCs w:val="21"/>
              </w:rPr>
              <w:t>分类科目）</w:t>
            </w:r>
          </w:p>
        </w:tc>
        <w:tc>
          <w:tcPr>
            <w:tcW w:w="628"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384AED" w:rsidRDefault="00E76CCC" w:rsidP="005B1BFA">
            <w:pPr>
              <w:widowControl/>
              <w:spacing w:line="320" w:lineRule="exact"/>
              <w:jc w:val="center"/>
              <w:textAlignment w:val="center"/>
              <w:rPr>
                <w:rFonts w:ascii="方正黑体_GBK" w:eastAsia="方正黑体_GBK" w:hAnsi="宋体" w:cs="宋体"/>
                <w:color w:val="000000"/>
                <w:kern w:val="0"/>
                <w:szCs w:val="21"/>
              </w:rPr>
            </w:pPr>
            <w:r w:rsidRPr="00384AED">
              <w:rPr>
                <w:rFonts w:ascii="方正黑体_GBK" w:eastAsia="方正黑体_GBK" w:hAnsi="宋体" w:cs="宋体" w:hint="eastAsia"/>
                <w:color w:val="000000"/>
                <w:kern w:val="0"/>
                <w:szCs w:val="21"/>
              </w:rPr>
              <w:t>金额</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工资福利支出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384AED"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1,310.9</w:t>
            </w:r>
            <w:r w:rsidR="00E76CCC"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商品和服务支出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486.14</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资本性支出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1.55</w:t>
            </w: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基本工资</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237.13</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30201</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办公费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66.40</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31001</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房屋建筑物购建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津贴补贴</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197.32</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30202</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印刷费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0.93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31002</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办公设备购置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1.55</w:t>
            </w: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奖金</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387.29</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30203</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咨询费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31003</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专用设备购置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伙食补助费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30204</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手续费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31005</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基础设施建设</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绩效工资</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34.86</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30205</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水费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1.08</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31006</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大型修缮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机关事业单位基本养老保险缴费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122.29</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30206</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电费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5.54</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31007</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信息网络及软件购置更新</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30109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职业年金缴费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59.82</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30207</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邮电费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28.53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物资储备</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职工基本医疗保险缴费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64.33</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30208</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取暖费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31009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土地补偿</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30111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公务员医疗补助缴费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15.36</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30209</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物业管理费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31010</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安置补助</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30112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其他社会保障缴费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10.66</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30211</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差旅费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5.92</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31011</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地上附着物和青苗补偿</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30113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住房公积金</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114.56</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30212</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因公出国（境）费用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31012</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拆迁补偿</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30114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医疗费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9.05</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30213</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维修（护）费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12.45</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31013</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公务用车购置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30199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其他工资福利支出</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55.10</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30214</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租赁费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1.53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31019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其他交通工具购置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对个人和家庭的补助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146.62</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30215</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会议费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31021</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文物和陈列品购置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离休费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30216</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培训费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4.07</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31022</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无形资产购置</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30302</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退休费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30217</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公务接待费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0.97</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31099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其他资本性支</w:t>
            </w:r>
            <w:r w:rsidRPr="005B1BFA">
              <w:rPr>
                <w:rFonts w:ascii="Times New Roman" w:eastAsia="方正仿宋_GBK" w:hAnsi="Times New Roman" w:cs="宋体" w:hint="eastAsia"/>
                <w:color w:val="000000"/>
                <w:kern w:val="0"/>
                <w:szCs w:val="21"/>
              </w:rPr>
              <w:lastRenderedPageBreak/>
              <w:t>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lastRenderedPageBreak/>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lastRenderedPageBreak/>
              <w:t>30303</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退职（役）费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30218</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专用材料费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对企业补助</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30304</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抚恤金</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24.87</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30224</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被装购置费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31201</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资本金注入</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30305</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生活补助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109.77</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30225</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专用燃料费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31203</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政府投资基金股权投资</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30306</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救济费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30226</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劳务费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51.22</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31204</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费用补贴</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30307</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医疗费补助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11.44</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30227</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委托业务费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37.63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31205</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利息补贴</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30308</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助学金</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30228</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工会经费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45.06</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31299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其他对企业补助</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30309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奖励金</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30229</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福利费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51.83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其他支出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个人农业生产补贴</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30231</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公务用车运行维护费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2.40</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39907</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国家赔偿费用支出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30311</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代缴社会保险费</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30239</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其他交通费用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55.92</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39908</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对民间非营利组织和群众性自治组织补贴</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30399</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其他对个人和家庭的补助</w:t>
            </w: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0.54</w:t>
            </w:r>
            <w:r w:rsidRPr="005B1BFA">
              <w:rPr>
                <w:rFonts w:ascii="Times New Roman" w:eastAsia="方正仿宋_GBK" w:hAnsi="Times New Roman" w:hint="eastAsia"/>
                <w:color w:val="000000"/>
                <w:kern w:val="0"/>
                <w:szCs w:val="21"/>
              </w:rP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30240</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税金及附加费用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39909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经常性赠与</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30299</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其他商品和服务支出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114.63</w:t>
            </w: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39910</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资本性赠与</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307</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债务利息及费用支出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39999</w:t>
            </w: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其他支出</w:t>
            </w: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30701</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国内债务付息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right"/>
              <w:rPr>
                <w:rFonts w:ascii="Times New Roman" w:eastAsia="方正仿宋_GBK" w:hAnsi="Times New Roman" w:cs="宋体"/>
                <w:color w:val="000000"/>
                <w:kern w:val="0"/>
                <w:szCs w:val="21"/>
              </w:rPr>
            </w:pP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30702</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国外债务付息</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right"/>
              <w:rPr>
                <w:rFonts w:ascii="Times New Roman" w:eastAsia="方正仿宋_GBK" w:hAnsi="Times New Roman" w:cs="宋体"/>
                <w:color w:val="000000"/>
                <w:kern w:val="0"/>
                <w:szCs w:val="21"/>
              </w:rPr>
            </w:pP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30703</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国内债务发行费用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right"/>
              <w:rPr>
                <w:rFonts w:ascii="Times New Roman" w:eastAsia="方正仿宋_GBK" w:hAnsi="Times New Roman" w:cs="宋体"/>
                <w:color w:val="000000"/>
                <w:kern w:val="0"/>
                <w:szCs w:val="21"/>
              </w:rPr>
            </w:pPr>
          </w:p>
        </w:tc>
      </w:tr>
      <w:tr w:rsidR="00384AED" w:rsidRPr="005B1BFA" w:rsidTr="00384AED">
        <w:trPr>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9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30704</w:t>
            </w:r>
          </w:p>
        </w:tc>
        <w:tc>
          <w:tcPr>
            <w:tcW w:w="14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lef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 xml:space="preserve">  </w:t>
            </w:r>
            <w:r w:rsidRPr="005B1BFA">
              <w:rPr>
                <w:rFonts w:ascii="Times New Roman" w:eastAsia="方正仿宋_GBK" w:hAnsi="Times New Roman" w:cs="宋体" w:hint="eastAsia"/>
                <w:color w:val="000000"/>
                <w:kern w:val="0"/>
                <w:szCs w:val="21"/>
              </w:rPr>
              <w:t>国外债务发行费用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hint="eastAsia"/>
                <w:color w:val="000000"/>
                <w:kern w:val="0"/>
                <w:szCs w:val="21"/>
              </w:rPr>
              <w:t xml:space="preserve"> </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159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left"/>
              <w:rPr>
                <w:rFonts w:ascii="Times New Roman" w:eastAsia="方正仿宋_GBK" w:hAnsi="Times New Roman" w:cs="宋体"/>
                <w:color w:val="000000"/>
                <w:kern w:val="0"/>
                <w:szCs w:val="21"/>
              </w:rPr>
            </w:pPr>
          </w:p>
        </w:tc>
        <w:tc>
          <w:tcPr>
            <w:tcW w:w="6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5B1BFA" w:rsidRDefault="00E76CCC" w:rsidP="005B1BFA">
            <w:pPr>
              <w:widowControl/>
              <w:spacing w:line="320" w:lineRule="exact"/>
              <w:jc w:val="right"/>
              <w:rPr>
                <w:rFonts w:ascii="Times New Roman" w:eastAsia="方正仿宋_GBK" w:hAnsi="Times New Roman" w:cs="宋体"/>
                <w:color w:val="000000"/>
                <w:kern w:val="0"/>
                <w:szCs w:val="21"/>
              </w:rPr>
            </w:pPr>
          </w:p>
        </w:tc>
      </w:tr>
      <w:tr w:rsidR="005B1BFA" w:rsidRPr="005B1BFA" w:rsidTr="001C3CD2">
        <w:trPr>
          <w:trHeight w:val="438"/>
          <w:jc w:val="center"/>
        </w:trPr>
        <w:tc>
          <w:tcPr>
            <w:tcW w:w="2515"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center"/>
              <w:textAlignment w:val="center"/>
              <w:rPr>
                <w:rFonts w:ascii="Times New Roman" w:eastAsia="方正仿宋_GBK" w:hAnsi="Times New Roman" w:cs="宋体"/>
                <w:b/>
                <w:color w:val="000000"/>
                <w:kern w:val="0"/>
                <w:szCs w:val="21"/>
              </w:rPr>
            </w:pPr>
            <w:r w:rsidRPr="005B1BFA">
              <w:rPr>
                <w:rFonts w:ascii="Times New Roman" w:eastAsia="方正仿宋_GBK" w:hAnsi="Times New Roman" w:cs="宋体" w:hint="eastAsia"/>
                <w:b/>
                <w:color w:val="000000"/>
                <w:kern w:val="0"/>
                <w:szCs w:val="21"/>
              </w:rPr>
              <w:t>人员经费合计</w:t>
            </w:r>
          </w:p>
        </w:tc>
        <w:tc>
          <w:tcPr>
            <w:tcW w:w="961"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bottom"/>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1,457.52</w:t>
            </w:r>
            <w:r w:rsidRPr="005B1BFA">
              <w:rPr>
                <w:rFonts w:ascii="Times New Roman" w:eastAsia="方正仿宋_GBK" w:hAnsi="Times New Roman" w:hint="eastAsia"/>
                <w:color w:val="000000"/>
                <w:kern w:val="0"/>
                <w:szCs w:val="21"/>
              </w:rPr>
              <w:t xml:space="preserve"> </w:t>
            </w:r>
          </w:p>
        </w:tc>
        <w:tc>
          <w:tcPr>
            <w:tcW w:w="6126" w:type="dxa"/>
            <w:gridSpan w:val="5"/>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center"/>
              <w:textAlignment w:val="center"/>
              <w:rPr>
                <w:rFonts w:ascii="Times New Roman" w:eastAsia="方正仿宋_GBK" w:hAnsi="Times New Roman" w:cs="宋体"/>
                <w:b/>
                <w:color w:val="000000"/>
                <w:kern w:val="0"/>
                <w:szCs w:val="21"/>
              </w:rPr>
            </w:pPr>
            <w:r w:rsidRPr="005B1BFA">
              <w:rPr>
                <w:rFonts w:ascii="Times New Roman" w:eastAsia="方正仿宋_GBK" w:hAnsi="Times New Roman" w:cs="宋体" w:hint="eastAsia"/>
                <w:b/>
                <w:color w:val="000000"/>
                <w:kern w:val="0"/>
                <w:szCs w:val="21"/>
              </w:rPr>
              <w:t>公用经费合计</w:t>
            </w:r>
          </w:p>
        </w:tc>
        <w:tc>
          <w:tcPr>
            <w:tcW w:w="658" w:type="dxa"/>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5B1BFA" w:rsidRDefault="00E76CCC" w:rsidP="005B1BFA">
            <w:pPr>
              <w:widowControl/>
              <w:spacing w:line="320" w:lineRule="exact"/>
              <w:jc w:val="right"/>
              <w:textAlignment w:val="center"/>
              <w:rPr>
                <w:rFonts w:ascii="Times New Roman" w:eastAsia="方正仿宋_GBK" w:hAnsi="Times New Roman" w:cs="宋体"/>
                <w:color w:val="000000"/>
                <w:kern w:val="0"/>
                <w:szCs w:val="21"/>
              </w:rPr>
            </w:pPr>
            <w:r w:rsidRPr="005B1BFA">
              <w:rPr>
                <w:rFonts w:ascii="Times New Roman" w:eastAsia="方正仿宋_GBK" w:hAnsi="Times New Roman" w:cs="宋体" w:hint="eastAsia"/>
                <w:color w:val="000000"/>
                <w:kern w:val="0"/>
                <w:szCs w:val="21"/>
              </w:rPr>
              <w:t>487.70</w:t>
            </w:r>
            <w:r w:rsidRPr="005B1BFA">
              <w:rPr>
                <w:rFonts w:ascii="Times New Roman" w:eastAsia="方正仿宋_GBK" w:hAnsi="Times New Roman" w:hint="eastAsia"/>
                <w:color w:val="000000"/>
                <w:kern w:val="0"/>
                <w:szCs w:val="21"/>
              </w:rPr>
              <w:t xml:space="preserve"> </w:t>
            </w:r>
          </w:p>
        </w:tc>
      </w:tr>
    </w:tbl>
    <w:p w:rsidR="00E76CCC" w:rsidRDefault="00E76CCC" w:rsidP="00E76CCC">
      <w:pPr>
        <w:widowControl/>
        <w:spacing w:line="280" w:lineRule="exact"/>
        <w:jc w:val="left"/>
        <w:rPr>
          <w:rFonts w:ascii="宋体" w:hAnsi="宋体" w:cs="宋体"/>
          <w:kern w:val="0"/>
          <w:szCs w:val="21"/>
        </w:rPr>
      </w:pPr>
      <w:r w:rsidRPr="005B1BFA">
        <w:rPr>
          <w:rFonts w:ascii="Times New Roman" w:eastAsia="方正仿宋_GBK" w:hAnsi="Times New Roman" w:cs="宋体" w:hint="eastAsia"/>
          <w:kern w:val="0"/>
          <w:szCs w:val="21"/>
        </w:rPr>
        <w:t>备注：</w:t>
      </w:r>
      <w:r w:rsidRPr="005B1BFA">
        <w:rPr>
          <w:rFonts w:ascii="Times New Roman" w:eastAsia="方正仿宋_GBK" w:hAnsi="Times New Roman" w:cs="宋体" w:hint="eastAsia"/>
          <w:kern w:val="0"/>
          <w:szCs w:val="21"/>
        </w:rPr>
        <w:t>1.</w:t>
      </w:r>
      <w:r w:rsidRPr="005B1BFA">
        <w:rPr>
          <w:rFonts w:ascii="Times New Roman" w:eastAsia="方正仿宋_GBK" w:hAnsi="Times New Roman" w:cs="宋体" w:hint="eastAsia"/>
          <w:kern w:val="0"/>
          <w:szCs w:val="21"/>
        </w:rPr>
        <w:t>本表反映部门本年度一般公共预算财政拨款基本支出明细情况。</w:t>
      </w:r>
      <w:r w:rsidRPr="005B1BFA">
        <w:rPr>
          <w:rFonts w:ascii="Times New Roman" w:eastAsia="方正仿宋_GBK" w:hAnsi="Times New Roman" w:cs="宋体" w:hint="eastAsia"/>
          <w:kern w:val="0"/>
          <w:szCs w:val="21"/>
        </w:rPr>
        <w:br/>
        <w:t xml:space="preserve">      2.</w:t>
      </w:r>
      <w:r w:rsidRPr="005B1BFA">
        <w:rPr>
          <w:rFonts w:ascii="Times New Roman" w:eastAsia="方正仿宋_GBK" w:hAnsi="Times New Roman" w:cs="宋体" w:hint="eastAsia"/>
          <w:kern w:val="0"/>
          <w:szCs w:val="21"/>
        </w:rPr>
        <w:t>本套报表金额单位转换时可能存在尾数误差。</w:t>
      </w:r>
      <w:r w:rsidRPr="005B1BFA">
        <w:rPr>
          <w:rFonts w:ascii="Times New Roman" w:eastAsia="方正仿宋_GBK" w:hAnsi="Times New Roman" w:cs="宋体" w:hint="eastAsia"/>
          <w:kern w:val="0"/>
          <w:szCs w:val="21"/>
        </w:rPr>
        <w:br/>
      </w:r>
      <w:r w:rsidRPr="00E76CCC">
        <w:rPr>
          <w:rFonts w:ascii="宋体" w:hAnsi="宋体" w:cs="宋体" w:hint="eastAsia"/>
          <w:kern w:val="0"/>
          <w:sz w:val="20"/>
          <w:szCs w:val="20"/>
        </w:rPr>
        <w:br/>
      </w:r>
      <w:r w:rsidRPr="00E76CCC">
        <w:rPr>
          <w:rFonts w:ascii="宋体" w:hAnsi="宋体" w:cs="宋体" w:hint="eastAsia"/>
          <w:kern w:val="0"/>
          <w:szCs w:val="21"/>
        </w:rPr>
        <w:br w:type="page"/>
      </w:r>
    </w:p>
    <w:p w:rsidR="00836915" w:rsidRDefault="00836915" w:rsidP="00836915">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7</w:t>
      </w:r>
    </w:p>
    <w:p w:rsidR="00836915" w:rsidRPr="00E76CCC" w:rsidRDefault="00836915" w:rsidP="00E76CCC">
      <w:pPr>
        <w:widowControl/>
        <w:spacing w:line="280" w:lineRule="exact"/>
        <w:jc w:val="left"/>
        <w:rPr>
          <w:rFonts w:ascii="宋体" w:hAnsi="宋体" w:cs="宋体"/>
          <w:kern w:val="0"/>
          <w:sz w:val="20"/>
          <w:szCs w:val="20"/>
        </w:rPr>
      </w:pPr>
    </w:p>
    <w:tbl>
      <w:tblPr>
        <w:tblW w:w="5072" w:type="pct"/>
        <w:tblInd w:w="-127" w:type="dxa"/>
        <w:tblCellMar>
          <w:left w:w="0" w:type="dxa"/>
          <w:right w:w="0" w:type="dxa"/>
        </w:tblCellMar>
        <w:tblLook w:val="04A0" w:firstRow="1" w:lastRow="0" w:firstColumn="1" w:lastColumn="0" w:noHBand="0" w:noVBand="1"/>
      </w:tblPr>
      <w:tblGrid>
        <w:gridCol w:w="993"/>
        <w:gridCol w:w="1962"/>
        <w:gridCol w:w="976"/>
        <w:gridCol w:w="976"/>
        <w:gridCol w:w="976"/>
        <w:gridCol w:w="976"/>
        <w:gridCol w:w="1012"/>
        <w:gridCol w:w="1131"/>
      </w:tblGrid>
      <w:tr w:rsidR="00E76CCC" w:rsidRPr="00E76CCC" w:rsidTr="00836915">
        <w:trPr>
          <w:trHeight w:val="644"/>
        </w:trPr>
        <w:tc>
          <w:tcPr>
            <w:tcW w:w="5000" w:type="pct"/>
            <w:gridSpan w:val="8"/>
            <w:noWrap/>
            <w:tcMar>
              <w:top w:w="15" w:type="dxa"/>
              <w:left w:w="15" w:type="dxa"/>
              <w:bottom w:w="0" w:type="dxa"/>
              <w:right w:w="15" w:type="dxa"/>
            </w:tcMar>
            <w:vAlign w:val="bottom"/>
            <w:hideMark/>
          </w:tcPr>
          <w:p w:rsidR="00E76CCC" w:rsidRPr="00836915" w:rsidRDefault="00E76CCC" w:rsidP="00E76CCC">
            <w:pPr>
              <w:widowControl/>
              <w:jc w:val="center"/>
              <w:textAlignment w:val="bottom"/>
              <w:rPr>
                <w:rFonts w:ascii="方正小标宋_GBK" w:eastAsia="方正小标宋_GBK" w:hAnsi="宋体" w:cs="宋体"/>
                <w:color w:val="000000"/>
                <w:kern w:val="0"/>
                <w:sz w:val="32"/>
                <w:szCs w:val="32"/>
              </w:rPr>
            </w:pPr>
            <w:r w:rsidRPr="00836915">
              <w:rPr>
                <w:rFonts w:ascii="方正小标宋_GBK" w:eastAsia="方正小标宋_GBK" w:hAnsi="宋体" w:cs="宋体" w:hint="eastAsia"/>
                <w:color w:val="000000"/>
                <w:kern w:val="0"/>
                <w:sz w:val="40"/>
                <w:szCs w:val="32"/>
              </w:rPr>
              <w:t>政府性基金预算财政拨款收入支出决算表</w:t>
            </w:r>
          </w:p>
        </w:tc>
      </w:tr>
      <w:tr w:rsidR="00760ED2" w:rsidRPr="00836915" w:rsidTr="00836915">
        <w:trPr>
          <w:trHeight w:val="329"/>
        </w:trPr>
        <w:tc>
          <w:tcPr>
            <w:tcW w:w="2183" w:type="pct"/>
            <w:gridSpan w:val="3"/>
            <w:vMerge w:val="restart"/>
            <w:noWrap/>
            <w:tcMar>
              <w:top w:w="15" w:type="dxa"/>
              <w:left w:w="15" w:type="dxa"/>
              <w:bottom w:w="0" w:type="dxa"/>
              <w:right w:w="15" w:type="dxa"/>
            </w:tcMar>
            <w:vAlign w:val="bottom"/>
            <w:hideMark/>
          </w:tcPr>
          <w:p w:rsidR="00E76CCC" w:rsidRPr="00836915" w:rsidRDefault="00E76CCC" w:rsidP="00836915">
            <w:pPr>
              <w:widowControl/>
              <w:spacing w:line="400" w:lineRule="exact"/>
              <w:jc w:val="left"/>
              <w:rPr>
                <w:rFonts w:ascii="Times New Roman" w:eastAsia="方正仿宋_GBK" w:hAnsi="Times New Roman"/>
                <w:color w:val="000000"/>
                <w:kern w:val="0"/>
                <w:sz w:val="22"/>
              </w:rPr>
            </w:pPr>
            <w:r w:rsidRPr="00836915">
              <w:rPr>
                <w:rFonts w:ascii="Times New Roman" w:eastAsia="方正仿宋_GBK" w:hAnsi="Times New Roman"/>
                <w:kern w:val="0"/>
                <w:sz w:val="22"/>
              </w:rPr>
              <w:t>公开部门</w:t>
            </w:r>
            <w:r w:rsidRPr="00836915">
              <w:rPr>
                <w:rFonts w:ascii="Times New Roman" w:eastAsia="方正仿宋_GBK" w:hAnsi="Times New Roman"/>
                <w:color w:val="000000"/>
                <w:kern w:val="0"/>
                <w:sz w:val="22"/>
              </w:rPr>
              <w:t>：</w:t>
            </w:r>
            <w:r w:rsidRPr="00836915">
              <w:rPr>
                <w:rFonts w:ascii="Times New Roman" w:eastAsia="方正仿宋_GBK" w:hAnsi="Times New Roman"/>
                <w:color w:val="000000"/>
                <w:kern w:val="0"/>
                <w:sz w:val="22"/>
              </w:rPr>
              <w:t xml:space="preserve"> </w:t>
            </w:r>
            <w:r w:rsidRPr="00836915">
              <w:rPr>
                <w:rFonts w:ascii="Times New Roman" w:eastAsia="方正仿宋_GBK" w:hAnsi="Times New Roman"/>
                <w:color w:val="000000"/>
                <w:kern w:val="0"/>
                <w:sz w:val="22"/>
              </w:rPr>
              <w:t>重庆市九龙坡区财政局</w:t>
            </w: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6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628" w:type="pct"/>
            <w:noWrap/>
            <w:tcMar>
              <w:top w:w="15" w:type="dxa"/>
              <w:left w:w="15" w:type="dxa"/>
              <w:bottom w:w="0" w:type="dxa"/>
              <w:right w:w="15" w:type="dxa"/>
            </w:tcMar>
            <w:vAlign w:val="bottom"/>
            <w:hideMark/>
          </w:tcPr>
          <w:p w:rsidR="00E76CCC" w:rsidRPr="00836915" w:rsidRDefault="00E76CCC" w:rsidP="00836915">
            <w:pPr>
              <w:widowControl/>
              <w:spacing w:line="400" w:lineRule="exact"/>
              <w:jc w:val="right"/>
              <w:textAlignment w:val="bottom"/>
              <w:rPr>
                <w:rFonts w:ascii="Times New Roman" w:eastAsia="方正仿宋_GBK" w:hAnsi="Times New Roman"/>
                <w:color w:val="000000"/>
                <w:kern w:val="0"/>
                <w:sz w:val="22"/>
              </w:rPr>
            </w:pPr>
            <w:r w:rsidRPr="00836915">
              <w:rPr>
                <w:rFonts w:ascii="Times New Roman" w:eastAsia="方正仿宋_GBK" w:hAnsi="Times New Roman"/>
                <w:color w:val="000000"/>
                <w:kern w:val="0"/>
                <w:sz w:val="22"/>
              </w:rPr>
              <w:t>公开</w:t>
            </w:r>
            <w:r w:rsidRPr="00836915">
              <w:rPr>
                <w:rFonts w:ascii="Times New Roman" w:eastAsia="方正仿宋_GBK" w:hAnsi="Times New Roman"/>
                <w:color w:val="000000"/>
                <w:kern w:val="0"/>
                <w:sz w:val="22"/>
              </w:rPr>
              <w:t>07</w:t>
            </w:r>
            <w:r w:rsidRPr="00836915">
              <w:rPr>
                <w:rFonts w:ascii="Times New Roman" w:eastAsia="方正仿宋_GBK" w:hAnsi="Times New Roman"/>
                <w:color w:val="000000"/>
                <w:kern w:val="0"/>
                <w:sz w:val="22"/>
              </w:rPr>
              <w:t>表</w:t>
            </w:r>
          </w:p>
        </w:tc>
      </w:tr>
      <w:tr w:rsidR="00760ED2" w:rsidRPr="00836915" w:rsidTr="00836915">
        <w:trPr>
          <w:trHeight w:val="329"/>
        </w:trPr>
        <w:tc>
          <w:tcPr>
            <w:tcW w:w="2183" w:type="pct"/>
            <w:gridSpan w:val="3"/>
            <w:vMerge/>
            <w:vAlign w:val="center"/>
            <w:hideMark/>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4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562" w:type="pct"/>
            <w:noWrap/>
            <w:tcMar>
              <w:top w:w="15" w:type="dxa"/>
              <w:left w:w="15" w:type="dxa"/>
              <w:bottom w:w="0" w:type="dxa"/>
              <w:right w:w="15" w:type="dxa"/>
            </w:tcMar>
            <w:vAlign w:val="bottom"/>
          </w:tcPr>
          <w:p w:rsidR="00E76CCC" w:rsidRPr="00836915" w:rsidRDefault="00E76CCC" w:rsidP="00836915">
            <w:pPr>
              <w:widowControl/>
              <w:spacing w:line="400" w:lineRule="exact"/>
              <w:jc w:val="left"/>
              <w:rPr>
                <w:rFonts w:ascii="Times New Roman" w:eastAsia="方正仿宋_GBK" w:hAnsi="Times New Roman"/>
                <w:color w:val="000000"/>
                <w:kern w:val="0"/>
                <w:sz w:val="22"/>
              </w:rPr>
            </w:pPr>
          </w:p>
        </w:tc>
        <w:tc>
          <w:tcPr>
            <w:tcW w:w="628" w:type="pct"/>
            <w:noWrap/>
            <w:tcMar>
              <w:top w:w="15" w:type="dxa"/>
              <w:left w:w="15" w:type="dxa"/>
              <w:bottom w:w="0" w:type="dxa"/>
              <w:right w:w="15" w:type="dxa"/>
            </w:tcMar>
            <w:vAlign w:val="bottom"/>
            <w:hideMark/>
          </w:tcPr>
          <w:p w:rsidR="00E76CCC" w:rsidRPr="00836915" w:rsidRDefault="00E76CCC" w:rsidP="00836915">
            <w:pPr>
              <w:widowControl/>
              <w:spacing w:line="400" w:lineRule="exact"/>
              <w:jc w:val="right"/>
              <w:textAlignment w:val="bottom"/>
              <w:rPr>
                <w:rFonts w:ascii="Times New Roman" w:eastAsia="方正仿宋_GBK" w:hAnsi="Times New Roman"/>
                <w:color w:val="000000"/>
                <w:kern w:val="0"/>
                <w:sz w:val="22"/>
              </w:rPr>
            </w:pPr>
            <w:r w:rsidRPr="00836915">
              <w:rPr>
                <w:rFonts w:ascii="Times New Roman" w:eastAsia="方正仿宋_GBK" w:hAnsi="Times New Roman"/>
                <w:color w:val="000000"/>
                <w:kern w:val="0"/>
                <w:sz w:val="22"/>
              </w:rPr>
              <w:t>单位：</w:t>
            </w:r>
            <w:r w:rsidRPr="00836915">
              <w:rPr>
                <w:rFonts w:ascii="Times New Roman" w:eastAsia="方正仿宋_GBK" w:hAnsi="Times New Roman"/>
                <w:kern w:val="0"/>
                <w:sz w:val="22"/>
              </w:rPr>
              <w:t>万元</w:t>
            </w:r>
          </w:p>
        </w:tc>
      </w:tr>
      <w:tr w:rsidR="00E76CCC" w:rsidRPr="00836915" w:rsidTr="00836915">
        <w:trPr>
          <w:trHeight w:val="339"/>
        </w:trPr>
        <w:tc>
          <w:tcPr>
            <w:tcW w:w="164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项目</w:t>
            </w:r>
          </w:p>
        </w:tc>
        <w:tc>
          <w:tcPr>
            <w:tcW w:w="542"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年初结转和结余</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本年收入</w:t>
            </w:r>
          </w:p>
        </w:tc>
        <w:tc>
          <w:tcPr>
            <w:tcW w:w="1646" w:type="pct"/>
            <w:gridSpan w:val="3"/>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本年支出</w:t>
            </w:r>
          </w:p>
        </w:tc>
        <w:tc>
          <w:tcPr>
            <w:tcW w:w="62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年末结转</w:t>
            </w:r>
          </w:p>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和结余</w:t>
            </w:r>
          </w:p>
        </w:tc>
      </w:tr>
      <w:tr w:rsidR="00E76CCC" w:rsidRPr="00836915" w:rsidTr="00836915">
        <w:trPr>
          <w:trHeight w:val="400"/>
        </w:trPr>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功能分类科目编码</w:t>
            </w:r>
          </w:p>
        </w:tc>
        <w:tc>
          <w:tcPr>
            <w:tcW w:w="109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36915" w:rsidRDefault="00E76CCC" w:rsidP="00836915">
            <w:pPr>
              <w:widowControl/>
              <w:spacing w:line="400" w:lineRule="exact"/>
              <w:jc w:val="center"/>
              <w:textAlignment w:val="center"/>
              <w:rPr>
                <w:rFonts w:ascii="方正黑体_GBK" w:eastAsia="方正黑体_GBK" w:hAnsi="Times New Roman"/>
                <w:color w:val="000000"/>
                <w:kern w:val="0"/>
                <w:sz w:val="22"/>
              </w:rPr>
            </w:pPr>
            <w:r w:rsidRPr="00836915">
              <w:rPr>
                <w:rFonts w:ascii="方正黑体_GBK" w:eastAsia="方正黑体_GBK" w:hAnsi="Times New Roman" w:hint="eastAsia"/>
                <w:color w:val="000000"/>
                <w:kern w:val="0"/>
                <w:sz w:val="22"/>
              </w:rPr>
              <w:t>项目（按“项”级</w:t>
            </w:r>
          </w:p>
          <w:p w:rsidR="00E76CCC" w:rsidRPr="00836915" w:rsidRDefault="00E76CCC" w:rsidP="00836915">
            <w:pPr>
              <w:widowControl/>
              <w:spacing w:line="400" w:lineRule="exact"/>
              <w:jc w:val="center"/>
              <w:textAlignment w:val="center"/>
              <w:rPr>
                <w:rFonts w:ascii="方正黑体_GBK" w:eastAsia="方正黑体_GBK" w:hAnsi="Times New Roman"/>
                <w:color w:val="000000"/>
                <w:kern w:val="0"/>
                <w:sz w:val="22"/>
              </w:rPr>
            </w:pPr>
            <w:r w:rsidRPr="00836915">
              <w:rPr>
                <w:rFonts w:ascii="方正黑体_GBK" w:eastAsia="方正黑体_GBK" w:hAnsi="Times New Roman" w:hint="eastAsia"/>
                <w:color w:val="000000"/>
                <w:kern w:val="0"/>
                <w:sz w:val="22"/>
              </w:rPr>
              <w:t>功能分类科目）</w:t>
            </w: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黑体_GBK" w:hAnsi="Times New Roman"/>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黑体_GBK" w:hAnsi="Times New Roman"/>
                <w:color w:val="000000"/>
                <w:kern w:val="0"/>
                <w:sz w:val="22"/>
              </w:rPr>
            </w:pPr>
          </w:p>
        </w:tc>
        <w:tc>
          <w:tcPr>
            <w:tcW w:w="54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合计</w:t>
            </w:r>
          </w:p>
        </w:tc>
        <w:tc>
          <w:tcPr>
            <w:tcW w:w="54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基本支出</w:t>
            </w:r>
          </w:p>
        </w:tc>
        <w:tc>
          <w:tcPr>
            <w:tcW w:w="562"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黑体_GBK" w:hAnsi="Times New Roman"/>
                <w:color w:val="000000"/>
                <w:kern w:val="0"/>
                <w:sz w:val="22"/>
              </w:rPr>
            </w:pPr>
            <w:r w:rsidRPr="00836915">
              <w:rPr>
                <w:rFonts w:ascii="Times New Roman" w:eastAsia="方正黑体_GBK" w:hAnsi="Times New Roman"/>
                <w:color w:val="000000"/>
                <w:kern w:val="0"/>
                <w:sz w:val="22"/>
              </w:rPr>
              <w:t>项目支出</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r>
      <w:tr w:rsidR="00760ED2" w:rsidRPr="00836915" w:rsidTr="00836915">
        <w:trPr>
          <w:trHeight w:val="400"/>
        </w:trPr>
        <w:tc>
          <w:tcPr>
            <w:tcW w:w="5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10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r>
      <w:tr w:rsidR="00760ED2" w:rsidRPr="00836915" w:rsidTr="00836915">
        <w:trPr>
          <w:trHeight w:val="645"/>
        </w:trPr>
        <w:tc>
          <w:tcPr>
            <w:tcW w:w="552"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1090"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6CCC" w:rsidRPr="00836915" w:rsidRDefault="00E76CCC" w:rsidP="00836915">
            <w:pPr>
              <w:widowControl/>
              <w:spacing w:line="400" w:lineRule="exact"/>
              <w:jc w:val="left"/>
              <w:rPr>
                <w:rFonts w:ascii="Times New Roman" w:eastAsia="方正仿宋_GBK" w:hAnsi="Times New Roman"/>
                <w:b/>
                <w:color w:val="000000"/>
                <w:kern w:val="0"/>
                <w:sz w:val="22"/>
              </w:rPr>
            </w:pPr>
          </w:p>
        </w:tc>
      </w:tr>
      <w:tr w:rsidR="00760ED2" w:rsidRPr="00836915" w:rsidTr="009354FF">
        <w:trPr>
          <w:trHeight w:val="510"/>
        </w:trPr>
        <w:tc>
          <w:tcPr>
            <w:tcW w:w="1642" w:type="pct"/>
            <w:gridSpan w:val="2"/>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836915" w:rsidRDefault="00E76CCC" w:rsidP="00836915">
            <w:pPr>
              <w:widowControl/>
              <w:spacing w:line="400" w:lineRule="exact"/>
              <w:jc w:val="center"/>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合计</w:t>
            </w:r>
          </w:p>
        </w:tc>
        <w:tc>
          <w:tcPr>
            <w:tcW w:w="5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c>
          <w:tcPr>
            <w:tcW w:w="5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c>
          <w:tcPr>
            <w:tcW w:w="5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c>
          <w:tcPr>
            <w:tcW w:w="54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c>
          <w:tcPr>
            <w:tcW w:w="562"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c>
          <w:tcPr>
            <w:tcW w:w="628"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836915" w:rsidRDefault="00E76CCC" w:rsidP="00836915">
            <w:pPr>
              <w:widowControl/>
              <w:spacing w:line="400" w:lineRule="exact"/>
              <w:jc w:val="right"/>
              <w:textAlignment w:val="center"/>
              <w:rPr>
                <w:rFonts w:ascii="Times New Roman" w:eastAsia="方正仿宋_GBK" w:hAnsi="Times New Roman"/>
                <w:b/>
                <w:color w:val="000000"/>
                <w:kern w:val="0"/>
                <w:sz w:val="22"/>
              </w:rPr>
            </w:pPr>
            <w:r w:rsidRPr="00836915">
              <w:rPr>
                <w:rFonts w:ascii="Times New Roman" w:eastAsia="方正仿宋_GBK" w:hAnsi="Times New Roman"/>
                <w:b/>
                <w:color w:val="000000"/>
                <w:kern w:val="0"/>
                <w:sz w:val="22"/>
              </w:rPr>
              <w:t xml:space="preserve"> </w:t>
            </w:r>
          </w:p>
        </w:tc>
      </w:tr>
    </w:tbl>
    <w:p w:rsidR="00E76CCC" w:rsidRPr="00E76CCC" w:rsidRDefault="00E76CCC" w:rsidP="00836915">
      <w:pPr>
        <w:widowControl/>
        <w:spacing w:line="400" w:lineRule="exact"/>
        <w:ind w:left="660" w:hangingChars="300" w:hanging="660"/>
        <w:jc w:val="left"/>
        <w:rPr>
          <w:rFonts w:ascii="宋体" w:hAnsi="宋体" w:cs="宋体"/>
          <w:kern w:val="0"/>
          <w:szCs w:val="21"/>
        </w:rPr>
      </w:pPr>
      <w:r w:rsidRPr="00836915">
        <w:rPr>
          <w:rFonts w:ascii="Times New Roman" w:eastAsia="方正仿宋_GBK" w:hAnsi="Times New Roman"/>
          <w:kern w:val="0"/>
          <w:sz w:val="22"/>
        </w:rPr>
        <w:t>备注：本表反映部门本年度政府性基金预算财政拨款收入支出及结转和结余情况。本部门无政府性基金收支，故本表无数据。</w:t>
      </w:r>
      <w:r w:rsidRPr="00836915">
        <w:rPr>
          <w:rFonts w:ascii="Times New Roman" w:eastAsia="方正仿宋_GBK" w:hAnsi="Times New Roman"/>
          <w:kern w:val="0"/>
          <w:sz w:val="22"/>
        </w:rPr>
        <w:br/>
      </w:r>
      <w:r w:rsidRPr="00E76CCC">
        <w:rPr>
          <w:rFonts w:ascii="宋体" w:hAnsi="宋体" w:cs="宋体" w:hint="eastAsia"/>
          <w:kern w:val="0"/>
          <w:sz w:val="20"/>
          <w:szCs w:val="20"/>
        </w:rPr>
        <w:br/>
      </w:r>
    </w:p>
    <w:p w:rsidR="00E76CCC" w:rsidRDefault="00E76CCC" w:rsidP="00E76CCC">
      <w:pPr>
        <w:widowControl/>
        <w:jc w:val="left"/>
        <w:rPr>
          <w:rFonts w:ascii="宋体" w:hAnsi="宋体" w:cs="宋体"/>
          <w:kern w:val="0"/>
          <w:szCs w:val="21"/>
        </w:rPr>
      </w:pPr>
      <w:r w:rsidRPr="00E76CCC">
        <w:rPr>
          <w:rFonts w:ascii="宋体" w:hAnsi="宋体" w:cs="宋体" w:hint="eastAsia"/>
          <w:kern w:val="0"/>
          <w:szCs w:val="21"/>
        </w:rPr>
        <w:br w:type="page"/>
      </w:r>
    </w:p>
    <w:p w:rsidR="00053550" w:rsidRDefault="00053550" w:rsidP="00053550">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8</w:t>
      </w:r>
    </w:p>
    <w:p w:rsidR="00053550" w:rsidRPr="00E76CCC" w:rsidRDefault="00053550" w:rsidP="00E76CCC">
      <w:pPr>
        <w:widowControl/>
        <w:jc w:val="left"/>
        <w:rPr>
          <w:rFonts w:ascii="宋体" w:hAnsi="宋体" w:cs="宋体"/>
          <w:kern w:val="0"/>
          <w:szCs w:val="21"/>
        </w:rPr>
      </w:pPr>
    </w:p>
    <w:tbl>
      <w:tblPr>
        <w:tblW w:w="5000" w:type="pct"/>
        <w:tblCellMar>
          <w:left w:w="0" w:type="dxa"/>
          <w:right w:w="0" w:type="dxa"/>
        </w:tblCellMar>
        <w:tblLook w:val="04A0" w:firstRow="1" w:lastRow="0" w:firstColumn="1" w:lastColumn="0" w:noHBand="0" w:noVBand="1"/>
      </w:tblPr>
      <w:tblGrid>
        <w:gridCol w:w="1087"/>
        <w:gridCol w:w="1766"/>
        <w:gridCol w:w="1890"/>
        <w:gridCol w:w="115"/>
        <w:gridCol w:w="2006"/>
        <w:gridCol w:w="44"/>
        <w:gridCol w:w="1966"/>
      </w:tblGrid>
      <w:tr w:rsidR="00E76CCC" w:rsidRPr="00E76CCC" w:rsidTr="00E76CCC">
        <w:trPr>
          <w:trHeight w:val="650"/>
        </w:trPr>
        <w:tc>
          <w:tcPr>
            <w:tcW w:w="5000" w:type="pct"/>
            <w:gridSpan w:val="7"/>
            <w:noWrap/>
            <w:tcMar>
              <w:top w:w="15" w:type="dxa"/>
              <w:left w:w="15" w:type="dxa"/>
              <w:bottom w:w="0" w:type="dxa"/>
              <w:right w:w="15" w:type="dxa"/>
            </w:tcMar>
            <w:vAlign w:val="bottom"/>
            <w:hideMark/>
          </w:tcPr>
          <w:p w:rsidR="00E76CCC" w:rsidRPr="00053550" w:rsidRDefault="00E76CCC" w:rsidP="00E76CCC">
            <w:pPr>
              <w:widowControl/>
              <w:jc w:val="center"/>
              <w:textAlignment w:val="bottom"/>
              <w:rPr>
                <w:rFonts w:ascii="方正小标宋_GBK" w:eastAsia="方正小标宋_GBK" w:hAnsi="宋体" w:cs="宋体"/>
                <w:color w:val="000000"/>
                <w:kern w:val="0"/>
                <w:sz w:val="32"/>
                <w:szCs w:val="32"/>
              </w:rPr>
            </w:pPr>
            <w:r w:rsidRPr="00053550">
              <w:rPr>
                <w:rFonts w:ascii="方正小标宋_GBK" w:eastAsia="方正小标宋_GBK" w:hAnsi="宋体" w:cs="宋体" w:hint="eastAsia"/>
                <w:color w:val="000000"/>
                <w:kern w:val="0"/>
                <w:sz w:val="40"/>
                <w:szCs w:val="32"/>
              </w:rPr>
              <w:t>国有资本经营预算财政拨款支出决算表</w:t>
            </w:r>
          </w:p>
        </w:tc>
      </w:tr>
      <w:tr w:rsidR="00E76CCC" w:rsidRPr="00053550" w:rsidTr="00E76CCC">
        <w:trPr>
          <w:trHeight w:val="332"/>
        </w:trPr>
        <w:tc>
          <w:tcPr>
            <w:tcW w:w="2672" w:type="pct"/>
            <w:gridSpan w:val="3"/>
            <w:vMerge w:val="restart"/>
            <w:noWrap/>
            <w:tcMar>
              <w:top w:w="15" w:type="dxa"/>
              <w:left w:w="15" w:type="dxa"/>
              <w:bottom w:w="0" w:type="dxa"/>
              <w:right w:w="15" w:type="dxa"/>
            </w:tcMar>
            <w:vAlign w:val="bottom"/>
            <w:hideMark/>
          </w:tcPr>
          <w:p w:rsidR="00E76CCC" w:rsidRPr="00053550" w:rsidRDefault="00E76CCC" w:rsidP="00AE3047">
            <w:pPr>
              <w:widowControl/>
              <w:spacing w:line="400" w:lineRule="exact"/>
              <w:jc w:val="left"/>
              <w:rPr>
                <w:rFonts w:ascii="Times New Roman" w:eastAsia="方正仿宋_GBK" w:hAnsi="Times New Roman"/>
                <w:color w:val="000000"/>
                <w:kern w:val="0"/>
                <w:sz w:val="22"/>
              </w:rPr>
            </w:pPr>
            <w:r w:rsidRPr="00053550">
              <w:rPr>
                <w:rFonts w:ascii="Times New Roman" w:eastAsia="方正仿宋_GBK" w:hAnsi="Times New Roman"/>
                <w:kern w:val="0"/>
                <w:sz w:val="22"/>
              </w:rPr>
              <w:t>公开部门</w:t>
            </w:r>
            <w:r w:rsidRPr="00053550">
              <w:rPr>
                <w:rFonts w:ascii="Times New Roman" w:eastAsia="方正仿宋_GBK" w:hAnsi="Times New Roman"/>
                <w:color w:val="000000"/>
                <w:kern w:val="0"/>
                <w:sz w:val="22"/>
              </w:rPr>
              <w:t>：</w:t>
            </w:r>
            <w:r w:rsidRPr="00053550">
              <w:rPr>
                <w:rFonts w:ascii="Times New Roman" w:eastAsia="方正仿宋_GBK" w:hAnsi="Times New Roman"/>
                <w:color w:val="000000"/>
                <w:kern w:val="0"/>
                <w:sz w:val="22"/>
              </w:rPr>
              <w:t xml:space="preserve"> </w:t>
            </w:r>
            <w:r w:rsidRPr="00053550">
              <w:rPr>
                <w:rFonts w:ascii="Times New Roman" w:eastAsia="方正仿宋_GBK" w:hAnsi="Times New Roman"/>
                <w:color w:val="000000"/>
                <w:kern w:val="0"/>
                <w:sz w:val="22"/>
              </w:rPr>
              <w:t>重庆市九龙坡区财政局</w:t>
            </w:r>
          </w:p>
        </w:tc>
        <w:tc>
          <w:tcPr>
            <w:tcW w:w="1220" w:type="pct"/>
            <w:gridSpan w:val="3"/>
            <w:noWrap/>
            <w:tcMar>
              <w:top w:w="15" w:type="dxa"/>
              <w:left w:w="15" w:type="dxa"/>
              <w:bottom w:w="0" w:type="dxa"/>
              <w:right w:w="15" w:type="dxa"/>
            </w:tcMar>
            <w:vAlign w:val="bottom"/>
          </w:tcPr>
          <w:p w:rsidR="00E76CCC" w:rsidRPr="00053550" w:rsidRDefault="00E76CCC" w:rsidP="00AE3047">
            <w:pPr>
              <w:widowControl/>
              <w:spacing w:line="400" w:lineRule="exact"/>
              <w:jc w:val="left"/>
              <w:rPr>
                <w:rFonts w:ascii="Times New Roman" w:eastAsia="方正仿宋_GBK" w:hAnsi="Times New Roman"/>
                <w:color w:val="000000"/>
                <w:kern w:val="0"/>
                <w:sz w:val="22"/>
              </w:rPr>
            </w:pPr>
          </w:p>
        </w:tc>
        <w:tc>
          <w:tcPr>
            <w:tcW w:w="1108" w:type="pct"/>
            <w:noWrap/>
            <w:tcMar>
              <w:top w:w="15" w:type="dxa"/>
              <w:left w:w="15" w:type="dxa"/>
              <w:bottom w:w="0" w:type="dxa"/>
              <w:right w:w="15" w:type="dxa"/>
            </w:tcMar>
            <w:vAlign w:val="bottom"/>
            <w:hideMark/>
          </w:tcPr>
          <w:p w:rsidR="00E76CCC" w:rsidRPr="00053550" w:rsidRDefault="00E76CCC" w:rsidP="00AE3047">
            <w:pPr>
              <w:widowControl/>
              <w:spacing w:line="400" w:lineRule="exact"/>
              <w:jc w:val="right"/>
              <w:textAlignment w:val="bottom"/>
              <w:rPr>
                <w:rFonts w:ascii="Times New Roman" w:eastAsia="方正仿宋_GBK" w:hAnsi="Times New Roman"/>
                <w:color w:val="000000"/>
                <w:kern w:val="0"/>
                <w:sz w:val="22"/>
              </w:rPr>
            </w:pPr>
            <w:r w:rsidRPr="00053550">
              <w:rPr>
                <w:rFonts w:ascii="Times New Roman" w:eastAsia="方正仿宋_GBK" w:hAnsi="Times New Roman"/>
                <w:color w:val="000000"/>
                <w:kern w:val="0"/>
                <w:sz w:val="22"/>
              </w:rPr>
              <w:t>公开</w:t>
            </w:r>
            <w:r w:rsidRPr="00053550">
              <w:rPr>
                <w:rFonts w:ascii="Times New Roman" w:eastAsia="方正仿宋_GBK" w:hAnsi="Times New Roman"/>
                <w:color w:val="000000"/>
                <w:kern w:val="0"/>
                <w:sz w:val="22"/>
              </w:rPr>
              <w:t>08</w:t>
            </w:r>
            <w:r w:rsidRPr="00053550">
              <w:rPr>
                <w:rFonts w:ascii="Times New Roman" w:eastAsia="方正仿宋_GBK" w:hAnsi="Times New Roman"/>
                <w:color w:val="000000"/>
                <w:kern w:val="0"/>
                <w:sz w:val="22"/>
              </w:rPr>
              <w:t>表</w:t>
            </w:r>
          </w:p>
        </w:tc>
      </w:tr>
      <w:tr w:rsidR="00E76CCC" w:rsidRPr="00053550" w:rsidTr="00E76CCC">
        <w:trPr>
          <w:trHeight w:val="332"/>
        </w:trPr>
        <w:tc>
          <w:tcPr>
            <w:tcW w:w="0" w:type="auto"/>
            <w:gridSpan w:val="3"/>
            <w:vMerge/>
            <w:vAlign w:val="center"/>
            <w:hideMark/>
          </w:tcPr>
          <w:p w:rsidR="00E76CCC" w:rsidRPr="00053550" w:rsidRDefault="00E76CCC" w:rsidP="00AE3047">
            <w:pPr>
              <w:widowControl/>
              <w:spacing w:line="400" w:lineRule="exact"/>
              <w:jc w:val="left"/>
              <w:rPr>
                <w:rFonts w:ascii="Times New Roman" w:eastAsia="方正仿宋_GBK" w:hAnsi="Times New Roman"/>
                <w:color w:val="000000"/>
                <w:kern w:val="0"/>
                <w:sz w:val="22"/>
              </w:rPr>
            </w:pPr>
          </w:p>
        </w:tc>
        <w:tc>
          <w:tcPr>
            <w:tcW w:w="1220" w:type="pct"/>
            <w:gridSpan w:val="3"/>
            <w:noWrap/>
            <w:tcMar>
              <w:top w:w="15" w:type="dxa"/>
              <w:left w:w="15" w:type="dxa"/>
              <w:bottom w:w="0" w:type="dxa"/>
              <w:right w:w="15" w:type="dxa"/>
            </w:tcMar>
            <w:vAlign w:val="bottom"/>
          </w:tcPr>
          <w:p w:rsidR="00E76CCC" w:rsidRPr="00053550" w:rsidRDefault="00E76CCC" w:rsidP="00AE3047">
            <w:pPr>
              <w:widowControl/>
              <w:spacing w:line="400" w:lineRule="exact"/>
              <w:jc w:val="left"/>
              <w:rPr>
                <w:rFonts w:ascii="Times New Roman" w:eastAsia="方正仿宋_GBK" w:hAnsi="Times New Roman"/>
                <w:color w:val="000000"/>
                <w:kern w:val="0"/>
                <w:sz w:val="22"/>
              </w:rPr>
            </w:pPr>
          </w:p>
        </w:tc>
        <w:tc>
          <w:tcPr>
            <w:tcW w:w="1108" w:type="pct"/>
            <w:noWrap/>
            <w:tcMar>
              <w:top w:w="15" w:type="dxa"/>
              <w:left w:w="15" w:type="dxa"/>
              <w:bottom w:w="0" w:type="dxa"/>
              <w:right w:w="15" w:type="dxa"/>
            </w:tcMar>
            <w:vAlign w:val="bottom"/>
            <w:hideMark/>
          </w:tcPr>
          <w:p w:rsidR="00E76CCC" w:rsidRPr="00053550" w:rsidRDefault="00E76CCC" w:rsidP="00AE3047">
            <w:pPr>
              <w:widowControl/>
              <w:spacing w:line="400" w:lineRule="exact"/>
              <w:jc w:val="right"/>
              <w:textAlignment w:val="bottom"/>
              <w:rPr>
                <w:rFonts w:ascii="Times New Roman" w:eastAsia="方正仿宋_GBK" w:hAnsi="Times New Roman"/>
                <w:color w:val="000000"/>
                <w:kern w:val="0"/>
                <w:sz w:val="22"/>
              </w:rPr>
            </w:pPr>
            <w:r w:rsidRPr="00053550">
              <w:rPr>
                <w:rFonts w:ascii="Times New Roman" w:eastAsia="方正仿宋_GBK" w:hAnsi="Times New Roman"/>
                <w:color w:val="000000"/>
                <w:kern w:val="0"/>
                <w:sz w:val="22"/>
              </w:rPr>
              <w:t>单位：</w:t>
            </w:r>
            <w:r w:rsidRPr="00053550">
              <w:rPr>
                <w:rFonts w:ascii="Times New Roman" w:eastAsia="方正仿宋_GBK" w:hAnsi="Times New Roman"/>
                <w:kern w:val="0"/>
                <w:sz w:val="22"/>
              </w:rPr>
              <w:t>万元</w:t>
            </w:r>
          </w:p>
        </w:tc>
      </w:tr>
      <w:tr w:rsidR="00760ED2" w:rsidRPr="00053550" w:rsidTr="00053550">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E76CCC" w:rsidRPr="00053550" w:rsidRDefault="00E76CCC" w:rsidP="00AE3047">
            <w:pPr>
              <w:widowControl/>
              <w:spacing w:line="400" w:lineRule="exact"/>
              <w:jc w:val="center"/>
              <w:textAlignment w:val="bottom"/>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rsidR="00E76CCC" w:rsidRPr="00053550" w:rsidRDefault="00E76CCC" w:rsidP="00AE3047">
            <w:pPr>
              <w:widowControl/>
              <w:spacing w:line="400" w:lineRule="exact"/>
              <w:jc w:val="center"/>
              <w:textAlignment w:val="bottom"/>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本年支出</w:t>
            </w:r>
          </w:p>
        </w:tc>
      </w:tr>
      <w:tr w:rsidR="00E76CCC" w:rsidRPr="00053550" w:rsidTr="00053550">
        <w:trPr>
          <w:trHeight w:val="400"/>
        </w:trPr>
        <w:tc>
          <w:tcPr>
            <w:tcW w:w="61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功能分类科目编码</w:t>
            </w:r>
          </w:p>
        </w:tc>
        <w:tc>
          <w:tcPr>
            <w:tcW w:w="995"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基本支出</w:t>
            </w:r>
          </w:p>
        </w:tc>
        <w:tc>
          <w:tcPr>
            <w:tcW w:w="1133" w:type="pct"/>
            <w:gridSpan w:val="2"/>
            <w:vMerge w:val="restart"/>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方正黑体_GBK" w:eastAsia="方正黑体_GBK" w:hAnsi="Times New Roman"/>
                <w:color w:val="000000"/>
                <w:kern w:val="0"/>
                <w:sz w:val="22"/>
              </w:rPr>
            </w:pPr>
            <w:r w:rsidRPr="00053550">
              <w:rPr>
                <w:rFonts w:ascii="方正黑体_GBK" w:eastAsia="方正黑体_GBK" w:hAnsi="Times New Roman" w:hint="eastAsia"/>
                <w:color w:val="000000"/>
                <w:kern w:val="0"/>
                <w:sz w:val="22"/>
              </w:rPr>
              <w:t>项目支出</w:t>
            </w:r>
          </w:p>
        </w:tc>
      </w:tr>
      <w:tr w:rsidR="00760ED2" w:rsidRPr="00053550" w:rsidTr="00053550">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r>
      <w:tr w:rsidR="00760ED2" w:rsidRPr="00053550" w:rsidTr="00053550">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r>
      <w:tr w:rsidR="00760ED2" w:rsidRPr="00053550" w:rsidTr="00053550">
        <w:trPr>
          <w:trHeight w:val="400"/>
        </w:trPr>
        <w:tc>
          <w:tcPr>
            <w:tcW w:w="0" w:type="auto"/>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single" w:sz="4" w:space="0" w:color="000000"/>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c>
          <w:tcPr>
            <w:tcW w:w="0" w:type="auto"/>
            <w:gridSpan w:val="2"/>
            <w:vMerge/>
            <w:tcBorders>
              <w:top w:val="nil"/>
              <w:left w:val="nil"/>
              <w:bottom w:val="single" w:sz="4" w:space="0" w:color="000000"/>
              <w:right w:val="single" w:sz="4" w:space="0" w:color="000000"/>
            </w:tcBorders>
            <w:shd w:val="clear" w:color="auto" w:fill="auto"/>
            <w:vAlign w:val="center"/>
            <w:hideMark/>
          </w:tcPr>
          <w:p w:rsidR="00E76CCC" w:rsidRPr="00053550" w:rsidRDefault="00E76CCC" w:rsidP="00AE3047">
            <w:pPr>
              <w:widowControl/>
              <w:spacing w:line="400" w:lineRule="exact"/>
              <w:jc w:val="left"/>
              <w:rPr>
                <w:rFonts w:ascii="Times New Roman" w:eastAsia="方正仿宋_GBK" w:hAnsi="Times New Roman"/>
                <w:b/>
                <w:color w:val="000000"/>
                <w:kern w:val="0"/>
                <w:sz w:val="22"/>
              </w:rPr>
            </w:pPr>
          </w:p>
        </w:tc>
      </w:tr>
      <w:tr w:rsidR="00760ED2" w:rsidRPr="00053550" w:rsidTr="00053550">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E76CCC" w:rsidRPr="00053550" w:rsidRDefault="00E76CCC" w:rsidP="00AE3047">
            <w:pPr>
              <w:widowControl/>
              <w:spacing w:line="400" w:lineRule="exact"/>
              <w:jc w:val="center"/>
              <w:textAlignment w:val="center"/>
              <w:rPr>
                <w:rFonts w:ascii="Times New Roman" w:eastAsia="方正仿宋_GBK" w:hAnsi="Times New Roman"/>
                <w:b/>
                <w:color w:val="000000"/>
                <w:kern w:val="0"/>
                <w:sz w:val="22"/>
              </w:rPr>
            </w:pPr>
            <w:r w:rsidRPr="00053550">
              <w:rPr>
                <w:rFonts w:ascii="Times New Roman" w:eastAsia="方正仿宋_GBK" w:hAnsi="Times New Roman"/>
                <w:b/>
                <w:color w:val="000000"/>
                <w:kern w:val="0"/>
                <w:sz w:val="22"/>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053550" w:rsidRDefault="00E76CCC" w:rsidP="00AE3047">
            <w:pPr>
              <w:widowControl/>
              <w:spacing w:line="400" w:lineRule="exact"/>
              <w:jc w:val="right"/>
              <w:textAlignment w:val="center"/>
              <w:rPr>
                <w:rFonts w:ascii="Times New Roman" w:eastAsia="方正仿宋_GBK" w:hAnsi="Times New Roman"/>
                <w:b/>
                <w:color w:val="000000"/>
                <w:kern w:val="0"/>
                <w:sz w:val="22"/>
              </w:rPr>
            </w:pPr>
            <w:r w:rsidRPr="00053550">
              <w:rPr>
                <w:rFonts w:ascii="Times New Roman" w:eastAsia="方正仿宋_GBK" w:hAnsi="Times New Roman"/>
                <w:b/>
                <w:color w:val="000000"/>
                <w:kern w:val="0"/>
                <w:sz w:val="22"/>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tcPr>
          <w:p w:rsidR="00E76CCC" w:rsidRPr="00053550" w:rsidRDefault="00E76CCC" w:rsidP="00AE3047">
            <w:pPr>
              <w:widowControl/>
              <w:spacing w:line="400" w:lineRule="exact"/>
              <w:jc w:val="right"/>
              <w:rPr>
                <w:rFonts w:ascii="Times New Roman" w:eastAsia="方正仿宋_GBK" w:hAnsi="Times New Roman"/>
                <w:b/>
                <w:color w:val="000000"/>
                <w:kern w:val="0"/>
                <w:sz w:val="22"/>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E76CCC" w:rsidRPr="00053550" w:rsidRDefault="00E76CCC" w:rsidP="00AE3047">
            <w:pPr>
              <w:widowControl/>
              <w:spacing w:line="400" w:lineRule="exact"/>
              <w:jc w:val="right"/>
              <w:textAlignment w:val="center"/>
              <w:rPr>
                <w:rFonts w:ascii="Times New Roman" w:eastAsia="方正仿宋_GBK" w:hAnsi="Times New Roman"/>
                <w:b/>
                <w:color w:val="000000"/>
                <w:kern w:val="0"/>
                <w:sz w:val="22"/>
              </w:rPr>
            </w:pPr>
            <w:r w:rsidRPr="00053550">
              <w:rPr>
                <w:rFonts w:ascii="Times New Roman" w:eastAsia="方正仿宋_GBK" w:hAnsi="Times New Roman"/>
                <w:b/>
                <w:color w:val="000000"/>
                <w:kern w:val="0"/>
                <w:sz w:val="22"/>
              </w:rPr>
              <w:t xml:space="preserve"> </w:t>
            </w:r>
          </w:p>
        </w:tc>
      </w:tr>
    </w:tbl>
    <w:p w:rsidR="00E76CCC" w:rsidRPr="00E76CCC" w:rsidRDefault="00E76CCC" w:rsidP="00AE3047">
      <w:pPr>
        <w:widowControl/>
        <w:spacing w:line="400" w:lineRule="exact"/>
        <w:ind w:left="660" w:hangingChars="300" w:hanging="660"/>
        <w:jc w:val="left"/>
        <w:rPr>
          <w:rFonts w:ascii="宋体" w:hAnsi="宋体" w:cs="宋体"/>
          <w:kern w:val="0"/>
          <w:szCs w:val="21"/>
        </w:rPr>
      </w:pPr>
      <w:r w:rsidRPr="00053550">
        <w:rPr>
          <w:rFonts w:ascii="Times New Roman" w:eastAsia="方正仿宋_GBK" w:hAnsi="Times New Roman"/>
          <w:kern w:val="0"/>
          <w:sz w:val="22"/>
        </w:rPr>
        <w:t>备注：本表反映部门本年度国有资本经营预算财政拨款支出情况。本部门无国有资本经营收支，故本表无数据。</w:t>
      </w:r>
      <w:r w:rsidRPr="00053550">
        <w:rPr>
          <w:rFonts w:ascii="Times New Roman" w:eastAsia="方正仿宋_GBK" w:hAnsi="Times New Roman"/>
          <w:kern w:val="0"/>
          <w:sz w:val="22"/>
        </w:rPr>
        <w:br/>
      </w:r>
      <w:r w:rsidRPr="00E76CCC">
        <w:rPr>
          <w:rFonts w:ascii="宋体" w:hAnsi="宋体" w:cs="宋体" w:hint="eastAsia"/>
          <w:kern w:val="0"/>
          <w:sz w:val="20"/>
          <w:szCs w:val="20"/>
        </w:rPr>
        <w:br/>
      </w:r>
    </w:p>
    <w:p w:rsidR="00E76CCC" w:rsidRDefault="00E76CCC" w:rsidP="00E76CCC">
      <w:pPr>
        <w:widowControl/>
        <w:jc w:val="left"/>
        <w:rPr>
          <w:rFonts w:ascii="宋体" w:hAnsi="宋体" w:cs="宋体"/>
          <w:kern w:val="0"/>
          <w:szCs w:val="21"/>
        </w:rPr>
      </w:pPr>
      <w:r w:rsidRPr="00E76CCC">
        <w:rPr>
          <w:rFonts w:ascii="宋体" w:hAnsi="宋体" w:cs="宋体" w:hint="eastAsia"/>
          <w:kern w:val="0"/>
          <w:szCs w:val="21"/>
        </w:rPr>
        <w:br w:type="page"/>
      </w:r>
    </w:p>
    <w:p w:rsidR="001A76DC" w:rsidRDefault="001A76DC" w:rsidP="001A76DC">
      <w:pPr>
        <w:widowControl/>
        <w:jc w:val="left"/>
        <w:rPr>
          <w:rFonts w:ascii="Times New Roman" w:eastAsia="方正黑体_GBK" w:hAnsi="Times New Roman"/>
          <w:kern w:val="0"/>
          <w:sz w:val="32"/>
          <w:szCs w:val="21"/>
        </w:rPr>
      </w:pPr>
      <w:r w:rsidRPr="00815084">
        <w:rPr>
          <w:rFonts w:ascii="Times New Roman" w:eastAsia="方正黑体_GBK" w:hAnsi="Times New Roman"/>
          <w:kern w:val="0"/>
          <w:sz w:val="32"/>
          <w:szCs w:val="21"/>
        </w:rPr>
        <w:lastRenderedPageBreak/>
        <w:t>附件</w:t>
      </w:r>
      <w:r>
        <w:rPr>
          <w:rFonts w:ascii="Times New Roman" w:eastAsia="方正黑体_GBK" w:hAnsi="Times New Roman" w:hint="eastAsia"/>
          <w:kern w:val="0"/>
          <w:sz w:val="32"/>
          <w:szCs w:val="21"/>
        </w:rPr>
        <w:t>9</w:t>
      </w:r>
    </w:p>
    <w:p w:rsidR="001A76DC" w:rsidRPr="00E76CCC" w:rsidRDefault="001A76DC" w:rsidP="00E76CCC">
      <w:pPr>
        <w:widowControl/>
        <w:jc w:val="left"/>
        <w:rPr>
          <w:rFonts w:ascii="宋体" w:hAnsi="宋体" w:cs="宋体"/>
          <w:kern w:val="0"/>
          <w:szCs w:val="21"/>
        </w:rPr>
      </w:pPr>
    </w:p>
    <w:tbl>
      <w:tblPr>
        <w:tblW w:w="5832" w:type="pct"/>
        <w:jc w:val="center"/>
        <w:tblInd w:w="-836" w:type="dxa"/>
        <w:tblLayout w:type="fixed"/>
        <w:tblCellMar>
          <w:left w:w="170" w:type="dxa"/>
          <w:right w:w="170" w:type="dxa"/>
        </w:tblCellMar>
        <w:tblLook w:val="04A0" w:firstRow="1" w:lastRow="0" w:firstColumn="1" w:lastColumn="0" w:noHBand="0" w:noVBand="1"/>
      </w:tblPr>
      <w:tblGrid>
        <w:gridCol w:w="3404"/>
        <w:gridCol w:w="455"/>
        <w:gridCol w:w="395"/>
        <w:gridCol w:w="710"/>
        <w:gridCol w:w="3851"/>
        <w:gridCol w:w="1536"/>
      </w:tblGrid>
      <w:tr w:rsidR="00E76CCC" w:rsidRPr="00E76CCC" w:rsidTr="001A76DC">
        <w:trPr>
          <w:trHeight w:val="343"/>
          <w:jc w:val="center"/>
        </w:trPr>
        <w:tc>
          <w:tcPr>
            <w:tcW w:w="5000" w:type="pct"/>
            <w:gridSpan w:val="6"/>
            <w:noWrap/>
            <w:tcMar>
              <w:top w:w="15" w:type="dxa"/>
              <w:left w:w="15" w:type="dxa"/>
              <w:bottom w:w="0" w:type="dxa"/>
              <w:right w:w="15" w:type="dxa"/>
            </w:tcMar>
            <w:vAlign w:val="bottom"/>
            <w:hideMark/>
          </w:tcPr>
          <w:p w:rsidR="00E76CCC" w:rsidRPr="001A76DC" w:rsidRDefault="00E76CCC" w:rsidP="001A76DC">
            <w:pPr>
              <w:widowControl/>
              <w:spacing w:line="560" w:lineRule="exact"/>
              <w:jc w:val="center"/>
              <w:textAlignment w:val="bottom"/>
              <w:rPr>
                <w:rFonts w:ascii="方正小标宋_GBK" w:eastAsia="方正小标宋_GBK" w:hAnsi="宋体" w:cs="宋体"/>
                <w:color w:val="000000"/>
                <w:sz w:val="32"/>
                <w:szCs w:val="32"/>
              </w:rPr>
            </w:pPr>
            <w:r w:rsidRPr="001A76DC">
              <w:rPr>
                <w:rFonts w:ascii="方正小标宋_GBK" w:eastAsia="方正小标宋_GBK" w:hAnsi="宋体" w:cs="宋体" w:hint="eastAsia"/>
                <w:color w:val="000000"/>
                <w:sz w:val="40"/>
                <w:szCs w:val="32"/>
              </w:rPr>
              <w:t>机构运行信息表</w:t>
            </w:r>
          </w:p>
        </w:tc>
      </w:tr>
      <w:tr w:rsidR="001A76DC" w:rsidRPr="001A76DC" w:rsidTr="001A76DC">
        <w:trPr>
          <w:trHeight w:val="244"/>
          <w:jc w:val="center"/>
        </w:trPr>
        <w:tc>
          <w:tcPr>
            <w:tcW w:w="1864" w:type="pct"/>
            <w:gridSpan w:val="2"/>
            <w:noWrap/>
            <w:tcMar>
              <w:top w:w="15" w:type="dxa"/>
              <w:left w:w="15" w:type="dxa"/>
              <w:bottom w:w="0" w:type="dxa"/>
              <w:right w:w="15" w:type="dxa"/>
            </w:tcMar>
            <w:vAlign w:val="bottom"/>
          </w:tcPr>
          <w:p w:rsidR="00E76CCC" w:rsidRPr="001A76DC" w:rsidRDefault="00E76CCC" w:rsidP="00A51ACB">
            <w:pPr>
              <w:widowControl/>
              <w:spacing w:line="320" w:lineRule="exact"/>
              <w:jc w:val="left"/>
              <w:rPr>
                <w:rFonts w:ascii="Times New Roman" w:eastAsia="方正仿宋_GBK" w:hAnsi="Times New Roman" w:cs="宋体"/>
                <w:color w:val="000000"/>
                <w:sz w:val="22"/>
              </w:rPr>
            </w:pPr>
          </w:p>
        </w:tc>
        <w:tc>
          <w:tcPr>
            <w:tcW w:w="191" w:type="pct"/>
            <w:noWrap/>
            <w:tcMar>
              <w:top w:w="15" w:type="dxa"/>
              <w:left w:w="15" w:type="dxa"/>
              <w:bottom w:w="0" w:type="dxa"/>
              <w:right w:w="15" w:type="dxa"/>
            </w:tcMar>
            <w:vAlign w:val="bottom"/>
          </w:tcPr>
          <w:p w:rsidR="00E76CCC" w:rsidRPr="001A76DC" w:rsidRDefault="00E76CCC" w:rsidP="00A51ACB">
            <w:pPr>
              <w:widowControl/>
              <w:spacing w:line="320" w:lineRule="exact"/>
              <w:jc w:val="center"/>
              <w:rPr>
                <w:rFonts w:ascii="Times New Roman" w:eastAsia="方正仿宋_GBK" w:hAnsi="Times New Roman" w:cs="宋体"/>
                <w:color w:val="000000"/>
                <w:sz w:val="22"/>
              </w:rPr>
            </w:pPr>
          </w:p>
        </w:tc>
        <w:tc>
          <w:tcPr>
            <w:tcW w:w="343" w:type="pct"/>
            <w:noWrap/>
            <w:tcMar>
              <w:top w:w="15" w:type="dxa"/>
              <w:left w:w="15" w:type="dxa"/>
              <w:bottom w:w="0" w:type="dxa"/>
              <w:right w:w="15" w:type="dxa"/>
            </w:tcMar>
            <w:vAlign w:val="bottom"/>
          </w:tcPr>
          <w:p w:rsidR="00E76CCC" w:rsidRPr="001A76DC" w:rsidRDefault="00E76CCC" w:rsidP="00A51ACB">
            <w:pPr>
              <w:widowControl/>
              <w:spacing w:line="320" w:lineRule="exact"/>
              <w:jc w:val="right"/>
              <w:rPr>
                <w:rFonts w:ascii="Times New Roman" w:eastAsia="方正仿宋_GBK" w:hAnsi="Times New Roman" w:cs="宋体"/>
                <w:color w:val="000000"/>
                <w:sz w:val="22"/>
              </w:rPr>
            </w:pPr>
          </w:p>
        </w:tc>
        <w:tc>
          <w:tcPr>
            <w:tcW w:w="1860" w:type="pct"/>
            <w:noWrap/>
            <w:tcMar>
              <w:top w:w="15" w:type="dxa"/>
              <w:left w:w="15" w:type="dxa"/>
              <w:bottom w:w="0" w:type="dxa"/>
              <w:right w:w="15" w:type="dxa"/>
            </w:tcMar>
            <w:vAlign w:val="bottom"/>
          </w:tcPr>
          <w:p w:rsidR="00E76CCC" w:rsidRPr="001A76DC" w:rsidRDefault="00E76CCC" w:rsidP="00A51ACB">
            <w:pPr>
              <w:widowControl/>
              <w:spacing w:line="320" w:lineRule="exact"/>
              <w:jc w:val="left"/>
              <w:rPr>
                <w:rFonts w:ascii="Times New Roman" w:eastAsia="方正仿宋_GBK" w:hAnsi="Times New Roman" w:cs="宋体"/>
                <w:color w:val="000000"/>
                <w:sz w:val="22"/>
              </w:rPr>
            </w:pPr>
          </w:p>
        </w:tc>
        <w:tc>
          <w:tcPr>
            <w:tcW w:w="741" w:type="pct"/>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 w:val="22"/>
              </w:rPr>
            </w:pPr>
            <w:r w:rsidRPr="001A76DC">
              <w:rPr>
                <w:rFonts w:ascii="Times New Roman" w:eastAsia="方正仿宋_GBK" w:hAnsi="Times New Roman" w:cs="宋体" w:hint="eastAsia"/>
                <w:color w:val="000000"/>
                <w:sz w:val="22"/>
              </w:rPr>
              <w:t>公开</w:t>
            </w:r>
            <w:r w:rsidRPr="001A76DC">
              <w:rPr>
                <w:rFonts w:ascii="Times New Roman" w:eastAsia="方正仿宋_GBK" w:hAnsi="Times New Roman" w:cs="宋体" w:hint="eastAsia"/>
                <w:color w:val="000000"/>
                <w:sz w:val="22"/>
              </w:rPr>
              <w:t>09</w:t>
            </w:r>
            <w:r w:rsidRPr="001A76DC">
              <w:rPr>
                <w:rFonts w:ascii="Times New Roman" w:eastAsia="方正仿宋_GBK" w:hAnsi="Times New Roman" w:cs="宋体" w:hint="eastAsia"/>
                <w:color w:val="000000"/>
                <w:sz w:val="22"/>
              </w:rPr>
              <w:t>表</w:t>
            </w:r>
          </w:p>
        </w:tc>
      </w:tr>
      <w:tr w:rsidR="001A76DC" w:rsidRPr="001A76DC" w:rsidTr="001A76DC">
        <w:trPr>
          <w:trHeight w:val="244"/>
          <w:jc w:val="center"/>
        </w:trPr>
        <w:tc>
          <w:tcPr>
            <w:tcW w:w="2055" w:type="pct"/>
            <w:gridSpan w:val="3"/>
            <w:tcBorders>
              <w:top w:val="nil"/>
              <w:left w:val="nil"/>
              <w:bottom w:val="single" w:sz="4" w:space="0" w:color="auto"/>
              <w:right w:val="nil"/>
            </w:tcBorders>
            <w:noWrap/>
            <w:tcMar>
              <w:top w:w="15" w:type="dxa"/>
              <w:left w:w="15" w:type="dxa"/>
              <w:bottom w:w="0" w:type="dxa"/>
              <w:right w:w="15" w:type="dxa"/>
            </w:tcMar>
            <w:vAlign w:val="bottom"/>
            <w:hideMark/>
          </w:tcPr>
          <w:p w:rsidR="00E76CCC" w:rsidRPr="001A76DC" w:rsidRDefault="00E76CCC" w:rsidP="00A51ACB">
            <w:pPr>
              <w:widowControl/>
              <w:spacing w:line="320" w:lineRule="exact"/>
              <w:jc w:val="left"/>
              <w:rPr>
                <w:rFonts w:ascii="Times New Roman" w:eastAsia="方正仿宋_GBK" w:hAnsi="Times New Roman" w:cs="宋体"/>
                <w:color w:val="000000"/>
                <w:sz w:val="22"/>
              </w:rPr>
            </w:pPr>
            <w:r w:rsidRPr="001A76DC">
              <w:rPr>
                <w:rFonts w:ascii="Times New Roman" w:eastAsia="方正仿宋_GBK" w:hAnsi="Times New Roman" w:cs="宋体" w:hint="eastAsia"/>
                <w:sz w:val="22"/>
              </w:rPr>
              <w:t>公开部门</w:t>
            </w:r>
            <w:r w:rsidRPr="001A76DC">
              <w:rPr>
                <w:rFonts w:ascii="Times New Roman" w:eastAsia="方正仿宋_GBK" w:hAnsi="Times New Roman" w:cs="宋体" w:hint="eastAsia"/>
                <w:color w:val="000000"/>
                <w:sz w:val="22"/>
              </w:rPr>
              <w:t>：</w:t>
            </w:r>
            <w:r w:rsidRPr="001A76DC">
              <w:rPr>
                <w:rFonts w:ascii="Times New Roman" w:eastAsia="方正仿宋_GBK" w:hAnsi="Times New Roman" w:cs="宋体" w:hint="eastAsia"/>
                <w:color w:val="000000"/>
                <w:sz w:val="22"/>
              </w:rPr>
              <w:t xml:space="preserve"> </w:t>
            </w:r>
            <w:r w:rsidRPr="001A76DC">
              <w:rPr>
                <w:rFonts w:ascii="Times New Roman" w:eastAsia="方正仿宋_GBK" w:hAnsi="Times New Roman" w:hint="eastAsia"/>
                <w:color w:val="000000"/>
                <w:kern w:val="0"/>
                <w:sz w:val="22"/>
              </w:rPr>
              <w:t>重庆市九龙坡区财政局</w:t>
            </w:r>
          </w:p>
        </w:tc>
        <w:tc>
          <w:tcPr>
            <w:tcW w:w="343" w:type="pct"/>
            <w:tcBorders>
              <w:top w:val="nil"/>
              <w:left w:val="nil"/>
              <w:bottom w:val="single" w:sz="4" w:space="0" w:color="auto"/>
              <w:right w:val="nil"/>
            </w:tcBorders>
            <w:noWrap/>
            <w:tcMar>
              <w:top w:w="15" w:type="dxa"/>
              <w:left w:w="15" w:type="dxa"/>
              <w:bottom w:w="0" w:type="dxa"/>
              <w:right w:w="15" w:type="dxa"/>
            </w:tcMar>
            <w:vAlign w:val="bottom"/>
          </w:tcPr>
          <w:p w:rsidR="00E76CCC" w:rsidRPr="001A76DC" w:rsidRDefault="00E76CCC" w:rsidP="00A51ACB">
            <w:pPr>
              <w:widowControl/>
              <w:spacing w:line="320" w:lineRule="exact"/>
              <w:jc w:val="right"/>
              <w:rPr>
                <w:rFonts w:ascii="Times New Roman" w:eastAsia="方正仿宋_GBK" w:hAnsi="Times New Roman" w:cs="宋体"/>
                <w:color w:val="000000"/>
                <w:sz w:val="22"/>
              </w:rPr>
            </w:pPr>
          </w:p>
        </w:tc>
        <w:tc>
          <w:tcPr>
            <w:tcW w:w="1860" w:type="pct"/>
            <w:tcBorders>
              <w:top w:val="nil"/>
              <w:left w:val="nil"/>
              <w:bottom w:val="single" w:sz="4" w:space="0" w:color="auto"/>
              <w:right w:val="nil"/>
            </w:tcBorders>
            <w:noWrap/>
            <w:tcMar>
              <w:top w:w="15" w:type="dxa"/>
              <w:left w:w="15" w:type="dxa"/>
              <w:bottom w:w="0" w:type="dxa"/>
              <w:right w:w="15" w:type="dxa"/>
            </w:tcMar>
            <w:vAlign w:val="bottom"/>
          </w:tcPr>
          <w:p w:rsidR="00E76CCC" w:rsidRPr="001A76DC" w:rsidRDefault="00E76CCC" w:rsidP="00A51ACB">
            <w:pPr>
              <w:widowControl/>
              <w:spacing w:line="320" w:lineRule="exact"/>
              <w:jc w:val="left"/>
              <w:rPr>
                <w:rFonts w:ascii="Times New Roman" w:eastAsia="方正仿宋_GBK" w:hAnsi="Times New Roman" w:cs="宋体"/>
                <w:color w:val="000000"/>
                <w:sz w:val="22"/>
              </w:rPr>
            </w:pPr>
          </w:p>
        </w:tc>
        <w:tc>
          <w:tcPr>
            <w:tcW w:w="741" w:type="pct"/>
            <w:tcBorders>
              <w:top w:val="nil"/>
              <w:left w:val="nil"/>
              <w:bottom w:val="single" w:sz="4" w:space="0" w:color="auto"/>
              <w:right w:val="nil"/>
            </w:tcBorders>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 w:val="22"/>
              </w:rPr>
            </w:pPr>
            <w:r w:rsidRPr="001A76DC">
              <w:rPr>
                <w:rFonts w:ascii="Times New Roman" w:eastAsia="方正仿宋_GBK" w:hAnsi="Times New Roman" w:cs="宋体" w:hint="eastAsia"/>
                <w:color w:val="000000"/>
                <w:sz w:val="22"/>
              </w:rPr>
              <w:t>单位：</w:t>
            </w:r>
            <w:r w:rsidRPr="001A76DC">
              <w:rPr>
                <w:rFonts w:ascii="Times New Roman" w:eastAsia="方正仿宋_GBK" w:hAnsi="Times New Roman" w:cs="宋体" w:hint="eastAsia"/>
                <w:sz w:val="22"/>
              </w:rPr>
              <w:t>万元</w:t>
            </w:r>
          </w:p>
        </w:tc>
      </w:tr>
      <w:tr w:rsidR="001A76DC" w:rsidRPr="001A76DC" w:rsidTr="001A76DC">
        <w:trPr>
          <w:trHeight w:val="511"/>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方正黑体_GBK" w:eastAsia="方正黑体_GBK" w:hAnsi="Times New Roman" w:cs="宋体"/>
                <w:color w:val="000000"/>
                <w:sz w:val="22"/>
              </w:rPr>
            </w:pPr>
            <w:r w:rsidRPr="001A76DC">
              <w:rPr>
                <w:rFonts w:ascii="方正黑体_GBK" w:eastAsia="方正黑体_GBK" w:hAnsi="Times New Roman" w:cs="宋体" w:hint="eastAsia"/>
                <w:color w:val="000000"/>
                <w:sz w:val="22"/>
              </w:rPr>
              <w:t>项  目</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方正黑体_GBK" w:eastAsia="方正黑体_GBK" w:hAnsi="Times New Roman" w:cs="宋体"/>
                <w:color w:val="000000"/>
                <w:sz w:val="22"/>
              </w:rPr>
            </w:pPr>
            <w:r w:rsidRPr="001A76DC">
              <w:rPr>
                <w:rFonts w:ascii="方正黑体_GBK" w:eastAsia="方正黑体_GBK" w:hAnsi="Times New Roman" w:cs="宋体" w:hint="eastAsia"/>
                <w:color w:val="000000"/>
                <w:sz w:val="22"/>
              </w:rPr>
              <w:t>预算数</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方正黑体_GBK" w:eastAsia="方正黑体_GBK" w:hAnsi="Times New Roman" w:cs="宋体"/>
                <w:color w:val="000000"/>
                <w:sz w:val="22"/>
              </w:rPr>
            </w:pPr>
            <w:r w:rsidRPr="001A76DC">
              <w:rPr>
                <w:rFonts w:ascii="方正黑体_GBK" w:eastAsia="方正黑体_GBK" w:hAnsi="Times New Roman" w:cs="宋体" w:hint="eastAsia"/>
                <w:color w:val="000000"/>
                <w:sz w:val="22"/>
              </w:rPr>
              <w:t>决算数</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方正黑体_GBK" w:eastAsia="方正黑体_GBK" w:hAnsi="Times New Roman" w:cs="宋体"/>
                <w:color w:val="000000"/>
                <w:sz w:val="22"/>
              </w:rPr>
            </w:pPr>
            <w:r w:rsidRPr="001A76DC">
              <w:rPr>
                <w:rFonts w:ascii="方正黑体_GBK" w:eastAsia="方正黑体_GBK" w:hAnsi="Times New Roman" w:cs="宋体" w:hint="eastAsia"/>
                <w:color w:val="000000"/>
                <w:sz w:val="22"/>
              </w:rPr>
              <w:t>项  目</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方正黑体_GBK" w:eastAsia="方正黑体_GBK" w:hAnsi="Times New Roman" w:cs="宋体"/>
                <w:color w:val="000000"/>
                <w:sz w:val="22"/>
              </w:rPr>
            </w:pPr>
            <w:r w:rsidRPr="001A76DC">
              <w:rPr>
                <w:rFonts w:ascii="方正黑体_GBK" w:eastAsia="方正黑体_GBK" w:hAnsi="Times New Roman" w:cs="宋体" w:hint="eastAsia"/>
                <w:color w:val="000000"/>
                <w:sz w:val="22"/>
              </w:rPr>
              <w:t>决算数</w:t>
            </w:r>
          </w:p>
        </w:tc>
      </w:tr>
      <w:tr w:rsidR="001A76DC" w:rsidRPr="001A76DC" w:rsidTr="001A76DC">
        <w:trPr>
          <w:trHeight w:val="28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b/>
                <w:color w:val="000000"/>
                <w:szCs w:val="21"/>
              </w:rPr>
            </w:pPr>
            <w:r w:rsidRPr="001A76DC">
              <w:rPr>
                <w:rFonts w:ascii="Times New Roman" w:eastAsia="方正仿宋_GBK" w:hAnsi="Times New Roman" w:cs="宋体" w:hint="eastAsia"/>
                <w:b/>
                <w:color w:val="000000"/>
                <w:szCs w:val="21"/>
              </w:rPr>
              <w:t>一、“三公”经费支出</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5F4EBB" w:rsidRDefault="00E76CCC" w:rsidP="00A51ACB">
            <w:pPr>
              <w:widowControl/>
              <w:spacing w:line="320" w:lineRule="exact"/>
              <w:jc w:val="left"/>
              <w:textAlignment w:val="center"/>
              <w:rPr>
                <w:rFonts w:ascii="Times New Roman" w:eastAsia="方正仿宋_GBK" w:hAnsi="Times New Roman" w:cs="宋体"/>
                <w:b/>
                <w:color w:val="000000"/>
                <w:szCs w:val="21"/>
              </w:rPr>
            </w:pPr>
            <w:r w:rsidRPr="005F4EBB">
              <w:rPr>
                <w:rFonts w:ascii="Times New Roman" w:eastAsia="方正仿宋_GBK" w:hAnsi="Times New Roman" w:cs="宋体" w:hint="eastAsia"/>
                <w:b/>
                <w:color w:val="000000"/>
                <w:szCs w:val="21"/>
              </w:rPr>
              <w:t>四、机关运行经费</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469.41</w:t>
            </w: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（一）支出合计</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3.38</w:t>
            </w: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3.38</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（一）</w:t>
            </w:r>
            <w:bookmarkStart w:id="0" w:name="_GoBack"/>
            <w:bookmarkEnd w:id="0"/>
            <w:r w:rsidRPr="001A76DC">
              <w:rPr>
                <w:rFonts w:ascii="Times New Roman" w:eastAsia="方正仿宋_GBK" w:hAnsi="Times New Roman" w:cs="宋体" w:hint="eastAsia"/>
                <w:color w:val="000000"/>
                <w:szCs w:val="21"/>
              </w:rPr>
              <w:t>行政单位</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162.51</w:t>
            </w: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1</w:t>
            </w:r>
            <w:r w:rsidRPr="001A76DC">
              <w:rPr>
                <w:rFonts w:ascii="Times New Roman" w:eastAsia="方正仿宋_GBK" w:hAnsi="Times New Roman" w:cs="宋体" w:hint="eastAsia"/>
                <w:color w:val="000000"/>
                <w:szCs w:val="21"/>
              </w:rPr>
              <w:t>．因公出国（境）费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（二）参照公务员法管理事业单位</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306.90</w:t>
            </w: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2</w:t>
            </w:r>
            <w:r w:rsidRPr="001A76DC">
              <w:rPr>
                <w:rFonts w:ascii="Times New Roman" w:eastAsia="方正仿宋_GBK" w:hAnsi="Times New Roman" w:cs="宋体" w:hint="eastAsia"/>
                <w:color w:val="000000"/>
                <w:szCs w:val="21"/>
              </w:rPr>
              <w:t>．公务用车购置及运行维护费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2.40</w:t>
            </w: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2.40</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5F4EBB" w:rsidRDefault="00E76CCC" w:rsidP="00A51ACB">
            <w:pPr>
              <w:widowControl/>
              <w:spacing w:line="320" w:lineRule="exact"/>
              <w:jc w:val="left"/>
              <w:textAlignment w:val="center"/>
              <w:rPr>
                <w:rFonts w:ascii="Times New Roman" w:eastAsia="方正仿宋_GBK" w:hAnsi="Times New Roman" w:cs="宋体"/>
                <w:b/>
                <w:color w:val="000000"/>
                <w:szCs w:val="21"/>
              </w:rPr>
            </w:pPr>
            <w:r w:rsidRPr="005F4EBB">
              <w:rPr>
                <w:rFonts w:ascii="Times New Roman" w:eastAsia="方正仿宋_GBK" w:hAnsi="Times New Roman" w:cs="宋体" w:hint="eastAsia"/>
                <w:b/>
                <w:color w:val="000000"/>
                <w:szCs w:val="21"/>
              </w:rPr>
              <w:t>五、资产信息</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w:t>
            </w:r>
            <w:r w:rsidRPr="001A76DC">
              <w:rPr>
                <w:rFonts w:ascii="Times New Roman" w:eastAsia="方正仿宋_GBK" w:hAnsi="Times New Roman" w:cs="宋体" w:hint="eastAsia"/>
                <w:color w:val="000000"/>
                <w:szCs w:val="21"/>
              </w:rPr>
              <w:t>1</w:t>
            </w:r>
            <w:r w:rsidRPr="001A76DC">
              <w:rPr>
                <w:rFonts w:ascii="Times New Roman" w:eastAsia="方正仿宋_GBK" w:hAnsi="Times New Roman" w:cs="宋体" w:hint="eastAsia"/>
                <w:color w:val="000000"/>
                <w:szCs w:val="21"/>
              </w:rPr>
              <w:t>）公务用车购置费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（一）车辆数合计（辆）</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1</w:t>
            </w: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w:t>
            </w:r>
            <w:r w:rsidRPr="001A76DC">
              <w:rPr>
                <w:rFonts w:ascii="Times New Roman" w:eastAsia="方正仿宋_GBK" w:hAnsi="Times New Roman" w:cs="宋体" w:hint="eastAsia"/>
                <w:color w:val="000000"/>
                <w:szCs w:val="21"/>
              </w:rPr>
              <w:t>2</w:t>
            </w:r>
            <w:r w:rsidRPr="001A76DC">
              <w:rPr>
                <w:rFonts w:ascii="Times New Roman" w:eastAsia="方正仿宋_GBK" w:hAnsi="Times New Roman" w:cs="宋体" w:hint="eastAsia"/>
                <w:color w:val="000000"/>
                <w:szCs w:val="21"/>
              </w:rPr>
              <w:t>）公务用车运行维护费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2.40</w:t>
            </w: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2.40</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1</w:t>
            </w:r>
            <w:r w:rsidRPr="001A76DC">
              <w:rPr>
                <w:rFonts w:ascii="Times New Roman" w:eastAsia="方正仿宋_GBK" w:hAnsi="Times New Roman" w:cs="宋体" w:hint="eastAsia"/>
                <w:color w:val="000000"/>
                <w:szCs w:val="21"/>
              </w:rPr>
              <w:t>．副部（省）级及以上领导用车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3</w:t>
            </w:r>
            <w:r w:rsidRPr="001A76DC">
              <w:rPr>
                <w:rFonts w:ascii="Times New Roman" w:eastAsia="方正仿宋_GBK" w:hAnsi="Times New Roman" w:cs="宋体" w:hint="eastAsia"/>
                <w:color w:val="000000"/>
                <w:szCs w:val="21"/>
              </w:rPr>
              <w:t>．公务接待费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0.97</w:t>
            </w:r>
            <w:r w:rsidRPr="001A76DC">
              <w:rPr>
                <w:rFonts w:ascii="Times New Roman" w:eastAsia="方正仿宋_GBK" w:hAnsi="Times New Roman" w:hint="eastAsia"/>
                <w:color w:val="000000"/>
                <w:kern w:val="0"/>
                <w:szCs w:val="21"/>
              </w:rPr>
              <w:t xml:space="preserve"> </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0.97</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2</w:t>
            </w:r>
            <w:r w:rsidRPr="001A76DC">
              <w:rPr>
                <w:rFonts w:ascii="Times New Roman" w:eastAsia="方正仿宋_GBK" w:hAnsi="Times New Roman" w:cs="宋体" w:hint="eastAsia"/>
                <w:color w:val="000000"/>
                <w:szCs w:val="21"/>
              </w:rPr>
              <w:t>．主要领导干部用车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w:t>
            </w:r>
            <w:r w:rsidRPr="001A76DC">
              <w:rPr>
                <w:rFonts w:ascii="Times New Roman" w:eastAsia="方正仿宋_GBK" w:hAnsi="Times New Roman" w:cs="宋体" w:hint="eastAsia"/>
                <w:color w:val="000000"/>
                <w:szCs w:val="21"/>
              </w:rPr>
              <w:t>1</w:t>
            </w:r>
            <w:r w:rsidRPr="001A76DC">
              <w:rPr>
                <w:rFonts w:ascii="Times New Roman" w:eastAsia="方正仿宋_GBK" w:hAnsi="Times New Roman" w:cs="宋体" w:hint="eastAsia"/>
                <w:color w:val="000000"/>
                <w:szCs w:val="21"/>
              </w:rPr>
              <w:t>）国内接待费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0.97</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3</w:t>
            </w:r>
            <w:r w:rsidRPr="001A76DC">
              <w:rPr>
                <w:rFonts w:ascii="Times New Roman" w:eastAsia="方正仿宋_GBK" w:hAnsi="Times New Roman" w:cs="宋体" w:hint="eastAsia"/>
                <w:color w:val="000000"/>
                <w:szCs w:val="21"/>
              </w:rPr>
              <w:t>．机要通信用车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1</w:t>
            </w: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其中：外事接待费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4</w:t>
            </w:r>
            <w:r w:rsidRPr="001A76DC">
              <w:rPr>
                <w:rFonts w:ascii="Times New Roman" w:eastAsia="方正仿宋_GBK" w:hAnsi="Times New Roman" w:cs="宋体" w:hint="eastAsia"/>
                <w:color w:val="000000"/>
                <w:szCs w:val="21"/>
              </w:rPr>
              <w:t>．应急保障用车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w:t>
            </w:r>
            <w:r w:rsidRPr="001A76DC">
              <w:rPr>
                <w:rFonts w:ascii="Times New Roman" w:eastAsia="方正仿宋_GBK" w:hAnsi="Times New Roman" w:cs="宋体" w:hint="eastAsia"/>
                <w:color w:val="000000"/>
                <w:szCs w:val="21"/>
              </w:rPr>
              <w:t>2</w:t>
            </w:r>
            <w:r w:rsidRPr="001A76DC">
              <w:rPr>
                <w:rFonts w:ascii="Times New Roman" w:eastAsia="方正仿宋_GBK" w:hAnsi="Times New Roman" w:cs="宋体" w:hint="eastAsia"/>
                <w:color w:val="000000"/>
                <w:szCs w:val="21"/>
              </w:rPr>
              <w:t>）国（境）外接待费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5</w:t>
            </w:r>
            <w:r w:rsidRPr="001A76DC">
              <w:rPr>
                <w:rFonts w:ascii="Times New Roman" w:eastAsia="方正仿宋_GBK" w:hAnsi="Times New Roman" w:cs="宋体" w:hint="eastAsia"/>
                <w:color w:val="000000"/>
                <w:szCs w:val="21"/>
              </w:rPr>
              <w:t>．执法执勤用车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（二）相关统计数</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6</w:t>
            </w:r>
            <w:r w:rsidRPr="001A76DC">
              <w:rPr>
                <w:rFonts w:ascii="Times New Roman" w:eastAsia="方正仿宋_GBK" w:hAnsi="Times New Roman" w:cs="宋体" w:hint="eastAsia"/>
                <w:color w:val="000000"/>
                <w:szCs w:val="21"/>
              </w:rPr>
              <w:t>．特种专业技术用车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1</w:t>
            </w:r>
            <w:r w:rsidRPr="001A76DC">
              <w:rPr>
                <w:rFonts w:ascii="Times New Roman" w:eastAsia="方正仿宋_GBK" w:hAnsi="Times New Roman" w:cs="宋体" w:hint="eastAsia"/>
                <w:color w:val="000000"/>
                <w:szCs w:val="21"/>
              </w:rPr>
              <w:t>．因公出国（境）团组数（</w:t>
            </w:r>
            <w:proofErr w:type="gramStart"/>
            <w:r w:rsidRPr="001A76DC">
              <w:rPr>
                <w:rFonts w:ascii="Times New Roman" w:eastAsia="方正仿宋_GBK" w:hAnsi="Times New Roman" w:cs="宋体" w:hint="eastAsia"/>
                <w:color w:val="000000"/>
                <w:szCs w:val="21"/>
              </w:rPr>
              <w:t>个</w:t>
            </w:r>
            <w:proofErr w:type="gramEnd"/>
            <w:r w:rsidRPr="001A76DC">
              <w:rPr>
                <w:rFonts w:ascii="Times New Roman" w:eastAsia="方正仿宋_GBK" w:hAnsi="Times New Roman" w:cs="宋体" w:hint="eastAsia"/>
                <w:color w:val="000000"/>
                <w:szCs w:val="21"/>
              </w:rPr>
              <w:t>）</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7</w:t>
            </w:r>
            <w:r w:rsidRPr="001A76DC">
              <w:rPr>
                <w:rFonts w:ascii="Times New Roman" w:eastAsia="方正仿宋_GBK" w:hAnsi="Times New Roman" w:cs="宋体" w:hint="eastAsia"/>
                <w:color w:val="000000"/>
                <w:szCs w:val="21"/>
              </w:rPr>
              <w:t>．离退休干部用车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2</w:t>
            </w:r>
            <w:r w:rsidRPr="001A76DC">
              <w:rPr>
                <w:rFonts w:ascii="Times New Roman" w:eastAsia="方正仿宋_GBK" w:hAnsi="Times New Roman" w:cs="宋体" w:hint="eastAsia"/>
                <w:color w:val="000000"/>
                <w:szCs w:val="21"/>
              </w:rPr>
              <w:t>．因公出国（境）人次数（人）</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8</w:t>
            </w:r>
            <w:r w:rsidRPr="001A76DC">
              <w:rPr>
                <w:rFonts w:ascii="Times New Roman" w:eastAsia="方正仿宋_GBK" w:hAnsi="Times New Roman" w:cs="宋体" w:hint="eastAsia"/>
                <w:color w:val="000000"/>
                <w:szCs w:val="21"/>
              </w:rPr>
              <w:t>．其他用车</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3</w:t>
            </w:r>
            <w:r w:rsidRPr="001A76DC">
              <w:rPr>
                <w:rFonts w:ascii="Times New Roman" w:eastAsia="方正仿宋_GBK" w:hAnsi="Times New Roman" w:cs="宋体" w:hint="eastAsia"/>
                <w:color w:val="000000"/>
                <w:szCs w:val="21"/>
              </w:rPr>
              <w:t>．公务用车购置数（辆）</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（二）单价</w:t>
            </w:r>
            <w:r w:rsidRPr="001A76DC">
              <w:rPr>
                <w:rFonts w:ascii="Times New Roman" w:eastAsia="方正仿宋_GBK" w:hAnsi="Times New Roman" w:cs="宋体" w:hint="eastAsia"/>
                <w:color w:val="000000"/>
                <w:szCs w:val="21"/>
              </w:rPr>
              <w:t>100</w:t>
            </w:r>
            <w:r w:rsidRPr="001A76DC">
              <w:rPr>
                <w:rFonts w:ascii="Times New Roman" w:eastAsia="方正仿宋_GBK" w:hAnsi="Times New Roman" w:cs="宋体" w:hint="eastAsia"/>
                <w:color w:val="000000"/>
                <w:szCs w:val="21"/>
              </w:rPr>
              <w:t>万元（含）以上设备（不含车辆）</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4</w:t>
            </w:r>
            <w:r w:rsidRPr="001A76DC">
              <w:rPr>
                <w:rFonts w:ascii="Times New Roman" w:eastAsia="方正仿宋_GBK" w:hAnsi="Times New Roman" w:cs="宋体" w:hint="eastAsia"/>
                <w:color w:val="000000"/>
                <w:szCs w:val="21"/>
              </w:rPr>
              <w:t>．公务用车保有量（辆）</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1</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5F4EBB" w:rsidRDefault="00E76CCC" w:rsidP="00A51ACB">
            <w:pPr>
              <w:widowControl/>
              <w:spacing w:line="320" w:lineRule="exact"/>
              <w:jc w:val="left"/>
              <w:textAlignment w:val="center"/>
              <w:rPr>
                <w:rFonts w:ascii="Times New Roman" w:eastAsia="方正仿宋_GBK" w:hAnsi="Times New Roman" w:cs="宋体"/>
                <w:b/>
                <w:color w:val="000000"/>
                <w:szCs w:val="21"/>
              </w:rPr>
            </w:pPr>
            <w:r w:rsidRPr="005F4EBB">
              <w:rPr>
                <w:rFonts w:ascii="Times New Roman" w:eastAsia="方正仿宋_GBK" w:hAnsi="Times New Roman" w:cs="宋体" w:hint="eastAsia"/>
                <w:b/>
                <w:color w:val="000000"/>
                <w:szCs w:val="21"/>
              </w:rPr>
              <w:t>六、政府采购支出信息</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5</w:t>
            </w:r>
            <w:r w:rsidRPr="001A76DC">
              <w:rPr>
                <w:rFonts w:ascii="Times New Roman" w:eastAsia="方正仿宋_GBK" w:hAnsi="Times New Roman" w:cs="宋体" w:hint="eastAsia"/>
                <w:color w:val="000000"/>
                <w:szCs w:val="21"/>
              </w:rPr>
              <w:t>．国内公务接待批次（</w:t>
            </w:r>
            <w:proofErr w:type="gramStart"/>
            <w:r w:rsidRPr="001A76DC">
              <w:rPr>
                <w:rFonts w:ascii="Times New Roman" w:eastAsia="方正仿宋_GBK" w:hAnsi="Times New Roman" w:cs="宋体" w:hint="eastAsia"/>
                <w:color w:val="000000"/>
                <w:szCs w:val="21"/>
              </w:rPr>
              <w:t>个</w:t>
            </w:r>
            <w:proofErr w:type="gramEnd"/>
            <w:r w:rsidRPr="001A76DC">
              <w:rPr>
                <w:rFonts w:ascii="Times New Roman" w:eastAsia="方正仿宋_GBK" w:hAnsi="Times New Roman" w:cs="宋体" w:hint="eastAsia"/>
                <w:color w:val="000000"/>
                <w:szCs w:val="21"/>
              </w:rPr>
              <w:t>）</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9</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（一）政府采购支出合计</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其中：外事接待批次（</w:t>
            </w:r>
            <w:proofErr w:type="gramStart"/>
            <w:r w:rsidRPr="001A76DC">
              <w:rPr>
                <w:rFonts w:ascii="Times New Roman" w:eastAsia="方正仿宋_GBK" w:hAnsi="Times New Roman" w:cs="宋体" w:hint="eastAsia"/>
                <w:color w:val="000000"/>
                <w:szCs w:val="21"/>
              </w:rPr>
              <w:t>个</w:t>
            </w:r>
            <w:proofErr w:type="gramEnd"/>
            <w:r w:rsidRPr="001A76DC">
              <w:rPr>
                <w:rFonts w:ascii="Times New Roman" w:eastAsia="方正仿宋_GBK" w:hAnsi="Times New Roman" w:cs="宋体" w:hint="eastAsia"/>
                <w:color w:val="000000"/>
                <w:szCs w:val="21"/>
              </w:rPr>
              <w:t>）</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1</w:t>
            </w:r>
            <w:r w:rsidRPr="001A76DC">
              <w:rPr>
                <w:rFonts w:ascii="Times New Roman" w:eastAsia="方正仿宋_GBK" w:hAnsi="Times New Roman" w:cs="宋体" w:hint="eastAsia"/>
                <w:color w:val="000000"/>
                <w:szCs w:val="21"/>
              </w:rPr>
              <w:t>．政府采购货物支出</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6</w:t>
            </w:r>
            <w:r w:rsidRPr="001A76DC">
              <w:rPr>
                <w:rFonts w:ascii="Times New Roman" w:eastAsia="方正仿宋_GBK" w:hAnsi="Times New Roman" w:cs="宋体" w:hint="eastAsia"/>
                <w:color w:val="000000"/>
                <w:szCs w:val="21"/>
              </w:rPr>
              <w:t>．国内公务接待人次（人）</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108</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2</w:t>
            </w:r>
            <w:r w:rsidRPr="001A76DC">
              <w:rPr>
                <w:rFonts w:ascii="Times New Roman" w:eastAsia="方正仿宋_GBK" w:hAnsi="Times New Roman" w:cs="宋体" w:hint="eastAsia"/>
                <w:color w:val="000000"/>
                <w:szCs w:val="21"/>
              </w:rPr>
              <w:t>．政府采购工程支出</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其中：外事接待人次（人）</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3</w:t>
            </w:r>
            <w:r w:rsidRPr="001A76DC">
              <w:rPr>
                <w:rFonts w:ascii="Times New Roman" w:eastAsia="方正仿宋_GBK" w:hAnsi="Times New Roman" w:cs="宋体" w:hint="eastAsia"/>
                <w:color w:val="000000"/>
                <w:szCs w:val="21"/>
              </w:rPr>
              <w:t>．政府采购服务支出</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7</w:t>
            </w:r>
            <w:r w:rsidRPr="001A76DC">
              <w:rPr>
                <w:rFonts w:ascii="Times New Roman" w:eastAsia="方正仿宋_GBK" w:hAnsi="Times New Roman" w:cs="宋体" w:hint="eastAsia"/>
                <w:color w:val="000000"/>
                <w:szCs w:val="21"/>
              </w:rPr>
              <w:t>．国（境）外公务接待批次（</w:t>
            </w:r>
            <w:proofErr w:type="gramStart"/>
            <w:r w:rsidRPr="001A76DC">
              <w:rPr>
                <w:rFonts w:ascii="Times New Roman" w:eastAsia="方正仿宋_GBK" w:hAnsi="Times New Roman" w:cs="宋体" w:hint="eastAsia"/>
                <w:color w:val="000000"/>
                <w:szCs w:val="21"/>
              </w:rPr>
              <w:t>个</w:t>
            </w:r>
            <w:proofErr w:type="gramEnd"/>
            <w:r w:rsidRPr="001A76DC">
              <w:rPr>
                <w:rFonts w:ascii="Times New Roman" w:eastAsia="方正仿宋_GBK" w:hAnsi="Times New Roman" w:cs="宋体" w:hint="eastAsia"/>
                <w:color w:val="000000"/>
                <w:szCs w:val="21"/>
              </w:rPr>
              <w:t>）</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（二）政府采购授予中小企业合同金额</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92"/>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8</w:t>
            </w:r>
            <w:r w:rsidRPr="001A76DC">
              <w:rPr>
                <w:rFonts w:ascii="Times New Roman" w:eastAsia="方正仿宋_GBK" w:hAnsi="Times New Roman" w:cs="宋体" w:hint="eastAsia"/>
                <w:color w:val="000000"/>
                <w:szCs w:val="21"/>
              </w:rPr>
              <w:t>．国（境）外公务接待人次（人）</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 xml:space="preserve">        </w:t>
            </w:r>
            <w:r w:rsidRPr="001A76DC">
              <w:rPr>
                <w:rFonts w:ascii="Times New Roman" w:eastAsia="方正仿宋_GBK" w:hAnsi="Times New Roman" w:cs="宋体" w:hint="eastAsia"/>
                <w:color w:val="000000"/>
                <w:szCs w:val="21"/>
              </w:rPr>
              <w:t>其中：授予小</w:t>
            </w:r>
            <w:proofErr w:type="gramStart"/>
            <w:r w:rsidRPr="001A76DC">
              <w:rPr>
                <w:rFonts w:ascii="Times New Roman" w:eastAsia="方正仿宋_GBK" w:hAnsi="Times New Roman" w:cs="宋体" w:hint="eastAsia"/>
                <w:color w:val="000000"/>
                <w:szCs w:val="21"/>
              </w:rPr>
              <w:t>微企业</w:t>
            </w:r>
            <w:proofErr w:type="gramEnd"/>
            <w:r w:rsidRPr="001A76DC">
              <w:rPr>
                <w:rFonts w:ascii="Times New Roman" w:eastAsia="方正仿宋_GBK" w:hAnsi="Times New Roman" w:cs="宋体" w:hint="eastAsia"/>
                <w:color w:val="000000"/>
                <w:szCs w:val="21"/>
              </w:rPr>
              <w:t>合同金额</w:t>
            </w: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hint="eastAsia"/>
                <w:color w:val="000000"/>
                <w:kern w:val="0"/>
                <w:szCs w:val="21"/>
              </w:rPr>
              <w:t xml:space="preserve"> </w:t>
            </w:r>
          </w:p>
        </w:tc>
      </w:tr>
      <w:tr w:rsidR="001A76DC" w:rsidRPr="001A76DC" w:rsidTr="001A76DC">
        <w:trPr>
          <w:trHeight w:val="286"/>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b/>
                <w:color w:val="000000"/>
                <w:szCs w:val="21"/>
              </w:rPr>
            </w:pPr>
            <w:r w:rsidRPr="001A76DC">
              <w:rPr>
                <w:rFonts w:ascii="Times New Roman" w:eastAsia="方正仿宋_GBK" w:hAnsi="Times New Roman" w:cs="宋体" w:hint="eastAsia"/>
                <w:b/>
                <w:color w:val="000000"/>
                <w:szCs w:val="21"/>
              </w:rPr>
              <w:t>二、会议费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0.96</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6CCC" w:rsidRPr="001A76DC" w:rsidRDefault="00E76CCC" w:rsidP="00A51ACB">
            <w:pPr>
              <w:widowControl/>
              <w:spacing w:line="320" w:lineRule="exact"/>
              <w:jc w:val="left"/>
              <w:rPr>
                <w:rFonts w:ascii="Times New Roman" w:eastAsia="方正仿宋_GBK" w:hAnsi="Times New Roman" w:cs="宋体"/>
                <w:color w:val="000000"/>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E76CCC" w:rsidRPr="001A76DC" w:rsidRDefault="00E76CCC" w:rsidP="00A51ACB">
            <w:pPr>
              <w:widowControl/>
              <w:spacing w:line="320" w:lineRule="exact"/>
              <w:jc w:val="right"/>
              <w:rPr>
                <w:rFonts w:ascii="Times New Roman" w:eastAsia="方正仿宋_GBK" w:hAnsi="Times New Roman" w:cs="宋体"/>
                <w:color w:val="000000"/>
                <w:szCs w:val="21"/>
              </w:rPr>
            </w:pPr>
          </w:p>
        </w:tc>
      </w:tr>
      <w:tr w:rsidR="001A76DC" w:rsidRPr="001A76DC" w:rsidTr="001A76DC">
        <w:trPr>
          <w:trHeight w:val="389"/>
          <w:jc w:val="center"/>
        </w:trPr>
        <w:tc>
          <w:tcPr>
            <w:tcW w:w="16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left"/>
              <w:textAlignment w:val="center"/>
              <w:rPr>
                <w:rFonts w:ascii="Times New Roman" w:eastAsia="方正仿宋_GBK" w:hAnsi="Times New Roman" w:cs="宋体"/>
                <w:b/>
                <w:color w:val="000000"/>
                <w:szCs w:val="21"/>
              </w:rPr>
            </w:pPr>
            <w:r w:rsidRPr="001A76DC">
              <w:rPr>
                <w:rFonts w:ascii="Times New Roman" w:eastAsia="方正仿宋_GBK" w:hAnsi="Times New Roman" w:cs="宋体" w:hint="eastAsia"/>
                <w:b/>
                <w:color w:val="000000"/>
                <w:szCs w:val="21"/>
              </w:rPr>
              <w:t>三、培训费</w:t>
            </w: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E76CCC" w:rsidRPr="001A76DC" w:rsidRDefault="00E76CCC" w:rsidP="00A51ACB">
            <w:pPr>
              <w:widowControl/>
              <w:spacing w:line="320" w:lineRule="exact"/>
              <w:jc w:val="center"/>
              <w:textAlignment w:val="center"/>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w:t>
            </w:r>
          </w:p>
        </w:tc>
        <w:tc>
          <w:tcPr>
            <w:tcW w:w="34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76CCC" w:rsidRPr="001A76DC" w:rsidRDefault="00E76CCC" w:rsidP="00A51ACB">
            <w:pPr>
              <w:widowControl/>
              <w:spacing w:line="320" w:lineRule="exact"/>
              <w:jc w:val="right"/>
              <w:textAlignment w:val="bottom"/>
              <w:rPr>
                <w:rFonts w:ascii="Times New Roman" w:eastAsia="方正仿宋_GBK" w:hAnsi="Times New Roman" w:cs="宋体"/>
                <w:color w:val="000000"/>
                <w:szCs w:val="21"/>
              </w:rPr>
            </w:pPr>
            <w:r w:rsidRPr="001A76DC">
              <w:rPr>
                <w:rFonts w:ascii="Times New Roman" w:eastAsia="方正仿宋_GBK" w:hAnsi="Times New Roman" w:cs="宋体" w:hint="eastAsia"/>
                <w:color w:val="000000"/>
                <w:szCs w:val="21"/>
              </w:rPr>
              <w:t>4.17</w:t>
            </w:r>
            <w:r w:rsidRPr="001A76DC">
              <w:rPr>
                <w:rFonts w:ascii="Times New Roman" w:eastAsia="方正仿宋_GBK" w:hAnsi="Times New Roman" w:hint="eastAsia"/>
                <w:color w:val="000000"/>
                <w:kern w:val="0"/>
                <w:szCs w:val="21"/>
              </w:rPr>
              <w:t xml:space="preserve"> </w:t>
            </w:r>
          </w:p>
        </w:tc>
        <w:tc>
          <w:tcPr>
            <w:tcW w:w="186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E76CCC" w:rsidRPr="001A76DC" w:rsidRDefault="00E76CCC" w:rsidP="00A51ACB">
            <w:pPr>
              <w:widowControl/>
              <w:spacing w:line="320" w:lineRule="exact"/>
              <w:jc w:val="left"/>
              <w:rPr>
                <w:rFonts w:ascii="Times New Roman" w:eastAsia="方正仿宋_GBK" w:hAnsi="Times New Roman" w:cs="宋体"/>
                <w:color w:val="000000"/>
                <w:szCs w:val="21"/>
              </w:rPr>
            </w:pPr>
          </w:p>
        </w:tc>
        <w:tc>
          <w:tcPr>
            <w:tcW w:w="74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E76CCC" w:rsidRPr="001A76DC" w:rsidRDefault="00E76CCC" w:rsidP="00A51ACB">
            <w:pPr>
              <w:widowControl/>
              <w:spacing w:line="320" w:lineRule="exact"/>
              <w:jc w:val="right"/>
              <w:rPr>
                <w:rFonts w:ascii="Times New Roman" w:eastAsia="方正仿宋_GBK" w:hAnsi="Times New Roman" w:cs="宋体"/>
                <w:color w:val="000000"/>
                <w:szCs w:val="21"/>
              </w:rPr>
            </w:pPr>
          </w:p>
        </w:tc>
      </w:tr>
    </w:tbl>
    <w:p w:rsidR="00E76CCC" w:rsidRPr="00E76CCC" w:rsidRDefault="00E76CCC" w:rsidP="00B22D50">
      <w:pPr>
        <w:widowControl/>
        <w:spacing w:line="340" w:lineRule="exact"/>
        <w:ind w:left="630" w:hangingChars="300" w:hanging="630"/>
        <w:jc w:val="left"/>
        <w:rPr>
          <w:rFonts w:ascii="宋体" w:hAnsi="宋体"/>
          <w:kern w:val="0"/>
          <w:sz w:val="24"/>
          <w:szCs w:val="24"/>
        </w:rPr>
      </w:pPr>
      <w:r w:rsidRPr="001A76DC">
        <w:rPr>
          <w:rFonts w:ascii="Times New Roman" w:eastAsia="方正仿宋_GBK" w:hAnsi="Times New Roman" w:cs="宋体" w:hint="eastAsia"/>
          <w:kern w:val="0"/>
          <w:szCs w:val="21"/>
        </w:rPr>
        <w:t>备注：</w:t>
      </w:r>
      <w:r w:rsidRPr="001A76DC">
        <w:rPr>
          <w:rFonts w:ascii="Times New Roman" w:eastAsia="方正仿宋_GBK" w:hAnsi="Times New Roman" w:cs="宋体" w:hint="eastAsia"/>
          <w:kern w:val="0"/>
          <w:szCs w:val="21"/>
        </w:rPr>
        <w:t>1.</w:t>
      </w:r>
      <w:r w:rsidRPr="001A76DC">
        <w:rPr>
          <w:rFonts w:ascii="Times New Roman" w:eastAsia="方正仿宋_GBK" w:hAnsi="Times New Roman" w:cs="宋体" w:hint="eastAsia"/>
          <w:kern w:val="0"/>
          <w:szCs w:val="21"/>
        </w:rPr>
        <w:t>本表反映部门本年度财政拨款“三公”经费支出预决算情况。其中，预算数为“三公”经费全年预算数，反映按规定程序调整后的预算数；决算数为包括本年度财政拨款和以前年度结转资金安排的实际支出。</w:t>
      </w:r>
      <w:r w:rsidRPr="001A76DC">
        <w:rPr>
          <w:rFonts w:ascii="Times New Roman" w:eastAsia="方正仿宋_GBK" w:hAnsi="Times New Roman" w:cs="宋体" w:hint="eastAsia"/>
          <w:kern w:val="0"/>
          <w:szCs w:val="21"/>
        </w:rPr>
        <w:br/>
        <w:t>2.</w:t>
      </w:r>
      <w:r w:rsidRPr="001A76DC">
        <w:rPr>
          <w:rFonts w:ascii="Times New Roman" w:eastAsia="方正仿宋_GBK" w:hAnsi="Times New Roman" w:cs="宋体" w:hint="eastAsia"/>
          <w:kern w:val="0"/>
          <w:szCs w:val="21"/>
        </w:rPr>
        <w:t>本套报表金额单位转换时可能存在尾数误差。</w:t>
      </w:r>
      <w:r w:rsidRPr="001A76DC">
        <w:rPr>
          <w:rFonts w:ascii="Times New Roman" w:eastAsia="方正仿宋_GBK" w:hAnsi="Times New Roman" w:cs="宋体" w:hint="eastAsia"/>
          <w:kern w:val="0"/>
          <w:szCs w:val="21"/>
        </w:rPr>
        <w:br/>
      </w:r>
    </w:p>
    <w:sectPr w:rsidR="00E76CCC" w:rsidRPr="00E76CCC" w:rsidSect="00760ED2">
      <w:footerReference w:type="even" r:id="rId11"/>
      <w:footerReference w:type="default" r:id="rId12"/>
      <w:pgSz w:w="11906" w:h="16838"/>
      <w:pgMar w:top="2098" w:right="1531" w:bottom="1985" w:left="1531"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EA" w:rsidRDefault="008812EA">
      <w:r>
        <w:separator/>
      </w:r>
    </w:p>
  </w:endnote>
  <w:endnote w:type="continuationSeparator" w:id="0">
    <w:p w:rsidR="008812EA" w:rsidRDefault="0088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FZFSK--GBK1-0">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1B" w:rsidRPr="00E653C9" w:rsidRDefault="004A101B">
    <w:pPr>
      <w:pStyle w:val="a7"/>
      <w:rPr>
        <w:rFonts w:asciiTheme="minorEastAsia" w:eastAsiaTheme="minorEastAsia" w:hAnsiTheme="minorEastAsia"/>
        <w:sz w:val="28"/>
        <w:szCs w:val="28"/>
      </w:rPr>
    </w:pPr>
    <w:r w:rsidRPr="00E653C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501286206"/>
        <w:docPartObj>
          <w:docPartGallery w:val="Page Numbers (Bottom of Page)"/>
          <w:docPartUnique/>
        </w:docPartObj>
      </w:sdtPr>
      <w:sdtContent>
        <w:r w:rsidRPr="00E653C9">
          <w:rPr>
            <w:rFonts w:asciiTheme="minorEastAsia" w:eastAsiaTheme="minorEastAsia" w:hAnsiTheme="minorEastAsia"/>
            <w:sz w:val="28"/>
            <w:szCs w:val="28"/>
          </w:rPr>
          <w:fldChar w:fldCharType="begin"/>
        </w:r>
        <w:r w:rsidRPr="00E653C9">
          <w:rPr>
            <w:rFonts w:asciiTheme="minorEastAsia" w:eastAsiaTheme="minorEastAsia" w:hAnsiTheme="minorEastAsia"/>
            <w:sz w:val="28"/>
            <w:szCs w:val="28"/>
          </w:rPr>
          <w:instrText>PAGE   \* MERGEFORMAT</w:instrText>
        </w:r>
        <w:r w:rsidRPr="00E653C9">
          <w:rPr>
            <w:rFonts w:asciiTheme="minorEastAsia" w:eastAsiaTheme="minorEastAsia" w:hAnsiTheme="minorEastAsia"/>
            <w:sz w:val="28"/>
            <w:szCs w:val="28"/>
          </w:rPr>
          <w:fldChar w:fldCharType="separate"/>
        </w:r>
        <w:r w:rsidR="006C02B6" w:rsidRPr="006C02B6">
          <w:rPr>
            <w:rFonts w:asciiTheme="minorEastAsia" w:eastAsiaTheme="minorEastAsia" w:hAnsiTheme="minorEastAsia"/>
            <w:noProof/>
            <w:sz w:val="28"/>
            <w:szCs w:val="28"/>
            <w:lang w:val="zh-CN"/>
          </w:rPr>
          <w:t>14</w:t>
        </w:r>
        <w:r w:rsidRPr="00E653C9">
          <w:rPr>
            <w:rFonts w:asciiTheme="minorEastAsia" w:eastAsiaTheme="minorEastAsia" w:hAnsiTheme="minorEastAsia"/>
            <w:sz w:val="28"/>
            <w:szCs w:val="28"/>
          </w:rPr>
          <w:fldChar w:fldCharType="end"/>
        </w:r>
        <w:r w:rsidRPr="00E653C9">
          <w:rPr>
            <w:rFonts w:asciiTheme="minorEastAsia" w:eastAsiaTheme="minorEastAsia" w:hAnsiTheme="minorEastAsia" w:hint="eastAsia"/>
            <w:sz w:val="28"/>
            <w:szCs w:val="28"/>
          </w:rPr>
          <w:t xml:space="preserve"> —</w:t>
        </w:r>
      </w:sdtContent>
    </w:sdt>
  </w:p>
  <w:p w:rsidR="004A101B" w:rsidRDefault="004A10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1B" w:rsidRPr="00E653C9" w:rsidRDefault="004A101B">
    <w:pPr>
      <w:pStyle w:val="a7"/>
      <w:jc w:val="right"/>
      <w:rPr>
        <w:rFonts w:asciiTheme="minorEastAsia" w:eastAsiaTheme="minorEastAsia" w:hAnsiTheme="minorEastAsia"/>
        <w:sz w:val="28"/>
        <w:szCs w:val="28"/>
      </w:rPr>
    </w:pPr>
    <w:r w:rsidRPr="00E653C9">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026324364"/>
        <w:docPartObj>
          <w:docPartGallery w:val="Page Numbers (Bottom of Page)"/>
          <w:docPartUnique/>
        </w:docPartObj>
      </w:sdtPr>
      <w:sdtContent>
        <w:r w:rsidRPr="00E653C9">
          <w:rPr>
            <w:rFonts w:asciiTheme="minorEastAsia" w:eastAsiaTheme="minorEastAsia" w:hAnsiTheme="minorEastAsia"/>
            <w:sz w:val="28"/>
            <w:szCs w:val="28"/>
          </w:rPr>
          <w:fldChar w:fldCharType="begin"/>
        </w:r>
        <w:r w:rsidRPr="00E653C9">
          <w:rPr>
            <w:rFonts w:asciiTheme="minorEastAsia" w:eastAsiaTheme="minorEastAsia" w:hAnsiTheme="minorEastAsia"/>
            <w:sz w:val="28"/>
            <w:szCs w:val="28"/>
          </w:rPr>
          <w:instrText>PAGE   \* MERGEFORMAT</w:instrText>
        </w:r>
        <w:r w:rsidRPr="00E653C9">
          <w:rPr>
            <w:rFonts w:asciiTheme="minorEastAsia" w:eastAsiaTheme="minorEastAsia" w:hAnsiTheme="minorEastAsia"/>
            <w:sz w:val="28"/>
            <w:szCs w:val="28"/>
          </w:rPr>
          <w:fldChar w:fldCharType="separate"/>
        </w:r>
        <w:r w:rsidR="006C02B6" w:rsidRPr="006C02B6">
          <w:rPr>
            <w:rFonts w:asciiTheme="minorEastAsia" w:eastAsiaTheme="minorEastAsia" w:hAnsiTheme="minorEastAsia"/>
            <w:noProof/>
            <w:sz w:val="28"/>
            <w:szCs w:val="28"/>
            <w:lang w:val="zh-CN"/>
          </w:rPr>
          <w:t>13</w:t>
        </w:r>
        <w:r w:rsidRPr="00E653C9">
          <w:rPr>
            <w:rFonts w:asciiTheme="minorEastAsia" w:eastAsiaTheme="minorEastAsia" w:hAnsiTheme="minorEastAsia"/>
            <w:sz w:val="28"/>
            <w:szCs w:val="28"/>
          </w:rPr>
          <w:fldChar w:fldCharType="end"/>
        </w:r>
        <w:r w:rsidRPr="00E653C9">
          <w:rPr>
            <w:rFonts w:asciiTheme="minorEastAsia" w:eastAsiaTheme="minorEastAsia" w:hAnsiTheme="minorEastAsia" w:hint="eastAsia"/>
            <w:sz w:val="28"/>
            <w:szCs w:val="28"/>
          </w:rPr>
          <w:t xml:space="preserve"> —</w:t>
        </w:r>
      </w:sdtContent>
    </w:sdt>
  </w:p>
  <w:p w:rsidR="004A101B" w:rsidRDefault="004A10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1B" w:rsidRPr="003F32A5" w:rsidRDefault="004A101B">
    <w:pPr>
      <w:pStyle w:val="a7"/>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393967787"/>
        <w:docPartObj>
          <w:docPartGallery w:val="Page Numbers (Bottom of Page)"/>
          <w:docPartUnique/>
        </w:docPartObj>
      </w:sdt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A93C77" w:rsidRPr="00A93C77">
          <w:rPr>
            <w:rFonts w:asciiTheme="minorEastAsia" w:eastAsiaTheme="minorEastAsia" w:hAnsiTheme="minorEastAsia"/>
            <w:noProof/>
            <w:sz w:val="28"/>
            <w:szCs w:val="28"/>
            <w:lang w:val="zh-CN"/>
          </w:rPr>
          <w:t>24</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4A101B" w:rsidRDefault="004A101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1B" w:rsidRPr="003F32A5" w:rsidRDefault="004A101B">
    <w:pPr>
      <w:pStyle w:val="a7"/>
      <w:jc w:val="right"/>
      <w:rPr>
        <w:rFonts w:asciiTheme="minorEastAsia" w:eastAsiaTheme="minorEastAsia" w:hAnsiTheme="minorEastAsia"/>
        <w:sz w:val="28"/>
        <w:szCs w:val="28"/>
      </w:rPr>
    </w:pPr>
    <w:r w:rsidRPr="003F32A5">
      <w:rPr>
        <w:rFonts w:asciiTheme="minorEastAsia" w:eastAsiaTheme="minorEastAsia" w:hAnsiTheme="minorEastAsia" w:hint="eastAsia"/>
        <w:sz w:val="28"/>
        <w:szCs w:val="28"/>
      </w:rPr>
      <w:t xml:space="preserve">— </w:t>
    </w:r>
    <w:sdt>
      <w:sdtPr>
        <w:rPr>
          <w:rFonts w:asciiTheme="minorEastAsia" w:eastAsiaTheme="minorEastAsia" w:hAnsiTheme="minorEastAsia"/>
          <w:sz w:val="28"/>
          <w:szCs w:val="28"/>
        </w:rPr>
        <w:id w:val="1671670524"/>
        <w:docPartObj>
          <w:docPartGallery w:val="Page Numbers (Bottom of Page)"/>
          <w:docPartUnique/>
        </w:docPartObj>
      </w:sdtPr>
      <w:sdtContent>
        <w:r w:rsidRPr="003F32A5">
          <w:rPr>
            <w:rFonts w:asciiTheme="minorEastAsia" w:eastAsiaTheme="minorEastAsia" w:hAnsiTheme="minorEastAsia"/>
            <w:sz w:val="28"/>
            <w:szCs w:val="28"/>
          </w:rPr>
          <w:fldChar w:fldCharType="begin"/>
        </w:r>
        <w:r w:rsidRPr="003F32A5">
          <w:rPr>
            <w:rFonts w:asciiTheme="minorEastAsia" w:eastAsiaTheme="minorEastAsia" w:hAnsiTheme="minorEastAsia"/>
            <w:sz w:val="28"/>
            <w:szCs w:val="28"/>
          </w:rPr>
          <w:instrText>PAGE   \* MERGEFORMAT</w:instrText>
        </w:r>
        <w:r w:rsidRPr="003F32A5">
          <w:rPr>
            <w:rFonts w:asciiTheme="minorEastAsia" w:eastAsiaTheme="minorEastAsia" w:hAnsiTheme="minorEastAsia"/>
            <w:sz w:val="28"/>
            <w:szCs w:val="28"/>
          </w:rPr>
          <w:fldChar w:fldCharType="separate"/>
        </w:r>
        <w:r w:rsidR="00A93C77" w:rsidRPr="00A93C77">
          <w:rPr>
            <w:rFonts w:asciiTheme="minorEastAsia" w:eastAsiaTheme="minorEastAsia" w:hAnsiTheme="minorEastAsia"/>
            <w:noProof/>
            <w:sz w:val="28"/>
            <w:szCs w:val="28"/>
            <w:lang w:val="zh-CN"/>
          </w:rPr>
          <w:t>25</w:t>
        </w:r>
        <w:r w:rsidRPr="003F32A5">
          <w:rPr>
            <w:rFonts w:asciiTheme="minorEastAsia" w:eastAsiaTheme="minorEastAsia" w:hAnsiTheme="minorEastAsia"/>
            <w:sz w:val="28"/>
            <w:szCs w:val="28"/>
          </w:rPr>
          <w:fldChar w:fldCharType="end"/>
        </w:r>
        <w:r w:rsidRPr="003F32A5">
          <w:rPr>
            <w:rFonts w:asciiTheme="minorEastAsia" w:eastAsiaTheme="minorEastAsia" w:hAnsiTheme="minorEastAsia" w:hint="eastAsia"/>
            <w:sz w:val="28"/>
            <w:szCs w:val="28"/>
          </w:rPr>
          <w:t xml:space="preserve"> —</w:t>
        </w:r>
      </w:sdtContent>
    </w:sdt>
  </w:p>
  <w:p w:rsidR="004A101B" w:rsidRDefault="004A1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EA" w:rsidRDefault="008812EA">
      <w:r>
        <w:separator/>
      </w:r>
    </w:p>
  </w:footnote>
  <w:footnote w:type="continuationSeparator" w:id="0">
    <w:p w:rsidR="008812EA" w:rsidRDefault="00881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D02749"/>
    <w:multiLevelType w:val="singleLevel"/>
    <w:tmpl w:val="83D02749"/>
    <w:lvl w:ilvl="0">
      <w:start w:val="1"/>
      <w:numFmt w:val="chineseCounting"/>
      <w:suff w:val="nothing"/>
      <w:lvlText w:val="%1、"/>
      <w:lvlJc w:val="left"/>
      <w:rPr>
        <w:rFonts w:hint="eastAsia"/>
      </w:rPr>
    </w:lvl>
  </w:abstractNum>
  <w:abstractNum w:abstractNumId="1">
    <w:nsid w:val="911D57E4"/>
    <w:multiLevelType w:val="singleLevel"/>
    <w:tmpl w:val="911D57E4"/>
    <w:lvl w:ilvl="0">
      <w:start w:val="1"/>
      <w:numFmt w:val="chineseCounting"/>
      <w:suff w:val="nothing"/>
      <w:lvlText w:val="（%1）"/>
      <w:lvlJc w:val="left"/>
      <w:rPr>
        <w:rFonts w:hint="eastAsia"/>
      </w:rPr>
    </w:lvl>
  </w:abstractNum>
  <w:abstractNum w:abstractNumId="2">
    <w:nsid w:val="92831117"/>
    <w:multiLevelType w:val="singleLevel"/>
    <w:tmpl w:val="92831117"/>
    <w:lvl w:ilvl="0">
      <w:start w:val="2"/>
      <w:numFmt w:val="chineseCounting"/>
      <w:suff w:val="nothing"/>
      <w:lvlText w:val="（%1）"/>
      <w:lvlJc w:val="left"/>
      <w:rPr>
        <w:rFonts w:hint="eastAsia"/>
      </w:rPr>
    </w:lvl>
  </w:abstractNum>
  <w:abstractNum w:abstractNumId="3">
    <w:nsid w:val="A38ED817"/>
    <w:multiLevelType w:val="singleLevel"/>
    <w:tmpl w:val="A38ED817"/>
    <w:lvl w:ilvl="0">
      <w:start w:val="1"/>
      <w:numFmt w:val="chineseCounting"/>
      <w:suff w:val="nothing"/>
      <w:lvlText w:val="（%1）"/>
      <w:lvlJc w:val="left"/>
      <w:rPr>
        <w:rFonts w:hint="eastAsia"/>
      </w:rPr>
    </w:lvl>
  </w:abstractNum>
  <w:abstractNum w:abstractNumId="4">
    <w:nsid w:val="B8217024"/>
    <w:multiLevelType w:val="singleLevel"/>
    <w:tmpl w:val="B8217024"/>
    <w:lvl w:ilvl="0">
      <w:start w:val="1"/>
      <w:numFmt w:val="chineseCounting"/>
      <w:suff w:val="nothing"/>
      <w:lvlText w:val="（%1）"/>
      <w:lvlJc w:val="left"/>
      <w:rPr>
        <w:rFonts w:hint="eastAsia"/>
      </w:rPr>
    </w:lvl>
  </w:abstractNum>
  <w:abstractNum w:abstractNumId="5">
    <w:nsid w:val="C4D4698A"/>
    <w:multiLevelType w:val="singleLevel"/>
    <w:tmpl w:val="C4D4698A"/>
    <w:lvl w:ilvl="0">
      <w:start w:val="1"/>
      <w:numFmt w:val="chineseCounting"/>
      <w:suff w:val="nothing"/>
      <w:lvlText w:val="（%1）"/>
      <w:lvlJc w:val="left"/>
      <w:pPr>
        <w:ind w:left="580" w:firstLine="0"/>
      </w:pPr>
    </w:lvl>
  </w:abstractNum>
  <w:abstractNum w:abstractNumId="6">
    <w:nsid w:val="C5339A02"/>
    <w:multiLevelType w:val="singleLevel"/>
    <w:tmpl w:val="C5339A02"/>
    <w:lvl w:ilvl="0">
      <w:start w:val="5"/>
      <w:numFmt w:val="chineseCounting"/>
      <w:suff w:val="nothing"/>
      <w:lvlText w:val="%1、"/>
      <w:lvlJc w:val="left"/>
      <w:rPr>
        <w:rFonts w:hint="eastAsia"/>
      </w:rPr>
    </w:lvl>
  </w:abstractNum>
  <w:abstractNum w:abstractNumId="7">
    <w:nsid w:val="C595D6D4"/>
    <w:multiLevelType w:val="singleLevel"/>
    <w:tmpl w:val="C595D6D4"/>
    <w:lvl w:ilvl="0">
      <w:start w:val="1"/>
      <w:numFmt w:val="chineseCounting"/>
      <w:suff w:val="nothing"/>
      <w:lvlText w:val="（%1）"/>
      <w:lvlJc w:val="left"/>
      <w:rPr>
        <w:rFonts w:hint="eastAsia"/>
      </w:rPr>
    </w:lvl>
  </w:abstractNum>
  <w:abstractNum w:abstractNumId="8">
    <w:nsid w:val="D42607D4"/>
    <w:multiLevelType w:val="singleLevel"/>
    <w:tmpl w:val="D42607D4"/>
    <w:lvl w:ilvl="0">
      <w:start w:val="5"/>
      <w:numFmt w:val="chineseCounting"/>
      <w:suff w:val="nothing"/>
      <w:lvlText w:val="%1、"/>
      <w:lvlJc w:val="left"/>
      <w:pPr>
        <w:ind w:left="0" w:firstLine="0"/>
      </w:pPr>
    </w:lvl>
  </w:abstractNum>
  <w:abstractNum w:abstractNumId="9">
    <w:nsid w:val="F9DB5518"/>
    <w:multiLevelType w:val="singleLevel"/>
    <w:tmpl w:val="F9DB5518"/>
    <w:lvl w:ilvl="0">
      <w:start w:val="1"/>
      <w:numFmt w:val="chineseCounting"/>
      <w:suff w:val="nothing"/>
      <w:lvlText w:val="（%1）"/>
      <w:lvlJc w:val="left"/>
      <w:pPr>
        <w:ind w:left="-10"/>
      </w:pPr>
      <w:rPr>
        <w:rFonts w:hint="eastAsia"/>
      </w:rPr>
    </w:lvl>
  </w:abstractNum>
  <w:abstractNum w:abstractNumId="10">
    <w:nsid w:val="FFFFFF7C"/>
    <w:multiLevelType w:val="singleLevel"/>
    <w:tmpl w:val="21DEB7C8"/>
    <w:lvl w:ilvl="0">
      <w:start w:val="1"/>
      <w:numFmt w:val="decimal"/>
      <w:pStyle w:val="5"/>
      <w:lvlText w:val="%1."/>
      <w:lvlJc w:val="left"/>
      <w:pPr>
        <w:tabs>
          <w:tab w:val="num" w:pos="2040"/>
        </w:tabs>
        <w:ind w:leftChars="800" w:left="2040" w:hangingChars="200" w:hanging="360"/>
      </w:pPr>
    </w:lvl>
  </w:abstractNum>
  <w:abstractNum w:abstractNumId="11">
    <w:nsid w:val="FFFFFF7D"/>
    <w:multiLevelType w:val="singleLevel"/>
    <w:tmpl w:val="08088130"/>
    <w:lvl w:ilvl="0">
      <w:start w:val="1"/>
      <w:numFmt w:val="decimal"/>
      <w:pStyle w:val="4"/>
      <w:lvlText w:val="%1."/>
      <w:lvlJc w:val="left"/>
      <w:pPr>
        <w:tabs>
          <w:tab w:val="num" w:pos="1620"/>
        </w:tabs>
        <w:ind w:leftChars="600" w:left="1620" w:hangingChars="200" w:hanging="360"/>
      </w:pPr>
    </w:lvl>
  </w:abstractNum>
  <w:abstractNum w:abstractNumId="12">
    <w:nsid w:val="FFFFFF7E"/>
    <w:multiLevelType w:val="singleLevel"/>
    <w:tmpl w:val="309AFCC8"/>
    <w:lvl w:ilvl="0">
      <w:start w:val="1"/>
      <w:numFmt w:val="decimal"/>
      <w:pStyle w:val="3"/>
      <w:lvlText w:val="%1."/>
      <w:lvlJc w:val="left"/>
      <w:pPr>
        <w:tabs>
          <w:tab w:val="num" w:pos="1200"/>
        </w:tabs>
        <w:ind w:leftChars="400" w:left="1200" w:hangingChars="200" w:hanging="360"/>
      </w:pPr>
    </w:lvl>
  </w:abstractNum>
  <w:abstractNum w:abstractNumId="13">
    <w:nsid w:val="FFFFFF7F"/>
    <w:multiLevelType w:val="singleLevel"/>
    <w:tmpl w:val="EBA4BBBE"/>
    <w:lvl w:ilvl="0">
      <w:start w:val="1"/>
      <w:numFmt w:val="decimal"/>
      <w:pStyle w:val="2"/>
      <w:lvlText w:val="%1."/>
      <w:lvlJc w:val="left"/>
      <w:pPr>
        <w:tabs>
          <w:tab w:val="num" w:pos="780"/>
        </w:tabs>
        <w:ind w:leftChars="200" w:left="780" w:hangingChars="200" w:hanging="360"/>
      </w:pPr>
    </w:lvl>
  </w:abstractNum>
  <w:abstractNum w:abstractNumId="14">
    <w:nsid w:val="FFFFFF80"/>
    <w:multiLevelType w:val="singleLevel"/>
    <w:tmpl w:val="B4B632B6"/>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15">
    <w:nsid w:val="FFFFFF81"/>
    <w:multiLevelType w:val="singleLevel"/>
    <w:tmpl w:val="81623122"/>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16">
    <w:nsid w:val="FFFFFF82"/>
    <w:multiLevelType w:val="singleLevel"/>
    <w:tmpl w:val="48043C4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17">
    <w:nsid w:val="FFFFFF83"/>
    <w:multiLevelType w:val="singleLevel"/>
    <w:tmpl w:val="3B64CB7E"/>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18">
    <w:nsid w:val="FFFFFF88"/>
    <w:multiLevelType w:val="singleLevel"/>
    <w:tmpl w:val="80C2F2C4"/>
    <w:lvl w:ilvl="0">
      <w:start w:val="1"/>
      <w:numFmt w:val="decimal"/>
      <w:pStyle w:val="a"/>
      <w:lvlText w:val="%1."/>
      <w:lvlJc w:val="left"/>
      <w:pPr>
        <w:tabs>
          <w:tab w:val="num" w:pos="360"/>
        </w:tabs>
        <w:ind w:left="360" w:hangingChars="200" w:hanging="360"/>
      </w:pPr>
    </w:lvl>
  </w:abstractNum>
  <w:abstractNum w:abstractNumId="19">
    <w:nsid w:val="FFFFFF89"/>
    <w:multiLevelType w:val="singleLevel"/>
    <w:tmpl w:val="00F62EE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20">
    <w:nsid w:val="0AE35BA6"/>
    <w:multiLevelType w:val="hybridMultilevel"/>
    <w:tmpl w:val="504E559C"/>
    <w:lvl w:ilvl="0" w:tplc="2798641E">
      <w:start w:val="1"/>
      <w:numFmt w:val="japaneseCounting"/>
      <w:lvlText w:val="%1、"/>
      <w:lvlJc w:val="left"/>
      <w:pPr>
        <w:ind w:left="1356" w:hanging="720"/>
      </w:pPr>
    </w:lvl>
    <w:lvl w:ilvl="1" w:tplc="04090019">
      <w:start w:val="1"/>
      <w:numFmt w:val="lowerLetter"/>
      <w:lvlText w:val="%2)"/>
      <w:lvlJc w:val="left"/>
      <w:pPr>
        <w:ind w:left="1476" w:hanging="420"/>
      </w:pPr>
    </w:lvl>
    <w:lvl w:ilvl="2" w:tplc="0409001B">
      <w:start w:val="1"/>
      <w:numFmt w:val="lowerRoman"/>
      <w:lvlText w:val="%3."/>
      <w:lvlJc w:val="right"/>
      <w:pPr>
        <w:ind w:left="1896" w:hanging="420"/>
      </w:pPr>
    </w:lvl>
    <w:lvl w:ilvl="3" w:tplc="0409000F">
      <w:start w:val="1"/>
      <w:numFmt w:val="decimal"/>
      <w:lvlText w:val="%4."/>
      <w:lvlJc w:val="left"/>
      <w:pPr>
        <w:ind w:left="2316" w:hanging="420"/>
      </w:pPr>
    </w:lvl>
    <w:lvl w:ilvl="4" w:tplc="04090019">
      <w:start w:val="1"/>
      <w:numFmt w:val="lowerLetter"/>
      <w:lvlText w:val="%5)"/>
      <w:lvlJc w:val="left"/>
      <w:pPr>
        <w:ind w:left="2736" w:hanging="420"/>
      </w:pPr>
    </w:lvl>
    <w:lvl w:ilvl="5" w:tplc="0409001B">
      <w:start w:val="1"/>
      <w:numFmt w:val="lowerRoman"/>
      <w:lvlText w:val="%6."/>
      <w:lvlJc w:val="right"/>
      <w:pPr>
        <w:ind w:left="3156" w:hanging="420"/>
      </w:pPr>
    </w:lvl>
    <w:lvl w:ilvl="6" w:tplc="0409000F">
      <w:start w:val="1"/>
      <w:numFmt w:val="decimal"/>
      <w:lvlText w:val="%7."/>
      <w:lvlJc w:val="left"/>
      <w:pPr>
        <w:ind w:left="3576" w:hanging="420"/>
      </w:pPr>
    </w:lvl>
    <w:lvl w:ilvl="7" w:tplc="04090019">
      <w:start w:val="1"/>
      <w:numFmt w:val="lowerLetter"/>
      <w:lvlText w:val="%8)"/>
      <w:lvlJc w:val="left"/>
      <w:pPr>
        <w:ind w:left="3996" w:hanging="420"/>
      </w:pPr>
    </w:lvl>
    <w:lvl w:ilvl="8" w:tplc="0409001B">
      <w:start w:val="1"/>
      <w:numFmt w:val="lowerRoman"/>
      <w:lvlText w:val="%9."/>
      <w:lvlJc w:val="right"/>
      <w:pPr>
        <w:ind w:left="4416" w:hanging="420"/>
      </w:pPr>
    </w:lvl>
  </w:abstractNum>
  <w:abstractNum w:abstractNumId="21">
    <w:nsid w:val="1BFE0BEF"/>
    <w:multiLevelType w:val="hybridMultilevel"/>
    <w:tmpl w:val="623E4A50"/>
    <w:lvl w:ilvl="0" w:tplc="ED9AC3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216441B7"/>
    <w:multiLevelType w:val="multilevel"/>
    <w:tmpl w:val="216441B7"/>
    <w:lvl w:ilvl="0">
      <w:start w:val="1"/>
      <w:numFmt w:val="japaneseCounting"/>
      <w:lvlText w:val="%1、"/>
      <w:lvlJc w:val="left"/>
      <w:pPr>
        <w:ind w:left="1350"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abstractNum w:abstractNumId="23">
    <w:nsid w:val="30CB066B"/>
    <w:multiLevelType w:val="multilevel"/>
    <w:tmpl w:val="30CB066B"/>
    <w:lvl w:ilvl="0">
      <w:start w:val="1"/>
      <w:numFmt w:val="japaneseCounting"/>
      <w:lvlText w:val="%1、"/>
      <w:lvlJc w:val="left"/>
      <w:pPr>
        <w:ind w:left="1312" w:hanging="672"/>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4">
    <w:nsid w:val="3B86512F"/>
    <w:multiLevelType w:val="hybridMultilevel"/>
    <w:tmpl w:val="E55C7E46"/>
    <w:lvl w:ilvl="0" w:tplc="087CF802">
      <w:start w:val="1"/>
      <w:numFmt w:val="decimal"/>
      <w:lvlText w:val="%1."/>
      <w:lvlJc w:val="left"/>
      <w:pPr>
        <w:ind w:left="444" w:hanging="444"/>
      </w:pPr>
      <w:rPr>
        <w:rFonts w:ascii="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E2A967"/>
    <w:multiLevelType w:val="singleLevel"/>
    <w:tmpl w:val="49E2A967"/>
    <w:lvl w:ilvl="0">
      <w:start w:val="4"/>
      <w:numFmt w:val="chineseCounting"/>
      <w:suff w:val="nothing"/>
      <w:lvlText w:val="（%1）"/>
      <w:lvlJc w:val="left"/>
      <w:rPr>
        <w:rFonts w:hint="eastAsia"/>
      </w:rPr>
    </w:lvl>
  </w:abstractNum>
  <w:abstractNum w:abstractNumId="26">
    <w:nsid w:val="4B7B2501"/>
    <w:multiLevelType w:val="singleLevel"/>
    <w:tmpl w:val="4B7B2501"/>
    <w:lvl w:ilvl="0">
      <w:start w:val="1"/>
      <w:numFmt w:val="chineseCounting"/>
      <w:suff w:val="nothing"/>
      <w:lvlText w:val="%1、"/>
      <w:lvlJc w:val="left"/>
      <w:pPr>
        <w:ind w:left="0" w:firstLine="0"/>
      </w:pPr>
    </w:lvl>
  </w:abstractNum>
  <w:abstractNum w:abstractNumId="27">
    <w:nsid w:val="4BD66D8D"/>
    <w:multiLevelType w:val="singleLevel"/>
    <w:tmpl w:val="4BD66D8D"/>
    <w:lvl w:ilvl="0">
      <w:start w:val="2"/>
      <w:numFmt w:val="chineseCounting"/>
      <w:suff w:val="nothing"/>
      <w:lvlText w:val="（%1）"/>
      <w:lvlJc w:val="left"/>
      <w:pPr>
        <w:ind w:left="0" w:firstLine="0"/>
      </w:pPr>
    </w:lvl>
  </w:abstractNum>
  <w:abstractNum w:abstractNumId="28">
    <w:nsid w:val="52386ABE"/>
    <w:multiLevelType w:val="singleLevel"/>
    <w:tmpl w:val="52386ABE"/>
    <w:lvl w:ilvl="0">
      <w:start w:val="1"/>
      <w:numFmt w:val="chineseCounting"/>
      <w:suff w:val="nothing"/>
      <w:lvlText w:val="%1、"/>
      <w:lvlJc w:val="left"/>
      <w:rPr>
        <w:rFonts w:hint="eastAsia"/>
      </w:rPr>
    </w:lvl>
  </w:abstractNum>
  <w:abstractNum w:abstractNumId="29">
    <w:nsid w:val="5DE0DC54"/>
    <w:multiLevelType w:val="singleLevel"/>
    <w:tmpl w:val="5DE0DC54"/>
    <w:lvl w:ilvl="0">
      <w:start w:val="1"/>
      <w:numFmt w:val="chineseCounting"/>
      <w:suff w:val="nothing"/>
      <w:lvlText w:val="（%1）"/>
      <w:lvlJc w:val="left"/>
      <w:rPr>
        <w:rFonts w:hint="eastAsia"/>
      </w:rPr>
    </w:lvl>
  </w:abstractNum>
  <w:abstractNum w:abstractNumId="30">
    <w:nsid w:val="6310790C"/>
    <w:multiLevelType w:val="singleLevel"/>
    <w:tmpl w:val="6310790C"/>
    <w:lvl w:ilvl="0">
      <w:start w:val="4"/>
      <w:numFmt w:val="chineseCounting"/>
      <w:suff w:val="nothing"/>
      <w:lvlText w:val="%1、"/>
      <w:lvlJc w:val="left"/>
    </w:lvl>
  </w:abstractNum>
  <w:abstractNum w:abstractNumId="31">
    <w:nsid w:val="63107B0D"/>
    <w:multiLevelType w:val="singleLevel"/>
    <w:tmpl w:val="63107B0D"/>
    <w:lvl w:ilvl="0">
      <w:start w:val="1"/>
      <w:numFmt w:val="chineseCounting"/>
      <w:suff w:val="nothing"/>
      <w:lvlText w:val="（%1）"/>
      <w:lvlJc w:val="left"/>
    </w:lvl>
  </w:abstractNum>
  <w:abstractNum w:abstractNumId="32">
    <w:nsid w:val="63108AC2"/>
    <w:multiLevelType w:val="singleLevel"/>
    <w:tmpl w:val="63108AC2"/>
    <w:lvl w:ilvl="0">
      <w:start w:val="6"/>
      <w:numFmt w:val="chineseCounting"/>
      <w:suff w:val="nothing"/>
      <w:lvlText w:val="%1、"/>
      <w:lvlJc w:val="left"/>
    </w:lvl>
  </w:abstractNum>
  <w:abstractNum w:abstractNumId="33">
    <w:nsid w:val="6344A4F8"/>
    <w:multiLevelType w:val="singleLevel"/>
    <w:tmpl w:val="6344A4F8"/>
    <w:lvl w:ilvl="0">
      <w:start w:val="2"/>
      <w:numFmt w:val="chineseCounting"/>
      <w:suff w:val="nothing"/>
      <w:lvlText w:val="%1、"/>
      <w:lvlJc w:val="left"/>
      <w:pPr>
        <w:ind w:left="-15"/>
      </w:pPr>
      <w:rPr>
        <w:rFonts w:hint="eastAsia"/>
      </w:rPr>
    </w:lvl>
  </w:abstractNum>
  <w:abstractNum w:abstractNumId="34">
    <w:nsid w:val="6522B7B8"/>
    <w:multiLevelType w:val="singleLevel"/>
    <w:tmpl w:val="6522B7B8"/>
    <w:lvl w:ilvl="0">
      <w:start w:val="1"/>
      <w:numFmt w:val="chineseCounting"/>
      <w:suff w:val="nothing"/>
      <w:lvlText w:val="%1、"/>
      <w:lvlJc w:val="left"/>
      <w:rPr>
        <w:rFonts w:ascii="方正黑体_GBK" w:eastAsia="方正黑体_GBK" w:hAnsi="方正黑体_GBK" w:cs="方正黑体_GBK" w:hint="eastAsia"/>
        <w:sz w:val="32"/>
        <w:szCs w:val="32"/>
      </w:rPr>
    </w:lvl>
  </w:abstractNum>
  <w:abstractNum w:abstractNumId="35">
    <w:nsid w:val="67B71357"/>
    <w:multiLevelType w:val="singleLevel"/>
    <w:tmpl w:val="67B71357"/>
    <w:lvl w:ilvl="0">
      <w:start w:val="1"/>
      <w:numFmt w:val="chineseCounting"/>
      <w:suff w:val="nothing"/>
      <w:lvlText w:val="%1、"/>
      <w:lvlJc w:val="left"/>
      <w:rPr>
        <w:rFonts w:hint="eastAsia"/>
      </w:rPr>
    </w:lvl>
  </w:abstractNum>
  <w:abstractNum w:abstractNumId="36">
    <w:nsid w:val="6D6E64A7"/>
    <w:multiLevelType w:val="multilevel"/>
    <w:tmpl w:val="6D6E64A7"/>
    <w:lvl w:ilvl="0">
      <w:start w:val="2"/>
      <w:numFmt w:val="bullet"/>
      <w:lvlText w:val="—"/>
      <w:lvlJc w:val="left"/>
      <w:pPr>
        <w:ind w:left="360" w:hanging="360"/>
      </w:pPr>
      <w:rPr>
        <w:rFonts w:ascii="宋体" w:eastAsia="宋体" w:hAnsi="宋体" w:cstheme="minorBidi" w:hint="eastAsia"/>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6F62D5FF"/>
    <w:multiLevelType w:val="singleLevel"/>
    <w:tmpl w:val="6F62D5FF"/>
    <w:lvl w:ilvl="0">
      <w:start w:val="1"/>
      <w:numFmt w:val="chineseCounting"/>
      <w:suff w:val="nothing"/>
      <w:lvlText w:val="（%1）"/>
      <w:lvlJc w:val="left"/>
      <w:pPr>
        <w:ind w:left="0" w:firstLine="0"/>
      </w:pPr>
    </w:lvl>
  </w:abstractNum>
  <w:abstractNum w:abstractNumId="38">
    <w:nsid w:val="73A5F0C5"/>
    <w:multiLevelType w:val="singleLevel"/>
    <w:tmpl w:val="73A5F0C5"/>
    <w:lvl w:ilvl="0">
      <w:start w:val="1"/>
      <w:numFmt w:val="chineseCounting"/>
      <w:suff w:val="nothing"/>
      <w:lvlText w:val="%1、"/>
      <w:lvlJc w:val="left"/>
      <w:rPr>
        <w:rFonts w:hint="eastAsia"/>
      </w:rPr>
    </w:lvl>
  </w:abstractNum>
  <w:num w:numId="1">
    <w:abstractNumId w:val="18"/>
  </w:num>
  <w:num w:numId="2">
    <w:abstractNumId w:val="13"/>
  </w:num>
  <w:num w:numId="3">
    <w:abstractNumId w:val="12"/>
  </w:num>
  <w:num w:numId="4">
    <w:abstractNumId w:val="11"/>
  </w:num>
  <w:num w:numId="5">
    <w:abstractNumId w:val="10"/>
  </w:num>
  <w:num w:numId="6">
    <w:abstractNumId w:val="19"/>
  </w:num>
  <w:num w:numId="7">
    <w:abstractNumId w:val="17"/>
  </w:num>
  <w:num w:numId="8">
    <w:abstractNumId w:val="16"/>
  </w:num>
  <w:num w:numId="9">
    <w:abstractNumId w:val="15"/>
  </w:num>
  <w:num w:numId="10">
    <w:abstractNumId w:val="14"/>
  </w:num>
  <w:num w:numId="11">
    <w:abstractNumId w:val="30"/>
  </w:num>
  <w:num w:numId="12">
    <w:abstractNumId w:val="31"/>
  </w:num>
  <w:num w:numId="13">
    <w:abstractNumId w:val="32"/>
  </w:num>
  <w:num w:numId="14">
    <w:abstractNumId w:val="24"/>
  </w:num>
  <w:num w:numId="15">
    <w:abstractNumId w:val="23"/>
  </w:num>
  <w:num w:numId="16">
    <w:abstractNumId w:val="1"/>
  </w:num>
  <w:num w:numId="17">
    <w:abstractNumId w:val="27"/>
    <w:lvlOverride w:ilvl="0">
      <w:startOverride w:val="2"/>
    </w:lvlOverride>
  </w:num>
  <w:num w:numId="18">
    <w:abstractNumId w:val="38"/>
  </w:num>
  <w:num w:numId="19">
    <w:abstractNumId w:val="36"/>
  </w:num>
  <w:num w:numId="20">
    <w:abstractNumId w:val="21"/>
  </w:num>
  <w:num w:numId="21">
    <w:abstractNumId w:val="34"/>
  </w:num>
  <w:num w:numId="22">
    <w:abstractNumId w:val="35"/>
  </w:num>
  <w:num w:numId="23">
    <w:abstractNumId w:val="2"/>
  </w:num>
  <w:num w:numId="24">
    <w:abstractNumId w:val="33"/>
  </w:num>
  <w:num w:numId="25">
    <w:abstractNumId w:val="29"/>
  </w:num>
  <w:num w:numId="26">
    <w:abstractNumId w:val="9"/>
  </w:num>
  <w:num w:numId="27">
    <w:abstractNumId w:val="4"/>
  </w:num>
  <w:num w:numId="28">
    <w:abstractNumId w:val="3"/>
  </w:num>
  <w:num w:numId="29">
    <w:abstractNumId w:val="28"/>
  </w:num>
  <w:num w:numId="30">
    <w:abstractNumId w:val="25"/>
  </w:num>
  <w:num w:numId="31">
    <w:abstractNumId w:val="7"/>
  </w:num>
  <w:num w:numId="32">
    <w:abstractNumId w:val="22"/>
  </w:num>
  <w:num w:numId="33">
    <w:abstractNumId w:val="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num>
  <w:num w:numId="36">
    <w:abstractNumId w:val="37"/>
    <w:lvlOverride w:ilvl="0">
      <w:startOverride w:val="1"/>
    </w:lvlOverride>
  </w:num>
  <w:num w:numId="37">
    <w:abstractNumId w:val="5"/>
    <w:lvlOverride w:ilvl="0">
      <w:startOverride w:val="1"/>
    </w:lvlOverride>
  </w:num>
  <w:num w:numId="38">
    <w:abstractNumId w:val="6"/>
  </w:num>
  <w:num w:numId="39">
    <w:abstractNumId w:val="6"/>
    <w:lvlOverride w:ilvl="0">
      <w:startOverride w:val="5"/>
    </w:lvlOverride>
  </w:num>
  <w:num w:numId="40">
    <w:abstractNumId w:val="8"/>
  </w:num>
  <w:num w:numId="41">
    <w:abstractNumId w:val="8"/>
    <w:lvlOverride w:ilvl="0">
      <w:startOverride w:val="5"/>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B5"/>
    <w:rsid w:val="ED9C5B07"/>
    <w:rsid w:val="FAFFD2F5"/>
    <w:rsid w:val="FD7D83BB"/>
    <w:rsid w:val="0000070A"/>
    <w:rsid w:val="00000DAA"/>
    <w:rsid w:val="000011A0"/>
    <w:rsid w:val="00001D29"/>
    <w:rsid w:val="000043D2"/>
    <w:rsid w:val="00005291"/>
    <w:rsid w:val="00006D45"/>
    <w:rsid w:val="00010A76"/>
    <w:rsid w:val="0001155A"/>
    <w:rsid w:val="00011CA0"/>
    <w:rsid w:val="00012014"/>
    <w:rsid w:val="0001266F"/>
    <w:rsid w:val="00013E52"/>
    <w:rsid w:val="00013EF3"/>
    <w:rsid w:val="0001406B"/>
    <w:rsid w:val="000142A8"/>
    <w:rsid w:val="00014E57"/>
    <w:rsid w:val="000154E8"/>
    <w:rsid w:val="00023840"/>
    <w:rsid w:val="00026A86"/>
    <w:rsid w:val="000279C3"/>
    <w:rsid w:val="000303D4"/>
    <w:rsid w:val="00030429"/>
    <w:rsid w:val="000312E7"/>
    <w:rsid w:val="000320BF"/>
    <w:rsid w:val="00034224"/>
    <w:rsid w:val="00035C3B"/>
    <w:rsid w:val="00036024"/>
    <w:rsid w:val="00037CAB"/>
    <w:rsid w:val="00040E1E"/>
    <w:rsid w:val="00043081"/>
    <w:rsid w:val="00043699"/>
    <w:rsid w:val="00043989"/>
    <w:rsid w:val="000456DC"/>
    <w:rsid w:val="00045927"/>
    <w:rsid w:val="00046356"/>
    <w:rsid w:val="000469A1"/>
    <w:rsid w:val="00046AF2"/>
    <w:rsid w:val="00047F97"/>
    <w:rsid w:val="00050B9D"/>
    <w:rsid w:val="00050EDB"/>
    <w:rsid w:val="0005136A"/>
    <w:rsid w:val="00051BD9"/>
    <w:rsid w:val="00051E45"/>
    <w:rsid w:val="00051E5B"/>
    <w:rsid w:val="00052833"/>
    <w:rsid w:val="000533A7"/>
    <w:rsid w:val="00053550"/>
    <w:rsid w:val="00054D2A"/>
    <w:rsid w:val="00055022"/>
    <w:rsid w:val="00055222"/>
    <w:rsid w:val="00055657"/>
    <w:rsid w:val="000563A6"/>
    <w:rsid w:val="00057E95"/>
    <w:rsid w:val="000604B9"/>
    <w:rsid w:val="000633A2"/>
    <w:rsid w:val="00064E25"/>
    <w:rsid w:val="00066DC7"/>
    <w:rsid w:val="00067C6F"/>
    <w:rsid w:val="00071552"/>
    <w:rsid w:val="000725E6"/>
    <w:rsid w:val="000727D7"/>
    <w:rsid w:val="00072CBE"/>
    <w:rsid w:val="0007426E"/>
    <w:rsid w:val="00076B03"/>
    <w:rsid w:val="0007776F"/>
    <w:rsid w:val="0007779A"/>
    <w:rsid w:val="00077C91"/>
    <w:rsid w:val="000816E8"/>
    <w:rsid w:val="00082516"/>
    <w:rsid w:val="00082ADE"/>
    <w:rsid w:val="000831A6"/>
    <w:rsid w:val="0008390F"/>
    <w:rsid w:val="00084CE8"/>
    <w:rsid w:val="00084D7A"/>
    <w:rsid w:val="00085588"/>
    <w:rsid w:val="0008583B"/>
    <w:rsid w:val="00085DC2"/>
    <w:rsid w:val="00086393"/>
    <w:rsid w:val="000872AB"/>
    <w:rsid w:val="00090707"/>
    <w:rsid w:val="00090FE1"/>
    <w:rsid w:val="000913B8"/>
    <w:rsid w:val="0009257B"/>
    <w:rsid w:val="00094192"/>
    <w:rsid w:val="000948A2"/>
    <w:rsid w:val="000949F9"/>
    <w:rsid w:val="00094F0E"/>
    <w:rsid w:val="000950F6"/>
    <w:rsid w:val="0009535F"/>
    <w:rsid w:val="000954F0"/>
    <w:rsid w:val="00096578"/>
    <w:rsid w:val="0009670B"/>
    <w:rsid w:val="00096C7A"/>
    <w:rsid w:val="000974EF"/>
    <w:rsid w:val="000A057C"/>
    <w:rsid w:val="000A063F"/>
    <w:rsid w:val="000A0E42"/>
    <w:rsid w:val="000A1DA0"/>
    <w:rsid w:val="000A44F7"/>
    <w:rsid w:val="000A564B"/>
    <w:rsid w:val="000A5DF4"/>
    <w:rsid w:val="000A5FCE"/>
    <w:rsid w:val="000A6EB7"/>
    <w:rsid w:val="000A7828"/>
    <w:rsid w:val="000A7E28"/>
    <w:rsid w:val="000B03E4"/>
    <w:rsid w:val="000B0710"/>
    <w:rsid w:val="000B1372"/>
    <w:rsid w:val="000B2338"/>
    <w:rsid w:val="000B3617"/>
    <w:rsid w:val="000B3864"/>
    <w:rsid w:val="000B3DF4"/>
    <w:rsid w:val="000B3F31"/>
    <w:rsid w:val="000B431C"/>
    <w:rsid w:val="000B4478"/>
    <w:rsid w:val="000B5A9F"/>
    <w:rsid w:val="000B63EC"/>
    <w:rsid w:val="000B78C6"/>
    <w:rsid w:val="000C0476"/>
    <w:rsid w:val="000C1664"/>
    <w:rsid w:val="000C16E5"/>
    <w:rsid w:val="000C1783"/>
    <w:rsid w:val="000C39F5"/>
    <w:rsid w:val="000C4C89"/>
    <w:rsid w:val="000C68EC"/>
    <w:rsid w:val="000C6C04"/>
    <w:rsid w:val="000C6EBD"/>
    <w:rsid w:val="000C7265"/>
    <w:rsid w:val="000C72B2"/>
    <w:rsid w:val="000C78BD"/>
    <w:rsid w:val="000D05BA"/>
    <w:rsid w:val="000D1638"/>
    <w:rsid w:val="000D1919"/>
    <w:rsid w:val="000D20B4"/>
    <w:rsid w:val="000D2737"/>
    <w:rsid w:val="000D307C"/>
    <w:rsid w:val="000D31AD"/>
    <w:rsid w:val="000D4022"/>
    <w:rsid w:val="000D4F65"/>
    <w:rsid w:val="000D56B0"/>
    <w:rsid w:val="000D733F"/>
    <w:rsid w:val="000D75B8"/>
    <w:rsid w:val="000E02AC"/>
    <w:rsid w:val="000E0648"/>
    <w:rsid w:val="000E09D7"/>
    <w:rsid w:val="000E3624"/>
    <w:rsid w:val="000E58E6"/>
    <w:rsid w:val="000E6A1B"/>
    <w:rsid w:val="000F0035"/>
    <w:rsid w:val="000F0CCB"/>
    <w:rsid w:val="000F3048"/>
    <w:rsid w:val="000F3AB3"/>
    <w:rsid w:val="000F3CD4"/>
    <w:rsid w:val="000F4A51"/>
    <w:rsid w:val="000F4D43"/>
    <w:rsid w:val="000F50CE"/>
    <w:rsid w:val="000F5154"/>
    <w:rsid w:val="000F56A4"/>
    <w:rsid w:val="000F6751"/>
    <w:rsid w:val="000F6BEF"/>
    <w:rsid w:val="00100195"/>
    <w:rsid w:val="001003AC"/>
    <w:rsid w:val="0010053F"/>
    <w:rsid w:val="00101C90"/>
    <w:rsid w:val="0010265B"/>
    <w:rsid w:val="00102FF1"/>
    <w:rsid w:val="0010361B"/>
    <w:rsid w:val="00103B58"/>
    <w:rsid w:val="001052B4"/>
    <w:rsid w:val="001054E1"/>
    <w:rsid w:val="00106A5F"/>
    <w:rsid w:val="001070A3"/>
    <w:rsid w:val="0010734B"/>
    <w:rsid w:val="00107A91"/>
    <w:rsid w:val="00110180"/>
    <w:rsid w:val="00110EB8"/>
    <w:rsid w:val="0011116E"/>
    <w:rsid w:val="00111399"/>
    <w:rsid w:val="00111774"/>
    <w:rsid w:val="00111BA2"/>
    <w:rsid w:val="00113756"/>
    <w:rsid w:val="0011443C"/>
    <w:rsid w:val="00115757"/>
    <w:rsid w:val="001157A6"/>
    <w:rsid w:val="001159D1"/>
    <w:rsid w:val="00115CE1"/>
    <w:rsid w:val="00116006"/>
    <w:rsid w:val="0012053E"/>
    <w:rsid w:val="0012090B"/>
    <w:rsid w:val="00120EF3"/>
    <w:rsid w:val="00121E38"/>
    <w:rsid w:val="00122417"/>
    <w:rsid w:val="0012435D"/>
    <w:rsid w:val="001247E7"/>
    <w:rsid w:val="00127B6D"/>
    <w:rsid w:val="0013131E"/>
    <w:rsid w:val="00131572"/>
    <w:rsid w:val="00131676"/>
    <w:rsid w:val="00132224"/>
    <w:rsid w:val="0013343B"/>
    <w:rsid w:val="0013528E"/>
    <w:rsid w:val="001354BF"/>
    <w:rsid w:val="00135B4F"/>
    <w:rsid w:val="0013644A"/>
    <w:rsid w:val="00137284"/>
    <w:rsid w:val="001373EB"/>
    <w:rsid w:val="00141286"/>
    <w:rsid w:val="00141DCB"/>
    <w:rsid w:val="00143E35"/>
    <w:rsid w:val="00144844"/>
    <w:rsid w:val="00144AF0"/>
    <w:rsid w:val="00146F90"/>
    <w:rsid w:val="001500DE"/>
    <w:rsid w:val="00150A5B"/>
    <w:rsid w:val="00150B26"/>
    <w:rsid w:val="001528D3"/>
    <w:rsid w:val="001539FE"/>
    <w:rsid w:val="00153B62"/>
    <w:rsid w:val="00154237"/>
    <w:rsid w:val="00154E01"/>
    <w:rsid w:val="001552C2"/>
    <w:rsid w:val="001553C5"/>
    <w:rsid w:val="001556A4"/>
    <w:rsid w:val="0015600A"/>
    <w:rsid w:val="00156288"/>
    <w:rsid w:val="0015692C"/>
    <w:rsid w:val="00156AD3"/>
    <w:rsid w:val="00157AE9"/>
    <w:rsid w:val="00157F25"/>
    <w:rsid w:val="001604A2"/>
    <w:rsid w:val="00160E0B"/>
    <w:rsid w:val="0016119F"/>
    <w:rsid w:val="00162A9B"/>
    <w:rsid w:val="001636E8"/>
    <w:rsid w:val="001637FB"/>
    <w:rsid w:val="00164889"/>
    <w:rsid w:val="00165221"/>
    <w:rsid w:val="00165602"/>
    <w:rsid w:val="001665BD"/>
    <w:rsid w:val="0016793E"/>
    <w:rsid w:val="001679BB"/>
    <w:rsid w:val="00167C9C"/>
    <w:rsid w:val="0017015F"/>
    <w:rsid w:val="0017113D"/>
    <w:rsid w:val="001715C6"/>
    <w:rsid w:val="001716ED"/>
    <w:rsid w:val="0017179C"/>
    <w:rsid w:val="00171B06"/>
    <w:rsid w:val="00171BE1"/>
    <w:rsid w:val="00172871"/>
    <w:rsid w:val="00173439"/>
    <w:rsid w:val="00174414"/>
    <w:rsid w:val="00175833"/>
    <w:rsid w:val="00176218"/>
    <w:rsid w:val="00177848"/>
    <w:rsid w:val="00177CBB"/>
    <w:rsid w:val="00177F7A"/>
    <w:rsid w:val="00182355"/>
    <w:rsid w:val="0018253C"/>
    <w:rsid w:val="001838BD"/>
    <w:rsid w:val="00185613"/>
    <w:rsid w:val="00185629"/>
    <w:rsid w:val="00185B2F"/>
    <w:rsid w:val="00186485"/>
    <w:rsid w:val="00186623"/>
    <w:rsid w:val="0019010E"/>
    <w:rsid w:val="00190AB7"/>
    <w:rsid w:val="00194A8A"/>
    <w:rsid w:val="00195CED"/>
    <w:rsid w:val="00196ECD"/>
    <w:rsid w:val="00197214"/>
    <w:rsid w:val="001A02EA"/>
    <w:rsid w:val="001A0B31"/>
    <w:rsid w:val="001A3AB3"/>
    <w:rsid w:val="001A4E10"/>
    <w:rsid w:val="001A5618"/>
    <w:rsid w:val="001A60B1"/>
    <w:rsid w:val="001A6505"/>
    <w:rsid w:val="001A76DC"/>
    <w:rsid w:val="001A7DB3"/>
    <w:rsid w:val="001B06BE"/>
    <w:rsid w:val="001B0831"/>
    <w:rsid w:val="001B0E64"/>
    <w:rsid w:val="001B15FB"/>
    <w:rsid w:val="001B21A1"/>
    <w:rsid w:val="001B232E"/>
    <w:rsid w:val="001B340D"/>
    <w:rsid w:val="001B3B4E"/>
    <w:rsid w:val="001B3F7C"/>
    <w:rsid w:val="001B5C5B"/>
    <w:rsid w:val="001B6B78"/>
    <w:rsid w:val="001C04C8"/>
    <w:rsid w:val="001C13BF"/>
    <w:rsid w:val="001C2800"/>
    <w:rsid w:val="001C3AC3"/>
    <w:rsid w:val="001C3C7D"/>
    <w:rsid w:val="001C3CD2"/>
    <w:rsid w:val="001C4C2E"/>
    <w:rsid w:val="001C51EE"/>
    <w:rsid w:val="001C6BE3"/>
    <w:rsid w:val="001D06FE"/>
    <w:rsid w:val="001D1675"/>
    <w:rsid w:val="001D1C45"/>
    <w:rsid w:val="001D1DEB"/>
    <w:rsid w:val="001D266C"/>
    <w:rsid w:val="001D2B1D"/>
    <w:rsid w:val="001D2CF7"/>
    <w:rsid w:val="001D3515"/>
    <w:rsid w:val="001D3E6B"/>
    <w:rsid w:val="001D3F43"/>
    <w:rsid w:val="001D4E07"/>
    <w:rsid w:val="001D5546"/>
    <w:rsid w:val="001D5FE1"/>
    <w:rsid w:val="001E0B7C"/>
    <w:rsid w:val="001E368D"/>
    <w:rsid w:val="001E39D4"/>
    <w:rsid w:val="001E3DE0"/>
    <w:rsid w:val="001E4311"/>
    <w:rsid w:val="001E5837"/>
    <w:rsid w:val="001E7EDB"/>
    <w:rsid w:val="001F20AB"/>
    <w:rsid w:val="001F3713"/>
    <w:rsid w:val="001F42EB"/>
    <w:rsid w:val="001F47E2"/>
    <w:rsid w:val="001F77C2"/>
    <w:rsid w:val="001F787D"/>
    <w:rsid w:val="001F7BE6"/>
    <w:rsid w:val="00200224"/>
    <w:rsid w:val="00200226"/>
    <w:rsid w:val="00200C4A"/>
    <w:rsid w:val="00203E58"/>
    <w:rsid w:val="00204705"/>
    <w:rsid w:val="00204B03"/>
    <w:rsid w:val="00205FC8"/>
    <w:rsid w:val="00206303"/>
    <w:rsid w:val="00206C3B"/>
    <w:rsid w:val="00207C78"/>
    <w:rsid w:val="00207F0C"/>
    <w:rsid w:val="00210B7F"/>
    <w:rsid w:val="00210C41"/>
    <w:rsid w:val="0021108C"/>
    <w:rsid w:val="002129FF"/>
    <w:rsid w:val="00213325"/>
    <w:rsid w:val="00214CAF"/>
    <w:rsid w:val="00215139"/>
    <w:rsid w:val="0021606F"/>
    <w:rsid w:val="0021608B"/>
    <w:rsid w:val="002163C3"/>
    <w:rsid w:val="00216B80"/>
    <w:rsid w:val="00220529"/>
    <w:rsid w:val="00221F5B"/>
    <w:rsid w:val="00222C7D"/>
    <w:rsid w:val="00223594"/>
    <w:rsid w:val="002235A6"/>
    <w:rsid w:val="00223A99"/>
    <w:rsid w:val="002255ED"/>
    <w:rsid w:val="00227863"/>
    <w:rsid w:val="00231EB8"/>
    <w:rsid w:val="00233170"/>
    <w:rsid w:val="00234B05"/>
    <w:rsid w:val="00235579"/>
    <w:rsid w:val="002357F9"/>
    <w:rsid w:val="002359AF"/>
    <w:rsid w:val="0023665C"/>
    <w:rsid w:val="002413B9"/>
    <w:rsid w:val="00242464"/>
    <w:rsid w:val="00242E20"/>
    <w:rsid w:val="002436A3"/>
    <w:rsid w:val="002436DD"/>
    <w:rsid w:val="002442CF"/>
    <w:rsid w:val="00244587"/>
    <w:rsid w:val="00244BE4"/>
    <w:rsid w:val="00245209"/>
    <w:rsid w:val="00245864"/>
    <w:rsid w:val="00246391"/>
    <w:rsid w:val="00247464"/>
    <w:rsid w:val="0025091F"/>
    <w:rsid w:val="00250C57"/>
    <w:rsid w:val="002511C2"/>
    <w:rsid w:val="0025156D"/>
    <w:rsid w:val="00251637"/>
    <w:rsid w:val="00253368"/>
    <w:rsid w:val="002533A0"/>
    <w:rsid w:val="0025353D"/>
    <w:rsid w:val="0025368B"/>
    <w:rsid w:val="00253886"/>
    <w:rsid w:val="00255C65"/>
    <w:rsid w:val="00255DE3"/>
    <w:rsid w:val="00256551"/>
    <w:rsid w:val="0025721D"/>
    <w:rsid w:val="00257A3A"/>
    <w:rsid w:val="00260BF3"/>
    <w:rsid w:val="0026100C"/>
    <w:rsid w:val="00261594"/>
    <w:rsid w:val="002622AF"/>
    <w:rsid w:val="00263D87"/>
    <w:rsid w:val="00264877"/>
    <w:rsid w:val="00265720"/>
    <w:rsid w:val="00265C09"/>
    <w:rsid w:val="002665B4"/>
    <w:rsid w:val="00266AAD"/>
    <w:rsid w:val="00266BEF"/>
    <w:rsid w:val="00266D51"/>
    <w:rsid w:val="00266F96"/>
    <w:rsid w:val="002674F7"/>
    <w:rsid w:val="00270A1E"/>
    <w:rsid w:val="002711C3"/>
    <w:rsid w:val="0027128C"/>
    <w:rsid w:val="00271723"/>
    <w:rsid w:val="00273682"/>
    <w:rsid w:val="0027383B"/>
    <w:rsid w:val="002739E2"/>
    <w:rsid w:val="002740E2"/>
    <w:rsid w:val="002744EF"/>
    <w:rsid w:val="00274757"/>
    <w:rsid w:val="00276B4A"/>
    <w:rsid w:val="002805B3"/>
    <w:rsid w:val="0028109A"/>
    <w:rsid w:val="002818E5"/>
    <w:rsid w:val="00282268"/>
    <w:rsid w:val="00282D80"/>
    <w:rsid w:val="00283065"/>
    <w:rsid w:val="0028352F"/>
    <w:rsid w:val="002836A6"/>
    <w:rsid w:val="002840BD"/>
    <w:rsid w:val="00285741"/>
    <w:rsid w:val="00285F4B"/>
    <w:rsid w:val="0028725F"/>
    <w:rsid w:val="00287B6C"/>
    <w:rsid w:val="00287BF2"/>
    <w:rsid w:val="00290C24"/>
    <w:rsid w:val="00290FE6"/>
    <w:rsid w:val="002915A4"/>
    <w:rsid w:val="00293B71"/>
    <w:rsid w:val="00294896"/>
    <w:rsid w:val="00294F91"/>
    <w:rsid w:val="002956CC"/>
    <w:rsid w:val="00296527"/>
    <w:rsid w:val="00296F24"/>
    <w:rsid w:val="00297690"/>
    <w:rsid w:val="002A0000"/>
    <w:rsid w:val="002A105C"/>
    <w:rsid w:val="002A1307"/>
    <w:rsid w:val="002A2297"/>
    <w:rsid w:val="002A24A7"/>
    <w:rsid w:val="002A37DD"/>
    <w:rsid w:val="002A3C19"/>
    <w:rsid w:val="002A40F6"/>
    <w:rsid w:val="002A4FEC"/>
    <w:rsid w:val="002A5583"/>
    <w:rsid w:val="002A6342"/>
    <w:rsid w:val="002A7C88"/>
    <w:rsid w:val="002A7CDC"/>
    <w:rsid w:val="002B0D27"/>
    <w:rsid w:val="002B1972"/>
    <w:rsid w:val="002B2E80"/>
    <w:rsid w:val="002B447E"/>
    <w:rsid w:val="002B5795"/>
    <w:rsid w:val="002B61A5"/>
    <w:rsid w:val="002B6F2D"/>
    <w:rsid w:val="002B72F7"/>
    <w:rsid w:val="002B7A4F"/>
    <w:rsid w:val="002B7CFA"/>
    <w:rsid w:val="002C07E7"/>
    <w:rsid w:val="002C1C3A"/>
    <w:rsid w:val="002C52B1"/>
    <w:rsid w:val="002C7318"/>
    <w:rsid w:val="002C7E42"/>
    <w:rsid w:val="002D01E5"/>
    <w:rsid w:val="002D078B"/>
    <w:rsid w:val="002D088C"/>
    <w:rsid w:val="002D120D"/>
    <w:rsid w:val="002D1EE0"/>
    <w:rsid w:val="002D2213"/>
    <w:rsid w:val="002D2688"/>
    <w:rsid w:val="002D3378"/>
    <w:rsid w:val="002D4230"/>
    <w:rsid w:val="002D5990"/>
    <w:rsid w:val="002D5E76"/>
    <w:rsid w:val="002D69A4"/>
    <w:rsid w:val="002D7384"/>
    <w:rsid w:val="002D7B61"/>
    <w:rsid w:val="002E0AFB"/>
    <w:rsid w:val="002E1645"/>
    <w:rsid w:val="002E45BA"/>
    <w:rsid w:val="002E4D4C"/>
    <w:rsid w:val="002E5C2B"/>
    <w:rsid w:val="002E5EF6"/>
    <w:rsid w:val="002E602F"/>
    <w:rsid w:val="002E63A2"/>
    <w:rsid w:val="002E6741"/>
    <w:rsid w:val="002E6D43"/>
    <w:rsid w:val="002E6F0D"/>
    <w:rsid w:val="002E7583"/>
    <w:rsid w:val="002E7A62"/>
    <w:rsid w:val="002F025B"/>
    <w:rsid w:val="002F0A46"/>
    <w:rsid w:val="002F0E88"/>
    <w:rsid w:val="002F21AC"/>
    <w:rsid w:val="002F28A1"/>
    <w:rsid w:val="002F6AFE"/>
    <w:rsid w:val="002F7850"/>
    <w:rsid w:val="002F7C76"/>
    <w:rsid w:val="002F7EA8"/>
    <w:rsid w:val="003003CF"/>
    <w:rsid w:val="003004AC"/>
    <w:rsid w:val="003015F2"/>
    <w:rsid w:val="003016BF"/>
    <w:rsid w:val="0030270D"/>
    <w:rsid w:val="00302836"/>
    <w:rsid w:val="00302D0C"/>
    <w:rsid w:val="00302E90"/>
    <w:rsid w:val="00303AEA"/>
    <w:rsid w:val="003041CF"/>
    <w:rsid w:val="003042DC"/>
    <w:rsid w:val="003044E0"/>
    <w:rsid w:val="003061CB"/>
    <w:rsid w:val="00306BDC"/>
    <w:rsid w:val="00310260"/>
    <w:rsid w:val="00310468"/>
    <w:rsid w:val="00310D0C"/>
    <w:rsid w:val="00311409"/>
    <w:rsid w:val="00312316"/>
    <w:rsid w:val="003123B4"/>
    <w:rsid w:val="00312849"/>
    <w:rsid w:val="00312B15"/>
    <w:rsid w:val="00312BBC"/>
    <w:rsid w:val="00314315"/>
    <w:rsid w:val="00314E32"/>
    <w:rsid w:val="00316C43"/>
    <w:rsid w:val="003174B6"/>
    <w:rsid w:val="00317815"/>
    <w:rsid w:val="00317DD7"/>
    <w:rsid w:val="00320907"/>
    <w:rsid w:val="003213F0"/>
    <w:rsid w:val="00321863"/>
    <w:rsid w:val="003235DE"/>
    <w:rsid w:val="003256D7"/>
    <w:rsid w:val="0032788E"/>
    <w:rsid w:val="0033031A"/>
    <w:rsid w:val="00330F65"/>
    <w:rsid w:val="00331EEF"/>
    <w:rsid w:val="003337EA"/>
    <w:rsid w:val="00334049"/>
    <w:rsid w:val="00334131"/>
    <w:rsid w:val="00335C84"/>
    <w:rsid w:val="00335D2D"/>
    <w:rsid w:val="0033645F"/>
    <w:rsid w:val="00336936"/>
    <w:rsid w:val="00337525"/>
    <w:rsid w:val="00337584"/>
    <w:rsid w:val="00342439"/>
    <w:rsid w:val="00342D5C"/>
    <w:rsid w:val="00344429"/>
    <w:rsid w:val="00344985"/>
    <w:rsid w:val="003459F0"/>
    <w:rsid w:val="003470A7"/>
    <w:rsid w:val="00350666"/>
    <w:rsid w:val="003520CB"/>
    <w:rsid w:val="003543F8"/>
    <w:rsid w:val="00355BAC"/>
    <w:rsid w:val="00355FA5"/>
    <w:rsid w:val="0035703C"/>
    <w:rsid w:val="003570CD"/>
    <w:rsid w:val="00357C6F"/>
    <w:rsid w:val="00360928"/>
    <w:rsid w:val="00360C77"/>
    <w:rsid w:val="003616CF"/>
    <w:rsid w:val="00362430"/>
    <w:rsid w:val="0036350B"/>
    <w:rsid w:val="00363900"/>
    <w:rsid w:val="00365E07"/>
    <w:rsid w:val="00365EF7"/>
    <w:rsid w:val="00366436"/>
    <w:rsid w:val="00367707"/>
    <w:rsid w:val="00367878"/>
    <w:rsid w:val="00367DCD"/>
    <w:rsid w:val="00370BE2"/>
    <w:rsid w:val="003710E0"/>
    <w:rsid w:val="003718F2"/>
    <w:rsid w:val="00372968"/>
    <w:rsid w:val="00373891"/>
    <w:rsid w:val="003744F0"/>
    <w:rsid w:val="00376418"/>
    <w:rsid w:val="00376776"/>
    <w:rsid w:val="00376788"/>
    <w:rsid w:val="0037689A"/>
    <w:rsid w:val="00376B8C"/>
    <w:rsid w:val="00376FA2"/>
    <w:rsid w:val="00377258"/>
    <w:rsid w:val="00377556"/>
    <w:rsid w:val="00377FBC"/>
    <w:rsid w:val="00380BF7"/>
    <w:rsid w:val="003816AC"/>
    <w:rsid w:val="00382128"/>
    <w:rsid w:val="0038233F"/>
    <w:rsid w:val="00383C2F"/>
    <w:rsid w:val="00384AB3"/>
    <w:rsid w:val="00384AED"/>
    <w:rsid w:val="00385379"/>
    <w:rsid w:val="00385389"/>
    <w:rsid w:val="00385CD4"/>
    <w:rsid w:val="00386E23"/>
    <w:rsid w:val="003903B9"/>
    <w:rsid w:val="003925BB"/>
    <w:rsid w:val="0039490B"/>
    <w:rsid w:val="00395648"/>
    <w:rsid w:val="00395D54"/>
    <w:rsid w:val="00396296"/>
    <w:rsid w:val="003962A0"/>
    <w:rsid w:val="003974F8"/>
    <w:rsid w:val="00397508"/>
    <w:rsid w:val="003979A3"/>
    <w:rsid w:val="00397BC2"/>
    <w:rsid w:val="003A0E42"/>
    <w:rsid w:val="003A184B"/>
    <w:rsid w:val="003A3A58"/>
    <w:rsid w:val="003A45A1"/>
    <w:rsid w:val="003A5ADC"/>
    <w:rsid w:val="003A5D9D"/>
    <w:rsid w:val="003A70C0"/>
    <w:rsid w:val="003A74BF"/>
    <w:rsid w:val="003A7ACC"/>
    <w:rsid w:val="003A7BA6"/>
    <w:rsid w:val="003B013B"/>
    <w:rsid w:val="003B0320"/>
    <w:rsid w:val="003B0450"/>
    <w:rsid w:val="003B1125"/>
    <w:rsid w:val="003B17D7"/>
    <w:rsid w:val="003B1CAB"/>
    <w:rsid w:val="003B2139"/>
    <w:rsid w:val="003B221C"/>
    <w:rsid w:val="003B2291"/>
    <w:rsid w:val="003B2A73"/>
    <w:rsid w:val="003B3798"/>
    <w:rsid w:val="003B3BBB"/>
    <w:rsid w:val="003B4333"/>
    <w:rsid w:val="003B56A9"/>
    <w:rsid w:val="003B5A6F"/>
    <w:rsid w:val="003B5BB7"/>
    <w:rsid w:val="003B6998"/>
    <w:rsid w:val="003B7F89"/>
    <w:rsid w:val="003C06F0"/>
    <w:rsid w:val="003C130B"/>
    <w:rsid w:val="003C15B7"/>
    <w:rsid w:val="003C1BD6"/>
    <w:rsid w:val="003C3435"/>
    <w:rsid w:val="003C49F0"/>
    <w:rsid w:val="003C4D54"/>
    <w:rsid w:val="003C51AF"/>
    <w:rsid w:val="003C5B42"/>
    <w:rsid w:val="003C6154"/>
    <w:rsid w:val="003C68F8"/>
    <w:rsid w:val="003D0455"/>
    <w:rsid w:val="003D1832"/>
    <w:rsid w:val="003D3116"/>
    <w:rsid w:val="003D45C9"/>
    <w:rsid w:val="003D4FCF"/>
    <w:rsid w:val="003D5671"/>
    <w:rsid w:val="003D61CC"/>
    <w:rsid w:val="003D6BDA"/>
    <w:rsid w:val="003D6F34"/>
    <w:rsid w:val="003E0327"/>
    <w:rsid w:val="003E0A06"/>
    <w:rsid w:val="003E1186"/>
    <w:rsid w:val="003E14F6"/>
    <w:rsid w:val="003E36EA"/>
    <w:rsid w:val="003E39F0"/>
    <w:rsid w:val="003E480D"/>
    <w:rsid w:val="003E4EBE"/>
    <w:rsid w:val="003E4F96"/>
    <w:rsid w:val="003E5527"/>
    <w:rsid w:val="003E5F6A"/>
    <w:rsid w:val="003E6BA2"/>
    <w:rsid w:val="003E7E8B"/>
    <w:rsid w:val="003F0BE9"/>
    <w:rsid w:val="003F21D0"/>
    <w:rsid w:val="003F2B7E"/>
    <w:rsid w:val="003F32A5"/>
    <w:rsid w:val="003F573F"/>
    <w:rsid w:val="003F6734"/>
    <w:rsid w:val="003F7029"/>
    <w:rsid w:val="0040048D"/>
    <w:rsid w:val="0040056D"/>
    <w:rsid w:val="004008D2"/>
    <w:rsid w:val="004015BA"/>
    <w:rsid w:val="00402367"/>
    <w:rsid w:val="00402B52"/>
    <w:rsid w:val="0040328E"/>
    <w:rsid w:val="004034EF"/>
    <w:rsid w:val="0040529E"/>
    <w:rsid w:val="0040648B"/>
    <w:rsid w:val="004069B0"/>
    <w:rsid w:val="0040732A"/>
    <w:rsid w:val="004074C0"/>
    <w:rsid w:val="004077F8"/>
    <w:rsid w:val="004102DF"/>
    <w:rsid w:val="00411C01"/>
    <w:rsid w:val="00413926"/>
    <w:rsid w:val="00413F86"/>
    <w:rsid w:val="00414B7B"/>
    <w:rsid w:val="00417BF3"/>
    <w:rsid w:val="004217E6"/>
    <w:rsid w:val="00421FF9"/>
    <w:rsid w:val="0042260E"/>
    <w:rsid w:val="00423D1D"/>
    <w:rsid w:val="00423F3B"/>
    <w:rsid w:val="00424EFB"/>
    <w:rsid w:val="00427117"/>
    <w:rsid w:val="00427A4E"/>
    <w:rsid w:val="00427FC4"/>
    <w:rsid w:val="0043009D"/>
    <w:rsid w:val="0043087D"/>
    <w:rsid w:val="00430D68"/>
    <w:rsid w:val="00430F32"/>
    <w:rsid w:val="004316FC"/>
    <w:rsid w:val="004328C4"/>
    <w:rsid w:val="00432AF4"/>
    <w:rsid w:val="00433052"/>
    <w:rsid w:val="00433BB4"/>
    <w:rsid w:val="004341A3"/>
    <w:rsid w:val="0043524A"/>
    <w:rsid w:val="004376E0"/>
    <w:rsid w:val="00440B12"/>
    <w:rsid w:val="00441EC8"/>
    <w:rsid w:val="00442056"/>
    <w:rsid w:val="0044409E"/>
    <w:rsid w:val="0044483C"/>
    <w:rsid w:val="00444D8C"/>
    <w:rsid w:val="00446141"/>
    <w:rsid w:val="004466A1"/>
    <w:rsid w:val="00446FFD"/>
    <w:rsid w:val="00447091"/>
    <w:rsid w:val="004472D3"/>
    <w:rsid w:val="00447A04"/>
    <w:rsid w:val="004500C6"/>
    <w:rsid w:val="0045095D"/>
    <w:rsid w:val="00451170"/>
    <w:rsid w:val="004512F9"/>
    <w:rsid w:val="004515F7"/>
    <w:rsid w:val="004529C3"/>
    <w:rsid w:val="00452BE5"/>
    <w:rsid w:val="00453ED7"/>
    <w:rsid w:val="004541C5"/>
    <w:rsid w:val="004541DE"/>
    <w:rsid w:val="004542AE"/>
    <w:rsid w:val="00454BA0"/>
    <w:rsid w:val="00455170"/>
    <w:rsid w:val="00455ADB"/>
    <w:rsid w:val="0045795A"/>
    <w:rsid w:val="00460695"/>
    <w:rsid w:val="00461959"/>
    <w:rsid w:val="00461C79"/>
    <w:rsid w:val="0046256C"/>
    <w:rsid w:val="004634F7"/>
    <w:rsid w:val="00463860"/>
    <w:rsid w:val="004650E7"/>
    <w:rsid w:val="00465445"/>
    <w:rsid w:val="004659C9"/>
    <w:rsid w:val="00466C02"/>
    <w:rsid w:val="0046751F"/>
    <w:rsid w:val="004676BD"/>
    <w:rsid w:val="00467912"/>
    <w:rsid w:val="004705E0"/>
    <w:rsid w:val="00472055"/>
    <w:rsid w:val="00474484"/>
    <w:rsid w:val="004747C3"/>
    <w:rsid w:val="00474808"/>
    <w:rsid w:val="00474987"/>
    <w:rsid w:val="004766A5"/>
    <w:rsid w:val="00476834"/>
    <w:rsid w:val="00477167"/>
    <w:rsid w:val="00480C70"/>
    <w:rsid w:val="00482ADD"/>
    <w:rsid w:val="0048384D"/>
    <w:rsid w:val="00483F9F"/>
    <w:rsid w:val="00486987"/>
    <w:rsid w:val="00486D1C"/>
    <w:rsid w:val="00486E96"/>
    <w:rsid w:val="00487787"/>
    <w:rsid w:val="00487DF0"/>
    <w:rsid w:val="00490295"/>
    <w:rsid w:val="00491BDE"/>
    <w:rsid w:val="004920A8"/>
    <w:rsid w:val="004922C4"/>
    <w:rsid w:val="00492A87"/>
    <w:rsid w:val="00493E8A"/>
    <w:rsid w:val="004951D3"/>
    <w:rsid w:val="004954A5"/>
    <w:rsid w:val="00495FC0"/>
    <w:rsid w:val="00496D12"/>
    <w:rsid w:val="004979C7"/>
    <w:rsid w:val="004979D7"/>
    <w:rsid w:val="004A04A7"/>
    <w:rsid w:val="004A08EA"/>
    <w:rsid w:val="004A101B"/>
    <w:rsid w:val="004A159F"/>
    <w:rsid w:val="004A19BA"/>
    <w:rsid w:val="004A1AA8"/>
    <w:rsid w:val="004A2E5F"/>
    <w:rsid w:val="004A319D"/>
    <w:rsid w:val="004A350A"/>
    <w:rsid w:val="004A3915"/>
    <w:rsid w:val="004A3E4A"/>
    <w:rsid w:val="004A4D00"/>
    <w:rsid w:val="004A5BCA"/>
    <w:rsid w:val="004A5D8C"/>
    <w:rsid w:val="004B02EB"/>
    <w:rsid w:val="004B04C0"/>
    <w:rsid w:val="004B08D9"/>
    <w:rsid w:val="004B1250"/>
    <w:rsid w:val="004B1542"/>
    <w:rsid w:val="004B21D5"/>
    <w:rsid w:val="004B25F4"/>
    <w:rsid w:val="004B2C27"/>
    <w:rsid w:val="004B2D0D"/>
    <w:rsid w:val="004B3127"/>
    <w:rsid w:val="004B612C"/>
    <w:rsid w:val="004B67BA"/>
    <w:rsid w:val="004B7A7C"/>
    <w:rsid w:val="004C025C"/>
    <w:rsid w:val="004C1154"/>
    <w:rsid w:val="004C1230"/>
    <w:rsid w:val="004C17E3"/>
    <w:rsid w:val="004C3AB2"/>
    <w:rsid w:val="004C40E9"/>
    <w:rsid w:val="004C466C"/>
    <w:rsid w:val="004C57F8"/>
    <w:rsid w:val="004C6C2E"/>
    <w:rsid w:val="004D0357"/>
    <w:rsid w:val="004D16CF"/>
    <w:rsid w:val="004D1FD7"/>
    <w:rsid w:val="004D2070"/>
    <w:rsid w:val="004D22A0"/>
    <w:rsid w:val="004D2B63"/>
    <w:rsid w:val="004D2D08"/>
    <w:rsid w:val="004D31C1"/>
    <w:rsid w:val="004D477D"/>
    <w:rsid w:val="004D487B"/>
    <w:rsid w:val="004D5937"/>
    <w:rsid w:val="004D5A3D"/>
    <w:rsid w:val="004D5BCF"/>
    <w:rsid w:val="004D6129"/>
    <w:rsid w:val="004D686C"/>
    <w:rsid w:val="004D72A4"/>
    <w:rsid w:val="004D7900"/>
    <w:rsid w:val="004E11E6"/>
    <w:rsid w:val="004E1EAC"/>
    <w:rsid w:val="004E25B3"/>
    <w:rsid w:val="004E3C9A"/>
    <w:rsid w:val="004E59BA"/>
    <w:rsid w:val="004E5B9B"/>
    <w:rsid w:val="004E7097"/>
    <w:rsid w:val="004E7C8A"/>
    <w:rsid w:val="004F093F"/>
    <w:rsid w:val="004F166E"/>
    <w:rsid w:val="004F1EFC"/>
    <w:rsid w:val="004F2A62"/>
    <w:rsid w:val="004F3128"/>
    <w:rsid w:val="004F38AE"/>
    <w:rsid w:val="004F393F"/>
    <w:rsid w:val="004F3A8E"/>
    <w:rsid w:val="004F553F"/>
    <w:rsid w:val="004F5554"/>
    <w:rsid w:val="004F5ADF"/>
    <w:rsid w:val="004F62B6"/>
    <w:rsid w:val="004F6417"/>
    <w:rsid w:val="004F6C0E"/>
    <w:rsid w:val="004F77A7"/>
    <w:rsid w:val="004F7EBB"/>
    <w:rsid w:val="00500E15"/>
    <w:rsid w:val="00501087"/>
    <w:rsid w:val="005019F0"/>
    <w:rsid w:val="00502D02"/>
    <w:rsid w:val="0050362D"/>
    <w:rsid w:val="00503970"/>
    <w:rsid w:val="00505066"/>
    <w:rsid w:val="0050568A"/>
    <w:rsid w:val="00505898"/>
    <w:rsid w:val="00505B4B"/>
    <w:rsid w:val="00505BF4"/>
    <w:rsid w:val="00506733"/>
    <w:rsid w:val="00507A70"/>
    <w:rsid w:val="00507F44"/>
    <w:rsid w:val="0051052C"/>
    <w:rsid w:val="00510B44"/>
    <w:rsid w:val="00510BA8"/>
    <w:rsid w:val="005134CA"/>
    <w:rsid w:val="005141D5"/>
    <w:rsid w:val="00514C75"/>
    <w:rsid w:val="00515709"/>
    <w:rsid w:val="005174DE"/>
    <w:rsid w:val="005175CA"/>
    <w:rsid w:val="00517704"/>
    <w:rsid w:val="00520A9C"/>
    <w:rsid w:val="00520E17"/>
    <w:rsid w:val="00521DD4"/>
    <w:rsid w:val="00521E93"/>
    <w:rsid w:val="00521EFB"/>
    <w:rsid w:val="00522328"/>
    <w:rsid w:val="005224C7"/>
    <w:rsid w:val="00522CAB"/>
    <w:rsid w:val="005235AB"/>
    <w:rsid w:val="005239FD"/>
    <w:rsid w:val="00523E31"/>
    <w:rsid w:val="005248C2"/>
    <w:rsid w:val="00525365"/>
    <w:rsid w:val="005259F0"/>
    <w:rsid w:val="00525B66"/>
    <w:rsid w:val="00526116"/>
    <w:rsid w:val="00527CF2"/>
    <w:rsid w:val="00527DEE"/>
    <w:rsid w:val="0053090A"/>
    <w:rsid w:val="00530926"/>
    <w:rsid w:val="0053198C"/>
    <w:rsid w:val="0053242D"/>
    <w:rsid w:val="0053547F"/>
    <w:rsid w:val="00537288"/>
    <w:rsid w:val="00537325"/>
    <w:rsid w:val="00537C98"/>
    <w:rsid w:val="005404C5"/>
    <w:rsid w:val="00540556"/>
    <w:rsid w:val="005405D8"/>
    <w:rsid w:val="00542406"/>
    <w:rsid w:val="00542DD7"/>
    <w:rsid w:val="0054630B"/>
    <w:rsid w:val="00546C9F"/>
    <w:rsid w:val="0054768B"/>
    <w:rsid w:val="0055043A"/>
    <w:rsid w:val="00551ECC"/>
    <w:rsid w:val="00552B66"/>
    <w:rsid w:val="005539AE"/>
    <w:rsid w:val="00554256"/>
    <w:rsid w:val="00554A4E"/>
    <w:rsid w:val="005567DF"/>
    <w:rsid w:val="0055694A"/>
    <w:rsid w:val="00560599"/>
    <w:rsid w:val="00560AE2"/>
    <w:rsid w:val="0056105F"/>
    <w:rsid w:val="00561775"/>
    <w:rsid w:val="005620A9"/>
    <w:rsid w:val="00562994"/>
    <w:rsid w:val="00562BFB"/>
    <w:rsid w:val="005658DF"/>
    <w:rsid w:val="00565B56"/>
    <w:rsid w:val="00566882"/>
    <w:rsid w:val="00566B30"/>
    <w:rsid w:val="00566DE5"/>
    <w:rsid w:val="00567D25"/>
    <w:rsid w:val="00567E4B"/>
    <w:rsid w:val="00570580"/>
    <w:rsid w:val="00570E37"/>
    <w:rsid w:val="0057100C"/>
    <w:rsid w:val="0057237D"/>
    <w:rsid w:val="005728C0"/>
    <w:rsid w:val="00573FFF"/>
    <w:rsid w:val="0057434E"/>
    <w:rsid w:val="00574669"/>
    <w:rsid w:val="00574CAC"/>
    <w:rsid w:val="005752EE"/>
    <w:rsid w:val="00576BD2"/>
    <w:rsid w:val="005779EB"/>
    <w:rsid w:val="005830D7"/>
    <w:rsid w:val="0058379B"/>
    <w:rsid w:val="005843F8"/>
    <w:rsid w:val="00584F2D"/>
    <w:rsid w:val="00585929"/>
    <w:rsid w:val="0058765F"/>
    <w:rsid w:val="00587A10"/>
    <w:rsid w:val="005920EA"/>
    <w:rsid w:val="00593691"/>
    <w:rsid w:val="00594641"/>
    <w:rsid w:val="00594768"/>
    <w:rsid w:val="0059513D"/>
    <w:rsid w:val="00595309"/>
    <w:rsid w:val="00595ECE"/>
    <w:rsid w:val="005970C5"/>
    <w:rsid w:val="00597AA2"/>
    <w:rsid w:val="005A1078"/>
    <w:rsid w:val="005A27F3"/>
    <w:rsid w:val="005A2A25"/>
    <w:rsid w:val="005A326D"/>
    <w:rsid w:val="005A5270"/>
    <w:rsid w:val="005A5DBD"/>
    <w:rsid w:val="005A5F01"/>
    <w:rsid w:val="005B1282"/>
    <w:rsid w:val="005B1BFA"/>
    <w:rsid w:val="005B207B"/>
    <w:rsid w:val="005B2BD7"/>
    <w:rsid w:val="005B2C6B"/>
    <w:rsid w:val="005B2CD3"/>
    <w:rsid w:val="005B39B9"/>
    <w:rsid w:val="005B7E0B"/>
    <w:rsid w:val="005C0B89"/>
    <w:rsid w:val="005C0FC6"/>
    <w:rsid w:val="005C1098"/>
    <w:rsid w:val="005C1E11"/>
    <w:rsid w:val="005C231D"/>
    <w:rsid w:val="005C34E5"/>
    <w:rsid w:val="005C4B50"/>
    <w:rsid w:val="005C5762"/>
    <w:rsid w:val="005C6A42"/>
    <w:rsid w:val="005C6B93"/>
    <w:rsid w:val="005C6EEC"/>
    <w:rsid w:val="005C77FF"/>
    <w:rsid w:val="005C79D0"/>
    <w:rsid w:val="005C7D27"/>
    <w:rsid w:val="005D2198"/>
    <w:rsid w:val="005D26F5"/>
    <w:rsid w:val="005D3654"/>
    <w:rsid w:val="005D3FC3"/>
    <w:rsid w:val="005D5283"/>
    <w:rsid w:val="005D602E"/>
    <w:rsid w:val="005D672F"/>
    <w:rsid w:val="005D7D41"/>
    <w:rsid w:val="005E02F8"/>
    <w:rsid w:val="005E031D"/>
    <w:rsid w:val="005E0B0C"/>
    <w:rsid w:val="005E0EA4"/>
    <w:rsid w:val="005E1349"/>
    <w:rsid w:val="005E30BA"/>
    <w:rsid w:val="005E34F0"/>
    <w:rsid w:val="005E36CC"/>
    <w:rsid w:val="005E3ADC"/>
    <w:rsid w:val="005E4AFA"/>
    <w:rsid w:val="005E4D07"/>
    <w:rsid w:val="005E530F"/>
    <w:rsid w:val="005E733A"/>
    <w:rsid w:val="005E7728"/>
    <w:rsid w:val="005E7821"/>
    <w:rsid w:val="005E7F07"/>
    <w:rsid w:val="005F254F"/>
    <w:rsid w:val="005F29A2"/>
    <w:rsid w:val="005F33B7"/>
    <w:rsid w:val="005F3C7D"/>
    <w:rsid w:val="005F4EBB"/>
    <w:rsid w:val="005F4FA9"/>
    <w:rsid w:val="005F538E"/>
    <w:rsid w:val="005F652C"/>
    <w:rsid w:val="005F69ED"/>
    <w:rsid w:val="005F7237"/>
    <w:rsid w:val="005F7353"/>
    <w:rsid w:val="005F7CAC"/>
    <w:rsid w:val="00600645"/>
    <w:rsid w:val="006013C7"/>
    <w:rsid w:val="00601D74"/>
    <w:rsid w:val="0060273E"/>
    <w:rsid w:val="00602906"/>
    <w:rsid w:val="0060303C"/>
    <w:rsid w:val="006036CD"/>
    <w:rsid w:val="0060424D"/>
    <w:rsid w:val="0061007A"/>
    <w:rsid w:val="0061198F"/>
    <w:rsid w:val="006120BB"/>
    <w:rsid w:val="006126BF"/>
    <w:rsid w:val="0061312E"/>
    <w:rsid w:val="0061324D"/>
    <w:rsid w:val="006138B8"/>
    <w:rsid w:val="00613E68"/>
    <w:rsid w:val="006148E1"/>
    <w:rsid w:val="0061671E"/>
    <w:rsid w:val="00617318"/>
    <w:rsid w:val="006213B1"/>
    <w:rsid w:val="00621717"/>
    <w:rsid w:val="00622AEE"/>
    <w:rsid w:val="00622CB3"/>
    <w:rsid w:val="00623BB5"/>
    <w:rsid w:val="00623CF8"/>
    <w:rsid w:val="00624BA8"/>
    <w:rsid w:val="006250C9"/>
    <w:rsid w:val="006252C4"/>
    <w:rsid w:val="00626099"/>
    <w:rsid w:val="00626C56"/>
    <w:rsid w:val="00626C78"/>
    <w:rsid w:val="006273D6"/>
    <w:rsid w:val="00627FDC"/>
    <w:rsid w:val="00630D87"/>
    <w:rsid w:val="00632AE0"/>
    <w:rsid w:val="00634529"/>
    <w:rsid w:val="00634D79"/>
    <w:rsid w:val="0063506F"/>
    <w:rsid w:val="00637772"/>
    <w:rsid w:val="00640181"/>
    <w:rsid w:val="00640195"/>
    <w:rsid w:val="0064045D"/>
    <w:rsid w:val="00640829"/>
    <w:rsid w:val="00640F05"/>
    <w:rsid w:val="0064109B"/>
    <w:rsid w:val="006423C3"/>
    <w:rsid w:val="0064274F"/>
    <w:rsid w:val="00642BCD"/>
    <w:rsid w:val="00642ECB"/>
    <w:rsid w:val="006431C8"/>
    <w:rsid w:val="00643446"/>
    <w:rsid w:val="00644134"/>
    <w:rsid w:val="006449DA"/>
    <w:rsid w:val="00644BF0"/>
    <w:rsid w:val="00645CD2"/>
    <w:rsid w:val="00645FC8"/>
    <w:rsid w:val="00646CFF"/>
    <w:rsid w:val="006503D8"/>
    <w:rsid w:val="00650C39"/>
    <w:rsid w:val="00651685"/>
    <w:rsid w:val="00652040"/>
    <w:rsid w:val="00652575"/>
    <w:rsid w:val="00653254"/>
    <w:rsid w:val="00653590"/>
    <w:rsid w:val="0065372E"/>
    <w:rsid w:val="00653BB1"/>
    <w:rsid w:val="00654195"/>
    <w:rsid w:val="006546A1"/>
    <w:rsid w:val="00655780"/>
    <w:rsid w:val="00656720"/>
    <w:rsid w:val="00661D34"/>
    <w:rsid w:val="00662549"/>
    <w:rsid w:val="00662F7E"/>
    <w:rsid w:val="006631BD"/>
    <w:rsid w:val="006640FD"/>
    <w:rsid w:val="006644D8"/>
    <w:rsid w:val="00664E09"/>
    <w:rsid w:val="0066522F"/>
    <w:rsid w:val="00665436"/>
    <w:rsid w:val="00665D46"/>
    <w:rsid w:val="00666AEE"/>
    <w:rsid w:val="00666C49"/>
    <w:rsid w:val="00666ECA"/>
    <w:rsid w:val="006679B5"/>
    <w:rsid w:val="00670893"/>
    <w:rsid w:val="00671C3F"/>
    <w:rsid w:val="00676D93"/>
    <w:rsid w:val="006774A1"/>
    <w:rsid w:val="006813B6"/>
    <w:rsid w:val="006834D3"/>
    <w:rsid w:val="006849C4"/>
    <w:rsid w:val="00684BA9"/>
    <w:rsid w:val="006854A7"/>
    <w:rsid w:val="0068595B"/>
    <w:rsid w:val="00686D40"/>
    <w:rsid w:val="006871D2"/>
    <w:rsid w:val="006875A3"/>
    <w:rsid w:val="006875DC"/>
    <w:rsid w:val="006878ED"/>
    <w:rsid w:val="00690710"/>
    <w:rsid w:val="00690D00"/>
    <w:rsid w:val="00690D89"/>
    <w:rsid w:val="006913D4"/>
    <w:rsid w:val="006916EC"/>
    <w:rsid w:val="00691E91"/>
    <w:rsid w:val="00692FE6"/>
    <w:rsid w:val="00693019"/>
    <w:rsid w:val="00693AE9"/>
    <w:rsid w:val="00694622"/>
    <w:rsid w:val="006A0B6B"/>
    <w:rsid w:val="006A12FA"/>
    <w:rsid w:val="006A3D91"/>
    <w:rsid w:val="006A43F9"/>
    <w:rsid w:val="006A50C9"/>
    <w:rsid w:val="006A520C"/>
    <w:rsid w:val="006A5896"/>
    <w:rsid w:val="006B01D2"/>
    <w:rsid w:val="006B04CB"/>
    <w:rsid w:val="006B0886"/>
    <w:rsid w:val="006B1941"/>
    <w:rsid w:val="006B1B39"/>
    <w:rsid w:val="006B32E2"/>
    <w:rsid w:val="006B3468"/>
    <w:rsid w:val="006B46A4"/>
    <w:rsid w:val="006B5D75"/>
    <w:rsid w:val="006B6DED"/>
    <w:rsid w:val="006C02B6"/>
    <w:rsid w:val="006C0377"/>
    <w:rsid w:val="006C03AB"/>
    <w:rsid w:val="006C0F3E"/>
    <w:rsid w:val="006C17BF"/>
    <w:rsid w:val="006C1F27"/>
    <w:rsid w:val="006C2040"/>
    <w:rsid w:val="006C3306"/>
    <w:rsid w:val="006C60D5"/>
    <w:rsid w:val="006C6409"/>
    <w:rsid w:val="006C7FAA"/>
    <w:rsid w:val="006D0B33"/>
    <w:rsid w:val="006D11C8"/>
    <w:rsid w:val="006D1E64"/>
    <w:rsid w:val="006D2551"/>
    <w:rsid w:val="006D2FCF"/>
    <w:rsid w:val="006D3CCD"/>
    <w:rsid w:val="006D3F9B"/>
    <w:rsid w:val="006D721B"/>
    <w:rsid w:val="006E33E4"/>
    <w:rsid w:val="006E3889"/>
    <w:rsid w:val="006E4AC1"/>
    <w:rsid w:val="006E5A2A"/>
    <w:rsid w:val="006E5B73"/>
    <w:rsid w:val="006E666A"/>
    <w:rsid w:val="006E69B7"/>
    <w:rsid w:val="006E75E3"/>
    <w:rsid w:val="006F25C7"/>
    <w:rsid w:val="006F2DB3"/>
    <w:rsid w:val="006F347B"/>
    <w:rsid w:val="006F3D91"/>
    <w:rsid w:val="006F5175"/>
    <w:rsid w:val="006F61E5"/>
    <w:rsid w:val="006F66D5"/>
    <w:rsid w:val="006F6BAC"/>
    <w:rsid w:val="006F7055"/>
    <w:rsid w:val="00700676"/>
    <w:rsid w:val="0070128A"/>
    <w:rsid w:val="007020CF"/>
    <w:rsid w:val="007027AE"/>
    <w:rsid w:val="00702B8C"/>
    <w:rsid w:val="00702F2F"/>
    <w:rsid w:val="0070354E"/>
    <w:rsid w:val="00707767"/>
    <w:rsid w:val="00707B9C"/>
    <w:rsid w:val="00707E8C"/>
    <w:rsid w:val="00710C77"/>
    <w:rsid w:val="007111EB"/>
    <w:rsid w:val="00712122"/>
    <w:rsid w:val="007126BD"/>
    <w:rsid w:val="00712A18"/>
    <w:rsid w:val="00712A49"/>
    <w:rsid w:val="00712F9D"/>
    <w:rsid w:val="0071378D"/>
    <w:rsid w:val="00714A18"/>
    <w:rsid w:val="00714A3E"/>
    <w:rsid w:val="00714A68"/>
    <w:rsid w:val="00715C6A"/>
    <w:rsid w:val="00716229"/>
    <w:rsid w:val="007179E8"/>
    <w:rsid w:val="00717AA5"/>
    <w:rsid w:val="00721832"/>
    <w:rsid w:val="00722356"/>
    <w:rsid w:val="007225FC"/>
    <w:rsid w:val="00722B79"/>
    <w:rsid w:val="00724090"/>
    <w:rsid w:val="00725041"/>
    <w:rsid w:val="007255D3"/>
    <w:rsid w:val="00727DCD"/>
    <w:rsid w:val="00730DB5"/>
    <w:rsid w:val="0073138A"/>
    <w:rsid w:val="0073432E"/>
    <w:rsid w:val="007375B4"/>
    <w:rsid w:val="0074150B"/>
    <w:rsid w:val="00741B08"/>
    <w:rsid w:val="0074228E"/>
    <w:rsid w:val="007467B1"/>
    <w:rsid w:val="007474BA"/>
    <w:rsid w:val="007475F2"/>
    <w:rsid w:val="007509B1"/>
    <w:rsid w:val="00752360"/>
    <w:rsid w:val="00753367"/>
    <w:rsid w:val="00755407"/>
    <w:rsid w:val="0075563C"/>
    <w:rsid w:val="00755E8F"/>
    <w:rsid w:val="007561E0"/>
    <w:rsid w:val="007566F4"/>
    <w:rsid w:val="00760439"/>
    <w:rsid w:val="0076064A"/>
    <w:rsid w:val="00760ED2"/>
    <w:rsid w:val="00761778"/>
    <w:rsid w:val="00761DD0"/>
    <w:rsid w:val="00762076"/>
    <w:rsid w:val="00762667"/>
    <w:rsid w:val="00762674"/>
    <w:rsid w:val="007643C6"/>
    <w:rsid w:val="00766062"/>
    <w:rsid w:val="0076613F"/>
    <w:rsid w:val="007662EB"/>
    <w:rsid w:val="007701A7"/>
    <w:rsid w:val="00770BFD"/>
    <w:rsid w:val="00771892"/>
    <w:rsid w:val="00771F80"/>
    <w:rsid w:val="00772665"/>
    <w:rsid w:val="00773545"/>
    <w:rsid w:val="00773A43"/>
    <w:rsid w:val="00773D42"/>
    <w:rsid w:val="0077520C"/>
    <w:rsid w:val="0077580F"/>
    <w:rsid w:val="00776DEB"/>
    <w:rsid w:val="007774F8"/>
    <w:rsid w:val="00777C6C"/>
    <w:rsid w:val="00777DE8"/>
    <w:rsid w:val="00780298"/>
    <w:rsid w:val="00781351"/>
    <w:rsid w:val="00782C2E"/>
    <w:rsid w:val="00785042"/>
    <w:rsid w:val="00785385"/>
    <w:rsid w:val="007863FC"/>
    <w:rsid w:val="0078724E"/>
    <w:rsid w:val="0078763D"/>
    <w:rsid w:val="00791874"/>
    <w:rsid w:val="007921D3"/>
    <w:rsid w:val="00792D4E"/>
    <w:rsid w:val="00796376"/>
    <w:rsid w:val="007964FE"/>
    <w:rsid w:val="007971E0"/>
    <w:rsid w:val="007A0ADC"/>
    <w:rsid w:val="007A0B64"/>
    <w:rsid w:val="007A14BD"/>
    <w:rsid w:val="007A32E3"/>
    <w:rsid w:val="007A4292"/>
    <w:rsid w:val="007A454B"/>
    <w:rsid w:val="007A68A7"/>
    <w:rsid w:val="007A7CB5"/>
    <w:rsid w:val="007B069C"/>
    <w:rsid w:val="007B0CC2"/>
    <w:rsid w:val="007B0E07"/>
    <w:rsid w:val="007B0F60"/>
    <w:rsid w:val="007B2A54"/>
    <w:rsid w:val="007B39BD"/>
    <w:rsid w:val="007B4518"/>
    <w:rsid w:val="007B4EE2"/>
    <w:rsid w:val="007B562A"/>
    <w:rsid w:val="007B610A"/>
    <w:rsid w:val="007B634A"/>
    <w:rsid w:val="007B6A35"/>
    <w:rsid w:val="007B6FD0"/>
    <w:rsid w:val="007B7210"/>
    <w:rsid w:val="007B7BE7"/>
    <w:rsid w:val="007B7CBB"/>
    <w:rsid w:val="007B7FB6"/>
    <w:rsid w:val="007C1915"/>
    <w:rsid w:val="007C1E5B"/>
    <w:rsid w:val="007C2AA5"/>
    <w:rsid w:val="007C314A"/>
    <w:rsid w:val="007C3CEA"/>
    <w:rsid w:val="007C7F62"/>
    <w:rsid w:val="007D574B"/>
    <w:rsid w:val="007D6436"/>
    <w:rsid w:val="007D64E6"/>
    <w:rsid w:val="007D7967"/>
    <w:rsid w:val="007D7CD0"/>
    <w:rsid w:val="007E0B9A"/>
    <w:rsid w:val="007E1045"/>
    <w:rsid w:val="007E254E"/>
    <w:rsid w:val="007E2896"/>
    <w:rsid w:val="007E301B"/>
    <w:rsid w:val="007E5933"/>
    <w:rsid w:val="007E5B91"/>
    <w:rsid w:val="007F01E7"/>
    <w:rsid w:val="007F0FBC"/>
    <w:rsid w:val="007F1295"/>
    <w:rsid w:val="007F1BA0"/>
    <w:rsid w:val="007F20E2"/>
    <w:rsid w:val="007F2AD1"/>
    <w:rsid w:val="007F2DBD"/>
    <w:rsid w:val="007F3233"/>
    <w:rsid w:val="007F3314"/>
    <w:rsid w:val="007F3757"/>
    <w:rsid w:val="007F37D9"/>
    <w:rsid w:val="007F38D6"/>
    <w:rsid w:val="007F5398"/>
    <w:rsid w:val="007F56C7"/>
    <w:rsid w:val="007F5F1C"/>
    <w:rsid w:val="007F66C8"/>
    <w:rsid w:val="007F7A49"/>
    <w:rsid w:val="00800211"/>
    <w:rsid w:val="00800C6D"/>
    <w:rsid w:val="0080152E"/>
    <w:rsid w:val="00802B8D"/>
    <w:rsid w:val="00803987"/>
    <w:rsid w:val="0080422B"/>
    <w:rsid w:val="00805E5D"/>
    <w:rsid w:val="008067B2"/>
    <w:rsid w:val="00806A8D"/>
    <w:rsid w:val="00807605"/>
    <w:rsid w:val="0080763B"/>
    <w:rsid w:val="00810AEC"/>
    <w:rsid w:val="008111C3"/>
    <w:rsid w:val="008119DB"/>
    <w:rsid w:val="00812BE0"/>
    <w:rsid w:val="008135A3"/>
    <w:rsid w:val="00814271"/>
    <w:rsid w:val="00815084"/>
    <w:rsid w:val="00816DFD"/>
    <w:rsid w:val="008172D4"/>
    <w:rsid w:val="00817484"/>
    <w:rsid w:val="00817BA1"/>
    <w:rsid w:val="0082029C"/>
    <w:rsid w:val="00820F37"/>
    <w:rsid w:val="008216A4"/>
    <w:rsid w:val="008222A7"/>
    <w:rsid w:val="00825731"/>
    <w:rsid w:val="00826B61"/>
    <w:rsid w:val="00826F2A"/>
    <w:rsid w:val="00827189"/>
    <w:rsid w:val="00830EE6"/>
    <w:rsid w:val="00831603"/>
    <w:rsid w:val="0083171F"/>
    <w:rsid w:val="008318B9"/>
    <w:rsid w:val="0083254F"/>
    <w:rsid w:val="0083294A"/>
    <w:rsid w:val="00832B76"/>
    <w:rsid w:val="00833982"/>
    <w:rsid w:val="008340D5"/>
    <w:rsid w:val="00834B84"/>
    <w:rsid w:val="00835008"/>
    <w:rsid w:val="00835237"/>
    <w:rsid w:val="0083566D"/>
    <w:rsid w:val="00835F42"/>
    <w:rsid w:val="00836148"/>
    <w:rsid w:val="008367D9"/>
    <w:rsid w:val="00836915"/>
    <w:rsid w:val="0084154C"/>
    <w:rsid w:val="00841EE1"/>
    <w:rsid w:val="00841FF9"/>
    <w:rsid w:val="008424D8"/>
    <w:rsid w:val="00842779"/>
    <w:rsid w:val="00842D41"/>
    <w:rsid w:val="00842F41"/>
    <w:rsid w:val="008461BF"/>
    <w:rsid w:val="008470C3"/>
    <w:rsid w:val="00847C3D"/>
    <w:rsid w:val="00851F50"/>
    <w:rsid w:val="00851FC4"/>
    <w:rsid w:val="00852951"/>
    <w:rsid w:val="00853083"/>
    <w:rsid w:val="00854156"/>
    <w:rsid w:val="00854BD9"/>
    <w:rsid w:val="00854D1A"/>
    <w:rsid w:val="00856155"/>
    <w:rsid w:val="00857FFB"/>
    <w:rsid w:val="008612DB"/>
    <w:rsid w:val="0086155D"/>
    <w:rsid w:val="008617B2"/>
    <w:rsid w:val="00861BF4"/>
    <w:rsid w:val="00862444"/>
    <w:rsid w:val="008627FA"/>
    <w:rsid w:val="00862974"/>
    <w:rsid w:val="008637D8"/>
    <w:rsid w:val="00863CDE"/>
    <w:rsid w:val="00864351"/>
    <w:rsid w:val="00864FD7"/>
    <w:rsid w:val="0086585A"/>
    <w:rsid w:val="008658AC"/>
    <w:rsid w:val="008659B7"/>
    <w:rsid w:val="00865D56"/>
    <w:rsid w:val="0086649D"/>
    <w:rsid w:val="008673BE"/>
    <w:rsid w:val="0086777D"/>
    <w:rsid w:val="008707CA"/>
    <w:rsid w:val="0087142E"/>
    <w:rsid w:val="00871855"/>
    <w:rsid w:val="008724F9"/>
    <w:rsid w:val="00872700"/>
    <w:rsid w:val="008731D4"/>
    <w:rsid w:val="00873259"/>
    <w:rsid w:val="008732F9"/>
    <w:rsid w:val="00873B52"/>
    <w:rsid w:val="00874426"/>
    <w:rsid w:val="00874F2B"/>
    <w:rsid w:val="00875050"/>
    <w:rsid w:val="00875846"/>
    <w:rsid w:val="00875DC4"/>
    <w:rsid w:val="008760A6"/>
    <w:rsid w:val="008778DB"/>
    <w:rsid w:val="00877A7D"/>
    <w:rsid w:val="00877F07"/>
    <w:rsid w:val="00880167"/>
    <w:rsid w:val="008812EA"/>
    <w:rsid w:val="00881B31"/>
    <w:rsid w:val="00882160"/>
    <w:rsid w:val="00882BB2"/>
    <w:rsid w:val="00883755"/>
    <w:rsid w:val="00884391"/>
    <w:rsid w:val="0088462E"/>
    <w:rsid w:val="00884A64"/>
    <w:rsid w:val="00885B79"/>
    <w:rsid w:val="00886775"/>
    <w:rsid w:val="00887B8E"/>
    <w:rsid w:val="00890119"/>
    <w:rsid w:val="00892359"/>
    <w:rsid w:val="00893849"/>
    <w:rsid w:val="008943F7"/>
    <w:rsid w:val="0089481F"/>
    <w:rsid w:val="00894F00"/>
    <w:rsid w:val="008A0FED"/>
    <w:rsid w:val="008A2237"/>
    <w:rsid w:val="008A2C83"/>
    <w:rsid w:val="008A3995"/>
    <w:rsid w:val="008A4B43"/>
    <w:rsid w:val="008A4B87"/>
    <w:rsid w:val="008A61DA"/>
    <w:rsid w:val="008A6466"/>
    <w:rsid w:val="008A7C58"/>
    <w:rsid w:val="008B08C8"/>
    <w:rsid w:val="008B09D1"/>
    <w:rsid w:val="008B0A4C"/>
    <w:rsid w:val="008B13A8"/>
    <w:rsid w:val="008B271A"/>
    <w:rsid w:val="008B36B4"/>
    <w:rsid w:val="008B37D5"/>
    <w:rsid w:val="008B46C3"/>
    <w:rsid w:val="008B4E0D"/>
    <w:rsid w:val="008B6B78"/>
    <w:rsid w:val="008B7567"/>
    <w:rsid w:val="008C0834"/>
    <w:rsid w:val="008C0D56"/>
    <w:rsid w:val="008C1064"/>
    <w:rsid w:val="008C1B0A"/>
    <w:rsid w:val="008C37E1"/>
    <w:rsid w:val="008C5713"/>
    <w:rsid w:val="008C6F35"/>
    <w:rsid w:val="008D05D6"/>
    <w:rsid w:val="008D0B08"/>
    <w:rsid w:val="008D0CB5"/>
    <w:rsid w:val="008D2668"/>
    <w:rsid w:val="008D2744"/>
    <w:rsid w:val="008D2AA1"/>
    <w:rsid w:val="008D3C21"/>
    <w:rsid w:val="008D4A3A"/>
    <w:rsid w:val="008D6C24"/>
    <w:rsid w:val="008D6DF7"/>
    <w:rsid w:val="008D74CF"/>
    <w:rsid w:val="008E060D"/>
    <w:rsid w:val="008E0685"/>
    <w:rsid w:val="008E0FA2"/>
    <w:rsid w:val="008E1028"/>
    <w:rsid w:val="008E1098"/>
    <w:rsid w:val="008E56D2"/>
    <w:rsid w:val="008E5C22"/>
    <w:rsid w:val="008E6ACD"/>
    <w:rsid w:val="008E7D9D"/>
    <w:rsid w:val="008F068E"/>
    <w:rsid w:val="008F11BD"/>
    <w:rsid w:val="008F1220"/>
    <w:rsid w:val="008F1E03"/>
    <w:rsid w:val="008F2C62"/>
    <w:rsid w:val="008F3C56"/>
    <w:rsid w:val="008F46C4"/>
    <w:rsid w:val="008F4782"/>
    <w:rsid w:val="008F750F"/>
    <w:rsid w:val="009003E5"/>
    <w:rsid w:val="0090040E"/>
    <w:rsid w:val="0090046C"/>
    <w:rsid w:val="009009B8"/>
    <w:rsid w:val="00900EF8"/>
    <w:rsid w:val="00901772"/>
    <w:rsid w:val="009024E0"/>
    <w:rsid w:val="00902A4A"/>
    <w:rsid w:val="00902F36"/>
    <w:rsid w:val="009048AE"/>
    <w:rsid w:val="009051E4"/>
    <w:rsid w:val="00905CD3"/>
    <w:rsid w:val="00906A5A"/>
    <w:rsid w:val="00906B6B"/>
    <w:rsid w:val="00907323"/>
    <w:rsid w:val="00907819"/>
    <w:rsid w:val="00907909"/>
    <w:rsid w:val="0091156D"/>
    <w:rsid w:val="00911A11"/>
    <w:rsid w:val="00912C97"/>
    <w:rsid w:val="0091318D"/>
    <w:rsid w:val="00915F22"/>
    <w:rsid w:val="009165A6"/>
    <w:rsid w:val="009165E7"/>
    <w:rsid w:val="00916E85"/>
    <w:rsid w:val="00917233"/>
    <w:rsid w:val="009201EF"/>
    <w:rsid w:val="00920BA3"/>
    <w:rsid w:val="00921BDE"/>
    <w:rsid w:val="00921C8C"/>
    <w:rsid w:val="00922A28"/>
    <w:rsid w:val="009235BA"/>
    <w:rsid w:val="009246F8"/>
    <w:rsid w:val="009257E4"/>
    <w:rsid w:val="009258FF"/>
    <w:rsid w:val="009269B8"/>
    <w:rsid w:val="00926D61"/>
    <w:rsid w:val="00926E21"/>
    <w:rsid w:val="00926E77"/>
    <w:rsid w:val="00930B70"/>
    <w:rsid w:val="00931737"/>
    <w:rsid w:val="00933D86"/>
    <w:rsid w:val="00933F67"/>
    <w:rsid w:val="00934711"/>
    <w:rsid w:val="009354FF"/>
    <w:rsid w:val="00935711"/>
    <w:rsid w:val="0093577E"/>
    <w:rsid w:val="00935804"/>
    <w:rsid w:val="00935836"/>
    <w:rsid w:val="00935905"/>
    <w:rsid w:val="009363B0"/>
    <w:rsid w:val="0093777D"/>
    <w:rsid w:val="0094021D"/>
    <w:rsid w:val="009407AF"/>
    <w:rsid w:val="00940B49"/>
    <w:rsid w:val="0094159E"/>
    <w:rsid w:val="00943A09"/>
    <w:rsid w:val="00943C3F"/>
    <w:rsid w:val="00943D62"/>
    <w:rsid w:val="00944372"/>
    <w:rsid w:val="00944558"/>
    <w:rsid w:val="00944607"/>
    <w:rsid w:val="009447A7"/>
    <w:rsid w:val="00944E31"/>
    <w:rsid w:val="00945350"/>
    <w:rsid w:val="00945E8E"/>
    <w:rsid w:val="00950376"/>
    <w:rsid w:val="00950758"/>
    <w:rsid w:val="00951079"/>
    <w:rsid w:val="009512AC"/>
    <w:rsid w:val="00952683"/>
    <w:rsid w:val="009528CC"/>
    <w:rsid w:val="009533EE"/>
    <w:rsid w:val="00954136"/>
    <w:rsid w:val="0095418A"/>
    <w:rsid w:val="00954207"/>
    <w:rsid w:val="00954E64"/>
    <w:rsid w:val="00955539"/>
    <w:rsid w:val="009569D2"/>
    <w:rsid w:val="0095798D"/>
    <w:rsid w:val="00960C54"/>
    <w:rsid w:val="00961BFB"/>
    <w:rsid w:val="00962413"/>
    <w:rsid w:val="00962602"/>
    <w:rsid w:val="00964B1E"/>
    <w:rsid w:val="00965B62"/>
    <w:rsid w:val="00965BFA"/>
    <w:rsid w:val="00966A79"/>
    <w:rsid w:val="00966CC2"/>
    <w:rsid w:val="00967D9A"/>
    <w:rsid w:val="00967DE4"/>
    <w:rsid w:val="00970BA7"/>
    <w:rsid w:val="00971703"/>
    <w:rsid w:val="00971EB2"/>
    <w:rsid w:val="00972BB5"/>
    <w:rsid w:val="009733E3"/>
    <w:rsid w:val="009741A5"/>
    <w:rsid w:val="00974385"/>
    <w:rsid w:val="009755A7"/>
    <w:rsid w:val="00975E4F"/>
    <w:rsid w:val="009773DF"/>
    <w:rsid w:val="009803E1"/>
    <w:rsid w:val="0098045E"/>
    <w:rsid w:val="009809D8"/>
    <w:rsid w:val="00982046"/>
    <w:rsid w:val="00982586"/>
    <w:rsid w:val="00983D41"/>
    <w:rsid w:val="00983F68"/>
    <w:rsid w:val="009852C9"/>
    <w:rsid w:val="00985872"/>
    <w:rsid w:val="00986D79"/>
    <w:rsid w:val="00987001"/>
    <w:rsid w:val="009909BD"/>
    <w:rsid w:val="00991765"/>
    <w:rsid w:val="009924A9"/>
    <w:rsid w:val="00993EE4"/>
    <w:rsid w:val="00996575"/>
    <w:rsid w:val="009967C1"/>
    <w:rsid w:val="00996C6B"/>
    <w:rsid w:val="00997336"/>
    <w:rsid w:val="009A08BA"/>
    <w:rsid w:val="009A1508"/>
    <w:rsid w:val="009A1986"/>
    <w:rsid w:val="009A2D3F"/>
    <w:rsid w:val="009A3808"/>
    <w:rsid w:val="009A4FD7"/>
    <w:rsid w:val="009A56E2"/>
    <w:rsid w:val="009A577A"/>
    <w:rsid w:val="009A613B"/>
    <w:rsid w:val="009A7A4F"/>
    <w:rsid w:val="009B1182"/>
    <w:rsid w:val="009B1EE6"/>
    <w:rsid w:val="009B235C"/>
    <w:rsid w:val="009B2673"/>
    <w:rsid w:val="009B2A77"/>
    <w:rsid w:val="009B2E87"/>
    <w:rsid w:val="009B3752"/>
    <w:rsid w:val="009B4732"/>
    <w:rsid w:val="009B4DAB"/>
    <w:rsid w:val="009B4EB3"/>
    <w:rsid w:val="009B56EA"/>
    <w:rsid w:val="009B5AE7"/>
    <w:rsid w:val="009B6010"/>
    <w:rsid w:val="009B6037"/>
    <w:rsid w:val="009B668D"/>
    <w:rsid w:val="009C0101"/>
    <w:rsid w:val="009C0548"/>
    <w:rsid w:val="009C084E"/>
    <w:rsid w:val="009C11B1"/>
    <w:rsid w:val="009C1667"/>
    <w:rsid w:val="009C1DCA"/>
    <w:rsid w:val="009C1FA1"/>
    <w:rsid w:val="009C2A9F"/>
    <w:rsid w:val="009C37C3"/>
    <w:rsid w:val="009C38C0"/>
    <w:rsid w:val="009C414D"/>
    <w:rsid w:val="009C5441"/>
    <w:rsid w:val="009C54E6"/>
    <w:rsid w:val="009C5847"/>
    <w:rsid w:val="009C6871"/>
    <w:rsid w:val="009C6927"/>
    <w:rsid w:val="009C783E"/>
    <w:rsid w:val="009C7A61"/>
    <w:rsid w:val="009C7EE7"/>
    <w:rsid w:val="009D37EB"/>
    <w:rsid w:val="009D4144"/>
    <w:rsid w:val="009D43E3"/>
    <w:rsid w:val="009D47DA"/>
    <w:rsid w:val="009D5C17"/>
    <w:rsid w:val="009D737D"/>
    <w:rsid w:val="009D760F"/>
    <w:rsid w:val="009D791D"/>
    <w:rsid w:val="009D7A6F"/>
    <w:rsid w:val="009D7DDF"/>
    <w:rsid w:val="009E0DF3"/>
    <w:rsid w:val="009E0FB4"/>
    <w:rsid w:val="009E1765"/>
    <w:rsid w:val="009E1F3F"/>
    <w:rsid w:val="009E310F"/>
    <w:rsid w:val="009E3213"/>
    <w:rsid w:val="009E47FA"/>
    <w:rsid w:val="009E4A01"/>
    <w:rsid w:val="009E56B7"/>
    <w:rsid w:val="009E634B"/>
    <w:rsid w:val="009E6706"/>
    <w:rsid w:val="009E693E"/>
    <w:rsid w:val="009E6E03"/>
    <w:rsid w:val="009F06A2"/>
    <w:rsid w:val="009F1DD9"/>
    <w:rsid w:val="009F2709"/>
    <w:rsid w:val="009F35C5"/>
    <w:rsid w:val="009F4A2E"/>
    <w:rsid w:val="009F4A4C"/>
    <w:rsid w:val="009F4E46"/>
    <w:rsid w:val="009F532F"/>
    <w:rsid w:val="009F570D"/>
    <w:rsid w:val="009F62DE"/>
    <w:rsid w:val="009F6D01"/>
    <w:rsid w:val="00A001BD"/>
    <w:rsid w:val="00A00361"/>
    <w:rsid w:val="00A00369"/>
    <w:rsid w:val="00A0180A"/>
    <w:rsid w:val="00A025AA"/>
    <w:rsid w:val="00A02B3E"/>
    <w:rsid w:val="00A046F3"/>
    <w:rsid w:val="00A05544"/>
    <w:rsid w:val="00A1090A"/>
    <w:rsid w:val="00A11CC5"/>
    <w:rsid w:val="00A141BC"/>
    <w:rsid w:val="00A14605"/>
    <w:rsid w:val="00A14B2B"/>
    <w:rsid w:val="00A15A4A"/>
    <w:rsid w:val="00A162F2"/>
    <w:rsid w:val="00A17705"/>
    <w:rsid w:val="00A1777D"/>
    <w:rsid w:val="00A17BA1"/>
    <w:rsid w:val="00A17EB3"/>
    <w:rsid w:val="00A213B9"/>
    <w:rsid w:val="00A22D4D"/>
    <w:rsid w:val="00A23635"/>
    <w:rsid w:val="00A244ED"/>
    <w:rsid w:val="00A2564B"/>
    <w:rsid w:val="00A25A4F"/>
    <w:rsid w:val="00A265F6"/>
    <w:rsid w:val="00A2663A"/>
    <w:rsid w:val="00A27106"/>
    <w:rsid w:val="00A27B7E"/>
    <w:rsid w:val="00A27CDF"/>
    <w:rsid w:val="00A30491"/>
    <w:rsid w:val="00A306B2"/>
    <w:rsid w:val="00A3290A"/>
    <w:rsid w:val="00A33722"/>
    <w:rsid w:val="00A339E1"/>
    <w:rsid w:val="00A33A3B"/>
    <w:rsid w:val="00A33DCA"/>
    <w:rsid w:val="00A33EED"/>
    <w:rsid w:val="00A34206"/>
    <w:rsid w:val="00A357EC"/>
    <w:rsid w:val="00A35C84"/>
    <w:rsid w:val="00A35D6D"/>
    <w:rsid w:val="00A36D21"/>
    <w:rsid w:val="00A377C2"/>
    <w:rsid w:val="00A37CFA"/>
    <w:rsid w:val="00A406BE"/>
    <w:rsid w:val="00A4138B"/>
    <w:rsid w:val="00A41C45"/>
    <w:rsid w:val="00A44D71"/>
    <w:rsid w:val="00A45C41"/>
    <w:rsid w:val="00A46628"/>
    <w:rsid w:val="00A46654"/>
    <w:rsid w:val="00A46864"/>
    <w:rsid w:val="00A51ACB"/>
    <w:rsid w:val="00A52BFD"/>
    <w:rsid w:val="00A530FE"/>
    <w:rsid w:val="00A53E22"/>
    <w:rsid w:val="00A55969"/>
    <w:rsid w:val="00A55D17"/>
    <w:rsid w:val="00A57422"/>
    <w:rsid w:val="00A57F9C"/>
    <w:rsid w:val="00A60C3E"/>
    <w:rsid w:val="00A612A7"/>
    <w:rsid w:val="00A62472"/>
    <w:rsid w:val="00A62A0A"/>
    <w:rsid w:val="00A62AED"/>
    <w:rsid w:val="00A62CF6"/>
    <w:rsid w:val="00A63CEE"/>
    <w:rsid w:val="00A63DFE"/>
    <w:rsid w:val="00A640BB"/>
    <w:rsid w:val="00A64574"/>
    <w:rsid w:val="00A6519C"/>
    <w:rsid w:val="00A65BF5"/>
    <w:rsid w:val="00A66832"/>
    <w:rsid w:val="00A67152"/>
    <w:rsid w:val="00A67314"/>
    <w:rsid w:val="00A67593"/>
    <w:rsid w:val="00A70060"/>
    <w:rsid w:val="00A701A8"/>
    <w:rsid w:val="00A71C54"/>
    <w:rsid w:val="00A740FE"/>
    <w:rsid w:val="00A750AC"/>
    <w:rsid w:val="00A758D3"/>
    <w:rsid w:val="00A76136"/>
    <w:rsid w:val="00A76A7C"/>
    <w:rsid w:val="00A76B20"/>
    <w:rsid w:val="00A77B1F"/>
    <w:rsid w:val="00A77B98"/>
    <w:rsid w:val="00A77EA1"/>
    <w:rsid w:val="00A8054A"/>
    <w:rsid w:val="00A817A6"/>
    <w:rsid w:val="00A81C30"/>
    <w:rsid w:val="00A82322"/>
    <w:rsid w:val="00A82DB2"/>
    <w:rsid w:val="00A83833"/>
    <w:rsid w:val="00A83ADD"/>
    <w:rsid w:val="00A84D0C"/>
    <w:rsid w:val="00A85424"/>
    <w:rsid w:val="00A9018E"/>
    <w:rsid w:val="00A906C2"/>
    <w:rsid w:val="00A90C04"/>
    <w:rsid w:val="00A90EDD"/>
    <w:rsid w:val="00A9186C"/>
    <w:rsid w:val="00A91A40"/>
    <w:rsid w:val="00A92A77"/>
    <w:rsid w:val="00A92C39"/>
    <w:rsid w:val="00A9328E"/>
    <w:rsid w:val="00A93608"/>
    <w:rsid w:val="00A9380A"/>
    <w:rsid w:val="00A93C77"/>
    <w:rsid w:val="00A94096"/>
    <w:rsid w:val="00A948FA"/>
    <w:rsid w:val="00A94BE6"/>
    <w:rsid w:val="00A94CC9"/>
    <w:rsid w:val="00A95256"/>
    <w:rsid w:val="00A95C4E"/>
    <w:rsid w:val="00A95D09"/>
    <w:rsid w:val="00A95DC0"/>
    <w:rsid w:val="00A96661"/>
    <w:rsid w:val="00A97EE4"/>
    <w:rsid w:val="00AA0C48"/>
    <w:rsid w:val="00AA0D61"/>
    <w:rsid w:val="00AA165E"/>
    <w:rsid w:val="00AA1CB2"/>
    <w:rsid w:val="00AA2BAC"/>
    <w:rsid w:val="00AA383E"/>
    <w:rsid w:val="00AA3EEC"/>
    <w:rsid w:val="00AA3F02"/>
    <w:rsid w:val="00AA4F05"/>
    <w:rsid w:val="00AA4F68"/>
    <w:rsid w:val="00AA7C31"/>
    <w:rsid w:val="00AB0B68"/>
    <w:rsid w:val="00AB0C61"/>
    <w:rsid w:val="00AB0CF4"/>
    <w:rsid w:val="00AB25AA"/>
    <w:rsid w:val="00AB261D"/>
    <w:rsid w:val="00AB2AAF"/>
    <w:rsid w:val="00AB336B"/>
    <w:rsid w:val="00AB4632"/>
    <w:rsid w:val="00AB5637"/>
    <w:rsid w:val="00AB5688"/>
    <w:rsid w:val="00AB64DE"/>
    <w:rsid w:val="00AB70FB"/>
    <w:rsid w:val="00AC0102"/>
    <w:rsid w:val="00AC1809"/>
    <w:rsid w:val="00AC3450"/>
    <w:rsid w:val="00AC4DBD"/>
    <w:rsid w:val="00AC5D04"/>
    <w:rsid w:val="00AD02A3"/>
    <w:rsid w:val="00AD093A"/>
    <w:rsid w:val="00AD12D9"/>
    <w:rsid w:val="00AD1990"/>
    <w:rsid w:val="00AD23BB"/>
    <w:rsid w:val="00AD2760"/>
    <w:rsid w:val="00AD2EAF"/>
    <w:rsid w:val="00AD3A0D"/>
    <w:rsid w:val="00AD4438"/>
    <w:rsid w:val="00AD61FC"/>
    <w:rsid w:val="00AE11CE"/>
    <w:rsid w:val="00AE3047"/>
    <w:rsid w:val="00AE38C8"/>
    <w:rsid w:val="00AE3DD3"/>
    <w:rsid w:val="00AE406C"/>
    <w:rsid w:val="00AE4610"/>
    <w:rsid w:val="00AE60C8"/>
    <w:rsid w:val="00AF1866"/>
    <w:rsid w:val="00AF1A4A"/>
    <w:rsid w:val="00AF1AE7"/>
    <w:rsid w:val="00AF2DA2"/>
    <w:rsid w:val="00AF3AC3"/>
    <w:rsid w:val="00AF44BE"/>
    <w:rsid w:val="00AF45CC"/>
    <w:rsid w:val="00AF4D1B"/>
    <w:rsid w:val="00AF6DC6"/>
    <w:rsid w:val="00B00989"/>
    <w:rsid w:val="00B02566"/>
    <w:rsid w:val="00B02A2A"/>
    <w:rsid w:val="00B030F6"/>
    <w:rsid w:val="00B03CA7"/>
    <w:rsid w:val="00B040CD"/>
    <w:rsid w:val="00B04877"/>
    <w:rsid w:val="00B04BCD"/>
    <w:rsid w:val="00B04D51"/>
    <w:rsid w:val="00B04FCC"/>
    <w:rsid w:val="00B0590F"/>
    <w:rsid w:val="00B07ED5"/>
    <w:rsid w:val="00B100C7"/>
    <w:rsid w:val="00B10D58"/>
    <w:rsid w:val="00B12149"/>
    <w:rsid w:val="00B1340A"/>
    <w:rsid w:val="00B14937"/>
    <w:rsid w:val="00B166CB"/>
    <w:rsid w:val="00B16BE7"/>
    <w:rsid w:val="00B17E20"/>
    <w:rsid w:val="00B205C9"/>
    <w:rsid w:val="00B20B3F"/>
    <w:rsid w:val="00B22D50"/>
    <w:rsid w:val="00B2334A"/>
    <w:rsid w:val="00B2440F"/>
    <w:rsid w:val="00B2473C"/>
    <w:rsid w:val="00B273DD"/>
    <w:rsid w:val="00B2743C"/>
    <w:rsid w:val="00B27D60"/>
    <w:rsid w:val="00B30521"/>
    <w:rsid w:val="00B30A50"/>
    <w:rsid w:val="00B31214"/>
    <w:rsid w:val="00B3322B"/>
    <w:rsid w:val="00B33EA8"/>
    <w:rsid w:val="00B33F9A"/>
    <w:rsid w:val="00B35FE2"/>
    <w:rsid w:val="00B36F5B"/>
    <w:rsid w:val="00B3760B"/>
    <w:rsid w:val="00B37BC5"/>
    <w:rsid w:val="00B40757"/>
    <w:rsid w:val="00B407D0"/>
    <w:rsid w:val="00B40FC0"/>
    <w:rsid w:val="00B41D13"/>
    <w:rsid w:val="00B41DCC"/>
    <w:rsid w:val="00B43333"/>
    <w:rsid w:val="00B44255"/>
    <w:rsid w:val="00B4570E"/>
    <w:rsid w:val="00B5013E"/>
    <w:rsid w:val="00B5021D"/>
    <w:rsid w:val="00B50670"/>
    <w:rsid w:val="00B509BF"/>
    <w:rsid w:val="00B51279"/>
    <w:rsid w:val="00B533F3"/>
    <w:rsid w:val="00B534F8"/>
    <w:rsid w:val="00B5378E"/>
    <w:rsid w:val="00B537C7"/>
    <w:rsid w:val="00B5397C"/>
    <w:rsid w:val="00B53B7A"/>
    <w:rsid w:val="00B54139"/>
    <w:rsid w:val="00B5447A"/>
    <w:rsid w:val="00B5449D"/>
    <w:rsid w:val="00B57947"/>
    <w:rsid w:val="00B57B71"/>
    <w:rsid w:val="00B613BD"/>
    <w:rsid w:val="00B64067"/>
    <w:rsid w:val="00B64538"/>
    <w:rsid w:val="00B66520"/>
    <w:rsid w:val="00B66892"/>
    <w:rsid w:val="00B6759B"/>
    <w:rsid w:val="00B67961"/>
    <w:rsid w:val="00B708BC"/>
    <w:rsid w:val="00B71A4D"/>
    <w:rsid w:val="00B72ED9"/>
    <w:rsid w:val="00B73385"/>
    <w:rsid w:val="00B74640"/>
    <w:rsid w:val="00B75316"/>
    <w:rsid w:val="00B7665E"/>
    <w:rsid w:val="00B76C31"/>
    <w:rsid w:val="00B814E9"/>
    <w:rsid w:val="00B815E6"/>
    <w:rsid w:val="00B82C81"/>
    <w:rsid w:val="00B83611"/>
    <w:rsid w:val="00B83AF8"/>
    <w:rsid w:val="00B84B5E"/>
    <w:rsid w:val="00B85437"/>
    <w:rsid w:val="00B85FE2"/>
    <w:rsid w:val="00B8677F"/>
    <w:rsid w:val="00B87CD4"/>
    <w:rsid w:val="00B90E3C"/>
    <w:rsid w:val="00B91FCC"/>
    <w:rsid w:val="00B9340D"/>
    <w:rsid w:val="00B9564B"/>
    <w:rsid w:val="00B95A41"/>
    <w:rsid w:val="00B95C00"/>
    <w:rsid w:val="00B970DA"/>
    <w:rsid w:val="00BA0202"/>
    <w:rsid w:val="00BA02C8"/>
    <w:rsid w:val="00BA0872"/>
    <w:rsid w:val="00BA0C6E"/>
    <w:rsid w:val="00BA1756"/>
    <w:rsid w:val="00BA2AEF"/>
    <w:rsid w:val="00BA4186"/>
    <w:rsid w:val="00BA59ED"/>
    <w:rsid w:val="00BA5CE4"/>
    <w:rsid w:val="00BA5E95"/>
    <w:rsid w:val="00BA604D"/>
    <w:rsid w:val="00BA7387"/>
    <w:rsid w:val="00BA78AE"/>
    <w:rsid w:val="00BB002E"/>
    <w:rsid w:val="00BB212B"/>
    <w:rsid w:val="00BB2702"/>
    <w:rsid w:val="00BB3039"/>
    <w:rsid w:val="00BB30F8"/>
    <w:rsid w:val="00BB3282"/>
    <w:rsid w:val="00BB3D3D"/>
    <w:rsid w:val="00BB45F9"/>
    <w:rsid w:val="00BC05C4"/>
    <w:rsid w:val="00BC05F8"/>
    <w:rsid w:val="00BC0B25"/>
    <w:rsid w:val="00BC10D3"/>
    <w:rsid w:val="00BC1173"/>
    <w:rsid w:val="00BC3E21"/>
    <w:rsid w:val="00BC6B06"/>
    <w:rsid w:val="00BC6F7E"/>
    <w:rsid w:val="00BC7480"/>
    <w:rsid w:val="00BD00BF"/>
    <w:rsid w:val="00BD0662"/>
    <w:rsid w:val="00BD0E6A"/>
    <w:rsid w:val="00BD13F6"/>
    <w:rsid w:val="00BD15E1"/>
    <w:rsid w:val="00BD2941"/>
    <w:rsid w:val="00BD2A3D"/>
    <w:rsid w:val="00BD37E7"/>
    <w:rsid w:val="00BD39FF"/>
    <w:rsid w:val="00BD65DC"/>
    <w:rsid w:val="00BD6985"/>
    <w:rsid w:val="00BE1250"/>
    <w:rsid w:val="00BE146D"/>
    <w:rsid w:val="00BE2B2C"/>
    <w:rsid w:val="00BE33D0"/>
    <w:rsid w:val="00BE3694"/>
    <w:rsid w:val="00BE44E7"/>
    <w:rsid w:val="00BE4544"/>
    <w:rsid w:val="00BE6198"/>
    <w:rsid w:val="00BE771F"/>
    <w:rsid w:val="00BF2B74"/>
    <w:rsid w:val="00BF3030"/>
    <w:rsid w:val="00BF461F"/>
    <w:rsid w:val="00BF5177"/>
    <w:rsid w:val="00BF574B"/>
    <w:rsid w:val="00BF6171"/>
    <w:rsid w:val="00BF68A4"/>
    <w:rsid w:val="00BF6E96"/>
    <w:rsid w:val="00BF7A8E"/>
    <w:rsid w:val="00BF7E55"/>
    <w:rsid w:val="00C0097E"/>
    <w:rsid w:val="00C00ADF"/>
    <w:rsid w:val="00C00B22"/>
    <w:rsid w:val="00C00BE8"/>
    <w:rsid w:val="00C012FE"/>
    <w:rsid w:val="00C01EC2"/>
    <w:rsid w:val="00C02893"/>
    <w:rsid w:val="00C02E97"/>
    <w:rsid w:val="00C0319B"/>
    <w:rsid w:val="00C03EFB"/>
    <w:rsid w:val="00C04453"/>
    <w:rsid w:val="00C04BBC"/>
    <w:rsid w:val="00C04E44"/>
    <w:rsid w:val="00C04EF6"/>
    <w:rsid w:val="00C055EC"/>
    <w:rsid w:val="00C05957"/>
    <w:rsid w:val="00C0621D"/>
    <w:rsid w:val="00C07B98"/>
    <w:rsid w:val="00C07C10"/>
    <w:rsid w:val="00C10957"/>
    <w:rsid w:val="00C109DC"/>
    <w:rsid w:val="00C11657"/>
    <w:rsid w:val="00C11847"/>
    <w:rsid w:val="00C11A06"/>
    <w:rsid w:val="00C1204D"/>
    <w:rsid w:val="00C1365E"/>
    <w:rsid w:val="00C13BAE"/>
    <w:rsid w:val="00C14A8C"/>
    <w:rsid w:val="00C15525"/>
    <w:rsid w:val="00C16067"/>
    <w:rsid w:val="00C16DC1"/>
    <w:rsid w:val="00C17445"/>
    <w:rsid w:val="00C17A9E"/>
    <w:rsid w:val="00C17CAD"/>
    <w:rsid w:val="00C17F98"/>
    <w:rsid w:val="00C205EE"/>
    <w:rsid w:val="00C2096B"/>
    <w:rsid w:val="00C21FCB"/>
    <w:rsid w:val="00C26082"/>
    <w:rsid w:val="00C26920"/>
    <w:rsid w:val="00C26CF4"/>
    <w:rsid w:val="00C27235"/>
    <w:rsid w:val="00C27761"/>
    <w:rsid w:val="00C27912"/>
    <w:rsid w:val="00C3080D"/>
    <w:rsid w:val="00C3325B"/>
    <w:rsid w:val="00C334E5"/>
    <w:rsid w:val="00C3372F"/>
    <w:rsid w:val="00C341ED"/>
    <w:rsid w:val="00C361CC"/>
    <w:rsid w:val="00C36AE3"/>
    <w:rsid w:val="00C36D30"/>
    <w:rsid w:val="00C37528"/>
    <w:rsid w:val="00C376C4"/>
    <w:rsid w:val="00C378D1"/>
    <w:rsid w:val="00C379D3"/>
    <w:rsid w:val="00C40940"/>
    <w:rsid w:val="00C41218"/>
    <w:rsid w:val="00C4149E"/>
    <w:rsid w:val="00C425AB"/>
    <w:rsid w:val="00C431D5"/>
    <w:rsid w:val="00C43212"/>
    <w:rsid w:val="00C44829"/>
    <w:rsid w:val="00C46591"/>
    <w:rsid w:val="00C46E82"/>
    <w:rsid w:val="00C474B7"/>
    <w:rsid w:val="00C474F8"/>
    <w:rsid w:val="00C4778D"/>
    <w:rsid w:val="00C508AE"/>
    <w:rsid w:val="00C50BDA"/>
    <w:rsid w:val="00C50D5E"/>
    <w:rsid w:val="00C51C9D"/>
    <w:rsid w:val="00C51CC3"/>
    <w:rsid w:val="00C51FBB"/>
    <w:rsid w:val="00C52438"/>
    <w:rsid w:val="00C52A50"/>
    <w:rsid w:val="00C544F2"/>
    <w:rsid w:val="00C548C3"/>
    <w:rsid w:val="00C55239"/>
    <w:rsid w:val="00C566F8"/>
    <w:rsid w:val="00C577BE"/>
    <w:rsid w:val="00C624B0"/>
    <w:rsid w:val="00C6277D"/>
    <w:rsid w:val="00C62A0D"/>
    <w:rsid w:val="00C64B21"/>
    <w:rsid w:val="00C64F2A"/>
    <w:rsid w:val="00C66E6D"/>
    <w:rsid w:val="00C726B8"/>
    <w:rsid w:val="00C72EE6"/>
    <w:rsid w:val="00C73CEF"/>
    <w:rsid w:val="00C74855"/>
    <w:rsid w:val="00C75C1B"/>
    <w:rsid w:val="00C76628"/>
    <w:rsid w:val="00C76BF8"/>
    <w:rsid w:val="00C77596"/>
    <w:rsid w:val="00C7785E"/>
    <w:rsid w:val="00C802F5"/>
    <w:rsid w:val="00C815DB"/>
    <w:rsid w:val="00C82191"/>
    <w:rsid w:val="00C82DFA"/>
    <w:rsid w:val="00C83BE9"/>
    <w:rsid w:val="00C84A45"/>
    <w:rsid w:val="00C85C62"/>
    <w:rsid w:val="00C85EAC"/>
    <w:rsid w:val="00C866B6"/>
    <w:rsid w:val="00C900F7"/>
    <w:rsid w:val="00C91220"/>
    <w:rsid w:val="00C91D36"/>
    <w:rsid w:val="00C920D3"/>
    <w:rsid w:val="00C92C00"/>
    <w:rsid w:val="00C94F3F"/>
    <w:rsid w:val="00C96B5D"/>
    <w:rsid w:val="00C97B74"/>
    <w:rsid w:val="00C97D1C"/>
    <w:rsid w:val="00CA03C9"/>
    <w:rsid w:val="00CA063C"/>
    <w:rsid w:val="00CA06AC"/>
    <w:rsid w:val="00CA1919"/>
    <w:rsid w:val="00CA1A09"/>
    <w:rsid w:val="00CA1B93"/>
    <w:rsid w:val="00CA1E24"/>
    <w:rsid w:val="00CA1FD8"/>
    <w:rsid w:val="00CA3084"/>
    <w:rsid w:val="00CA7A78"/>
    <w:rsid w:val="00CB0467"/>
    <w:rsid w:val="00CB09E0"/>
    <w:rsid w:val="00CB1CDD"/>
    <w:rsid w:val="00CB1D1F"/>
    <w:rsid w:val="00CB29A7"/>
    <w:rsid w:val="00CB30CF"/>
    <w:rsid w:val="00CB6D0F"/>
    <w:rsid w:val="00CB7570"/>
    <w:rsid w:val="00CC0458"/>
    <w:rsid w:val="00CC0681"/>
    <w:rsid w:val="00CC0887"/>
    <w:rsid w:val="00CC1678"/>
    <w:rsid w:val="00CC208E"/>
    <w:rsid w:val="00CC2400"/>
    <w:rsid w:val="00CC2510"/>
    <w:rsid w:val="00CC337A"/>
    <w:rsid w:val="00CC4D3A"/>
    <w:rsid w:val="00CC50ED"/>
    <w:rsid w:val="00CC6098"/>
    <w:rsid w:val="00CC7E9B"/>
    <w:rsid w:val="00CD067A"/>
    <w:rsid w:val="00CD0832"/>
    <w:rsid w:val="00CD1053"/>
    <w:rsid w:val="00CD457C"/>
    <w:rsid w:val="00CD60C2"/>
    <w:rsid w:val="00CD6322"/>
    <w:rsid w:val="00CD67C6"/>
    <w:rsid w:val="00CD7028"/>
    <w:rsid w:val="00CD7067"/>
    <w:rsid w:val="00CD711A"/>
    <w:rsid w:val="00CD7781"/>
    <w:rsid w:val="00CE00D9"/>
    <w:rsid w:val="00CE014D"/>
    <w:rsid w:val="00CE02CD"/>
    <w:rsid w:val="00CE19F1"/>
    <w:rsid w:val="00CE1E24"/>
    <w:rsid w:val="00CE2DC5"/>
    <w:rsid w:val="00CE2ED3"/>
    <w:rsid w:val="00CE3314"/>
    <w:rsid w:val="00CE4568"/>
    <w:rsid w:val="00CE4764"/>
    <w:rsid w:val="00CE5AA6"/>
    <w:rsid w:val="00CE6765"/>
    <w:rsid w:val="00CE6C26"/>
    <w:rsid w:val="00CF0000"/>
    <w:rsid w:val="00CF023D"/>
    <w:rsid w:val="00CF0E8B"/>
    <w:rsid w:val="00CF15AE"/>
    <w:rsid w:val="00CF16CE"/>
    <w:rsid w:val="00CF1A6D"/>
    <w:rsid w:val="00CF2372"/>
    <w:rsid w:val="00CF3587"/>
    <w:rsid w:val="00CF37EC"/>
    <w:rsid w:val="00CF55D5"/>
    <w:rsid w:val="00CF5DB5"/>
    <w:rsid w:val="00CF62C9"/>
    <w:rsid w:val="00CF765C"/>
    <w:rsid w:val="00CF794C"/>
    <w:rsid w:val="00CF7C42"/>
    <w:rsid w:val="00D002DF"/>
    <w:rsid w:val="00D00AEA"/>
    <w:rsid w:val="00D01D48"/>
    <w:rsid w:val="00D02278"/>
    <w:rsid w:val="00D03457"/>
    <w:rsid w:val="00D03761"/>
    <w:rsid w:val="00D05193"/>
    <w:rsid w:val="00D07CAD"/>
    <w:rsid w:val="00D10EEE"/>
    <w:rsid w:val="00D1280C"/>
    <w:rsid w:val="00D14A43"/>
    <w:rsid w:val="00D15378"/>
    <w:rsid w:val="00D153A4"/>
    <w:rsid w:val="00D15FE9"/>
    <w:rsid w:val="00D1615D"/>
    <w:rsid w:val="00D1638B"/>
    <w:rsid w:val="00D164BF"/>
    <w:rsid w:val="00D16B87"/>
    <w:rsid w:val="00D178A1"/>
    <w:rsid w:val="00D1799B"/>
    <w:rsid w:val="00D17AA5"/>
    <w:rsid w:val="00D20561"/>
    <w:rsid w:val="00D207C7"/>
    <w:rsid w:val="00D22280"/>
    <w:rsid w:val="00D24305"/>
    <w:rsid w:val="00D2511C"/>
    <w:rsid w:val="00D26142"/>
    <w:rsid w:val="00D27BD7"/>
    <w:rsid w:val="00D302B5"/>
    <w:rsid w:val="00D3110E"/>
    <w:rsid w:val="00D311F1"/>
    <w:rsid w:val="00D3140F"/>
    <w:rsid w:val="00D3142B"/>
    <w:rsid w:val="00D32C03"/>
    <w:rsid w:val="00D36264"/>
    <w:rsid w:val="00D366D5"/>
    <w:rsid w:val="00D372AA"/>
    <w:rsid w:val="00D378D4"/>
    <w:rsid w:val="00D37CD6"/>
    <w:rsid w:val="00D4033B"/>
    <w:rsid w:val="00D411FC"/>
    <w:rsid w:val="00D42AC6"/>
    <w:rsid w:val="00D43C6B"/>
    <w:rsid w:val="00D50399"/>
    <w:rsid w:val="00D50AF9"/>
    <w:rsid w:val="00D51651"/>
    <w:rsid w:val="00D51C01"/>
    <w:rsid w:val="00D52097"/>
    <w:rsid w:val="00D52763"/>
    <w:rsid w:val="00D52D63"/>
    <w:rsid w:val="00D5356F"/>
    <w:rsid w:val="00D536B1"/>
    <w:rsid w:val="00D5417D"/>
    <w:rsid w:val="00D55E5B"/>
    <w:rsid w:val="00D5673D"/>
    <w:rsid w:val="00D62F90"/>
    <w:rsid w:val="00D63455"/>
    <w:rsid w:val="00D63B55"/>
    <w:rsid w:val="00D64F1C"/>
    <w:rsid w:val="00D656AD"/>
    <w:rsid w:val="00D65D59"/>
    <w:rsid w:val="00D669D4"/>
    <w:rsid w:val="00D67615"/>
    <w:rsid w:val="00D67E9F"/>
    <w:rsid w:val="00D67EB0"/>
    <w:rsid w:val="00D708BE"/>
    <w:rsid w:val="00D70DB2"/>
    <w:rsid w:val="00D713DB"/>
    <w:rsid w:val="00D7142D"/>
    <w:rsid w:val="00D71F3B"/>
    <w:rsid w:val="00D72448"/>
    <w:rsid w:val="00D73106"/>
    <w:rsid w:val="00D73360"/>
    <w:rsid w:val="00D74992"/>
    <w:rsid w:val="00D74ECD"/>
    <w:rsid w:val="00D75EF0"/>
    <w:rsid w:val="00D77A88"/>
    <w:rsid w:val="00D80400"/>
    <w:rsid w:val="00D80E9D"/>
    <w:rsid w:val="00D81F84"/>
    <w:rsid w:val="00D8290B"/>
    <w:rsid w:val="00D83379"/>
    <w:rsid w:val="00D8361F"/>
    <w:rsid w:val="00D83680"/>
    <w:rsid w:val="00D8377A"/>
    <w:rsid w:val="00D84175"/>
    <w:rsid w:val="00D8468A"/>
    <w:rsid w:val="00D85E4D"/>
    <w:rsid w:val="00D868A4"/>
    <w:rsid w:val="00D91D3A"/>
    <w:rsid w:val="00D936F7"/>
    <w:rsid w:val="00D9425A"/>
    <w:rsid w:val="00D94377"/>
    <w:rsid w:val="00D9574D"/>
    <w:rsid w:val="00D96855"/>
    <w:rsid w:val="00D97065"/>
    <w:rsid w:val="00D9722C"/>
    <w:rsid w:val="00D9735E"/>
    <w:rsid w:val="00D97657"/>
    <w:rsid w:val="00D9797F"/>
    <w:rsid w:val="00DA0549"/>
    <w:rsid w:val="00DA1A5D"/>
    <w:rsid w:val="00DA2709"/>
    <w:rsid w:val="00DA284D"/>
    <w:rsid w:val="00DA3779"/>
    <w:rsid w:val="00DA40C0"/>
    <w:rsid w:val="00DA439E"/>
    <w:rsid w:val="00DA52B9"/>
    <w:rsid w:val="00DA5536"/>
    <w:rsid w:val="00DA5DF6"/>
    <w:rsid w:val="00DA5E9D"/>
    <w:rsid w:val="00DA730A"/>
    <w:rsid w:val="00DA7B2D"/>
    <w:rsid w:val="00DB104E"/>
    <w:rsid w:val="00DB1D4B"/>
    <w:rsid w:val="00DB20C8"/>
    <w:rsid w:val="00DB23C2"/>
    <w:rsid w:val="00DB2E23"/>
    <w:rsid w:val="00DB2F4A"/>
    <w:rsid w:val="00DB3506"/>
    <w:rsid w:val="00DB3818"/>
    <w:rsid w:val="00DB4FA9"/>
    <w:rsid w:val="00DB6207"/>
    <w:rsid w:val="00DB6D67"/>
    <w:rsid w:val="00DB780A"/>
    <w:rsid w:val="00DB7D7C"/>
    <w:rsid w:val="00DC027E"/>
    <w:rsid w:val="00DC3CD2"/>
    <w:rsid w:val="00DC5353"/>
    <w:rsid w:val="00DC5BFD"/>
    <w:rsid w:val="00DC6869"/>
    <w:rsid w:val="00DC7163"/>
    <w:rsid w:val="00DC75D1"/>
    <w:rsid w:val="00DD097E"/>
    <w:rsid w:val="00DD09AF"/>
    <w:rsid w:val="00DD0E92"/>
    <w:rsid w:val="00DD1889"/>
    <w:rsid w:val="00DD2307"/>
    <w:rsid w:val="00DD2FD1"/>
    <w:rsid w:val="00DD3928"/>
    <w:rsid w:val="00DD40FC"/>
    <w:rsid w:val="00DD51EC"/>
    <w:rsid w:val="00DD60C0"/>
    <w:rsid w:val="00DD6598"/>
    <w:rsid w:val="00DD67F7"/>
    <w:rsid w:val="00DD7EB4"/>
    <w:rsid w:val="00DE18B1"/>
    <w:rsid w:val="00DE1A7F"/>
    <w:rsid w:val="00DE2250"/>
    <w:rsid w:val="00DE2887"/>
    <w:rsid w:val="00DE6793"/>
    <w:rsid w:val="00DE6BB4"/>
    <w:rsid w:val="00DE7354"/>
    <w:rsid w:val="00DE73F6"/>
    <w:rsid w:val="00DE74E8"/>
    <w:rsid w:val="00DF0950"/>
    <w:rsid w:val="00DF18E2"/>
    <w:rsid w:val="00DF2570"/>
    <w:rsid w:val="00DF269E"/>
    <w:rsid w:val="00DF2D2B"/>
    <w:rsid w:val="00DF3C96"/>
    <w:rsid w:val="00DF55BC"/>
    <w:rsid w:val="00DF571C"/>
    <w:rsid w:val="00E00266"/>
    <w:rsid w:val="00E00A10"/>
    <w:rsid w:val="00E0165F"/>
    <w:rsid w:val="00E028F6"/>
    <w:rsid w:val="00E02BED"/>
    <w:rsid w:val="00E03449"/>
    <w:rsid w:val="00E03572"/>
    <w:rsid w:val="00E0367A"/>
    <w:rsid w:val="00E04D23"/>
    <w:rsid w:val="00E04E7B"/>
    <w:rsid w:val="00E05343"/>
    <w:rsid w:val="00E05B0B"/>
    <w:rsid w:val="00E06FA6"/>
    <w:rsid w:val="00E07048"/>
    <w:rsid w:val="00E07915"/>
    <w:rsid w:val="00E12FDD"/>
    <w:rsid w:val="00E1445E"/>
    <w:rsid w:val="00E145BF"/>
    <w:rsid w:val="00E14795"/>
    <w:rsid w:val="00E14F7A"/>
    <w:rsid w:val="00E15F0A"/>
    <w:rsid w:val="00E1734E"/>
    <w:rsid w:val="00E2064A"/>
    <w:rsid w:val="00E2158C"/>
    <w:rsid w:val="00E21D0C"/>
    <w:rsid w:val="00E2267F"/>
    <w:rsid w:val="00E22C3F"/>
    <w:rsid w:val="00E22F8C"/>
    <w:rsid w:val="00E25680"/>
    <w:rsid w:val="00E25A51"/>
    <w:rsid w:val="00E25CFB"/>
    <w:rsid w:val="00E25E6E"/>
    <w:rsid w:val="00E27E9E"/>
    <w:rsid w:val="00E3100A"/>
    <w:rsid w:val="00E34170"/>
    <w:rsid w:val="00E34448"/>
    <w:rsid w:val="00E35EC1"/>
    <w:rsid w:val="00E36A4D"/>
    <w:rsid w:val="00E3730C"/>
    <w:rsid w:val="00E42013"/>
    <w:rsid w:val="00E4205B"/>
    <w:rsid w:val="00E42C39"/>
    <w:rsid w:val="00E43B09"/>
    <w:rsid w:val="00E4450C"/>
    <w:rsid w:val="00E44785"/>
    <w:rsid w:val="00E448AD"/>
    <w:rsid w:val="00E4553E"/>
    <w:rsid w:val="00E465F1"/>
    <w:rsid w:val="00E4672C"/>
    <w:rsid w:val="00E504B8"/>
    <w:rsid w:val="00E5099D"/>
    <w:rsid w:val="00E510E9"/>
    <w:rsid w:val="00E53783"/>
    <w:rsid w:val="00E537BA"/>
    <w:rsid w:val="00E5383C"/>
    <w:rsid w:val="00E53B91"/>
    <w:rsid w:val="00E57169"/>
    <w:rsid w:val="00E606C5"/>
    <w:rsid w:val="00E6273C"/>
    <w:rsid w:val="00E62F97"/>
    <w:rsid w:val="00E631F9"/>
    <w:rsid w:val="00E63975"/>
    <w:rsid w:val="00E649F1"/>
    <w:rsid w:val="00E653C9"/>
    <w:rsid w:val="00E65EFE"/>
    <w:rsid w:val="00E667A7"/>
    <w:rsid w:val="00E66928"/>
    <w:rsid w:val="00E669CB"/>
    <w:rsid w:val="00E70BC4"/>
    <w:rsid w:val="00E71DFD"/>
    <w:rsid w:val="00E7201C"/>
    <w:rsid w:val="00E72FFD"/>
    <w:rsid w:val="00E73A81"/>
    <w:rsid w:val="00E73E4A"/>
    <w:rsid w:val="00E74F71"/>
    <w:rsid w:val="00E756A3"/>
    <w:rsid w:val="00E76CCC"/>
    <w:rsid w:val="00E771F6"/>
    <w:rsid w:val="00E77A3E"/>
    <w:rsid w:val="00E805F9"/>
    <w:rsid w:val="00E81728"/>
    <w:rsid w:val="00E8215A"/>
    <w:rsid w:val="00E82A9E"/>
    <w:rsid w:val="00E82CD9"/>
    <w:rsid w:val="00E82FBB"/>
    <w:rsid w:val="00E837CF"/>
    <w:rsid w:val="00E83AB9"/>
    <w:rsid w:val="00E83B26"/>
    <w:rsid w:val="00E84873"/>
    <w:rsid w:val="00E84A9E"/>
    <w:rsid w:val="00E85D62"/>
    <w:rsid w:val="00E86253"/>
    <w:rsid w:val="00E86E05"/>
    <w:rsid w:val="00E90B06"/>
    <w:rsid w:val="00E90E1E"/>
    <w:rsid w:val="00E91203"/>
    <w:rsid w:val="00E92179"/>
    <w:rsid w:val="00E927FF"/>
    <w:rsid w:val="00E92D31"/>
    <w:rsid w:val="00E93BF8"/>
    <w:rsid w:val="00E94445"/>
    <w:rsid w:val="00E958BA"/>
    <w:rsid w:val="00E97986"/>
    <w:rsid w:val="00E97AA9"/>
    <w:rsid w:val="00EA255E"/>
    <w:rsid w:val="00EA3AA9"/>
    <w:rsid w:val="00EA3D75"/>
    <w:rsid w:val="00EA5E31"/>
    <w:rsid w:val="00EA6A4B"/>
    <w:rsid w:val="00EA6F61"/>
    <w:rsid w:val="00EA7004"/>
    <w:rsid w:val="00EA7594"/>
    <w:rsid w:val="00EB09CE"/>
    <w:rsid w:val="00EB24DE"/>
    <w:rsid w:val="00EB2636"/>
    <w:rsid w:val="00EB29E8"/>
    <w:rsid w:val="00EB2C0F"/>
    <w:rsid w:val="00EC03DB"/>
    <w:rsid w:val="00EC09F8"/>
    <w:rsid w:val="00EC14D5"/>
    <w:rsid w:val="00EC28E8"/>
    <w:rsid w:val="00EC350E"/>
    <w:rsid w:val="00EC6D34"/>
    <w:rsid w:val="00EC7A11"/>
    <w:rsid w:val="00ED0039"/>
    <w:rsid w:val="00ED0093"/>
    <w:rsid w:val="00ED2398"/>
    <w:rsid w:val="00ED2BF7"/>
    <w:rsid w:val="00ED46C9"/>
    <w:rsid w:val="00ED4814"/>
    <w:rsid w:val="00ED503C"/>
    <w:rsid w:val="00ED5876"/>
    <w:rsid w:val="00ED5B08"/>
    <w:rsid w:val="00ED6C2A"/>
    <w:rsid w:val="00EE1002"/>
    <w:rsid w:val="00EE1723"/>
    <w:rsid w:val="00EE1ADA"/>
    <w:rsid w:val="00EE2182"/>
    <w:rsid w:val="00EE3B0D"/>
    <w:rsid w:val="00EE40F1"/>
    <w:rsid w:val="00EE6120"/>
    <w:rsid w:val="00EE6FDA"/>
    <w:rsid w:val="00EE78C6"/>
    <w:rsid w:val="00EE7FCF"/>
    <w:rsid w:val="00EF0215"/>
    <w:rsid w:val="00EF07EE"/>
    <w:rsid w:val="00EF1117"/>
    <w:rsid w:val="00EF1207"/>
    <w:rsid w:val="00EF1ADA"/>
    <w:rsid w:val="00EF1C48"/>
    <w:rsid w:val="00EF3261"/>
    <w:rsid w:val="00EF3B2F"/>
    <w:rsid w:val="00EF41B8"/>
    <w:rsid w:val="00EF499E"/>
    <w:rsid w:val="00EF4C05"/>
    <w:rsid w:val="00EF4FB1"/>
    <w:rsid w:val="00EF5660"/>
    <w:rsid w:val="00EF56FB"/>
    <w:rsid w:val="00EF5E52"/>
    <w:rsid w:val="00EF6805"/>
    <w:rsid w:val="00EF6EA8"/>
    <w:rsid w:val="00EF6F9C"/>
    <w:rsid w:val="00F00716"/>
    <w:rsid w:val="00F00B3F"/>
    <w:rsid w:val="00F02E2F"/>
    <w:rsid w:val="00F039EF"/>
    <w:rsid w:val="00F0436B"/>
    <w:rsid w:val="00F059FE"/>
    <w:rsid w:val="00F05B7B"/>
    <w:rsid w:val="00F05C77"/>
    <w:rsid w:val="00F05E8E"/>
    <w:rsid w:val="00F06C8E"/>
    <w:rsid w:val="00F07098"/>
    <w:rsid w:val="00F0742F"/>
    <w:rsid w:val="00F10C5A"/>
    <w:rsid w:val="00F11359"/>
    <w:rsid w:val="00F113F9"/>
    <w:rsid w:val="00F11566"/>
    <w:rsid w:val="00F11B3F"/>
    <w:rsid w:val="00F13463"/>
    <w:rsid w:val="00F13B58"/>
    <w:rsid w:val="00F16672"/>
    <w:rsid w:val="00F16EFB"/>
    <w:rsid w:val="00F173CD"/>
    <w:rsid w:val="00F21C63"/>
    <w:rsid w:val="00F22A2D"/>
    <w:rsid w:val="00F22F55"/>
    <w:rsid w:val="00F24C4C"/>
    <w:rsid w:val="00F253BF"/>
    <w:rsid w:val="00F254D9"/>
    <w:rsid w:val="00F261F7"/>
    <w:rsid w:val="00F270B8"/>
    <w:rsid w:val="00F27DB4"/>
    <w:rsid w:val="00F3400E"/>
    <w:rsid w:val="00F34E31"/>
    <w:rsid w:val="00F37538"/>
    <w:rsid w:val="00F37A48"/>
    <w:rsid w:val="00F402D6"/>
    <w:rsid w:val="00F40700"/>
    <w:rsid w:val="00F40AF3"/>
    <w:rsid w:val="00F40E65"/>
    <w:rsid w:val="00F41362"/>
    <w:rsid w:val="00F417D4"/>
    <w:rsid w:val="00F41D0A"/>
    <w:rsid w:val="00F41F34"/>
    <w:rsid w:val="00F426E6"/>
    <w:rsid w:val="00F428C9"/>
    <w:rsid w:val="00F4306B"/>
    <w:rsid w:val="00F433FD"/>
    <w:rsid w:val="00F43D20"/>
    <w:rsid w:val="00F443FD"/>
    <w:rsid w:val="00F458B0"/>
    <w:rsid w:val="00F45D82"/>
    <w:rsid w:val="00F4714B"/>
    <w:rsid w:val="00F473E0"/>
    <w:rsid w:val="00F479E1"/>
    <w:rsid w:val="00F47A5F"/>
    <w:rsid w:val="00F47F7B"/>
    <w:rsid w:val="00F50687"/>
    <w:rsid w:val="00F50987"/>
    <w:rsid w:val="00F509A4"/>
    <w:rsid w:val="00F50A9B"/>
    <w:rsid w:val="00F50F48"/>
    <w:rsid w:val="00F515A4"/>
    <w:rsid w:val="00F517CE"/>
    <w:rsid w:val="00F52194"/>
    <w:rsid w:val="00F531A3"/>
    <w:rsid w:val="00F53C5B"/>
    <w:rsid w:val="00F54BA8"/>
    <w:rsid w:val="00F56447"/>
    <w:rsid w:val="00F576BC"/>
    <w:rsid w:val="00F60018"/>
    <w:rsid w:val="00F607FA"/>
    <w:rsid w:val="00F60C42"/>
    <w:rsid w:val="00F60F2C"/>
    <w:rsid w:val="00F614FB"/>
    <w:rsid w:val="00F62DCF"/>
    <w:rsid w:val="00F63D57"/>
    <w:rsid w:val="00F65934"/>
    <w:rsid w:val="00F65E1C"/>
    <w:rsid w:val="00F6633B"/>
    <w:rsid w:val="00F66CE8"/>
    <w:rsid w:val="00F66EFF"/>
    <w:rsid w:val="00F67185"/>
    <w:rsid w:val="00F67B5B"/>
    <w:rsid w:val="00F7230A"/>
    <w:rsid w:val="00F7247F"/>
    <w:rsid w:val="00F72D7F"/>
    <w:rsid w:val="00F72E20"/>
    <w:rsid w:val="00F73B0F"/>
    <w:rsid w:val="00F73F03"/>
    <w:rsid w:val="00F740F7"/>
    <w:rsid w:val="00F748EB"/>
    <w:rsid w:val="00F74B63"/>
    <w:rsid w:val="00F7507B"/>
    <w:rsid w:val="00F752F9"/>
    <w:rsid w:val="00F7540B"/>
    <w:rsid w:val="00F76E72"/>
    <w:rsid w:val="00F7749B"/>
    <w:rsid w:val="00F77F15"/>
    <w:rsid w:val="00F80022"/>
    <w:rsid w:val="00F8024E"/>
    <w:rsid w:val="00F809AC"/>
    <w:rsid w:val="00F8106E"/>
    <w:rsid w:val="00F81895"/>
    <w:rsid w:val="00F828DD"/>
    <w:rsid w:val="00F82D3E"/>
    <w:rsid w:val="00F82D9B"/>
    <w:rsid w:val="00F83384"/>
    <w:rsid w:val="00F8399E"/>
    <w:rsid w:val="00F839FB"/>
    <w:rsid w:val="00F83D33"/>
    <w:rsid w:val="00F85EFA"/>
    <w:rsid w:val="00F8631F"/>
    <w:rsid w:val="00F902D5"/>
    <w:rsid w:val="00F91475"/>
    <w:rsid w:val="00F92749"/>
    <w:rsid w:val="00F9381A"/>
    <w:rsid w:val="00F9433E"/>
    <w:rsid w:val="00F94473"/>
    <w:rsid w:val="00F94FD3"/>
    <w:rsid w:val="00F96657"/>
    <w:rsid w:val="00F96E7E"/>
    <w:rsid w:val="00F97A85"/>
    <w:rsid w:val="00F97EB2"/>
    <w:rsid w:val="00FA106F"/>
    <w:rsid w:val="00FA3031"/>
    <w:rsid w:val="00FA332B"/>
    <w:rsid w:val="00FA3820"/>
    <w:rsid w:val="00FA40B1"/>
    <w:rsid w:val="00FA4456"/>
    <w:rsid w:val="00FA5AA4"/>
    <w:rsid w:val="00FA5F05"/>
    <w:rsid w:val="00FA666C"/>
    <w:rsid w:val="00FA7798"/>
    <w:rsid w:val="00FB0DEF"/>
    <w:rsid w:val="00FB13DD"/>
    <w:rsid w:val="00FB1EDE"/>
    <w:rsid w:val="00FB2278"/>
    <w:rsid w:val="00FB3257"/>
    <w:rsid w:val="00FB38AF"/>
    <w:rsid w:val="00FB3CCC"/>
    <w:rsid w:val="00FB494E"/>
    <w:rsid w:val="00FB4F6E"/>
    <w:rsid w:val="00FB5D0B"/>
    <w:rsid w:val="00FB5E07"/>
    <w:rsid w:val="00FB7934"/>
    <w:rsid w:val="00FB7BC8"/>
    <w:rsid w:val="00FC010C"/>
    <w:rsid w:val="00FC0AA5"/>
    <w:rsid w:val="00FC1BB1"/>
    <w:rsid w:val="00FC2854"/>
    <w:rsid w:val="00FC39FF"/>
    <w:rsid w:val="00FC4B11"/>
    <w:rsid w:val="00FC4BEB"/>
    <w:rsid w:val="00FC4F61"/>
    <w:rsid w:val="00FC65DE"/>
    <w:rsid w:val="00FC674C"/>
    <w:rsid w:val="00FC690C"/>
    <w:rsid w:val="00FC794B"/>
    <w:rsid w:val="00FD18D2"/>
    <w:rsid w:val="00FD2321"/>
    <w:rsid w:val="00FD2816"/>
    <w:rsid w:val="00FD2A7E"/>
    <w:rsid w:val="00FD30BF"/>
    <w:rsid w:val="00FD380A"/>
    <w:rsid w:val="00FD4148"/>
    <w:rsid w:val="00FD5D5F"/>
    <w:rsid w:val="00FD5EC5"/>
    <w:rsid w:val="00FD6657"/>
    <w:rsid w:val="00FD69B0"/>
    <w:rsid w:val="00FD6E90"/>
    <w:rsid w:val="00FD71AD"/>
    <w:rsid w:val="00FE0A2F"/>
    <w:rsid w:val="00FE132E"/>
    <w:rsid w:val="00FE2228"/>
    <w:rsid w:val="00FE2E86"/>
    <w:rsid w:val="00FE2F05"/>
    <w:rsid w:val="00FE3664"/>
    <w:rsid w:val="00FE40D4"/>
    <w:rsid w:val="00FE486A"/>
    <w:rsid w:val="00FF177E"/>
    <w:rsid w:val="00FF188C"/>
    <w:rsid w:val="00FF1A92"/>
    <w:rsid w:val="00FF2C6A"/>
    <w:rsid w:val="00FF2CBB"/>
    <w:rsid w:val="00FF2E54"/>
    <w:rsid w:val="00FF2F7A"/>
    <w:rsid w:val="00FF3390"/>
    <w:rsid w:val="00FF3692"/>
    <w:rsid w:val="00FF54D6"/>
    <w:rsid w:val="00FF5A75"/>
    <w:rsid w:val="00FF76BD"/>
    <w:rsid w:val="00FF77E5"/>
    <w:rsid w:val="00FF7CEE"/>
    <w:rsid w:val="00FF7DA0"/>
    <w:rsid w:val="0E915FCC"/>
    <w:rsid w:val="0E981C3D"/>
    <w:rsid w:val="154B1E25"/>
    <w:rsid w:val="19D27CFD"/>
    <w:rsid w:val="229B78EF"/>
    <w:rsid w:val="25C03E66"/>
    <w:rsid w:val="26586803"/>
    <w:rsid w:val="29945C99"/>
    <w:rsid w:val="2E8A2BD7"/>
    <w:rsid w:val="34AD3012"/>
    <w:rsid w:val="3DC7642C"/>
    <w:rsid w:val="3FE73AE7"/>
    <w:rsid w:val="427702B4"/>
    <w:rsid w:val="43FFB025"/>
    <w:rsid w:val="469D36D8"/>
    <w:rsid w:val="48C44ABF"/>
    <w:rsid w:val="49561503"/>
    <w:rsid w:val="561F25D2"/>
    <w:rsid w:val="5B465D70"/>
    <w:rsid w:val="5BE79A5C"/>
    <w:rsid w:val="5E2D4925"/>
    <w:rsid w:val="61B842FA"/>
    <w:rsid w:val="64943D18"/>
    <w:rsid w:val="65AD6A95"/>
    <w:rsid w:val="68EF34DE"/>
    <w:rsid w:val="6A1D2F6A"/>
    <w:rsid w:val="6B2335E9"/>
    <w:rsid w:val="6CC01A79"/>
    <w:rsid w:val="6E1264B3"/>
    <w:rsid w:val="723F258A"/>
    <w:rsid w:val="78BA61A9"/>
    <w:rsid w:val="7C252886"/>
    <w:rsid w:val="7E1364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DD60C0"/>
  </w:style>
  <w:style w:type="table" w:customStyle="1" w:styleId="330">
    <w:name w:val="网格型33"/>
    <w:basedOn w:val="a3"/>
    <w:next w:val="ab"/>
    <w:qFormat/>
    <w:rsid w:val="00DD6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无列表14"/>
    <w:next w:val="a4"/>
    <w:uiPriority w:val="99"/>
    <w:semiHidden/>
    <w:unhideWhenUsed/>
    <w:rsid w:val="00E76CCC"/>
  </w:style>
  <w:style w:type="table" w:customStyle="1" w:styleId="340">
    <w:name w:val="网格型34"/>
    <w:basedOn w:val="a3"/>
    <w:next w:val="ab"/>
    <w:qFormat/>
    <w:rsid w:val="00E76CC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0" w:qFormat="1"/>
    <w:lsdException w:name="annotation text" w:qFormat="1"/>
    <w:lsdException w:name="header" w:semiHidden="0" w:uiPriority="0" w:qFormat="1"/>
    <w:lsdException w:name="footer" w:semiHidden="0"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qFormat="1"/>
    <w:lsdException w:name="page number" w:semiHidden="0" w:uiPriority="0" w:qFormat="1"/>
    <w:lsdException w:name="endnote text" w:qFormat="1"/>
    <w:lsdException w:name="table of authorities"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10" w:unhideWhenUsed="0" w:qFormat="1"/>
    <w:lsdException w:name="Closing" w:qFormat="1"/>
    <w:lsdException w:name="Signature" w:qFormat="1"/>
    <w:lsdException w:name="Default Paragraph Font" w:semiHidden="0" w:uiPriority="1"/>
    <w:lsdException w:name="Body Text" w:semiHidden="0" w:unhideWhenUsed="0" w:qFormat="1"/>
    <w:lsdException w:name="Body Text Indent" w:uiPriority="0"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11" w:unhideWhenUsed="0" w:qFormat="1"/>
    <w:lsdException w:name="Salutation" w:qFormat="1"/>
    <w:lsdException w:name="Date" w:uiPriority="0" w:qFormat="1"/>
    <w:lsdException w:name="Body Text First Indent" w:uiPriority="0" w:qFormat="1"/>
    <w:lsdException w:name="Body Text First Indent 2" w:qFormat="1"/>
    <w:lsdException w:name="Note Heading" w:qFormat="1"/>
    <w:lsdException w:name="Body Text 2" w:qFormat="1"/>
    <w:lsdException w:name="Body Text 3" w:qFormat="1"/>
    <w:lsdException w:name="Body Text Indent 2" w:qFormat="1"/>
    <w:lsdException w:name="Body Text Indent 3" w:uiPriority="0" w:qFormat="1"/>
    <w:lsdException w:name="Block Text" w:uiPriority="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qFormat="1"/>
    <w:lsdException w:name="E-mail Signature" w:qFormat="1"/>
    <w:lsdException w:name="Normal (Web)" w:uiPriority="0" w:qFormat="1"/>
    <w:lsdException w:name="HTML Address" w:qFormat="1"/>
    <w:lsdException w:name="HTML Preformatted" w:uiPriority="0" w:qFormat="1"/>
    <w:lsdException w:name="Normal Table" w:semiHidden="0"/>
    <w:lsdException w:name="annotation subject" w:qFormat="1"/>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F787D"/>
    <w:pPr>
      <w:widowControl w:val="0"/>
      <w:jc w:val="both"/>
    </w:pPr>
    <w:rPr>
      <w:kern w:val="2"/>
      <w:sz w:val="21"/>
      <w:szCs w:val="22"/>
    </w:rPr>
  </w:style>
  <w:style w:type="paragraph" w:styleId="1">
    <w:name w:val="heading 1"/>
    <w:basedOn w:val="a1"/>
    <w:next w:val="a1"/>
    <w:link w:val="1Char"/>
    <w:qFormat/>
    <w:rsid w:val="00C82191"/>
    <w:pPr>
      <w:keepNext/>
      <w:keepLines/>
      <w:spacing w:line="600" w:lineRule="exact"/>
      <w:ind w:firstLineChars="200" w:firstLine="200"/>
      <w:outlineLvl w:val="0"/>
    </w:pPr>
    <w:rPr>
      <w:rFonts w:eastAsia="方正黑体_GBK" w:cs="宋体"/>
      <w:bCs/>
      <w:kern w:val="44"/>
      <w:sz w:val="32"/>
      <w:szCs w:val="44"/>
    </w:rPr>
  </w:style>
  <w:style w:type="paragraph" w:styleId="21">
    <w:name w:val="heading 2"/>
    <w:basedOn w:val="a1"/>
    <w:next w:val="a1"/>
    <w:link w:val="2Char"/>
    <w:qFormat/>
    <w:rsid w:val="00C82191"/>
    <w:pPr>
      <w:keepNext/>
      <w:keepLines/>
      <w:spacing w:line="600" w:lineRule="exact"/>
      <w:ind w:firstLineChars="200" w:firstLine="200"/>
      <w:outlineLvl w:val="1"/>
    </w:pPr>
    <w:rPr>
      <w:rFonts w:ascii="Cambria" w:eastAsia="方正楷体_GBK" w:hAnsi="Cambria" w:cs="宋体"/>
      <w:bCs/>
      <w:sz w:val="32"/>
      <w:szCs w:val="32"/>
    </w:rPr>
  </w:style>
  <w:style w:type="paragraph" w:styleId="31">
    <w:name w:val="heading 3"/>
    <w:basedOn w:val="a1"/>
    <w:next w:val="a1"/>
    <w:link w:val="3Char"/>
    <w:uiPriority w:val="9"/>
    <w:unhideWhenUsed/>
    <w:qFormat/>
    <w:rsid w:val="002C52B1"/>
    <w:pPr>
      <w:keepNext/>
      <w:keepLines/>
      <w:widowControl/>
      <w:overflowPunct w:val="0"/>
      <w:autoSpaceDE w:val="0"/>
      <w:autoSpaceDN w:val="0"/>
      <w:adjustRightInd w:val="0"/>
      <w:snapToGrid w:val="0"/>
      <w:spacing w:line="600" w:lineRule="exact"/>
      <w:ind w:firstLineChars="200" w:firstLine="200"/>
      <w:textAlignment w:val="baseline"/>
      <w:outlineLvl w:val="2"/>
    </w:pPr>
    <w:rPr>
      <w:rFonts w:ascii="Times New Roman" w:eastAsia="方正楷体_GBK" w:hAnsi="Times New Roman" w:cs="Arial"/>
      <w:bCs/>
      <w:snapToGrid w:val="0"/>
      <w:color w:val="000000"/>
      <w:kern w:val="0"/>
      <w:sz w:val="32"/>
      <w:szCs w:val="32"/>
    </w:rPr>
  </w:style>
  <w:style w:type="paragraph" w:styleId="41">
    <w:name w:val="heading 4"/>
    <w:basedOn w:val="a1"/>
    <w:next w:val="a1"/>
    <w:link w:val="4Char"/>
    <w:uiPriority w:val="9"/>
    <w:qFormat/>
    <w:rsid w:val="00C01EC2"/>
    <w:pPr>
      <w:keepNext/>
      <w:keepLines/>
      <w:spacing w:before="280" w:after="290" w:line="376" w:lineRule="auto"/>
      <w:outlineLvl w:val="3"/>
    </w:pPr>
    <w:rPr>
      <w:rFonts w:ascii="Cambria" w:hAnsi="Cambria"/>
      <w:b/>
      <w:bCs/>
      <w:sz w:val="28"/>
      <w:szCs w:val="28"/>
    </w:rPr>
  </w:style>
  <w:style w:type="paragraph" w:styleId="51">
    <w:name w:val="heading 5"/>
    <w:basedOn w:val="a1"/>
    <w:next w:val="a1"/>
    <w:link w:val="5Char"/>
    <w:uiPriority w:val="9"/>
    <w:semiHidden/>
    <w:unhideWhenUsed/>
    <w:qFormat/>
    <w:rsid w:val="002C52B1"/>
    <w:pPr>
      <w:keepNext/>
      <w:keepLines/>
      <w:widowControl/>
      <w:kinsoku w:val="0"/>
      <w:autoSpaceDE w:val="0"/>
      <w:autoSpaceDN w:val="0"/>
      <w:adjustRightInd w:val="0"/>
      <w:snapToGrid w:val="0"/>
      <w:spacing w:before="280" w:after="290" w:line="376" w:lineRule="auto"/>
      <w:jc w:val="left"/>
      <w:textAlignment w:val="baseline"/>
      <w:outlineLvl w:val="4"/>
    </w:pPr>
    <w:rPr>
      <w:rFonts w:ascii="Arial" w:hAnsi="Arial" w:cs="Arial"/>
      <w:b/>
      <w:bCs/>
      <w:snapToGrid w:val="0"/>
      <w:color w:val="000000"/>
      <w:kern w:val="0"/>
      <w:sz w:val="28"/>
      <w:szCs w:val="28"/>
    </w:rPr>
  </w:style>
  <w:style w:type="paragraph" w:styleId="6">
    <w:name w:val="heading 6"/>
    <w:basedOn w:val="a1"/>
    <w:next w:val="a1"/>
    <w:link w:val="6Char"/>
    <w:uiPriority w:val="9"/>
    <w:semiHidden/>
    <w:unhideWhenUsed/>
    <w:qFormat/>
    <w:rsid w:val="002C52B1"/>
    <w:pPr>
      <w:keepNext/>
      <w:keepLines/>
      <w:spacing w:before="240" w:after="64" w:line="320" w:lineRule="auto"/>
      <w:outlineLvl w:val="5"/>
    </w:pPr>
    <w:rPr>
      <w:rFonts w:ascii="Cambria" w:hAnsi="Cambria"/>
      <w:b/>
      <w:bCs/>
      <w:snapToGrid w:val="0"/>
      <w:color w:val="000000"/>
      <w:kern w:val="0"/>
      <w:sz w:val="24"/>
      <w:szCs w:val="24"/>
    </w:rPr>
  </w:style>
  <w:style w:type="paragraph" w:styleId="7">
    <w:name w:val="heading 7"/>
    <w:basedOn w:val="a1"/>
    <w:next w:val="a1"/>
    <w:link w:val="7Char"/>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6"/>
    </w:pPr>
    <w:rPr>
      <w:rFonts w:ascii="Arial" w:hAnsi="Arial" w:cs="Arial"/>
      <w:b/>
      <w:bCs/>
      <w:snapToGrid w:val="0"/>
      <w:color w:val="000000"/>
      <w:kern w:val="0"/>
      <w:sz w:val="24"/>
      <w:szCs w:val="24"/>
    </w:rPr>
  </w:style>
  <w:style w:type="paragraph" w:styleId="8">
    <w:name w:val="heading 8"/>
    <w:basedOn w:val="a1"/>
    <w:next w:val="a1"/>
    <w:link w:val="8Char"/>
    <w:uiPriority w:val="9"/>
    <w:semiHidden/>
    <w:unhideWhenUsed/>
    <w:qFormat/>
    <w:rsid w:val="002C52B1"/>
    <w:pPr>
      <w:keepNext/>
      <w:keepLines/>
      <w:spacing w:before="240" w:after="64" w:line="320" w:lineRule="auto"/>
      <w:outlineLvl w:val="7"/>
    </w:pPr>
    <w:rPr>
      <w:rFonts w:ascii="Cambria" w:hAnsi="Cambria"/>
      <w:snapToGrid w:val="0"/>
      <w:color w:val="000000"/>
      <w:kern w:val="0"/>
      <w:sz w:val="24"/>
      <w:szCs w:val="24"/>
    </w:rPr>
  </w:style>
  <w:style w:type="paragraph" w:styleId="9">
    <w:name w:val="heading 9"/>
    <w:basedOn w:val="a1"/>
    <w:next w:val="a1"/>
    <w:link w:val="9Char"/>
    <w:uiPriority w:val="9"/>
    <w:semiHidden/>
    <w:unhideWhenUsed/>
    <w:qFormat/>
    <w:rsid w:val="002C52B1"/>
    <w:pPr>
      <w:keepNext/>
      <w:keepLines/>
      <w:spacing w:before="240" w:after="64" w:line="320" w:lineRule="auto"/>
      <w:outlineLvl w:val="8"/>
    </w:pPr>
    <w:rPr>
      <w:rFonts w:ascii="Cambria" w:hAnsi="Cambria"/>
      <w:snapToGrid w:val="0"/>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qFormat/>
    <w:rsid w:val="00C82191"/>
    <w:rPr>
      <w:rFonts w:eastAsia="方正黑体_GBK" w:cs="宋体"/>
      <w:bCs/>
      <w:kern w:val="44"/>
      <w:sz w:val="32"/>
      <w:szCs w:val="44"/>
    </w:rPr>
  </w:style>
  <w:style w:type="character" w:customStyle="1" w:styleId="2Char">
    <w:name w:val="标题 2 Char"/>
    <w:basedOn w:val="a2"/>
    <w:link w:val="21"/>
    <w:qFormat/>
    <w:rsid w:val="00C82191"/>
    <w:rPr>
      <w:rFonts w:ascii="Cambria" w:eastAsia="方正楷体_GBK" w:hAnsi="Cambria" w:cs="宋体"/>
      <w:bCs/>
      <w:kern w:val="2"/>
      <w:sz w:val="32"/>
      <w:szCs w:val="32"/>
    </w:rPr>
  </w:style>
  <w:style w:type="paragraph" w:styleId="a5">
    <w:name w:val="Body Text"/>
    <w:basedOn w:val="a1"/>
    <w:link w:val="Char"/>
    <w:uiPriority w:val="99"/>
    <w:qFormat/>
    <w:rsid w:val="001F787D"/>
    <w:pPr>
      <w:spacing w:after="120"/>
    </w:pPr>
    <w:rPr>
      <w:rFonts w:ascii="Times New Roman" w:hAnsi="Times New Roman"/>
      <w:szCs w:val="20"/>
    </w:rPr>
  </w:style>
  <w:style w:type="character" w:customStyle="1" w:styleId="Char">
    <w:name w:val="正文文本 Char"/>
    <w:link w:val="a5"/>
    <w:uiPriority w:val="99"/>
    <w:qFormat/>
    <w:rsid w:val="001F787D"/>
    <w:rPr>
      <w:rFonts w:ascii="Times New Roman" w:hAnsi="Times New Roman"/>
      <w:kern w:val="2"/>
      <w:sz w:val="21"/>
    </w:rPr>
  </w:style>
  <w:style w:type="paragraph" w:styleId="a6">
    <w:name w:val="Balloon Text"/>
    <w:basedOn w:val="a1"/>
    <w:link w:val="Char0"/>
    <w:unhideWhenUsed/>
    <w:qFormat/>
    <w:rsid w:val="001F787D"/>
    <w:rPr>
      <w:kern w:val="0"/>
      <w:sz w:val="18"/>
      <w:szCs w:val="18"/>
    </w:rPr>
  </w:style>
  <w:style w:type="character" w:customStyle="1" w:styleId="Char0">
    <w:name w:val="批注框文本 Char"/>
    <w:link w:val="a6"/>
    <w:qFormat/>
    <w:rsid w:val="001F787D"/>
    <w:rPr>
      <w:rFonts w:ascii="Calibri" w:eastAsia="宋体" w:hAnsi="Calibri" w:cs="Times New Roman"/>
      <w:sz w:val="18"/>
      <w:szCs w:val="18"/>
    </w:rPr>
  </w:style>
  <w:style w:type="paragraph" w:styleId="a7">
    <w:name w:val="footer"/>
    <w:basedOn w:val="a1"/>
    <w:link w:val="Char1"/>
    <w:uiPriority w:val="99"/>
    <w:unhideWhenUsed/>
    <w:qFormat/>
    <w:rsid w:val="001F787D"/>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1F787D"/>
    <w:rPr>
      <w:sz w:val="18"/>
      <w:szCs w:val="18"/>
    </w:rPr>
  </w:style>
  <w:style w:type="paragraph" w:styleId="a8">
    <w:name w:val="header"/>
    <w:basedOn w:val="a1"/>
    <w:link w:val="Char2"/>
    <w:unhideWhenUsed/>
    <w:qFormat/>
    <w:rsid w:val="001F787D"/>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qFormat/>
    <w:rsid w:val="001F787D"/>
    <w:rPr>
      <w:sz w:val="18"/>
      <w:szCs w:val="18"/>
    </w:rPr>
  </w:style>
  <w:style w:type="character" w:styleId="a9">
    <w:name w:val="page number"/>
    <w:unhideWhenUsed/>
    <w:qFormat/>
    <w:rsid w:val="001F787D"/>
  </w:style>
  <w:style w:type="character" w:styleId="aa">
    <w:name w:val="Hyperlink"/>
    <w:uiPriority w:val="99"/>
    <w:unhideWhenUsed/>
    <w:qFormat/>
    <w:rsid w:val="001F787D"/>
    <w:rPr>
      <w:color w:val="0000FF"/>
      <w:u w:val="single"/>
    </w:rPr>
  </w:style>
  <w:style w:type="table" w:styleId="ab">
    <w:name w:val="Table Grid"/>
    <w:basedOn w:val="a3"/>
    <w:uiPriority w:val="59"/>
    <w:qFormat/>
    <w:rsid w:val="002B447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ate"/>
    <w:basedOn w:val="a1"/>
    <w:next w:val="a1"/>
    <w:link w:val="Char3"/>
    <w:unhideWhenUsed/>
    <w:qFormat/>
    <w:rsid w:val="00B40FC0"/>
    <w:pPr>
      <w:ind w:leftChars="2500" w:left="100"/>
    </w:pPr>
  </w:style>
  <w:style w:type="character" w:customStyle="1" w:styleId="Char3">
    <w:name w:val="日期 Char"/>
    <w:basedOn w:val="a2"/>
    <w:link w:val="ac"/>
    <w:qFormat/>
    <w:rsid w:val="00B40FC0"/>
    <w:rPr>
      <w:kern w:val="2"/>
      <w:sz w:val="21"/>
      <w:szCs w:val="22"/>
    </w:rPr>
  </w:style>
  <w:style w:type="paragraph" w:styleId="ad">
    <w:name w:val="Normal (Web)"/>
    <w:basedOn w:val="a1"/>
    <w:unhideWhenUsed/>
    <w:qFormat/>
    <w:rsid w:val="00D37CD6"/>
    <w:rPr>
      <w:sz w:val="24"/>
      <w:szCs w:val="24"/>
    </w:rPr>
  </w:style>
  <w:style w:type="paragraph" w:customStyle="1" w:styleId="Default">
    <w:name w:val="Default"/>
    <w:qFormat/>
    <w:rsid w:val="00C82191"/>
    <w:pPr>
      <w:widowControl w:val="0"/>
      <w:autoSpaceDE w:val="0"/>
      <w:autoSpaceDN w:val="0"/>
      <w:adjustRightInd w:val="0"/>
    </w:pPr>
    <w:rPr>
      <w:rFonts w:ascii="方正小标宋_GBK" w:hAnsi="方正小标宋_GBK" w:cs="方正小标宋_GBK"/>
      <w:color w:val="000000"/>
      <w:sz w:val="24"/>
      <w:szCs w:val="24"/>
    </w:rPr>
  </w:style>
  <w:style w:type="paragraph" w:styleId="ae">
    <w:name w:val="Document Map"/>
    <w:basedOn w:val="a1"/>
    <w:link w:val="Char4"/>
    <w:uiPriority w:val="99"/>
    <w:unhideWhenUsed/>
    <w:qFormat/>
    <w:rsid w:val="00C82191"/>
    <w:rPr>
      <w:rFonts w:ascii="宋体" w:hAnsi="Times New Roman"/>
      <w:sz w:val="18"/>
      <w:szCs w:val="18"/>
    </w:rPr>
  </w:style>
  <w:style w:type="character" w:customStyle="1" w:styleId="Char4">
    <w:name w:val="文档结构图 Char"/>
    <w:basedOn w:val="a2"/>
    <w:link w:val="ae"/>
    <w:uiPriority w:val="99"/>
    <w:qFormat/>
    <w:rsid w:val="00C82191"/>
    <w:rPr>
      <w:rFonts w:ascii="宋体" w:hAnsi="Times New Roman"/>
      <w:kern w:val="2"/>
      <w:sz w:val="18"/>
      <w:szCs w:val="18"/>
    </w:rPr>
  </w:style>
  <w:style w:type="paragraph" w:styleId="af">
    <w:name w:val="Body Text Indent"/>
    <w:basedOn w:val="a1"/>
    <w:link w:val="Char5"/>
    <w:qFormat/>
    <w:rsid w:val="00C82191"/>
    <w:pPr>
      <w:spacing w:after="120"/>
      <w:ind w:leftChars="200" w:left="420"/>
    </w:pPr>
  </w:style>
  <w:style w:type="character" w:customStyle="1" w:styleId="Char5">
    <w:name w:val="正文文本缩进 Char"/>
    <w:basedOn w:val="a2"/>
    <w:link w:val="af"/>
    <w:qFormat/>
    <w:rsid w:val="00C82191"/>
    <w:rPr>
      <w:kern w:val="2"/>
      <w:sz w:val="21"/>
      <w:szCs w:val="22"/>
    </w:rPr>
  </w:style>
  <w:style w:type="paragraph" w:styleId="af0">
    <w:name w:val="Block Text"/>
    <w:basedOn w:val="a1"/>
    <w:qFormat/>
    <w:rsid w:val="00C82191"/>
    <w:pPr>
      <w:ind w:left="-438" w:right="386"/>
      <w:jc w:val="center"/>
    </w:pPr>
    <w:rPr>
      <w:rFonts w:ascii="Times New Roman" w:eastAsia="仿宋_GB2312" w:hAnsi="Times New Roman"/>
      <w:b/>
      <w:sz w:val="44"/>
      <w:szCs w:val="20"/>
    </w:rPr>
  </w:style>
  <w:style w:type="paragraph" w:styleId="af1">
    <w:name w:val="Plain Text"/>
    <w:basedOn w:val="a1"/>
    <w:link w:val="Char6"/>
    <w:uiPriority w:val="99"/>
    <w:qFormat/>
    <w:rsid w:val="00C82191"/>
    <w:pPr>
      <w:widowControl/>
      <w:spacing w:before="100" w:beforeAutospacing="1" w:after="100" w:afterAutospacing="1"/>
      <w:jc w:val="left"/>
    </w:pPr>
    <w:rPr>
      <w:rFonts w:ascii="宋体" w:hAnsi="宋体"/>
      <w:kern w:val="0"/>
      <w:sz w:val="24"/>
      <w:szCs w:val="24"/>
    </w:rPr>
  </w:style>
  <w:style w:type="character" w:customStyle="1" w:styleId="Char6">
    <w:name w:val="纯文本 Char"/>
    <w:basedOn w:val="a2"/>
    <w:link w:val="af1"/>
    <w:uiPriority w:val="99"/>
    <w:qFormat/>
    <w:rsid w:val="00C82191"/>
    <w:rPr>
      <w:rFonts w:ascii="宋体" w:hAnsi="宋体"/>
      <w:sz w:val="24"/>
      <w:szCs w:val="24"/>
    </w:rPr>
  </w:style>
  <w:style w:type="paragraph" w:styleId="af2">
    <w:name w:val="footnote text"/>
    <w:basedOn w:val="a1"/>
    <w:link w:val="Char7"/>
    <w:qFormat/>
    <w:rsid w:val="00C82191"/>
    <w:pPr>
      <w:widowControl/>
      <w:snapToGrid w:val="0"/>
      <w:jc w:val="left"/>
    </w:pPr>
    <w:rPr>
      <w:rFonts w:ascii="Times New Roman" w:hAnsi="Times New Roman"/>
      <w:kern w:val="0"/>
      <w:sz w:val="18"/>
      <w:szCs w:val="18"/>
    </w:rPr>
  </w:style>
  <w:style w:type="character" w:customStyle="1" w:styleId="Char7">
    <w:name w:val="脚注文本 Char"/>
    <w:basedOn w:val="a2"/>
    <w:link w:val="af2"/>
    <w:qFormat/>
    <w:rsid w:val="00C82191"/>
    <w:rPr>
      <w:rFonts w:ascii="Times New Roman" w:hAnsi="Times New Roman"/>
      <w:sz w:val="18"/>
      <w:szCs w:val="18"/>
    </w:rPr>
  </w:style>
  <w:style w:type="paragraph" w:styleId="32">
    <w:name w:val="Body Text Indent 3"/>
    <w:basedOn w:val="a1"/>
    <w:link w:val="3Char0"/>
    <w:qFormat/>
    <w:rsid w:val="00C82191"/>
    <w:pPr>
      <w:spacing w:after="120"/>
      <w:ind w:leftChars="200" w:left="420"/>
    </w:pPr>
    <w:rPr>
      <w:rFonts w:ascii="Times New Roman" w:hAnsi="Times New Roman"/>
      <w:sz w:val="16"/>
      <w:szCs w:val="16"/>
    </w:rPr>
  </w:style>
  <w:style w:type="character" w:customStyle="1" w:styleId="3Char0">
    <w:name w:val="正文文本缩进 3 Char"/>
    <w:basedOn w:val="a2"/>
    <w:link w:val="32"/>
    <w:qFormat/>
    <w:rsid w:val="00C82191"/>
    <w:rPr>
      <w:rFonts w:ascii="Times New Roman" w:hAnsi="Times New Roman"/>
      <w:kern w:val="2"/>
      <w:sz w:val="16"/>
      <w:szCs w:val="16"/>
    </w:rPr>
  </w:style>
  <w:style w:type="paragraph" w:styleId="af3">
    <w:name w:val="Title"/>
    <w:basedOn w:val="a1"/>
    <w:next w:val="a1"/>
    <w:link w:val="Char8"/>
    <w:uiPriority w:val="10"/>
    <w:qFormat/>
    <w:rsid w:val="00C82191"/>
    <w:pPr>
      <w:spacing w:line="500" w:lineRule="exact"/>
      <w:ind w:firstLineChars="200" w:firstLine="200"/>
      <w:jc w:val="center"/>
      <w:outlineLvl w:val="0"/>
    </w:pPr>
    <w:rPr>
      <w:rFonts w:ascii="Cambria" w:eastAsia="方正小标宋_GBK" w:hAnsi="Cambria"/>
      <w:bCs/>
      <w:sz w:val="44"/>
      <w:szCs w:val="32"/>
    </w:rPr>
  </w:style>
  <w:style w:type="character" w:customStyle="1" w:styleId="Char8">
    <w:name w:val="标题 Char"/>
    <w:basedOn w:val="a2"/>
    <w:link w:val="af3"/>
    <w:uiPriority w:val="10"/>
    <w:qFormat/>
    <w:rsid w:val="00C82191"/>
    <w:rPr>
      <w:rFonts w:ascii="Cambria" w:eastAsia="方正小标宋_GBK" w:hAnsi="Cambria"/>
      <w:bCs/>
      <w:kern w:val="2"/>
      <w:sz w:val="44"/>
      <w:szCs w:val="32"/>
    </w:rPr>
  </w:style>
  <w:style w:type="character" w:styleId="af4">
    <w:name w:val="Strong"/>
    <w:qFormat/>
    <w:rsid w:val="00C82191"/>
    <w:rPr>
      <w:b/>
      <w:bCs/>
    </w:rPr>
  </w:style>
  <w:style w:type="character" w:styleId="af5">
    <w:name w:val="FollowedHyperlink"/>
    <w:uiPriority w:val="99"/>
    <w:unhideWhenUsed/>
    <w:qFormat/>
    <w:rsid w:val="00C82191"/>
    <w:rPr>
      <w:color w:val="954F72"/>
      <w:u w:val="single"/>
    </w:rPr>
  </w:style>
  <w:style w:type="character" w:styleId="af6">
    <w:name w:val="Emphasis"/>
    <w:qFormat/>
    <w:rsid w:val="00C82191"/>
    <w:rPr>
      <w:i w:val="0"/>
      <w:iCs w:val="0"/>
      <w:color w:val="CC0000"/>
    </w:rPr>
  </w:style>
  <w:style w:type="paragraph" w:styleId="af7">
    <w:name w:val="No Spacing"/>
    <w:uiPriority w:val="1"/>
    <w:qFormat/>
    <w:rsid w:val="00C82191"/>
    <w:pPr>
      <w:widowControl w:val="0"/>
      <w:jc w:val="both"/>
    </w:pPr>
    <w:rPr>
      <w:rFonts w:ascii="Times New Roman" w:hAnsi="Times New Roman"/>
      <w:kern w:val="2"/>
      <w:sz w:val="21"/>
      <w:szCs w:val="24"/>
    </w:rPr>
  </w:style>
  <w:style w:type="paragraph" w:customStyle="1" w:styleId="ParaCharCharCharCharCharCharCharCharCharChar">
    <w:name w:val="默认段落字体 Para Char Char Char Char Char Char Char Char Char Char"/>
    <w:basedOn w:val="a1"/>
    <w:qFormat/>
    <w:rsid w:val="00C82191"/>
    <w:rPr>
      <w:rFonts w:ascii="Arial" w:hAnsi="Arial" w:cs="Arial"/>
      <w:sz w:val="20"/>
      <w:szCs w:val="20"/>
    </w:rPr>
  </w:style>
  <w:style w:type="paragraph" w:customStyle="1" w:styleId="Char9">
    <w:name w:val="Char"/>
    <w:basedOn w:val="a1"/>
    <w:qFormat/>
    <w:rsid w:val="00C82191"/>
    <w:rPr>
      <w:rFonts w:ascii="Times New Roman" w:hAnsi="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C82191"/>
    <w:pPr>
      <w:widowControl/>
      <w:spacing w:after="160" w:line="240" w:lineRule="exact"/>
      <w:jc w:val="left"/>
    </w:pPr>
    <w:rPr>
      <w:rFonts w:ascii="Times New Roman" w:hAnsi="Times New Roman"/>
      <w:szCs w:val="24"/>
    </w:rPr>
  </w:style>
  <w:style w:type="paragraph" w:customStyle="1" w:styleId="p0">
    <w:name w:val="p0"/>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p16">
    <w:name w:val="p16"/>
    <w:basedOn w:val="a1"/>
    <w:qFormat/>
    <w:rsid w:val="00C8219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C82191"/>
    <w:rPr>
      <w:rFonts w:cs="Times New Roman"/>
    </w:rPr>
  </w:style>
  <w:style w:type="paragraph" w:styleId="af8">
    <w:name w:val="List Paragraph"/>
    <w:basedOn w:val="a1"/>
    <w:uiPriority w:val="34"/>
    <w:qFormat/>
    <w:rsid w:val="00C82191"/>
    <w:pPr>
      <w:ind w:firstLineChars="200" w:firstLine="420"/>
    </w:pPr>
  </w:style>
  <w:style w:type="character" w:customStyle="1" w:styleId="Char10">
    <w:name w:val="标题 Char1"/>
    <w:uiPriority w:val="10"/>
    <w:qFormat/>
    <w:rsid w:val="00C82191"/>
    <w:rPr>
      <w:rFonts w:ascii="Cambria" w:hAnsi="Cambria" w:cs="Times New Roman"/>
      <w:b/>
      <w:bCs/>
      <w:kern w:val="2"/>
      <w:sz w:val="32"/>
      <w:szCs w:val="32"/>
    </w:rPr>
  </w:style>
  <w:style w:type="character" w:customStyle="1" w:styleId="af9">
    <w:name w:val="正文文本 字符"/>
    <w:qFormat/>
    <w:rsid w:val="00C82191"/>
    <w:rPr>
      <w:rFonts w:ascii="Times New Roman" w:eastAsia="方正仿宋_GBK" w:hAnsi="Times New Roman" w:cs="Times New Roman"/>
      <w:sz w:val="32"/>
      <w:szCs w:val="20"/>
    </w:rPr>
  </w:style>
  <w:style w:type="character" w:customStyle="1" w:styleId="bjh-p">
    <w:name w:val="bjh-p"/>
    <w:qFormat/>
    <w:rsid w:val="00C82191"/>
  </w:style>
  <w:style w:type="character" w:customStyle="1" w:styleId="Char11">
    <w:name w:val="脚注文本 Char1"/>
    <w:qFormat/>
    <w:rsid w:val="00C82191"/>
    <w:rPr>
      <w:rFonts w:ascii="Times New Roman" w:eastAsia="宋体" w:hAnsi="Times New Roman"/>
      <w:sz w:val="18"/>
      <w:szCs w:val="18"/>
    </w:rPr>
  </w:style>
  <w:style w:type="paragraph" w:customStyle="1" w:styleId="10">
    <w:name w:val="列出段落1"/>
    <w:basedOn w:val="a1"/>
    <w:uiPriority w:val="99"/>
    <w:qFormat/>
    <w:rsid w:val="00C82191"/>
    <w:pPr>
      <w:ind w:firstLineChars="200" w:firstLine="420"/>
    </w:pPr>
  </w:style>
  <w:style w:type="character" w:customStyle="1" w:styleId="NormalCharacter">
    <w:name w:val="NormalCharacter"/>
    <w:link w:val="UserStyle32"/>
    <w:qFormat/>
    <w:rsid w:val="00C82191"/>
  </w:style>
  <w:style w:type="paragraph" w:customStyle="1" w:styleId="afa">
    <w:name w:val="公文标题"/>
    <w:next w:val="afb"/>
    <w:link w:val="Chara"/>
    <w:qFormat/>
    <w:rsid w:val="00C82191"/>
    <w:pPr>
      <w:spacing w:line="600" w:lineRule="exact"/>
      <w:jc w:val="center"/>
      <w:outlineLvl w:val="0"/>
    </w:pPr>
    <w:rPr>
      <w:rFonts w:ascii="方正小标宋_GBK" w:eastAsia="方正小标宋_GBK" w:hAnsi="Cambria"/>
      <w:bCs/>
      <w:kern w:val="2"/>
      <w:sz w:val="44"/>
      <w:szCs w:val="32"/>
    </w:rPr>
  </w:style>
  <w:style w:type="paragraph" w:customStyle="1" w:styleId="afb">
    <w:name w:val="公文正文"/>
    <w:basedOn w:val="a1"/>
    <w:link w:val="Charb"/>
    <w:qFormat/>
    <w:rsid w:val="00C82191"/>
    <w:pPr>
      <w:spacing w:line="600" w:lineRule="exact"/>
      <w:ind w:firstLineChars="200" w:firstLine="200"/>
    </w:pPr>
    <w:rPr>
      <w:rFonts w:ascii="方正仿宋_GBK" w:eastAsia="方正仿宋_GBK" w:hAnsi="Cambria"/>
      <w:bCs/>
      <w:sz w:val="32"/>
      <w:szCs w:val="32"/>
    </w:rPr>
  </w:style>
  <w:style w:type="character" w:customStyle="1" w:styleId="Charb">
    <w:name w:val="公文正文 Char"/>
    <w:link w:val="afb"/>
    <w:qFormat/>
    <w:rsid w:val="00C82191"/>
    <w:rPr>
      <w:rFonts w:ascii="方正仿宋_GBK" w:eastAsia="方正仿宋_GBK" w:hAnsi="Cambria"/>
      <w:bCs/>
      <w:kern w:val="2"/>
      <w:sz w:val="32"/>
      <w:szCs w:val="32"/>
    </w:rPr>
  </w:style>
  <w:style w:type="character" w:customStyle="1" w:styleId="Chara">
    <w:name w:val="公文标题 Char"/>
    <w:link w:val="afa"/>
    <w:qFormat/>
    <w:rsid w:val="00C82191"/>
    <w:rPr>
      <w:rFonts w:ascii="方正小标宋_GBK" w:eastAsia="方正小标宋_GBK" w:hAnsi="Cambria"/>
      <w:bCs/>
      <w:kern w:val="2"/>
      <w:sz w:val="44"/>
      <w:szCs w:val="32"/>
      <w:lang w:bidi="ar-SA"/>
    </w:rPr>
  </w:style>
  <w:style w:type="paragraph" w:customStyle="1" w:styleId="afc">
    <w:name w:val="公文一级标题"/>
    <w:basedOn w:val="afb"/>
    <w:next w:val="afb"/>
    <w:link w:val="Charc"/>
    <w:qFormat/>
    <w:rsid w:val="00C82191"/>
    <w:rPr>
      <w:rFonts w:ascii="方正黑体_GBK" w:eastAsia="方正黑体_GBK"/>
    </w:rPr>
  </w:style>
  <w:style w:type="character" w:customStyle="1" w:styleId="Charc">
    <w:name w:val="公文一级标题 Char"/>
    <w:link w:val="afc"/>
    <w:qFormat/>
    <w:rsid w:val="00C82191"/>
    <w:rPr>
      <w:rFonts w:ascii="方正黑体_GBK" w:eastAsia="方正黑体_GBK" w:hAnsi="Cambria"/>
      <w:bCs/>
      <w:kern w:val="2"/>
      <w:sz w:val="32"/>
      <w:szCs w:val="32"/>
    </w:rPr>
  </w:style>
  <w:style w:type="paragraph" w:customStyle="1" w:styleId="msonormal0">
    <w:name w:val="msonormal"/>
    <w:basedOn w:val="a1"/>
    <w:qFormat/>
    <w:rsid w:val="00C82191"/>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1"/>
    <w:qFormat/>
    <w:rsid w:val="00C8219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6">
    <w:name w:val="xl66"/>
    <w:basedOn w:val="a1"/>
    <w:qFormat/>
    <w:rsid w:val="00C82191"/>
    <w:pPr>
      <w:widowControl/>
      <w:spacing w:before="100" w:beforeAutospacing="1" w:after="100" w:afterAutospacing="1"/>
      <w:jc w:val="left"/>
    </w:pPr>
    <w:rPr>
      <w:rFonts w:ascii="Times New Roman" w:hAnsi="Times New Roman"/>
      <w:kern w:val="0"/>
      <w:sz w:val="24"/>
      <w:szCs w:val="24"/>
    </w:rPr>
  </w:style>
  <w:style w:type="paragraph" w:customStyle="1" w:styleId="xl67">
    <w:name w:val="xl67"/>
    <w:basedOn w:val="a1"/>
    <w:qFormat/>
    <w:rsid w:val="00C82191"/>
    <w:pPr>
      <w:widowControl/>
      <w:spacing w:before="100" w:beforeAutospacing="1" w:after="100" w:afterAutospacing="1"/>
      <w:jc w:val="left"/>
    </w:pPr>
    <w:rPr>
      <w:rFonts w:ascii="方正仿宋_GBK" w:eastAsia="方正仿宋_GBK" w:hAnsi="宋体" w:cs="宋体"/>
      <w:kern w:val="0"/>
      <w:sz w:val="24"/>
      <w:szCs w:val="24"/>
    </w:rPr>
  </w:style>
  <w:style w:type="paragraph" w:customStyle="1" w:styleId="xl68">
    <w:name w:val="xl68"/>
    <w:basedOn w:val="a1"/>
    <w:qFormat/>
    <w:rsid w:val="00C82191"/>
    <w:pPr>
      <w:widowControl/>
      <w:spacing w:before="100" w:beforeAutospacing="1" w:after="100" w:afterAutospacing="1"/>
      <w:jc w:val="center"/>
    </w:pPr>
    <w:rPr>
      <w:rFonts w:ascii="Times New Roman" w:hAnsi="Times New Roman"/>
      <w:kern w:val="0"/>
      <w:sz w:val="24"/>
      <w:szCs w:val="24"/>
    </w:rPr>
  </w:style>
  <w:style w:type="paragraph" w:customStyle="1" w:styleId="xl69">
    <w:name w:val="xl69"/>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0">
    <w:name w:val="xl70"/>
    <w:basedOn w:val="a1"/>
    <w:qFormat/>
    <w:rsid w:val="00C82191"/>
    <w:pPr>
      <w:widowControl/>
      <w:spacing w:before="100" w:beforeAutospacing="1" w:after="100" w:afterAutospacing="1"/>
      <w:jc w:val="right"/>
    </w:pPr>
    <w:rPr>
      <w:rFonts w:ascii="方正仿宋_GBK" w:eastAsia="方正仿宋_GBK" w:hAnsi="宋体" w:cs="宋体"/>
      <w:kern w:val="0"/>
      <w:sz w:val="24"/>
      <w:szCs w:val="24"/>
    </w:rPr>
  </w:style>
  <w:style w:type="paragraph" w:customStyle="1" w:styleId="xl71">
    <w:name w:val="xl71"/>
    <w:basedOn w:val="a1"/>
    <w:qFormat/>
    <w:rsid w:val="00C82191"/>
    <w:pPr>
      <w:widowControl/>
      <w:spacing w:before="100" w:beforeAutospacing="1" w:after="100" w:afterAutospacing="1"/>
      <w:jc w:val="right"/>
      <w:textAlignment w:val="bottom"/>
    </w:pPr>
    <w:rPr>
      <w:rFonts w:ascii="方正仿宋_GBK" w:eastAsia="方正仿宋_GBK" w:hAnsi="宋体" w:cs="宋体"/>
      <w:kern w:val="0"/>
      <w:sz w:val="24"/>
      <w:szCs w:val="24"/>
    </w:rPr>
  </w:style>
  <w:style w:type="paragraph" w:customStyle="1" w:styleId="xl72">
    <w:name w:val="xl72"/>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3">
    <w:name w:val="xl73"/>
    <w:basedOn w:val="a1"/>
    <w:qFormat/>
    <w:rsid w:val="00C821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4">
    <w:name w:val="xl74"/>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5">
    <w:name w:val="xl75"/>
    <w:basedOn w:val="a1"/>
    <w:qFormat/>
    <w:rsid w:val="00C82191"/>
    <w:pPr>
      <w:widowControl/>
      <w:pBdr>
        <w:left w:val="single" w:sz="4" w:space="0" w:color="auto"/>
        <w:right w:val="single" w:sz="4" w:space="0" w:color="auto"/>
      </w:pBdr>
      <w:spacing w:before="100" w:beforeAutospacing="1" w:after="100" w:afterAutospacing="1"/>
      <w:jc w:val="center"/>
    </w:pPr>
    <w:rPr>
      <w:rFonts w:ascii="Times New Roman" w:hAnsi="Times New Roman"/>
      <w:kern w:val="0"/>
      <w:sz w:val="24"/>
      <w:szCs w:val="24"/>
    </w:rPr>
  </w:style>
  <w:style w:type="paragraph" w:customStyle="1" w:styleId="xl76">
    <w:name w:val="xl76"/>
    <w:basedOn w:val="a1"/>
    <w:qFormat/>
    <w:rsid w:val="00C82191"/>
    <w:pPr>
      <w:widowControl/>
      <w:pBdr>
        <w:left w:val="single" w:sz="4" w:space="0" w:color="auto"/>
        <w:right w:val="single" w:sz="4" w:space="0" w:color="auto"/>
      </w:pBdr>
      <w:spacing w:before="100" w:beforeAutospacing="1" w:after="100" w:afterAutospacing="1"/>
      <w:jc w:val="center"/>
      <w:textAlignment w:val="bottom"/>
    </w:pPr>
    <w:rPr>
      <w:rFonts w:ascii="Times New Roman" w:hAnsi="Times New Roman"/>
      <w:kern w:val="0"/>
      <w:sz w:val="24"/>
      <w:szCs w:val="24"/>
    </w:rPr>
  </w:style>
  <w:style w:type="paragraph" w:customStyle="1" w:styleId="xl77">
    <w:name w:val="xl7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8">
    <w:name w:val="xl7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79">
    <w:name w:val="xl79"/>
    <w:basedOn w:val="a1"/>
    <w:qFormat/>
    <w:rsid w:val="00C82191"/>
    <w:pPr>
      <w:widowControl/>
      <w:pBdr>
        <w:top w:val="single" w:sz="4" w:space="0" w:color="auto"/>
        <w:bottom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80">
    <w:name w:val="xl80"/>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1">
    <w:name w:val="xl81"/>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2">
    <w:name w:val="xl82"/>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3">
    <w:name w:val="xl83"/>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4">
    <w:name w:val="xl84"/>
    <w:basedOn w:val="a1"/>
    <w:qFormat/>
    <w:rsid w:val="00C82191"/>
    <w:pPr>
      <w:widowControl/>
      <w:pBdr>
        <w:top w:val="single" w:sz="4" w:space="0" w:color="auto"/>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5">
    <w:name w:val="xl85"/>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6">
    <w:name w:val="xl86"/>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7">
    <w:name w:val="xl87"/>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88">
    <w:name w:val="xl88"/>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89">
    <w:name w:val="xl89"/>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0">
    <w:name w:val="xl90"/>
    <w:basedOn w:val="a1"/>
    <w:qFormat/>
    <w:rsid w:val="00C82191"/>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1">
    <w:name w:val="xl91"/>
    <w:basedOn w:val="a1"/>
    <w:qFormat/>
    <w:rsid w:val="00C82191"/>
    <w:pPr>
      <w:widowControl/>
      <w:pBdr>
        <w:top w:val="single" w:sz="4" w:space="0" w:color="auto"/>
        <w:bottom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2">
    <w:name w:val="xl92"/>
    <w:basedOn w:val="a1"/>
    <w:qFormat/>
    <w:rsid w:val="00C82191"/>
    <w:pPr>
      <w:widowControl/>
      <w:pBdr>
        <w:left w:val="single" w:sz="4" w:space="0" w:color="auto"/>
        <w:right w:val="single" w:sz="4" w:space="0" w:color="auto"/>
      </w:pBdr>
      <w:shd w:val="clear" w:color="000000" w:fill="D0CECE"/>
      <w:spacing w:before="100" w:beforeAutospacing="1" w:after="100" w:afterAutospacing="1"/>
      <w:jc w:val="center"/>
    </w:pPr>
    <w:rPr>
      <w:rFonts w:ascii="Times New Roman" w:hAnsi="Times New Roman"/>
      <w:kern w:val="0"/>
      <w:sz w:val="24"/>
      <w:szCs w:val="24"/>
    </w:rPr>
  </w:style>
  <w:style w:type="paragraph" w:customStyle="1" w:styleId="xl93">
    <w:name w:val="xl93"/>
    <w:basedOn w:val="a1"/>
    <w:qFormat/>
    <w:rsid w:val="00C82191"/>
    <w:pPr>
      <w:widowControl/>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4">
    <w:name w:val="xl94"/>
    <w:basedOn w:val="a1"/>
    <w:qFormat/>
    <w:rsid w:val="00C82191"/>
    <w:pPr>
      <w:widowControl/>
      <w:pBdr>
        <w:top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5">
    <w:name w:val="xl95"/>
    <w:basedOn w:val="a1"/>
    <w:qFormat/>
    <w:rsid w:val="00C82191"/>
    <w:pPr>
      <w:widowControl/>
      <w:pBdr>
        <w:top w:val="single" w:sz="4" w:space="0" w:color="auto"/>
        <w:right w:val="single" w:sz="4" w:space="0" w:color="auto"/>
      </w:pBdr>
      <w:shd w:val="clear" w:color="000000" w:fill="D0CECE"/>
      <w:spacing w:before="100" w:beforeAutospacing="1" w:after="100" w:afterAutospacing="1"/>
      <w:jc w:val="left"/>
    </w:pPr>
    <w:rPr>
      <w:rFonts w:ascii="方正仿宋_GBK" w:eastAsia="方正仿宋_GBK" w:hAnsi="宋体" w:cs="宋体"/>
      <w:b/>
      <w:bCs/>
      <w:kern w:val="0"/>
      <w:sz w:val="24"/>
      <w:szCs w:val="24"/>
    </w:rPr>
  </w:style>
  <w:style w:type="paragraph" w:customStyle="1" w:styleId="xl96">
    <w:name w:val="xl96"/>
    <w:basedOn w:val="a1"/>
    <w:qFormat/>
    <w:rsid w:val="00C82191"/>
    <w:pPr>
      <w:widowControl/>
      <w:pBdr>
        <w:top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7">
    <w:name w:val="xl97"/>
    <w:basedOn w:val="a1"/>
    <w:qFormat/>
    <w:rsid w:val="00C82191"/>
    <w:pPr>
      <w:widowControl/>
      <w:pBdr>
        <w:top w:val="single" w:sz="4" w:space="0" w:color="auto"/>
        <w:left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8">
    <w:name w:val="xl98"/>
    <w:basedOn w:val="a1"/>
    <w:qFormat/>
    <w:rsid w:val="00C82191"/>
    <w:pPr>
      <w:widowControl/>
      <w:pBdr>
        <w:top w:val="single" w:sz="4" w:space="0" w:color="auto"/>
        <w:bottom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99">
    <w:name w:val="xl99"/>
    <w:basedOn w:val="a1"/>
    <w:qFormat/>
    <w:rsid w:val="00C82191"/>
    <w:pPr>
      <w:widowControl/>
      <w:pBdr>
        <w:top w:val="single" w:sz="4" w:space="0" w:color="auto"/>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0">
    <w:name w:val="xl100"/>
    <w:basedOn w:val="a1"/>
    <w:qFormat/>
    <w:rsid w:val="00C82191"/>
    <w:pPr>
      <w:widowControl/>
      <w:pBdr>
        <w:left w:val="single" w:sz="4" w:space="0" w:color="auto"/>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customStyle="1" w:styleId="xl101">
    <w:name w:val="xl101"/>
    <w:basedOn w:val="a1"/>
    <w:qFormat/>
    <w:rsid w:val="00C82191"/>
    <w:pPr>
      <w:widowControl/>
      <w:pBdr>
        <w:right w:val="single" w:sz="4" w:space="0" w:color="auto"/>
      </w:pBdr>
      <w:spacing w:before="100" w:beforeAutospacing="1" w:after="100" w:afterAutospacing="1"/>
      <w:jc w:val="center"/>
    </w:pPr>
    <w:rPr>
      <w:rFonts w:ascii="方正黑体_GBK" w:eastAsia="方正黑体_GBK" w:hAnsi="宋体" w:cs="宋体"/>
      <w:kern w:val="0"/>
      <w:sz w:val="24"/>
      <w:szCs w:val="24"/>
    </w:rPr>
  </w:style>
  <w:style w:type="paragraph" w:styleId="afd">
    <w:name w:val="Revision"/>
    <w:uiPriority w:val="99"/>
    <w:unhideWhenUsed/>
    <w:rsid w:val="00C82191"/>
    <w:rPr>
      <w:kern w:val="2"/>
      <w:sz w:val="21"/>
      <w:szCs w:val="22"/>
    </w:rPr>
  </w:style>
  <w:style w:type="character" w:customStyle="1" w:styleId="font01">
    <w:name w:val="font01"/>
    <w:basedOn w:val="a2"/>
    <w:qFormat/>
    <w:rsid w:val="00C82191"/>
    <w:rPr>
      <w:rFonts w:ascii="宋体" w:eastAsia="宋体" w:hAnsi="宋体" w:cs="宋体" w:hint="eastAsia"/>
      <w:i w:val="0"/>
      <w:iCs w:val="0"/>
      <w:color w:val="000000"/>
      <w:sz w:val="22"/>
      <w:szCs w:val="22"/>
      <w:u w:val="none"/>
    </w:rPr>
  </w:style>
  <w:style w:type="character" w:customStyle="1" w:styleId="font21">
    <w:name w:val="font21"/>
    <w:basedOn w:val="a2"/>
    <w:qFormat/>
    <w:rsid w:val="00C82191"/>
    <w:rPr>
      <w:rFonts w:ascii="Times New Roman" w:hAnsi="Times New Roman" w:cs="Times New Roman" w:hint="default"/>
      <w:i w:val="0"/>
      <w:iCs w:val="0"/>
      <w:color w:val="000000"/>
      <w:sz w:val="22"/>
      <w:szCs w:val="22"/>
      <w:u w:val="none"/>
    </w:rPr>
  </w:style>
  <w:style w:type="table" w:customStyle="1" w:styleId="11">
    <w:name w:val="网格型1"/>
    <w:basedOn w:val="a3"/>
    <w:next w:val="ab"/>
    <w:qFormat/>
    <w:rsid w:val="00B4333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3"/>
    <w:next w:val="ab"/>
    <w:qFormat/>
    <w:rsid w:val="005B7E0B"/>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3"/>
    <w:next w:val="ab"/>
    <w:uiPriority w:val="59"/>
    <w:qFormat/>
    <w:rsid w:val="002818E5"/>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标题 4 Char"/>
    <w:basedOn w:val="a2"/>
    <w:link w:val="41"/>
    <w:uiPriority w:val="9"/>
    <w:qFormat/>
    <w:rsid w:val="00C01EC2"/>
    <w:rPr>
      <w:rFonts w:ascii="Cambria" w:hAnsi="Cambria"/>
      <w:b/>
      <w:bCs/>
      <w:kern w:val="2"/>
      <w:sz w:val="28"/>
      <w:szCs w:val="28"/>
    </w:rPr>
  </w:style>
  <w:style w:type="numbering" w:customStyle="1" w:styleId="12">
    <w:name w:val="无列表1"/>
    <w:next w:val="a4"/>
    <w:uiPriority w:val="99"/>
    <w:semiHidden/>
    <w:unhideWhenUsed/>
    <w:rsid w:val="00C01EC2"/>
  </w:style>
  <w:style w:type="paragraph" w:styleId="HTML">
    <w:name w:val="HTML Preformatted"/>
    <w:basedOn w:val="a1"/>
    <w:link w:val="HTMLChar"/>
    <w:qFormat/>
    <w:rsid w:val="00C0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2"/>
    <w:link w:val="HTML"/>
    <w:qFormat/>
    <w:rsid w:val="00C01EC2"/>
    <w:rPr>
      <w:rFonts w:ascii="宋体" w:hAnsi="宋体"/>
      <w:sz w:val="24"/>
      <w:szCs w:val="24"/>
    </w:rPr>
  </w:style>
  <w:style w:type="paragraph" w:customStyle="1" w:styleId="afe">
    <w:name w:val="正文（实施方案）"/>
    <w:basedOn w:val="a1"/>
    <w:link w:val="Chard"/>
    <w:qFormat/>
    <w:rsid w:val="00265C09"/>
    <w:pPr>
      <w:adjustRightInd w:val="0"/>
      <w:snapToGrid w:val="0"/>
      <w:spacing w:line="360" w:lineRule="auto"/>
      <w:ind w:firstLineChars="200" w:firstLine="200"/>
    </w:pPr>
    <w:rPr>
      <w:rFonts w:ascii="仿宋_GB2312" w:eastAsia="方正仿宋_GBK" w:hAnsi="仿宋_GB2312"/>
      <w:sz w:val="32"/>
      <w:szCs w:val="32"/>
    </w:rPr>
  </w:style>
  <w:style w:type="character" w:customStyle="1" w:styleId="Chard">
    <w:name w:val="正文（实施方案） Char"/>
    <w:basedOn w:val="a2"/>
    <w:link w:val="afe"/>
    <w:qFormat/>
    <w:rsid w:val="00265C09"/>
    <w:rPr>
      <w:rFonts w:ascii="仿宋_GB2312" w:eastAsia="方正仿宋_GBK" w:hAnsi="仿宋_GB2312"/>
      <w:kern w:val="2"/>
      <w:sz w:val="32"/>
      <w:szCs w:val="32"/>
    </w:rPr>
  </w:style>
  <w:style w:type="character" w:customStyle="1" w:styleId="3Char">
    <w:name w:val="标题 3 Char"/>
    <w:basedOn w:val="a2"/>
    <w:link w:val="31"/>
    <w:uiPriority w:val="9"/>
    <w:qFormat/>
    <w:rsid w:val="002C52B1"/>
    <w:rPr>
      <w:rFonts w:ascii="Times New Roman" w:eastAsia="方正楷体_GBK" w:hAnsi="Times New Roman" w:cs="Arial"/>
      <w:bCs/>
      <w:snapToGrid w:val="0"/>
      <w:color w:val="000000"/>
      <w:sz w:val="32"/>
      <w:szCs w:val="32"/>
    </w:rPr>
  </w:style>
  <w:style w:type="character" w:customStyle="1" w:styleId="5Char">
    <w:name w:val="标题 5 Char"/>
    <w:basedOn w:val="a2"/>
    <w:link w:val="51"/>
    <w:uiPriority w:val="9"/>
    <w:semiHidden/>
    <w:qFormat/>
    <w:rsid w:val="002C52B1"/>
    <w:rPr>
      <w:rFonts w:ascii="Arial" w:hAnsi="Arial" w:cs="Arial"/>
      <w:b/>
      <w:bCs/>
      <w:snapToGrid w:val="0"/>
      <w:color w:val="000000"/>
      <w:sz w:val="28"/>
      <w:szCs w:val="28"/>
    </w:rPr>
  </w:style>
  <w:style w:type="paragraph" w:customStyle="1" w:styleId="61">
    <w:name w:val="标题 6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5"/>
    </w:pPr>
    <w:rPr>
      <w:rFonts w:ascii="Cambria" w:hAnsi="Cambria"/>
      <w:b/>
      <w:bCs/>
      <w:snapToGrid w:val="0"/>
      <w:color w:val="000000"/>
      <w:kern w:val="0"/>
      <w:sz w:val="24"/>
      <w:szCs w:val="24"/>
    </w:rPr>
  </w:style>
  <w:style w:type="character" w:customStyle="1" w:styleId="7Char">
    <w:name w:val="标题 7 Char"/>
    <w:basedOn w:val="a2"/>
    <w:link w:val="7"/>
    <w:uiPriority w:val="9"/>
    <w:semiHidden/>
    <w:qFormat/>
    <w:rsid w:val="002C52B1"/>
    <w:rPr>
      <w:rFonts w:ascii="Arial" w:hAnsi="Arial" w:cs="Arial"/>
      <w:b/>
      <w:bCs/>
      <w:snapToGrid w:val="0"/>
      <w:color w:val="000000"/>
      <w:sz w:val="24"/>
      <w:szCs w:val="24"/>
    </w:rPr>
  </w:style>
  <w:style w:type="paragraph" w:customStyle="1" w:styleId="81">
    <w:name w:val="标题 8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7"/>
    </w:pPr>
    <w:rPr>
      <w:rFonts w:ascii="Cambria" w:hAnsi="Cambria"/>
      <w:snapToGrid w:val="0"/>
      <w:color w:val="000000"/>
      <w:kern w:val="0"/>
      <w:sz w:val="24"/>
      <w:szCs w:val="24"/>
    </w:rPr>
  </w:style>
  <w:style w:type="paragraph" w:customStyle="1" w:styleId="91">
    <w:name w:val="标题 91"/>
    <w:basedOn w:val="a1"/>
    <w:next w:val="a1"/>
    <w:uiPriority w:val="9"/>
    <w:semiHidden/>
    <w:unhideWhenUsed/>
    <w:qFormat/>
    <w:rsid w:val="002C52B1"/>
    <w:pPr>
      <w:keepNext/>
      <w:keepLines/>
      <w:widowControl/>
      <w:kinsoku w:val="0"/>
      <w:autoSpaceDE w:val="0"/>
      <w:autoSpaceDN w:val="0"/>
      <w:adjustRightInd w:val="0"/>
      <w:snapToGrid w:val="0"/>
      <w:spacing w:before="240" w:after="64" w:line="320" w:lineRule="auto"/>
      <w:jc w:val="left"/>
      <w:textAlignment w:val="baseline"/>
      <w:outlineLvl w:val="8"/>
    </w:pPr>
    <w:rPr>
      <w:rFonts w:ascii="Cambria" w:hAnsi="Cambria"/>
      <w:snapToGrid w:val="0"/>
      <w:color w:val="000000"/>
      <w:kern w:val="0"/>
      <w:szCs w:val="21"/>
    </w:rPr>
  </w:style>
  <w:style w:type="numbering" w:customStyle="1" w:styleId="23">
    <w:name w:val="无列表2"/>
    <w:next w:val="a4"/>
    <w:uiPriority w:val="99"/>
    <w:semiHidden/>
    <w:unhideWhenUsed/>
    <w:rsid w:val="002C52B1"/>
  </w:style>
  <w:style w:type="paragraph" w:styleId="aff">
    <w:name w:val="Body Text First Indent"/>
    <w:aliases w:val="正文1"/>
    <w:basedOn w:val="a1"/>
    <w:link w:val="Chare"/>
    <w:qFormat/>
    <w:rsid w:val="002C52B1"/>
    <w:pPr>
      <w:overflowPunct w:val="0"/>
      <w:autoSpaceDE w:val="0"/>
      <w:autoSpaceDN w:val="0"/>
      <w:adjustRightInd w:val="0"/>
      <w:snapToGrid w:val="0"/>
      <w:spacing w:line="600" w:lineRule="exact"/>
      <w:ind w:firstLineChars="200" w:firstLine="200"/>
      <w:textAlignment w:val="baseline"/>
    </w:pPr>
    <w:rPr>
      <w:rFonts w:ascii="Times New Roman" w:eastAsia="方正仿宋_GBK" w:hAnsi="Times New Roman" w:cs="Arial"/>
      <w:snapToGrid w:val="0"/>
      <w:color w:val="000000"/>
      <w:kern w:val="0"/>
      <w:sz w:val="32"/>
      <w:szCs w:val="21"/>
    </w:rPr>
  </w:style>
  <w:style w:type="character" w:customStyle="1" w:styleId="Chare">
    <w:name w:val="正文首行缩进 Char"/>
    <w:aliases w:val="正文1 Char"/>
    <w:basedOn w:val="Char"/>
    <w:link w:val="aff"/>
    <w:qFormat/>
    <w:rsid w:val="002C52B1"/>
    <w:rPr>
      <w:rFonts w:ascii="Times New Roman" w:eastAsia="方正仿宋_GBK" w:hAnsi="Times New Roman" w:cs="Arial"/>
      <w:snapToGrid w:val="0"/>
      <w:color w:val="000000"/>
      <w:kern w:val="2"/>
      <w:sz w:val="32"/>
      <w:szCs w:val="21"/>
    </w:rPr>
  </w:style>
  <w:style w:type="table" w:customStyle="1" w:styleId="TableNormal">
    <w:name w:val="Table Normal"/>
    <w:semiHidden/>
    <w:unhideWhenUsed/>
    <w:qFormat/>
    <w:rsid w:val="002C52B1"/>
    <w:rPr>
      <w:rFonts w:ascii="Arial" w:hAnsi="Arial" w:cs="Arial"/>
    </w:rPr>
    <w:tblPr>
      <w:tblCellMar>
        <w:top w:w="0" w:type="dxa"/>
        <w:left w:w="0" w:type="dxa"/>
        <w:bottom w:w="0" w:type="dxa"/>
        <w:right w:w="0" w:type="dxa"/>
      </w:tblCellMar>
    </w:tblPr>
  </w:style>
  <w:style w:type="paragraph" w:customStyle="1" w:styleId="BodyText">
    <w:name w:val="BodyText"/>
    <w:basedOn w:val="a1"/>
    <w:qFormat/>
    <w:rsid w:val="002C52B1"/>
    <w:pPr>
      <w:widowControl/>
      <w:kinsoku w:val="0"/>
      <w:autoSpaceDE w:val="0"/>
      <w:autoSpaceDN w:val="0"/>
      <w:adjustRightInd w:val="0"/>
      <w:snapToGrid w:val="0"/>
      <w:jc w:val="left"/>
      <w:textAlignment w:val="baseline"/>
    </w:pPr>
    <w:rPr>
      <w:rFonts w:ascii="Times New Roman" w:eastAsia="仿宋_GB2312" w:hAnsi="Times New Roman" w:cs="Arial"/>
      <w:snapToGrid w:val="0"/>
      <w:color w:val="000000"/>
      <w:kern w:val="0"/>
      <w:sz w:val="32"/>
      <w:szCs w:val="21"/>
    </w:rPr>
  </w:style>
  <w:style w:type="paragraph" w:customStyle="1" w:styleId="UserStyle32">
    <w:name w:val="UserStyle_32"/>
    <w:basedOn w:val="a1"/>
    <w:link w:val="NormalCharacter"/>
    <w:qFormat/>
    <w:rsid w:val="002C52B1"/>
    <w:pPr>
      <w:widowControl/>
      <w:kinsoku w:val="0"/>
      <w:autoSpaceDE w:val="0"/>
      <w:autoSpaceDN w:val="0"/>
      <w:adjustRightInd w:val="0"/>
      <w:snapToGrid w:val="0"/>
      <w:spacing w:after="160" w:line="240" w:lineRule="exact"/>
      <w:jc w:val="left"/>
      <w:textAlignment w:val="baseline"/>
    </w:pPr>
    <w:rPr>
      <w:rFonts w:ascii="Times New Roman" w:hAnsi="Times New Roman" w:cs="Arial"/>
      <w:snapToGrid w:val="0"/>
      <w:color w:val="000000"/>
      <w:kern w:val="0"/>
      <w:sz w:val="20"/>
      <w:szCs w:val="20"/>
    </w:rPr>
  </w:style>
  <w:style w:type="paragraph" w:customStyle="1" w:styleId="13">
    <w:name w:val="副标题1"/>
    <w:basedOn w:val="a1"/>
    <w:next w:val="a1"/>
    <w:uiPriority w:val="11"/>
    <w:qFormat/>
    <w:rsid w:val="002C52B1"/>
    <w:pPr>
      <w:widowControl/>
      <w:overflowPunct w:val="0"/>
      <w:autoSpaceDE w:val="0"/>
      <w:autoSpaceDN w:val="0"/>
      <w:adjustRightInd w:val="0"/>
      <w:snapToGrid w:val="0"/>
      <w:spacing w:line="312" w:lineRule="auto"/>
      <w:ind w:firstLineChars="200" w:firstLine="200"/>
      <w:jc w:val="left"/>
      <w:textAlignment w:val="baseline"/>
    </w:pPr>
    <w:rPr>
      <w:rFonts w:ascii="Cambria" w:eastAsia="方正楷体_GBK" w:hAnsi="Cambria"/>
      <w:b/>
      <w:bCs/>
      <w:snapToGrid w:val="0"/>
      <w:color w:val="000000"/>
      <w:kern w:val="28"/>
      <w:sz w:val="26"/>
      <w:szCs w:val="32"/>
    </w:rPr>
  </w:style>
  <w:style w:type="character" w:customStyle="1" w:styleId="Charf">
    <w:name w:val="副标题 Char"/>
    <w:basedOn w:val="a2"/>
    <w:link w:val="aff0"/>
    <w:uiPriority w:val="11"/>
    <w:qFormat/>
    <w:rsid w:val="002C52B1"/>
    <w:rPr>
      <w:rFonts w:ascii="Cambria" w:eastAsia="方正楷体_GBK" w:hAnsi="Cambria" w:cs="Times New Roman"/>
      <w:b/>
      <w:bCs/>
      <w:snapToGrid w:val="0"/>
      <w:color w:val="000000"/>
      <w:kern w:val="28"/>
      <w:sz w:val="26"/>
      <w:szCs w:val="32"/>
    </w:rPr>
  </w:style>
  <w:style w:type="paragraph" w:styleId="14">
    <w:name w:val="toc 1"/>
    <w:basedOn w:val="a1"/>
    <w:next w:val="a1"/>
    <w:autoRedefine/>
    <w:uiPriority w:val="39"/>
    <w:unhideWhenUsed/>
    <w:qFormat/>
    <w:rsid w:val="002C52B1"/>
    <w:pPr>
      <w:widowControl/>
      <w:tabs>
        <w:tab w:val="right" w:leader="dot" w:pos="9969"/>
      </w:tabs>
      <w:overflowPunct w:val="0"/>
      <w:autoSpaceDE w:val="0"/>
      <w:autoSpaceDN w:val="0"/>
      <w:adjustRightInd w:val="0"/>
      <w:snapToGrid w:val="0"/>
      <w:spacing w:line="432" w:lineRule="auto"/>
      <w:jc w:val="left"/>
      <w:textAlignment w:val="baseline"/>
    </w:pPr>
    <w:rPr>
      <w:rFonts w:ascii="Arial" w:eastAsia="方正黑体_GBK" w:hAnsi="Arial" w:cs="Arial"/>
      <w:snapToGrid w:val="0"/>
      <w:color w:val="000000"/>
      <w:kern w:val="0"/>
      <w:sz w:val="24"/>
      <w:szCs w:val="21"/>
    </w:rPr>
  </w:style>
  <w:style w:type="paragraph" w:styleId="24">
    <w:name w:val="toc 2"/>
    <w:basedOn w:val="a1"/>
    <w:next w:val="a1"/>
    <w:autoRedefine/>
    <w:uiPriority w:val="39"/>
    <w:unhideWhenUsed/>
    <w:qFormat/>
    <w:rsid w:val="002C52B1"/>
    <w:pPr>
      <w:widowControl/>
      <w:tabs>
        <w:tab w:val="right" w:leader="dot" w:pos="9175"/>
      </w:tabs>
      <w:kinsoku w:val="0"/>
      <w:autoSpaceDE w:val="0"/>
      <w:autoSpaceDN w:val="0"/>
      <w:adjustRightInd w:val="0"/>
      <w:snapToGrid w:val="0"/>
      <w:spacing w:line="540" w:lineRule="auto"/>
      <w:jc w:val="left"/>
      <w:textAlignment w:val="baseline"/>
    </w:pPr>
    <w:rPr>
      <w:rFonts w:ascii="Arial" w:eastAsia="方正黑体_GBK" w:hAnsi="Arial" w:cs="Arial"/>
      <w:snapToGrid w:val="0"/>
      <w:color w:val="000000"/>
      <w:kern w:val="0"/>
      <w:sz w:val="24"/>
      <w:szCs w:val="21"/>
    </w:rPr>
  </w:style>
  <w:style w:type="paragraph" w:customStyle="1" w:styleId="310">
    <w:name w:val="目录 31"/>
    <w:basedOn w:val="a1"/>
    <w:next w:val="a1"/>
    <w:autoRedefine/>
    <w:uiPriority w:val="39"/>
    <w:unhideWhenUsed/>
    <w:qFormat/>
    <w:rsid w:val="002C52B1"/>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noProof/>
      <w:snapToGrid w:val="0"/>
      <w:color w:val="000000"/>
      <w:kern w:val="0"/>
      <w:sz w:val="24"/>
      <w:szCs w:val="21"/>
    </w:rPr>
  </w:style>
  <w:style w:type="character" w:styleId="aff1">
    <w:name w:val="annotation reference"/>
    <w:basedOn w:val="a2"/>
    <w:uiPriority w:val="99"/>
    <w:unhideWhenUsed/>
    <w:qFormat/>
    <w:rsid w:val="002C52B1"/>
    <w:rPr>
      <w:sz w:val="21"/>
      <w:szCs w:val="21"/>
    </w:rPr>
  </w:style>
  <w:style w:type="paragraph" w:styleId="aff2">
    <w:name w:val="annotation text"/>
    <w:basedOn w:val="a1"/>
    <w:link w:val="Charf0"/>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0">
    <w:name w:val="批注文字 Char"/>
    <w:basedOn w:val="a2"/>
    <w:link w:val="aff2"/>
    <w:uiPriority w:val="99"/>
    <w:qFormat/>
    <w:rsid w:val="002C52B1"/>
    <w:rPr>
      <w:rFonts w:ascii="Arial" w:hAnsi="Arial" w:cs="Arial"/>
      <w:snapToGrid w:val="0"/>
      <w:color w:val="000000"/>
      <w:sz w:val="21"/>
      <w:szCs w:val="21"/>
    </w:rPr>
  </w:style>
  <w:style w:type="paragraph" w:styleId="aff3">
    <w:name w:val="annotation subject"/>
    <w:basedOn w:val="aff2"/>
    <w:next w:val="aff2"/>
    <w:link w:val="Charf1"/>
    <w:uiPriority w:val="99"/>
    <w:unhideWhenUsed/>
    <w:qFormat/>
    <w:rsid w:val="002C52B1"/>
    <w:rPr>
      <w:b/>
      <w:bCs/>
    </w:rPr>
  </w:style>
  <w:style w:type="character" w:customStyle="1" w:styleId="Charf1">
    <w:name w:val="批注主题 Char"/>
    <w:basedOn w:val="Charf0"/>
    <w:link w:val="aff3"/>
    <w:uiPriority w:val="99"/>
    <w:qFormat/>
    <w:rsid w:val="002C52B1"/>
    <w:rPr>
      <w:rFonts w:ascii="Arial" w:hAnsi="Arial" w:cs="Arial"/>
      <w:b/>
      <w:bCs/>
      <w:snapToGrid w:val="0"/>
      <w:color w:val="000000"/>
      <w:sz w:val="21"/>
      <w:szCs w:val="21"/>
    </w:rPr>
  </w:style>
  <w:style w:type="paragraph" w:styleId="HTML0">
    <w:name w:val="HTML Address"/>
    <w:basedOn w:val="a1"/>
    <w:link w:val="HTMLChar0"/>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i/>
      <w:iCs/>
      <w:snapToGrid w:val="0"/>
      <w:color w:val="000000"/>
      <w:kern w:val="0"/>
      <w:szCs w:val="21"/>
    </w:rPr>
  </w:style>
  <w:style w:type="character" w:customStyle="1" w:styleId="HTMLChar0">
    <w:name w:val="HTML 地址 Char"/>
    <w:basedOn w:val="a2"/>
    <w:link w:val="HTML0"/>
    <w:uiPriority w:val="99"/>
    <w:semiHidden/>
    <w:qFormat/>
    <w:rsid w:val="002C52B1"/>
    <w:rPr>
      <w:rFonts w:ascii="Arial" w:hAnsi="Arial" w:cs="Arial"/>
      <w:i/>
      <w:iCs/>
      <w:snapToGrid w:val="0"/>
      <w:color w:val="000000"/>
      <w:sz w:val="21"/>
      <w:szCs w:val="21"/>
    </w:rPr>
  </w:style>
  <w:style w:type="paragraph" w:customStyle="1" w:styleId="TOC1">
    <w:name w:val="TOC 标题1"/>
    <w:basedOn w:val="1"/>
    <w:next w:val="a1"/>
    <w:uiPriority w:val="39"/>
    <w:unhideWhenUsed/>
    <w:qFormat/>
    <w:rsid w:val="002C52B1"/>
    <w:pPr>
      <w:widowControl/>
      <w:kinsoku w:val="0"/>
      <w:autoSpaceDE w:val="0"/>
      <w:autoSpaceDN w:val="0"/>
      <w:adjustRightInd w:val="0"/>
      <w:snapToGrid w:val="0"/>
      <w:spacing w:before="340" w:after="330" w:line="578" w:lineRule="auto"/>
      <w:ind w:firstLineChars="0" w:firstLine="0"/>
      <w:jc w:val="left"/>
      <w:textAlignment w:val="baseline"/>
      <w:outlineLvl w:val="9"/>
    </w:pPr>
    <w:rPr>
      <w:rFonts w:ascii="Arial" w:eastAsia="宋体" w:hAnsi="Arial" w:cs="Arial"/>
      <w:b/>
      <w:snapToGrid w:val="0"/>
      <w:color w:val="000000"/>
      <w:sz w:val="44"/>
    </w:rPr>
  </w:style>
  <w:style w:type="character" w:customStyle="1" w:styleId="6Char">
    <w:name w:val="标题 6 Char"/>
    <w:basedOn w:val="a2"/>
    <w:link w:val="6"/>
    <w:uiPriority w:val="9"/>
    <w:semiHidden/>
    <w:qFormat/>
    <w:rsid w:val="002C52B1"/>
    <w:rPr>
      <w:rFonts w:ascii="Cambria" w:eastAsia="宋体" w:hAnsi="Cambria" w:cs="Times New Roman"/>
      <w:b/>
      <w:bCs/>
      <w:snapToGrid w:val="0"/>
      <w:color w:val="000000"/>
      <w:sz w:val="24"/>
      <w:szCs w:val="24"/>
    </w:rPr>
  </w:style>
  <w:style w:type="character" w:customStyle="1" w:styleId="8Char">
    <w:name w:val="标题 8 Char"/>
    <w:basedOn w:val="a2"/>
    <w:link w:val="8"/>
    <w:uiPriority w:val="9"/>
    <w:semiHidden/>
    <w:qFormat/>
    <w:rsid w:val="002C52B1"/>
    <w:rPr>
      <w:rFonts w:ascii="Cambria" w:eastAsia="宋体" w:hAnsi="Cambria" w:cs="Times New Roman"/>
      <w:snapToGrid w:val="0"/>
      <w:color w:val="000000"/>
      <w:sz w:val="24"/>
      <w:szCs w:val="24"/>
    </w:rPr>
  </w:style>
  <w:style w:type="character" w:customStyle="1" w:styleId="9Char">
    <w:name w:val="标题 9 Char"/>
    <w:basedOn w:val="a2"/>
    <w:link w:val="9"/>
    <w:uiPriority w:val="9"/>
    <w:semiHidden/>
    <w:qFormat/>
    <w:rsid w:val="002C52B1"/>
    <w:rPr>
      <w:rFonts w:ascii="Cambria" w:eastAsia="宋体" w:hAnsi="Cambria" w:cs="Times New Roman"/>
      <w:snapToGrid w:val="0"/>
      <w:color w:val="000000"/>
      <w:sz w:val="21"/>
      <w:szCs w:val="21"/>
    </w:rPr>
  </w:style>
  <w:style w:type="paragraph" w:styleId="aff4">
    <w:name w:val="Salutation"/>
    <w:basedOn w:val="a1"/>
    <w:next w:val="a1"/>
    <w:link w:val="Charf2"/>
    <w:uiPriority w:val="99"/>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2">
    <w:name w:val="称呼 Char"/>
    <w:basedOn w:val="a2"/>
    <w:link w:val="aff4"/>
    <w:uiPriority w:val="99"/>
    <w:qFormat/>
    <w:rsid w:val="002C52B1"/>
    <w:rPr>
      <w:rFonts w:ascii="Arial" w:hAnsi="Arial" w:cs="Arial"/>
      <w:snapToGrid w:val="0"/>
      <w:color w:val="000000"/>
      <w:sz w:val="21"/>
      <w:szCs w:val="21"/>
    </w:rPr>
  </w:style>
  <w:style w:type="paragraph" w:styleId="aff5">
    <w:name w:val="E-mail Signature"/>
    <w:basedOn w:val="a1"/>
    <w:link w:val="Charf3"/>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3">
    <w:name w:val="电子邮件签名 Char"/>
    <w:basedOn w:val="a2"/>
    <w:link w:val="aff5"/>
    <w:uiPriority w:val="99"/>
    <w:semiHidden/>
    <w:qFormat/>
    <w:rsid w:val="002C52B1"/>
    <w:rPr>
      <w:rFonts w:ascii="Arial" w:hAnsi="Arial" w:cs="Arial"/>
      <w:snapToGrid w:val="0"/>
      <w:color w:val="000000"/>
      <w:sz w:val="21"/>
      <w:szCs w:val="21"/>
    </w:rPr>
  </w:style>
  <w:style w:type="paragraph" w:styleId="aff6">
    <w:name w:val="macro"/>
    <w:link w:val="Charf4"/>
    <w:uiPriority w:val="99"/>
    <w:semiHidden/>
    <w:unhideWhenUsed/>
    <w:qFormat/>
    <w:rsid w:val="002C52B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cs="Courier New"/>
      <w:snapToGrid w:val="0"/>
      <w:color w:val="000000"/>
      <w:sz w:val="24"/>
      <w:szCs w:val="24"/>
    </w:rPr>
  </w:style>
  <w:style w:type="character" w:customStyle="1" w:styleId="Charf4">
    <w:name w:val="宏文本 Char"/>
    <w:basedOn w:val="a2"/>
    <w:link w:val="aff6"/>
    <w:uiPriority w:val="99"/>
    <w:semiHidden/>
    <w:qFormat/>
    <w:rsid w:val="002C52B1"/>
    <w:rPr>
      <w:rFonts w:ascii="Courier New" w:hAnsi="Courier New" w:cs="Courier New"/>
      <w:snapToGrid w:val="0"/>
      <w:color w:val="000000"/>
      <w:sz w:val="24"/>
      <w:szCs w:val="24"/>
      <w:lang w:val="en-US" w:eastAsia="zh-CN" w:bidi="ar-SA"/>
    </w:rPr>
  </w:style>
  <w:style w:type="paragraph" w:customStyle="1" w:styleId="15">
    <w:name w:val="寄信人地址1"/>
    <w:basedOn w:val="a1"/>
    <w:next w:val="aff7"/>
    <w:uiPriority w:val="99"/>
    <w:semiHidden/>
    <w:unhideWhenUsed/>
    <w:qFormat/>
    <w:rsid w:val="002C52B1"/>
    <w:pPr>
      <w:widowControl/>
      <w:kinsoku w:val="0"/>
      <w:autoSpaceDE w:val="0"/>
      <w:autoSpaceDN w:val="0"/>
      <w:adjustRightInd w:val="0"/>
      <w:snapToGrid w:val="0"/>
      <w:jc w:val="left"/>
      <w:textAlignment w:val="baseline"/>
    </w:pPr>
    <w:rPr>
      <w:rFonts w:ascii="Cambria" w:hAnsi="Cambria"/>
      <w:snapToGrid w:val="0"/>
      <w:color w:val="000000"/>
      <w:kern w:val="0"/>
      <w:szCs w:val="21"/>
    </w:rPr>
  </w:style>
  <w:style w:type="paragraph" w:styleId="aff8">
    <w:name w:val="Closing"/>
    <w:basedOn w:val="a1"/>
    <w:link w:val="Charf5"/>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5">
    <w:name w:val="结束语 Char"/>
    <w:basedOn w:val="a2"/>
    <w:link w:val="aff8"/>
    <w:uiPriority w:val="99"/>
    <w:semiHidden/>
    <w:qFormat/>
    <w:rsid w:val="002C52B1"/>
    <w:rPr>
      <w:rFonts w:ascii="Arial" w:hAnsi="Arial" w:cs="Arial"/>
      <w:snapToGrid w:val="0"/>
      <w:color w:val="000000"/>
      <w:sz w:val="21"/>
      <w:szCs w:val="21"/>
    </w:rPr>
  </w:style>
  <w:style w:type="paragraph" w:styleId="aff9">
    <w:name w:val="List"/>
    <w:basedOn w:val="a1"/>
    <w:uiPriority w:val="99"/>
    <w:semiHidden/>
    <w:unhideWhenUsed/>
    <w:qFormat/>
    <w:rsid w:val="002C52B1"/>
    <w:pPr>
      <w:widowControl/>
      <w:kinsoku w:val="0"/>
      <w:autoSpaceDE w:val="0"/>
      <w:autoSpaceDN w:val="0"/>
      <w:adjustRightInd w:val="0"/>
      <w:snapToGrid w:val="0"/>
      <w:ind w:left="200" w:hangingChars="200" w:hanging="200"/>
      <w:contextualSpacing/>
      <w:jc w:val="left"/>
      <w:textAlignment w:val="baseline"/>
    </w:pPr>
    <w:rPr>
      <w:rFonts w:ascii="Arial" w:hAnsi="Arial" w:cs="Arial"/>
      <w:snapToGrid w:val="0"/>
      <w:color w:val="000000"/>
      <w:kern w:val="0"/>
      <w:szCs w:val="21"/>
    </w:rPr>
  </w:style>
  <w:style w:type="paragraph" w:styleId="25">
    <w:name w:val="List 2"/>
    <w:basedOn w:val="a1"/>
    <w:uiPriority w:val="99"/>
    <w:semiHidden/>
    <w:unhideWhenUsed/>
    <w:qFormat/>
    <w:rsid w:val="002C52B1"/>
    <w:pPr>
      <w:widowControl/>
      <w:kinsoku w:val="0"/>
      <w:autoSpaceDE w:val="0"/>
      <w:autoSpaceDN w:val="0"/>
      <w:adjustRightInd w:val="0"/>
      <w:snapToGrid w:val="0"/>
      <w:ind w:leftChars="200" w:left="100" w:hangingChars="200" w:hanging="200"/>
      <w:contextualSpacing/>
      <w:jc w:val="left"/>
      <w:textAlignment w:val="baseline"/>
    </w:pPr>
    <w:rPr>
      <w:rFonts w:ascii="Arial" w:hAnsi="Arial" w:cs="Arial"/>
      <w:snapToGrid w:val="0"/>
      <w:color w:val="000000"/>
      <w:kern w:val="0"/>
      <w:szCs w:val="21"/>
    </w:rPr>
  </w:style>
  <w:style w:type="paragraph" w:styleId="34">
    <w:name w:val="List 3"/>
    <w:basedOn w:val="a1"/>
    <w:uiPriority w:val="99"/>
    <w:semiHidden/>
    <w:unhideWhenUsed/>
    <w:qFormat/>
    <w:rsid w:val="002C52B1"/>
    <w:pPr>
      <w:widowControl/>
      <w:kinsoku w:val="0"/>
      <w:autoSpaceDE w:val="0"/>
      <w:autoSpaceDN w:val="0"/>
      <w:adjustRightInd w:val="0"/>
      <w:snapToGrid w:val="0"/>
      <w:ind w:leftChars="400" w:left="100" w:hangingChars="200" w:hanging="200"/>
      <w:contextualSpacing/>
      <w:jc w:val="left"/>
      <w:textAlignment w:val="baseline"/>
    </w:pPr>
    <w:rPr>
      <w:rFonts w:ascii="Arial" w:hAnsi="Arial" w:cs="Arial"/>
      <w:snapToGrid w:val="0"/>
      <w:color w:val="000000"/>
      <w:kern w:val="0"/>
      <w:szCs w:val="21"/>
    </w:rPr>
  </w:style>
  <w:style w:type="paragraph" w:styleId="42">
    <w:name w:val="List 4"/>
    <w:basedOn w:val="a1"/>
    <w:uiPriority w:val="99"/>
    <w:semiHidden/>
    <w:unhideWhenUsed/>
    <w:qFormat/>
    <w:rsid w:val="002C52B1"/>
    <w:pPr>
      <w:widowControl/>
      <w:kinsoku w:val="0"/>
      <w:autoSpaceDE w:val="0"/>
      <w:autoSpaceDN w:val="0"/>
      <w:adjustRightInd w:val="0"/>
      <w:snapToGrid w:val="0"/>
      <w:ind w:leftChars="600" w:left="100" w:hangingChars="200" w:hanging="200"/>
      <w:contextualSpacing/>
      <w:jc w:val="left"/>
      <w:textAlignment w:val="baseline"/>
    </w:pPr>
    <w:rPr>
      <w:rFonts w:ascii="Arial" w:hAnsi="Arial" w:cs="Arial"/>
      <w:snapToGrid w:val="0"/>
      <w:color w:val="000000"/>
      <w:kern w:val="0"/>
      <w:szCs w:val="21"/>
    </w:rPr>
  </w:style>
  <w:style w:type="paragraph" w:styleId="52">
    <w:name w:val="List 5"/>
    <w:basedOn w:val="a1"/>
    <w:uiPriority w:val="99"/>
    <w:semiHidden/>
    <w:unhideWhenUsed/>
    <w:qFormat/>
    <w:rsid w:val="002C52B1"/>
    <w:pPr>
      <w:widowControl/>
      <w:kinsoku w:val="0"/>
      <w:autoSpaceDE w:val="0"/>
      <w:autoSpaceDN w:val="0"/>
      <w:adjustRightInd w:val="0"/>
      <w:snapToGrid w:val="0"/>
      <w:ind w:leftChars="800" w:left="100" w:hangingChars="200" w:hanging="200"/>
      <w:contextualSpacing/>
      <w:jc w:val="left"/>
      <w:textAlignment w:val="baseline"/>
    </w:pPr>
    <w:rPr>
      <w:rFonts w:ascii="Arial" w:hAnsi="Arial" w:cs="Arial"/>
      <w:snapToGrid w:val="0"/>
      <w:color w:val="000000"/>
      <w:kern w:val="0"/>
      <w:szCs w:val="21"/>
    </w:rPr>
  </w:style>
  <w:style w:type="paragraph" w:styleId="a">
    <w:name w:val="List Number"/>
    <w:basedOn w:val="a1"/>
    <w:uiPriority w:val="99"/>
    <w:semiHidden/>
    <w:unhideWhenUsed/>
    <w:qFormat/>
    <w:rsid w:val="002C52B1"/>
    <w:pPr>
      <w:widowControl/>
      <w:numPr>
        <w:numId w:val="1"/>
      </w:numPr>
      <w:tabs>
        <w:tab w:val="clear" w:pos="360"/>
      </w:tabs>
      <w:kinsoku w:val="0"/>
      <w:autoSpaceDE w:val="0"/>
      <w:autoSpaceDN w:val="0"/>
      <w:adjustRightInd w:val="0"/>
      <w:snapToGrid w:val="0"/>
      <w:ind w:left="0" w:firstLineChars="0" w:firstLine="420"/>
      <w:contextualSpacing/>
      <w:jc w:val="left"/>
      <w:textAlignment w:val="baseline"/>
    </w:pPr>
    <w:rPr>
      <w:rFonts w:ascii="Arial" w:hAnsi="Arial" w:cs="Arial"/>
      <w:snapToGrid w:val="0"/>
      <w:color w:val="000000"/>
      <w:kern w:val="0"/>
      <w:szCs w:val="21"/>
    </w:rPr>
  </w:style>
  <w:style w:type="paragraph" w:styleId="2">
    <w:name w:val="List Number 2"/>
    <w:basedOn w:val="a1"/>
    <w:uiPriority w:val="99"/>
    <w:semiHidden/>
    <w:unhideWhenUsed/>
    <w:qFormat/>
    <w:rsid w:val="002C52B1"/>
    <w:pPr>
      <w:widowControl/>
      <w:numPr>
        <w:numId w:val="2"/>
      </w:numPr>
      <w:tabs>
        <w:tab w:val="clear" w:pos="78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3">
    <w:name w:val="List Number 3"/>
    <w:basedOn w:val="a1"/>
    <w:uiPriority w:val="99"/>
    <w:semiHidden/>
    <w:unhideWhenUsed/>
    <w:qFormat/>
    <w:rsid w:val="002C52B1"/>
    <w:pPr>
      <w:widowControl/>
      <w:numPr>
        <w:numId w:val="3"/>
      </w:numPr>
      <w:tabs>
        <w:tab w:val="clear" w:pos="120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4">
    <w:name w:val="List Number 4"/>
    <w:basedOn w:val="a1"/>
    <w:uiPriority w:val="99"/>
    <w:semiHidden/>
    <w:unhideWhenUsed/>
    <w:qFormat/>
    <w:rsid w:val="002C52B1"/>
    <w:pPr>
      <w:widowControl/>
      <w:numPr>
        <w:numId w:val="4"/>
      </w:numPr>
      <w:tabs>
        <w:tab w:val="clear" w:pos="1620"/>
      </w:tabs>
      <w:kinsoku w:val="0"/>
      <w:autoSpaceDE w:val="0"/>
      <w:autoSpaceDN w:val="0"/>
      <w:adjustRightInd w:val="0"/>
      <w:snapToGrid w:val="0"/>
      <w:ind w:leftChars="0" w:left="0" w:firstLineChars="0" w:firstLine="420"/>
      <w:contextualSpacing/>
      <w:jc w:val="left"/>
      <w:textAlignment w:val="baseline"/>
    </w:pPr>
    <w:rPr>
      <w:rFonts w:ascii="Arial" w:hAnsi="Arial" w:cs="Arial"/>
      <w:snapToGrid w:val="0"/>
      <w:color w:val="000000"/>
      <w:kern w:val="0"/>
      <w:szCs w:val="21"/>
    </w:rPr>
  </w:style>
  <w:style w:type="paragraph" w:styleId="5">
    <w:name w:val="List Number 5"/>
    <w:basedOn w:val="a1"/>
    <w:uiPriority w:val="99"/>
    <w:semiHidden/>
    <w:unhideWhenUsed/>
    <w:qFormat/>
    <w:rsid w:val="002C52B1"/>
    <w:pPr>
      <w:widowControl/>
      <w:numPr>
        <w:numId w:val="5"/>
      </w:numPr>
      <w:tabs>
        <w:tab w:val="clear" w:pos="2040"/>
      </w:tabs>
      <w:kinsoku w:val="0"/>
      <w:autoSpaceDE w:val="0"/>
      <w:autoSpaceDN w:val="0"/>
      <w:adjustRightInd w:val="0"/>
      <w:snapToGrid w:val="0"/>
      <w:ind w:leftChars="0" w:left="0" w:firstLineChars="0" w:firstLine="400"/>
      <w:contextualSpacing/>
      <w:jc w:val="left"/>
      <w:textAlignment w:val="baseline"/>
    </w:pPr>
    <w:rPr>
      <w:rFonts w:ascii="Arial" w:hAnsi="Arial" w:cs="Arial"/>
      <w:snapToGrid w:val="0"/>
      <w:color w:val="000000"/>
      <w:kern w:val="0"/>
      <w:szCs w:val="21"/>
    </w:rPr>
  </w:style>
  <w:style w:type="paragraph" w:styleId="affa">
    <w:name w:val="List Continue"/>
    <w:basedOn w:val="a1"/>
    <w:uiPriority w:val="99"/>
    <w:semiHidden/>
    <w:unhideWhenUsed/>
    <w:qFormat/>
    <w:rsid w:val="002C52B1"/>
    <w:pPr>
      <w:widowControl/>
      <w:kinsoku w:val="0"/>
      <w:autoSpaceDE w:val="0"/>
      <w:autoSpaceDN w:val="0"/>
      <w:adjustRightInd w:val="0"/>
      <w:snapToGrid w:val="0"/>
      <w:spacing w:after="120"/>
      <w:ind w:leftChars="200" w:left="420"/>
      <w:contextualSpacing/>
      <w:jc w:val="left"/>
      <w:textAlignment w:val="baseline"/>
    </w:pPr>
    <w:rPr>
      <w:rFonts w:ascii="Arial" w:hAnsi="Arial" w:cs="Arial"/>
      <w:snapToGrid w:val="0"/>
      <w:color w:val="000000"/>
      <w:kern w:val="0"/>
      <w:szCs w:val="21"/>
    </w:rPr>
  </w:style>
  <w:style w:type="paragraph" w:styleId="26">
    <w:name w:val="List Continue 2"/>
    <w:basedOn w:val="a1"/>
    <w:uiPriority w:val="99"/>
    <w:semiHidden/>
    <w:unhideWhenUsed/>
    <w:qFormat/>
    <w:rsid w:val="002C52B1"/>
    <w:pPr>
      <w:widowControl/>
      <w:kinsoku w:val="0"/>
      <w:autoSpaceDE w:val="0"/>
      <w:autoSpaceDN w:val="0"/>
      <w:adjustRightInd w:val="0"/>
      <w:snapToGrid w:val="0"/>
      <w:spacing w:after="120"/>
      <w:ind w:leftChars="400" w:left="840"/>
      <w:contextualSpacing/>
      <w:jc w:val="left"/>
      <w:textAlignment w:val="baseline"/>
    </w:pPr>
    <w:rPr>
      <w:rFonts w:ascii="Arial" w:hAnsi="Arial" w:cs="Arial"/>
      <w:snapToGrid w:val="0"/>
      <w:color w:val="000000"/>
      <w:kern w:val="0"/>
      <w:szCs w:val="21"/>
    </w:rPr>
  </w:style>
  <w:style w:type="paragraph" w:styleId="35">
    <w:name w:val="List Continue 3"/>
    <w:basedOn w:val="a1"/>
    <w:uiPriority w:val="99"/>
    <w:semiHidden/>
    <w:unhideWhenUsed/>
    <w:qFormat/>
    <w:rsid w:val="002C52B1"/>
    <w:pPr>
      <w:widowControl/>
      <w:kinsoku w:val="0"/>
      <w:autoSpaceDE w:val="0"/>
      <w:autoSpaceDN w:val="0"/>
      <w:adjustRightInd w:val="0"/>
      <w:snapToGrid w:val="0"/>
      <w:spacing w:after="120"/>
      <w:ind w:leftChars="600" w:left="1260"/>
      <w:contextualSpacing/>
      <w:jc w:val="left"/>
      <w:textAlignment w:val="baseline"/>
    </w:pPr>
    <w:rPr>
      <w:rFonts w:ascii="Arial" w:hAnsi="Arial" w:cs="Arial"/>
      <w:snapToGrid w:val="0"/>
      <w:color w:val="000000"/>
      <w:kern w:val="0"/>
      <w:szCs w:val="21"/>
    </w:rPr>
  </w:style>
  <w:style w:type="paragraph" w:styleId="43">
    <w:name w:val="List Continue 4"/>
    <w:basedOn w:val="a1"/>
    <w:uiPriority w:val="99"/>
    <w:semiHidden/>
    <w:unhideWhenUsed/>
    <w:qFormat/>
    <w:rsid w:val="002C52B1"/>
    <w:pPr>
      <w:widowControl/>
      <w:kinsoku w:val="0"/>
      <w:autoSpaceDE w:val="0"/>
      <w:autoSpaceDN w:val="0"/>
      <w:adjustRightInd w:val="0"/>
      <w:snapToGrid w:val="0"/>
      <w:spacing w:after="120"/>
      <w:ind w:leftChars="800" w:left="1680"/>
      <w:contextualSpacing/>
      <w:jc w:val="left"/>
      <w:textAlignment w:val="baseline"/>
    </w:pPr>
    <w:rPr>
      <w:rFonts w:ascii="Arial" w:hAnsi="Arial" w:cs="Arial"/>
      <w:snapToGrid w:val="0"/>
      <w:color w:val="000000"/>
      <w:kern w:val="0"/>
      <w:szCs w:val="21"/>
    </w:rPr>
  </w:style>
  <w:style w:type="paragraph" w:styleId="53">
    <w:name w:val="List Continue 5"/>
    <w:basedOn w:val="a1"/>
    <w:uiPriority w:val="99"/>
    <w:semiHidden/>
    <w:unhideWhenUsed/>
    <w:qFormat/>
    <w:rsid w:val="002C52B1"/>
    <w:pPr>
      <w:widowControl/>
      <w:kinsoku w:val="0"/>
      <w:autoSpaceDE w:val="0"/>
      <w:autoSpaceDN w:val="0"/>
      <w:adjustRightInd w:val="0"/>
      <w:snapToGrid w:val="0"/>
      <w:spacing w:after="120"/>
      <w:ind w:leftChars="1000" w:left="2100"/>
      <w:contextualSpacing/>
      <w:jc w:val="left"/>
      <w:textAlignment w:val="baseline"/>
    </w:pPr>
    <w:rPr>
      <w:rFonts w:ascii="Arial" w:hAnsi="Arial" w:cs="Arial"/>
      <w:snapToGrid w:val="0"/>
      <w:color w:val="000000"/>
      <w:kern w:val="0"/>
      <w:szCs w:val="21"/>
    </w:rPr>
  </w:style>
  <w:style w:type="paragraph" w:styleId="a0">
    <w:name w:val="List Bullet"/>
    <w:basedOn w:val="a1"/>
    <w:uiPriority w:val="99"/>
    <w:semiHidden/>
    <w:unhideWhenUsed/>
    <w:qFormat/>
    <w:rsid w:val="002C52B1"/>
    <w:pPr>
      <w:widowControl/>
      <w:numPr>
        <w:numId w:val="6"/>
      </w:numPr>
      <w:tabs>
        <w:tab w:val="clear" w:pos="360"/>
      </w:tabs>
      <w:kinsoku w:val="0"/>
      <w:autoSpaceDE w:val="0"/>
      <w:autoSpaceDN w:val="0"/>
      <w:adjustRightInd w:val="0"/>
      <w:snapToGrid w:val="0"/>
      <w:ind w:left="0" w:firstLineChars="0" w:firstLine="400"/>
      <w:contextualSpacing/>
      <w:jc w:val="left"/>
      <w:textAlignment w:val="baseline"/>
    </w:pPr>
    <w:rPr>
      <w:rFonts w:ascii="Arial" w:hAnsi="Arial" w:cs="Arial"/>
      <w:snapToGrid w:val="0"/>
      <w:color w:val="000000"/>
      <w:kern w:val="0"/>
      <w:szCs w:val="21"/>
    </w:rPr>
  </w:style>
  <w:style w:type="paragraph" w:styleId="20">
    <w:name w:val="List Bullet 2"/>
    <w:basedOn w:val="a1"/>
    <w:uiPriority w:val="99"/>
    <w:semiHidden/>
    <w:unhideWhenUsed/>
    <w:qFormat/>
    <w:rsid w:val="002C52B1"/>
    <w:pPr>
      <w:widowControl/>
      <w:numPr>
        <w:numId w:val="7"/>
      </w:numPr>
      <w:tabs>
        <w:tab w:val="clear" w:pos="780"/>
        <w:tab w:val="num" w:pos="36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30">
    <w:name w:val="List Bullet 3"/>
    <w:basedOn w:val="a1"/>
    <w:uiPriority w:val="99"/>
    <w:semiHidden/>
    <w:unhideWhenUsed/>
    <w:qFormat/>
    <w:rsid w:val="002C52B1"/>
    <w:pPr>
      <w:widowControl/>
      <w:numPr>
        <w:numId w:val="8"/>
      </w:numPr>
      <w:tabs>
        <w:tab w:val="clear" w:pos="1200"/>
      </w:tabs>
      <w:kinsoku w:val="0"/>
      <w:autoSpaceDE w:val="0"/>
      <w:autoSpaceDN w:val="0"/>
      <w:adjustRightInd w:val="0"/>
      <w:snapToGrid w:val="0"/>
      <w:ind w:leftChars="0" w:left="0" w:firstLineChars="0" w:firstLine="0"/>
      <w:contextualSpacing/>
      <w:jc w:val="left"/>
      <w:textAlignment w:val="baseline"/>
    </w:pPr>
    <w:rPr>
      <w:rFonts w:ascii="Arial" w:hAnsi="Arial" w:cs="Arial"/>
      <w:snapToGrid w:val="0"/>
      <w:color w:val="000000"/>
      <w:kern w:val="0"/>
      <w:szCs w:val="21"/>
    </w:rPr>
  </w:style>
  <w:style w:type="paragraph" w:styleId="40">
    <w:name w:val="List Bullet 4"/>
    <w:basedOn w:val="a1"/>
    <w:uiPriority w:val="99"/>
    <w:semiHidden/>
    <w:unhideWhenUsed/>
    <w:qFormat/>
    <w:rsid w:val="002C52B1"/>
    <w:pPr>
      <w:widowControl/>
      <w:numPr>
        <w:numId w:val="9"/>
      </w:numPr>
      <w:tabs>
        <w:tab w:val="clear" w:pos="1620"/>
      </w:tabs>
      <w:kinsoku w:val="0"/>
      <w:autoSpaceDE w:val="0"/>
      <w:autoSpaceDN w:val="0"/>
      <w:adjustRightInd w:val="0"/>
      <w:snapToGrid w:val="0"/>
      <w:ind w:leftChars="0" w:left="640" w:firstLineChars="0" w:firstLine="0"/>
      <w:contextualSpacing/>
      <w:jc w:val="left"/>
      <w:textAlignment w:val="baseline"/>
    </w:pPr>
    <w:rPr>
      <w:rFonts w:ascii="Arial" w:hAnsi="Arial" w:cs="Arial"/>
      <w:snapToGrid w:val="0"/>
      <w:color w:val="000000"/>
      <w:kern w:val="0"/>
      <w:szCs w:val="21"/>
    </w:rPr>
  </w:style>
  <w:style w:type="paragraph" w:styleId="50">
    <w:name w:val="List Bullet 5"/>
    <w:basedOn w:val="a1"/>
    <w:uiPriority w:val="99"/>
    <w:semiHidden/>
    <w:unhideWhenUsed/>
    <w:qFormat/>
    <w:rsid w:val="002C52B1"/>
    <w:pPr>
      <w:widowControl/>
      <w:numPr>
        <w:numId w:val="10"/>
      </w:numPr>
      <w:tabs>
        <w:tab w:val="clear" w:pos="2040"/>
      </w:tabs>
      <w:kinsoku w:val="0"/>
      <w:autoSpaceDE w:val="0"/>
      <w:autoSpaceDN w:val="0"/>
      <w:adjustRightInd w:val="0"/>
      <w:snapToGrid w:val="0"/>
      <w:ind w:leftChars="0" w:left="1352" w:firstLineChars="0" w:hanging="720"/>
      <w:contextualSpacing/>
      <w:jc w:val="left"/>
      <w:textAlignment w:val="baseline"/>
    </w:pPr>
    <w:rPr>
      <w:rFonts w:ascii="Arial" w:hAnsi="Arial" w:cs="Arial"/>
      <w:snapToGrid w:val="0"/>
      <w:color w:val="000000"/>
      <w:kern w:val="0"/>
      <w:szCs w:val="21"/>
    </w:rPr>
  </w:style>
  <w:style w:type="paragraph" w:customStyle="1" w:styleId="16">
    <w:name w:val="明显引用1"/>
    <w:basedOn w:val="a1"/>
    <w:next w:val="a1"/>
    <w:uiPriority w:val="99"/>
    <w:qFormat/>
    <w:rsid w:val="002C52B1"/>
    <w:pPr>
      <w:widowControl/>
      <w:pBdr>
        <w:top w:val="single" w:sz="4" w:space="10" w:color="4F81BD"/>
        <w:bottom w:val="single" w:sz="4" w:space="10" w:color="4F81BD"/>
      </w:pBdr>
      <w:kinsoku w:val="0"/>
      <w:autoSpaceDE w:val="0"/>
      <w:autoSpaceDN w:val="0"/>
      <w:adjustRightInd w:val="0"/>
      <w:snapToGrid w:val="0"/>
      <w:spacing w:before="360" w:after="360"/>
      <w:ind w:left="864" w:right="864"/>
      <w:jc w:val="center"/>
      <w:textAlignment w:val="baseline"/>
    </w:pPr>
    <w:rPr>
      <w:rFonts w:ascii="Arial" w:hAnsi="Arial" w:cs="Arial"/>
      <w:i/>
      <w:iCs/>
      <w:snapToGrid w:val="0"/>
      <w:color w:val="4F81BD"/>
      <w:kern w:val="0"/>
      <w:szCs w:val="21"/>
    </w:rPr>
  </w:style>
  <w:style w:type="character" w:customStyle="1" w:styleId="Charf6">
    <w:name w:val="明显引用 Char"/>
    <w:basedOn w:val="a2"/>
    <w:link w:val="affb"/>
    <w:uiPriority w:val="99"/>
    <w:qFormat/>
    <w:rsid w:val="002C52B1"/>
    <w:rPr>
      <w:i/>
      <w:iCs/>
      <w:snapToGrid w:val="0"/>
      <w:color w:val="4F81BD"/>
      <w:sz w:val="21"/>
      <w:szCs w:val="21"/>
    </w:rPr>
  </w:style>
  <w:style w:type="paragraph" w:styleId="44">
    <w:name w:val="toc 4"/>
    <w:basedOn w:val="a1"/>
    <w:next w:val="a1"/>
    <w:autoRedefine/>
    <w:uiPriority w:val="39"/>
    <w:unhideWhenUsed/>
    <w:qFormat/>
    <w:rsid w:val="002C52B1"/>
    <w:pPr>
      <w:widowControl/>
      <w:kinsoku w:val="0"/>
      <w:autoSpaceDE w:val="0"/>
      <w:autoSpaceDN w:val="0"/>
      <w:adjustRightInd w:val="0"/>
      <w:snapToGrid w:val="0"/>
      <w:ind w:leftChars="600" w:left="1260"/>
      <w:jc w:val="left"/>
      <w:textAlignment w:val="baseline"/>
    </w:pPr>
    <w:rPr>
      <w:rFonts w:ascii="Arial" w:hAnsi="Arial" w:cs="Arial"/>
      <w:snapToGrid w:val="0"/>
      <w:color w:val="000000"/>
      <w:kern w:val="0"/>
      <w:szCs w:val="21"/>
    </w:rPr>
  </w:style>
  <w:style w:type="paragraph" w:styleId="54">
    <w:name w:val="toc 5"/>
    <w:basedOn w:val="a1"/>
    <w:next w:val="a1"/>
    <w:autoRedefine/>
    <w:uiPriority w:val="39"/>
    <w:semiHidden/>
    <w:unhideWhenUsed/>
    <w:qFormat/>
    <w:rsid w:val="002C52B1"/>
    <w:pPr>
      <w:widowControl/>
      <w:kinsoku w:val="0"/>
      <w:autoSpaceDE w:val="0"/>
      <w:autoSpaceDN w:val="0"/>
      <w:adjustRightInd w:val="0"/>
      <w:snapToGrid w:val="0"/>
      <w:ind w:leftChars="800" w:left="1680"/>
      <w:jc w:val="left"/>
      <w:textAlignment w:val="baseline"/>
    </w:pPr>
    <w:rPr>
      <w:rFonts w:ascii="Arial" w:hAnsi="Arial" w:cs="Arial"/>
      <w:snapToGrid w:val="0"/>
      <w:color w:val="000000"/>
      <w:kern w:val="0"/>
      <w:szCs w:val="21"/>
    </w:rPr>
  </w:style>
  <w:style w:type="paragraph" w:styleId="60">
    <w:name w:val="toc 6"/>
    <w:basedOn w:val="a1"/>
    <w:next w:val="a1"/>
    <w:autoRedefine/>
    <w:uiPriority w:val="39"/>
    <w:semiHidden/>
    <w:unhideWhenUsed/>
    <w:qFormat/>
    <w:rsid w:val="002C52B1"/>
    <w:pPr>
      <w:widowControl/>
      <w:kinsoku w:val="0"/>
      <w:autoSpaceDE w:val="0"/>
      <w:autoSpaceDN w:val="0"/>
      <w:adjustRightInd w:val="0"/>
      <w:snapToGrid w:val="0"/>
      <w:ind w:leftChars="1000" w:left="2100"/>
      <w:jc w:val="left"/>
      <w:textAlignment w:val="baseline"/>
    </w:pPr>
    <w:rPr>
      <w:rFonts w:ascii="Arial" w:hAnsi="Arial" w:cs="Arial"/>
      <w:snapToGrid w:val="0"/>
      <w:color w:val="000000"/>
      <w:kern w:val="0"/>
      <w:szCs w:val="21"/>
    </w:rPr>
  </w:style>
  <w:style w:type="paragraph" w:styleId="70">
    <w:name w:val="toc 7"/>
    <w:basedOn w:val="a1"/>
    <w:next w:val="a1"/>
    <w:autoRedefine/>
    <w:uiPriority w:val="39"/>
    <w:semiHidden/>
    <w:unhideWhenUsed/>
    <w:qFormat/>
    <w:rsid w:val="002C52B1"/>
    <w:pPr>
      <w:widowControl/>
      <w:kinsoku w:val="0"/>
      <w:autoSpaceDE w:val="0"/>
      <w:autoSpaceDN w:val="0"/>
      <w:adjustRightInd w:val="0"/>
      <w:snapToGrid w:val="0"/>
      <w:ind w:leftChars="1200" w:left="2520"/>
      <w:jc w:val="left"/>
      <w:textAlignment w:val="baseline"/>
    </w:pPr>
    <w:rPr>
      <w:rFonts w:ascii="Arial" w:hAnsi="Arial" w:cs="Arial"/>
      <w:snapToGrid w:val="0"/>
      <w:color w:val="000000"/>
      <w:kern w:val="0"/>
      <w:szCs w:val="21"/>
    </w:rPr>
  </w:style>
  <w:style w:type="paragraph" w:styleId="80">
    <w:name w:val="toc 8"/>
    <w:basedOn w:val="a1"/>
    <w:next w:val="a1"/>
    <w:autoRedefine/>
    <w:uiPriority w:val="39"/>
    <w:semiHidden/>
    <w:unhideWhenUsed/>
    <w:qFormat/>
    <w:rsid w:val="002C52B1"/>
    <w:pPr>
      <w:widowControl/>
      <w:kinsoku w:val="0"/>
      <w:autoSpaceDE w:val="0"/>
      <w:autoSpaceDN w:val="0"/>
      <w:adjustRightInd w:val="0"/>
      <w:snapToGrid w:val="0"/>
      <w:ind w:leftChars="1400" w:left="2940"/>
      <w:jc w:val="left"/>
      <w:textAlignment w:val="baseline"/>
    </w:pPr>
    <w:rPr>
      <w:rFonts w:ascii="Arial" w:hAnsi="Arial" w:cs="Arial"/>
      <w:snapToGrid w:val="0"/>
      <w:color w:val="000000"/>
      <w:kern w:val="0"/>
      <w:szCs w:val="21"/>
    </w:rPr>
  </w:style>
  <w:style w:type="paragraph" w:styleId="90">
    <w:name w:val="toc 9"/>
    <w:basedOn w:val="a1"/>
    <w:next w:val="a1"/>
    <w:autoRedefine/>
    <w:uiPriority w:val="39"/>
    <w:semiHidden/>
    <w:unhideWhenUsed/>
    <w:qFormat/>
    <w:rsid w:val="002C52B1"/>
    <w:pPr>
      <w:widowControl/>
      <w:kinsoku w:val="0"/>
      <w:autoSpaceDE w:val="0"/>
      <w:autoSpaceDN w:val="0"/>
      <w:adjustRightInd w:val="0"/>
      <w:snapToGrid w:val="0"/>
      <w:ind w:leftChars="1600" w:left="3360"/>
      <w:jc w:val="left"/>
      <w:textAlignment w:val="baseline"/>
    </w:pPr>
    <w:rPr>
      <w:rFonts w:ascii="Arial" w:hAnsi="Arial" w:cs="Arial"/>
      <w:snapToGrid w:val="0"/>
      <w:color w:val="000000"/>
      <w:kern w:val="0"/>
      <w:szCs w:val="21"/>
    </w:rPr>
  </w:style>
  <w:style w:type="paragraph" w:styleId="affc">
    <w:name w:val="Signature"/>
    <w:basedOn w:val="a1"/>
    <w:link w:val="Charf7"/>
    <w:uiPriority w:val="99"/>
    <w:semiHidden/>
    <w:unhideWhenUsed/>
    <w:qFormat/>
    <w:rsid w:val="002C52B1"/>
    <w:pPr>
      <w:widowControl/>
      <w:kinsoku w:val="0"/>
      <w:autoSpaceDE w:val="0"/>
      <w:autoSpaceDN w:val="0"/>
      <w:adjustRightInd w:val="0"/>
      <w:snapToGrid w:val="0"/>
      <w:ind w:leftChars="2100" w:left="100"/>
      <w:jc w:val="left"/>
      <w:textAlignment w:val="baseline"/>
    </w:pPr>
    <w:rPr>
      <w:rFonts w:ascii="Arial" w:hAnsi="Arial" w:cs="Arial"/>
      <w:snapToGrid w:val="0"/>
      <w:color w:val="000000"/>
      <w:kern w:val="0"/>
      <w:szCs w:val="21"/>
    </w:rPr>
  </w:style>
  <w:style w:type="character" w:customStyle="1" w:styleId="Charf7">
    <w:name w:val="签名 Char"/>
    <w:basedOn w:val="a2"/>
    <w:link w:val="affc"/>
    <w:uiPriority w:val="99"/>
    <w:semiHidden/>
    <w:qFormat/>
    <w:rsid w:val="002C52B1"/>
    <w:rPr>
      <w:rFonts w:ascii="Arial" w:hAnsi="Arial" w:cs="Arial"/>
      <w:snapToGrid w:val="0"/>
      <w:color w:val="000000"/>
      <w:sz w:val="21"/>
      <w:szCs w:val="21"/>
    </w:rPr>
  </w:style>
  <w:style w:type="paragraph" w:customStyle="1" w:styleId="17">
    <w:name w:val="收信人地址1"/>
    <w:basedOn w:val="a1"/>
    <w:next w:val="affd"/>
    <w:uiPriority w:val="99"/>
    <w:semiHidden/>
    <w:unhideWhenUsed/>
    <w:qFormat/>
    <w:rsid w:val="002C52B1"/>
    <w:pPr>
      <w:framePr w:w="7920" w:h="1980" w:hRule="exact" w:hSpace="180" w:wrap="auto" w:hAnchor="page" w:xAlign="center" w:yAlign="bottom"/>
      <w:widowControl/>
      <w:kinsoku w:val="0"/>
      <w:autoSpaceDE w:val="0"/>
      <w:autoSpaceDN w:val="0"/>
      <w:adjustRightInd w:val="0"/>
      <w:snapToGrid w:val="0"/>
      <w:ind w:leftChars="1400" w:left="100"/>
      <w:jc w:val="left"/>
      <w:textAlignment w:val="baseline"/>
    </w:pPr>
    <w:rPr>
      <w:rFonts w:ascii="Cambria" w:hAnsi="Cambria"/>
      <w:snapToGrid w:val="0"/>
      <w:color w:val="000000"/>
      <w:kern w:val="0"/>
      <w:sz w:val="24"/>
      <w:szCs w:val="24"/>
    </w:rPr>
  </w:style>
  <w:style w:type="paragraph" w:styleId="affe">
    <w:name w:val="Bibliography"/>
    <w:basedOn w:val="a1"/>
    <w:next w:val="a1"/>
    <w:uiPriority w:val="37"/>
    <w:semiHidden/>
    <w:unhideWhenUsed/>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18">
    <w:name w:val="index 1"/>
    <w:basedOn w:val="a1"/>
    <w:next w:val="a1"/>
    <w:autoRedefine/>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styleId="27">
    <w:name w:val="index 2"/>
    <w:basedOn w:val="a1"/>
    <w:next w:val="a1"/>
    <w:autoRedefine/>
    <w:uiPriority w:val="99"/>
    <w:semiHidden/>
    <w:unhideWhenUsed/>
    <w:qFormat/>
    <w:rsid w:val="002C52B1"/>
    <w:pPr>
      <w:widowControl/>
      <w:kinsoku w:val="0"/>
      <w:autoSpaceDE w:val="0"/>
      <w:autoSpaceDN w:val="0"/>
      <w:adjustRightInd w:val="0"/>
      <w:snapToGrid w:val="0"/>
      <w:ind w:leftChars="200" w:left="200"/>
      <w:jc w:val="left"/>
      <w:textAlignment w:val="baseline"/>
    </w:pPr>
    <w:rPr>
      <w:rFonts w:ascii="Arial" w:hAnsi="Arial" w:cs="Arial"/>
      <w:snapToGrid w:val="0"/>
      <w:color w:val="000000"/>
      <w:kern w:val="0"/>
      <w:szCs w:val="21"/>
    </w:rPr>
  </w:style>
  <w:style w:type="paragraph" w:styleId="36">
    <w:name w:val="index 3"/>
    <w:basedOn w:val="a1"/>
    <w:next w:val="a1"/>
    <w:autoRedefine/>
    <w:uiPriority w:val="99"/>
    <w:semiHidden/>
    <w:unhideWhenUsed/>
    <w:qFormat/>
    <w:rsid w:val="002C52B1"/>
    <w:pPr>
      <w:widowControl/>
      <w:kinsoku w:val="0"/>
      <w:autoSpaceDE w:val="0"/>
      <w:autoSpaceDN w:val="0"/>
      <w:adjustRightInd w:val="0"/>
      <w:snapToGrid w:val="0"/>
      <w:ind w:leftChars="400" w:left="400"/>
      <w:jc w:val="left"/>
      <w:textAlignment w:val="baseline"/>
    </w:pPr>
    <w:rPr>
      <w:rFonts w:ascii="Arial" w:hAnsi="Arial" w:cs="Arial"/>
      <w:snapToGrid w:val="0"/>
      <w:color w:val="000000"/>
      <w:kern w:val="0"/>
      <w:szCs w:val="21"/>
    </w:rPr>
  </w:style>
  <w:style w:type="paragraph" w:styleId="45">
    <w:name w:val="index 4"/>
    <w:basedOn w:val="a1"/>
    <w:next w:val="a1"/>
    <w:autoRedefine/>
    <w:uiPriority w:val="99"/>
    <w:semiHidden/>
    <w:unhideWhenUsed/>
    <w:qFormat/>
    <w:rsid w:val="002C52B1"/>
    <w:pPr>
      <w:widowControl/>
      <w:kinsoku w:val="0"/>
      <w:autoSpaceDE w:val="0"/>
      <w:autoSpaceDN w:val="0"/>
      <w:adjustRightInd w:val="0"/>
      <w:snapToGrid w:val="0"/>
      <w:ind w:leftChars="600" w:left="600"/>
      <w:jc w:val="left"/>
      <w:textAlignment w:val="baseline"/>
    </w:pPr>
    <w:rPr>
      <w:rFonts w:ascii="Arial" w:hAnsi="Arial" w:cs="Arial"/>
      <w:snapToGrid w:val="0"/>
      <w:color w:val="000000"/>
      <w:kern w:val="0"/>
      <w:szCs w:val="21"/>
    </w:rPr>
  </w:style>
  <w:style w:type="paragraph" w:styleId="55">
    <w:name w:val="index 5"/>
    <w:basedOn w:val="a1"/>
    <w:next w:val="a1"/>
    <w:autoRedefine/>
    <w:uiPriority w:val="99"/>
    <w:semiHidden/>
    <w:unhideWhenUsed/>
    <w:qFormat/>
    <w:rsid w:val="002C52B1"/>
    <w:pPr>
      <w:widowControl/>
      <w:kinsoku w:val="0"/>
      <w:autoSpaceDE w:val="0"/>
      <w:autoSpaceDN w:val="0"/>
      <w:adjustRightInd w:val="0"/>
      <w:snapToGrid w:val="0"/>
      <w:ind w:leftChars="800" w:left="800"/>
      <w:jc w:val="left"/>
      <w:textAlignment w:val="baseline"/>
    </w:pPr>
    <w:rPr>
      <w:rFonts w:ascii="Arial" w:hAnsi="Arial" w:cs="Arial"/>
      <w:snapToGrid w:val="0"/>
      <w:color w:val="000000"/>
      <w:kern w:val="0"/>
      <w:szCs w:val="21"/>
    </w:rPr>
  </w:style>
  <w:style w:type="paragraph" w:styleId="62">
    <w:name w:val="index 6"/>
    <w:basedOn w:val="a1"/>
    <w:next w:val="a1"/>
    <w:autoRedefine/>
    <w:uiPriority w:val="99"/>
    <w:semiHidden/>
    <w:unhideWhenUsed/>
    <w:qFormat/>
    <w:rsid w:val="002C52B1"/>
    <w:pPr>
      <w:widowControl/>
      <w:kinsoku w:val="0"/>
      <w:autoSpaceDE w:val="0"/>
      <w:autoSpaceDN w:val="0"/>
      <w:adjustRightInd w:val="0"/>
      <w:snapToGrid w:val="0"/>
      <w:ind w:leftChars="1000" w:left="1000"/>
      <w:jc w:val="left"/>
      <w:textAlignment w:val="baseline"/>
    </w:pPr>
    <w:rPr>
      <w:rFonts w:ascii="Arial" w:hAnsi="Arial" w:cs="Arial"/>
      <w:snapToGrid w:val="0"/>
      <w:color w:val="000000"/>
      <w:kern w:val="0"/>
      <w:szCs w:val="21"/>
    </w:rPr>
  </w:style>
  <w:style w:type="paragraph" w:styleId="71">
    <w:name w:val="index 7"/>
    <w:basedOn w:val="a1"/>
    <w:next w:val="a1"/>
    <w:autoRedefine/>
    <w:uiPriority w:val="99"/>
    <w:unhideWhenUsed/>
    <w:qFormat/>
    <w:rsid w:val="002C52B1"/>
    <w:pPr>
      <w:widowControl/>
      <w:kinsoku w:val="0"/>
      <w:autoSpaceDE w:val="0"/>
      <w:autoSpaceDN w:val="0"/>
      <w:adjustRightInd w:val="0"/>
      <w:snapToGrid w:val="0"/>
      <w:ind w:leftChars="1200" w:left="1200"/>
      <w:jc w:val="left"/>
      <w:textAlignment w:val="baseline"/>
    </w:pPr>
    <w:rPr>
      <w:rFonts w:ascii="Arial" w:hAnsi="Arial" w:cs="Arial"/>
      <w:snapToGrid w:val="0"/>
      <w:color w:val="000000"/>
      <w:kern w:val="0"/>
      <w:szCs w:val="21"/>
    </w:rPr>
  </w:style>
  <w:style w:type="paragraph" w:styleId="82">
    <w:name w:val="index 8"/>
    <w:basedOn w:val="a1"/>
    <w:next w:val="a1"/>
    <w:autoRedefine/>
    <w:uiPriority w:val="99"/>
    <w:semiHidden/>
    <w:unhideWhenUsed/>
    <w:qFormat/>
    <w:rsid w:val="002C52B1"/>
    <w:pPr>
      <w:widowControl/>
      <w:kinsoku w:val="0"/>
      <w:autoSpaceDE w:val="0"/>
      <w:autoSpaceDN w:val="0"/>
      <w:adjustRightInd w:val="0"/>
      <w:snapToGrid w:val="0"/>
      <w:ind w:leftChars="1400" w:left="1400"/>
      <w:jc w:val="left"/>
      <w:textAlignment w:val="baseline"/>
    </w:pPr>
    <w:rPr>
      <w:rFonts w:ascii="Arial" w:hAnsi="Arial" w:cs="Arial"/>
      <w:snapToGrid w:val="0"/>
      <w:color w:val="000000"/>
      <w:kern w:val="0"/>
      <w:szCs w:val="21"/>
    </w:rPr>
  </w:style>
  <w:style w:type="paragraph" w:styleId="92">
    <w:name w:val="index 9"/>
    <w:basedOn w:val="a1"/>
    <w:next w:val="a1"/>
    <w:autoRedefine/>
    <w:uiPriority w:val="99"/>
    <w:semiHidden/>
    <w:unhideWhenUsed/>
    <w:qFormat/>
    <w:rsid w:val="002C52B1"/>
    <w:pPr>
      <w:widowControl/>
      <w:kinsoku w:val="0"/>
      <w:autoSpaceDE w:val="0"/>
      <w:autoSpaceDN w:val="0"/>
      <w:adjustRightInd w:val="0"/>
      <w:snapToGrid w:val="0"/>
      <w:ind w:leftChars="1600" w:left="1600"/>
      <w:jc w:val="left"/>
      <w:textAlignment w:val="baseline"/>
    </w:pPr>
    <w:rPr>
      <w:rFonts w:ascii="Arial" w:hAnsi="Arial" w:cs="Arial"/>
      <w:snapToGrid w:val="0"/>
      <w:color w:val="000000"/>
      <w:kern w:val="0"/>
      <w:szCs w:val="21"/>
    </w:rPr>
  </w:style>
  <w:style w:type="paragraph" w:customStyle="1" w:styleId="19">
    <w:name w:val="索引标题1"/>
    <w:basedOn w:val="a1"/>
    <w:next w:val="18"/>
    <w:uiPriority w:val="99"/>
    <w:semiHidden/>
    <w:unhideWhenUsed/>
    <w:qFormat/>
    <w:rsid w:val="002C52B1"/>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paragraph" w:customStyle="1" w:styleId="1a">
    <w:name w:val="题注1"/>
    <w:basedOn w:val="a1"/>
    <w:next w:val="a1"/>
    <w:uiPriority w:val="35"/>
    <w:semiHidden/>
    <w:unhideWhenUsed/>
    <w:qFormat/>
    <w:rsid w:val="002C52B1"/>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styleId="afff">
    <w:name w:val="table of figures"/>
    <w:basedOn w:val="a1"/>
    <w:next w:val="a1"/>
    <w:uiPriority w:val="99"/>
    <w:semiHidden/>
    <w:unhideWhenUsed/>
    <w:qFormat/>
    <w:rsid w:val="002C52B1"/>
    <w:pPr>
      <w:widowControl/>
      <w:kinsoku w:val="0"/>
      <w:autoSpaceDE w:val="0"/>
      <w:autoSpaceDN w:val="0"/>
      <w:adjustRightInd w:val="0"/>
      <w:snapToGrid w:val="0"/>
      <w:ind w:leftChars="200" w:left="200" w:hangingChars="200" w:hanging="200"/>
      <w:jc w:val="left"/>
      <w:textAlignment w:val="baseline"/>
    </w:pPr>
    <w:rPr>
      <w:rFonts w:ascii="Arial" w:hAnsi="Arial" w:cs="Arial"/>
      <w:snapToGrid w:val="0"/>
      <w:color w:val="000000"/>
      <w:kern w:val="0"/>
      <w:szCs w:val="21"/>
    </w:rPr>
  </w:style>
  <w:style w:type="paragraph" w:styleId="afff0">
    <w:name w:val="endnote text"/>
    <w:basedOn w:val="a1"/>
    <w:link w:val="Charf8"/>
    <w:uiPriority w:val="99"/>
    <w:semiHidden/>
    <w:unhideWhenUsed/>
    <w:qFormat/>
    <w:rsid w:val="002C52B1"/>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character" w:customStyle="1" w:styleId="Charf8">
    <w:name w:val="尾注文本 Char"/>
    <w:basedOn w:val="a2"/>
    <w:link w:val="afff0"/>
    <w:uiPriority w:val="99"/>
    <w:semiHidden/>
    <w:qFormat/>
    <w:rsid w:val="002C52B1"/>
    <w:rPr>
      <w:rFonts w:ascii="Arial" w:hAnsi="Arial" w:cs="Arial"/>
      <w:snapToGrid w:val="0"/>
      <w:color w:val="000000"/>
      <w:sz w:val="21"/>
      <w:szCs w:val="21"/>
    </w:rPr>
  </w:style>
  <w:style w:type="paragraph" w:customStyle="1" w:styleId="1b">
    <w:name w:val="信息标题1"/>
    <w:basedOn w:val="a1"/>
    <w:next w:val="afff1"/>
    <w:link w:val="Charf9"/>
    <w:uiPriority w:val="99"/>
    <w:semiHidden/>
    <w:unhideWhenUsed/>
    <w:qFormat/>
    <w:rsid w:val="002C52B1"/>
    <w:pPr>
      <w:widowControl/>
      <w:pBdr>
        <w:top w:val="single" w:sz="6" w:space="1" w:color="auto"/>
        <w:left w:val="single" w:sz="6" w:space="1" w:color="auto"/>
        <w:bottom w:val="single" w:sz="6" w:space="1" w:color="auto"/>
        <w:right w:val="single" w:sz="6" w:space="1" w:color="auto"/>
      </w:pBdr>
      <w:shd w:val="pct20" w:color="auto" w:fill="auto"/>
      <w:kinsoku w:val="0"/>
      <w:autoSpaceDE w:val="0"/>
      <w:autoSpaceDN w:val="0"/>
      <w:adjustRightInd w:val="0"/>
      <w:snapToGrid w:val="0"/>
      <w:ind w:leftChars="500" w:left="1080" w:hangingChars="500" w:hanging="1080"/>
      <w:jc w:val="left"/>
      <w:textAlignment w:val="baseline"/>
    </w:pPr>
    <w:rPr>
      <w:rFonts w:ascii="Cambria" w:hAnsi="Cambria"/>
      <w:snapToGrid w:val="0"/>
      <w:color w:val="000000"/>
      <w:kern w:val="0"/>
      <w:sz w:val="24"/>
      <w:szCs w:val="24"/>
    </w:rPr>
  </w:style>
  <w:style w:type="character" w:customStyle="1" w:styleId="Charf9">
    <w:name w:val="信息标题 Char"/>
    <w:basedOn w:val="a2"/>
    <w:link w:val="1b"/>
    <w:uiPriority w:val="99"/>
    <w:semiHidden/>
    <w:qFormat/>
    <w:rsid w:val="002C52B1"/>
    <w:rPr>
      <w:rFonts w:ascii="Cambria" w:eastAsia="宋体" w:hAnsi="Cambria" w:cs="Times New Roman"/>
      <w:snapToGrid w:val="0"/>
      <w:color w:val="000000"/>
      <w:sz w:val="24"/>
      <w:szCs w:val="24"/>
      <w:shd w:val="pct20" w:color="auto" w:fill="auto"/>
    </w:rPr>
  </w:style>
  <w:style w:type="paragraph" w:styleId="afff2">
    <w:name w:val="table of authorities"/>
    <w:basedOn w:val="a1"/>
    <w:next w:val="a1"/>
    <w:uiPriority w:val="99"/>
    <w:semiHidden/>
    <w:unhideWhenUsed/>
    <w:qFormat/>
    <w:rsid w:val="002C52B1"/>
    <w:pPr>
      <w:widowControl/>
      <w:kinsoku w:val="0"/>
      <w:autoSpaceDE w:val="0"/>
      <w:autoSpaceDN w:val="0"/>
      <w:adjustRightInd w:val="0"/>
      <w:snapToGrid w:val="0"/>
      <w:ind w:leftChars="200" w:left="420"/>
      <w:jc w:val="left"/>
      <w:textAlignment w:val="baseline"/>
    </w:pPr>
    <w:rPr>
      <w:rFonts w:ascii="Arial" w:hAnsi="Arial" w:cs="Arial"/>
      <w:snapToGrid w:val="0"/>
      <w:color w:val="000000"/>
      <w:kern w:val="0"/>
      <w:szCs w:val="21"/>
    </w:rPr>
  </w:style>
  <w:style w:type="paragraph" w:customStyle="1" w:styleId="1c">
    <w:name w:val="引文目录标题1"/>
    <w:basedOn w:val="a1"/>
    <w:next w:val="a1"/>
    <w:uiPriority w:val="99"/>
    <w:semiHidden/>
    <w:unhideWhenUsed/>
    <w:qFormat/>
    <w:rsid w:val="002C52B1"/>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1d">
    <w:name w:val="引用1"/>
    <w:basedOn w:val="a1"/>
    <w:next w:val="a1"/>
    <w:uiPriority w:val="99"/>
    <w:qFormat/>
    <w:rsid w:val="002C52B1"/>
    <w:pPr>
      <w:widowControl/>
      <w:kinsoku w:val="0"/>
      <w:autoSpaceDE w:val="0"/>
      <w:autoSpaceDN w:val="0"/>
      <w:adjustRightInd w:val="0"/>
      <w:snapToGrid w:val="0"/>
      <w:spacing w:before="200" w:after="160"/>
      <w:ind w:left="864" w:right="864"/>
      <w:jc w:val="center"/>
      <w:textAlignment w:val="baseline"/>
    </w:pPr>
    <w:rPr>
      <w:rFonts w:ascii="Arial" w:hAnsi="Arial" w:cs="Arial"/>
      <w:i/>
      <w:iCs/>
      <w:snapToGrid w:val="0"/>
      <w:color w:val="404040"/>
      <w:kern w:val="0"/>
      <w:szCs w:val="21"/>
    </w:rPr>
  </w:style>
  <w:style w:type="character" w:customStyle="1" w:styleId="Charfa">
    <w:name w:val="引用 Char"/>
    <w:basedOn w:val="a2"/>
    <w:link w:val="afff3"/>
    <w:uiPriority w:val="99"/>
    <w:qFormat/>
    <w:rsid w:val="002C52B1"/>
    <w:rPr>
      <w:i/>
      <w:iCs/>
      <w:snapToGrid w:val="0"/>
      <w:color w:val="404040"/>
      <w:sz w:val="21"/>
      <w:szCs w:val="21"/>
    </w:rPr>
  </w:style>
  <w:style w:type="paragraph" w:styleId="28">
    <w:name w:val="Body Text First Indent 2"/>
    <w:basedOn w:val="af"/>
    <w:link w:val="2Char0"/>
    <w:uiPriority w:val="99"/>
    <w:semiHidden/>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character" w:customStyle="1" w:styleId="2Char0">
    <w:name w:val="正文首行缩进 2 Char"/>
    <w:basedOn w:val="Char5"/>
    <w:link w:val="28"/>
    <w:uiPriority w:val="99"/>
    <w:semiHidden/>
    <w:qFormat/>
    <w:rsid w:val="002C52B1"/>
    <w:rPr>
      <w:rFonts w:ascii="Arial" w:hAnsi="Arial" w:cs="Arial"/>
      <w:snapToGrid w:val="0"/>
      <w:color w:val="000000"/>
      <w:kern w:val="2"/>
      <w:sz w:val="21"/>
      <w:szCs w:val="21"/>
    </w:rPr>
  </w:style>
  <w:style w:type="paragraph" w:styleId="afff4">
    <w:name w:val="Normal Indent"/>
    <w:basedOn w:val="a1"/>
    <w:uiPriority w:val="99"/>
    <w:unhideWhenUsed/>
    <w:qFormat/>
    <w:rsid w:val="002C52B1"/>
    <w:pPr>
      <w:widowControl/>
      <w:kinsoku w:val="0"/>
      <w:autoSpaceDE w:val="0"/>
      <w:autoSpaceDN w:val="0"/>
      <w:adjustRightInd w:val="0"/>
      <w:snapToGrid w:val="0"/>
      <w:ind w:firstLineChars="200" w:firstLine="420"/>
      <w:jc w:val="left"/>
      <w:textAlignment w:val="baseline"/>
    </w:pPr>
    <w:rPr>
      <w:rFonts w:ascii="Arial" w:hAnsi="Arial" w:cs="Arial"/>
      <w:snapToGrid w:val="0"/>
      <w:color w:val="000000"/>
      <w:kern w:val="0"/>
      <w:szCs w:val="21"/>
    </w:rPr>
  </w:style>
  <w:style w:type="paragraph" w:styleId="29">
    <w:name w:val="Body Text 2"/>
    <w:basedOn w:val="a1"/>
    <w:link w:val="2Char1"/>
    <w:uiPriority w:val="99"/>
    <w:semiHidden/>
    <w:unhideWhenUsed/>
    <w:qFormat/>
    <w:rsid w:val="002C52B1"/>
    <w:pPr>
      <w:widowControl/>
      <w:kinsoku w:val="0"/>
      <w:autoSpaceDE w:val="0"/>
      <w:autoSpaceDN w:val="0"/>
      <w:adjustRightInd w:val="0"/>
      <w:snapToGrid w:val="0"/>
      <w:spacing w:after="120" w:line="480" w:lineRule="auto"/>
      <w:jc w:val="left"/>
      <w:textAlignment w:val="baseline"/>
    </w:pPr>
    <w:rPr>
      <w:rFonts w:ascii="Arial" w:hAnsi="Arial" w:cs="Arial"/>
      <w:snapToGrid w:val="0"/>
      <w:color w:val="000000"/>
      <w:kern w:val="0"/>
      <w:szCs w:val="21"/>
    </w:rPr>
  </w:style>
  <w:style w:type="character" w:customStyle="1" w:styleId="2Char1">
    <w:name w:val="正文文本 2 Char"/>
    <w:basedOn w:val="a2"/>
    <w:link w:val="29"/>
    <w:uiPriority w:val="99"/>
    <w:semiHidden/>
    <w:qFormat/>
    <w:rsid w:val="002C52B1"/>
    <w:rPr>
      <w:rFonts w:ascii="Arial" w:hAnsi="Arial" w:cs="Arial"/>
      <w:snapToGrid w:val="0"/>
      <w:color w:val="000000"/>
      <w:sz w:val="21"/>
      <w:szCs w:val="21"/>
    </w:rPr>
  </w:style>
  <w:style w:type="paragraph" w:styleId="37">
    <w:name w:val="Body Text 3"/>
    <w:basedOn w:val="a1"/>
    <w:link w:val="3Char1"/>
    <w:uiPriority w:val="99"/>
    <w:semiHidden/>
    <w:unhideWhenUsed/>
    <w:qFormat/>
    <w:rsid w:val="002C52B1"/>
    <w:pPr>
      <w:widowControl/>
      <w:kinsoku w:val="0"/>
      <w:autoSpaceDE w:val="0"/>
      <w:autoSpaceDN w:val="0"/>
      <w:adjustRightInd w:val="0"/>
      <w:snapToGrid w:val="0"/>
      <w:spacing w:after="120"/>
      <w:jc w:val="left"/>
      <w:textAlignment w:val="baseline"/>
    </w:pPr>
    <w:rPr>
      <w:rFonts w:ascii="Arial" w:hAnsi="Arial" w:cs="Arial"/>
      <w:snapToGrid w:val="0"/>
      <w:color w:val="000000"/>
      <w:kern w:val="0"/>
      <w:sz w:val="16"/>
      <w:szCs w:val="16"/>
    </w:rPr>
  </w:style>
  <w:style w:type="character" w:customStyle="1" w:styleId="3Char1">
    <w:name w:val="正文文本 3 Char"/>
    <w:basedOn w:val="a2"/>
    <w:link w:val="37"/>
    <w:uiPriority w:val="99"/>
    <w:semiHidden/>
    <w:qFormat/>
    <w:rsid w:val="002C52B1"/>
    <w:rPr>
      <w:rFonts w:ascii="Arial" w:hAnsi="Arial" w:cs="Arial"/>
      <w:snapToGrid w:val="0"/>
      <w:color w:val="000000"/>
      <w:sz w:val="16"/>
      <w:szCs w:val="16"/>
    </w:rPr>
  </w:style>
  <w:style w:type="paragraph" w:styleId="2a">
    <w:name w:val="Body Text Indent 2"/>
    <w:basedOn w:val="a1"/>
    <w:link w:val="2Char2"/>
    <w:uiPriority w:val="99"/>
    <w:unhideWhenUsed/>
    <w:qFormat/>
    <w:rsid w:val="002C52B1"/>
    <w:pPr>
      <w:widowControl/>
      <w:kinsoku w:val="0"/>
      <w:autoSpaceDE w:val="0"/>
      <w:autoSpaceDN w:val="0"/>
      <w:adjustRightInd w:val="0"/>
      <w:snapToGrid w:val="0"/>
      <w:spacing w:after="120" w:line="480" w:lineRule="auto"/>
      <w:ind w:leftChars="200" w:left="420"/>
      <w:jc w:val="left"/>
      <w:textAlignment w:val="baseline"/>
    </w:pPr>
    <w:rPr>
      <w:rFonts w:ascii="Arial" w:hAnsi="Arial" w:cs="Arial"/>
      <w:snapToGrid w:val="0"/>
      <w:color w:val="000000"/>
      <w:kern w:val="0"/>
      <w:szCs w:val="21"/>
    </w:rPr>
  </w:style>
  <w:style w:type="character" w:customStyle="1" w:styleId="2Char2">
    <w:name w:val="正文文本缩进 2 Char"/>
    <w:basedOn w:val="a2"/>
    <w:link w:val="2a"/>
    <w:uiPriority w:val="99"/>
    <w:qFormat/>
    <w:rsid w:val="002C52B1"/>
    <w:rPr>
      <w:rFonts w:ascii="Arial" w:hAnsi="Arial" w:cs="Arial"/>
      <w:snapToGrid w:val="0"/>
      <w:color w:val="000000"/>
      <w:sz w:val="21"/>
      <w:szCs w:val="21"/>
    </w:rPr>
  </w:style>
  <w:style w:type="paragraph" w:styleId="afff5">
    <w:name w:val="Note Heading"/>
    <w:basedOn w:val="a1"/>
    <w:next w:val="a1"/>
    <w:link w:val="Charfb"/>
    <w:uiPriority w:val="99"/>
    <w:semiHidden/>
    <w:unhideWhenUsed/>
    <w:qFormat/>
    <w:rsid w:val="002C52B1"/>
    <w:pPr>
      <w:widowControl/>
      <w:kinsoku w:val="0"/>
      <w:autoSpaceDE w:val="0"/>
      <w:autoSpaceDN w:val="0"/>
      <w:adjustRightInd w:val="0"/>
      <w:snapToGrid w:val="0"/>
      <w:jc w:val="center"/>
      <w:textAlignment w:val="baseline"/>
    </w:pPr>
    <w:rPr>
      <w:rFonts w:ascii="Arial" w:hAnsi="Arial" w:cs="Arial"/>
      <w:snapToGrid w:val="0"/>
      <w:color w:val="000000"/>
      <w:kern w:val="0"/>
      <w:szCs w:val="21"/>
    </w:rPr>
  </w:style>
  <w:style w:type="character" w:customStyle="1" w:styleId="Charfb">
    <w:name w:val="注释标题 Char"/>
    <w:basedOn w:val="a2"/>
    <w:link w:val="afff5"/>
    <w:uiPriority w:val="99"/>
    <w:semiHidden/>
    <w:qFormat/>
    <w:rsid w:val="002C52B1"/>
    <w:rPr>
      <w:rFonts w:ascii="Arial" w:hAnsi="Arial" w:cs="Arial"/>
      <w:snapToGrid w:val="0"/>
      <w:color w:val="000000"/>
      <w:sz w:val="21"/>
      <w:szCs w:val="21"/>
    </w:rPr>
  </w:style>
  <w:style w:type="numbering" w:customStyle="1" w:styleId="110">
    <w:name w:val="无列表11"/>
    <w:next w:val="a4"/>
    <w:uiPriority w:val="99"/>
    <w:semiHidden/>
    <w:unhideWhenUsed/>
    <w:rsid w:val="002C52B1"/>
  </w:style>
  <w:style w:type="table" w:customStyle="1" w:styleId="TableNormal1">
    <w:name w:val="Table Normal1"/>
    <w:unhideWhenUsed/>
    <w:qFormat/>
    <w:rsid w:val="002C52B1"/>
    <w:rPr>
      <w:rFonts w:ascii="Times New Roman" w:hAnsi="Times New Roman"/>
    </w:rPr>
    <w:tblPr>
      <w:tblCellMar>
        <w:top w:w="0" w:type="dxa"/>
        <w:left w:w="0" w:type="dxa"/>
        <w:bottom w:w="0" w:type="dxa"/>
        <w:right w:w="0" w:type="dxa"/>
      </w:tblCellMar>
    </w:tblPr>
  </w:style>
  <w:style w:type="character" w:customStyle="1" w:styleId="font41">
    <w:name w:val="font41"/>
    <w:basedOn w:val="a2"/>
    <w:qFormat/>
    <w:rsid w:val="002C52B1"/>
    <w:rPr>
      <w:rFonts w:ascii="Times New Roman" w:hAnsi="Times New Roman" w:cs="Times New Roman" w:hint="default"/>
      <w:i w:val="0"/>
      <w:iCs w:val="0"/>
      <w:color w:val="000000"/>
      <w:sz w:val="21"/>
      <w:szCs w:val="21"/>
      <w:u w:val="none"/>
    </w:rPr>
  </w:style>
  <w:style w:type="character" w:customStyle="1" w:styleId="font11">
    <w:name w:val="font11"/>
    <w:basedOn w:val="a2"/>
    <w:qFormat/>
    <w:rsid w:val="002C52B1"/>
    <w:rPr>
      <w:rFonts w:ascii="宋体" w:eastAsia="宋体" w:hAnsi="宋体" w:cs="宋体" w:hint="eastAsia"/>
      <w:i w:val="0"/>
      <w:iCs w:val="0"/>
      <w:color w:val="000000"/>
      <w:sz w:val="21"/>
      <w:szCs w:val="21"/>
      <w:u w:val="none"/>
    </w:rPr>
  </w:style>
  <w:style w:type="character" w:customStyle="1" w:styleId="1e">
    <w:name w:val="未处理的提及1"/>
    <w:basedOn w:val="a2"/>
    <w:uiPriority w:val="99"/>
    <w:semiHidden/>
    <w:unhideWhenUsed/>
    <w:qFormat/>
    <w:rsid w:val="002C52B1"/>
    <w:rPr>
      <w:color w:val="605E5C"/>
      <w:shd w:val="clear" w:color="auto" w:fill="E1DFDD"/>
    </w:rPr>
  </w:style>
  <w:style w:type="paragraph" w:styleId="aff0">
    <w:name w:val="Subtitle"/>
    <w:basedOn w:val="a1"/>
    <w:next w:val="a1"/>
    <w:link w:val="Charf"/>
    <w:uiPriority w:val="11"/>
    <w:qFormat/>
    <w:rsid w:val="002C52B1"/>
    <w:pPr>
      <w:spacing w:before="240" w:after="60" w:line="312" w:lineRule="auto"/>
      <w:jc w:val="center"/>
      <w:outlineLvl w:val="1"/>
    </w:pPr>
    <w:rPr>
      <w:rFonts w:ascii="Cambria" w:eastAsia="方正楷体_GBK" w:hAnsi="Cambria"/>
      <w:b/>
      <w:bCs/>
      <w:snapToGrid w:val="0"/>
      <w:color w:val="000000"/>
      <w:kern w:val="28"/>
      <w:sz w:val="26"/>
      <w:szCs w:val="32"/>
    </w:rPr>
  </w:style>
  <w:style w:type="character" w:customStyle="1" w:styleId="Char12">
    <w:name w:val="副标题 Char1"/>
    <w:basedOn w:val="a2"/>
    <w:uiPriority w:val="11"/>
    <w:qFormat/>
    <w:rsid w:val="002C52B1"/>
    <w:rPr>
      <w:rFonts w:ascii="Cambria" w:hAnsi="Cambria" w:cs="Times New Roman"/>
      <w:b/>
      <w:bCs/>
      <w:kern w:val="28"/>
      <w:sz w:val="32"/>
      <w:szCs w:val="32"/>
    </w:rPr>
  </w:style>
  <w:style w:type="character" w:customStyle="1" w:styleId="6Char1">
    <w:name w:val="标题 6 Char1"/>
    <w:basedOn w:val="a2"/>
    <w:uiPriority w:val="9"/>
    <w:semiHidden/>
    <w:qFormat/>
    <w:rsid w:val="002C52B1"/>
    <w:rPr>
      <w:rFonts w:ascii="Cambria" w:eastAsia="宋体" w:hAnsi="Cambria" w:cs="Times New Roman"/>
      <w:b/>
      <w:bCs/>
      <w:kern w:val="2"/>
      <w:sz w:val="24"/>
      <w:szCs w:val="24"/>
    </w:rPr>
  </w:style>
  <w:style w:type="character" w:customStyle="1" w:styleId="8Char1">
    <w:name w:val="标题 8 Char1"/>
    <w:basedOn w:val="a2"/>
    <w:uiPriority w:val="9"/>
    <w:semiHidden/>
    <w:qFormat/>
    <w:rsid w:val="002C52B1"/>
    <w:rPr>
      <w:rFonts w:ascii="Cambria" w:eastAsia="宋体" w:hAnsi="Cambria" w:cs="Times New Roman"/>
      <w:kern w:val="2"/>
      <w:sz w:val="24"/>
      <w:szCs w:val="24"/>
    </w:rPr>
  </w:style>
  <w:style w:type="character" w:customStyle="1" w:styleId="9Char1">
    <w:name w:val="标题 9 Char1"/>
    <w:basedOn w:val="a2"/>
    <w:uiPriority w:val="9"/>
    <w:semiHidden/>
    <w:qFormat/>
    <w:rsid w:val="002C52B1"/>
    <w:rPr>
      <w:rFonts w:ascii="Cambria" w:eastAsia="宋体" w:hAnsi="Cambria" w:cs="Times New Roman"/>
      <w:kern w:val="2"/>
      <w:sz w:val="21"/>
      <w:szCs w:val="21"/>
    </w:rPr>
  </w:style>
  <w:style w:type="paragraph" w:styleId="aff7">
    <w:name w:val="envelope return"/>
    <w:basedOn w:val="a1"/>
    <w:uiPriority w:val="99"/>
    <w:semiHidden/>
    <w:unhideWhenUsed/>
    <w:qFormat/>
    <w:rsid w:val="002C52B1"/>
    <w:pPr>
      <w:snapToGrid w:val="0"/>
    </w:pPr>
    <w:rPr>
      <w:rFonts w:ascii="Cambria" w:hAnsi="Cambria"/>
    </w:rPr>
  </w:style>
  <w:style w:type="paragraph" w:styleId="affb">
    <w:name w:val="Intense Quote"/>
    <w:basedOn w:val="a1"/>
    <w:next w:val="a1"/>
    <w:link w:val="Charf6"/>
    <w:uiPriority w:val="99"/>
    <w:qFormat/>
    <w:rsid w:val="002C52B1"/>
    <w:pPr>
      <w:pBdr>
        <w:bottom w:val="single" w:sz="4" w:space="4" w:color="4F81BD"/>
      </w:pBdr>
      <w:spacing w:before="200" w:after="280"/>
      <w:ind w:left="936" w:right="936"/>
    </w:pPr>
    <w:rPr>
      <w:i/>
      <w:iCs/>
      <w:snapToGrid w:val="0"/>
      <w:color w:val="4F81BD"/>
      <w:kern w:val="0"/>
      <w:szCs w:val="21"/>
    </w:rPr>
  </w:style>
  <w:style w:type="character" w:customStyle="1" w:styleId="Char13">
    <w:name w:val="明显引用 Char1"/>
    <w:basedOn w:val="a2"/>
    <w:uiPriority w:val="99"/>
    <w:qFormat/>
    <w:rsid w:val="002C52B1"/>
    <w:rPr>
      <w:b/>
      <w:bCs/>
      <w:i/>
      <w:iCs/>
      <w:color w:val="4F81BD"/>
      <w:kern w:val="2"/>
      <w:sz w:val="21"/>
      <w:szCs w:val="22"/>
    </w:rPr>
  </w:style>
  <w:style w:type="paragraph" w:styleId="affd">
    <w:name w:val="envelope address"/>
    <w:basedOn w:val="a1"/>
    <w:uiPriority w:val="99"/>
    <w:semiHidden/>
    <w:unhideWhenUsed/>
    <w:qFormat/>
    <w:rsid w:val="002C52B1"/>
    <w:pPr>
      <w:framePr w:w="7920" w:h="1980" w:hRule="exact" w:hSpace="180" w:wrap="auto" w:hAnchor="page" w:xAlign="center" w:yAlign="bottom"/>
      <w:snapToGrid w:val="0"/>
      <w:ind w:leftChars="1400" w:left="100"/>
    </w:pPr>
    <w:rPr>
      <w:rFonts w:ascii="Cambria" w:hAnsi="Cambria"/>
      <w:sz w:val="24"/>
      <w:szCs w:val="24"/>
    </w:rPr>
  </w:style>
  <w:style w:type="paragraph" w:styleId="afff1">
    <w:name w:val="Message Header"/>
    <w:basedOn w:val="a1"/>
    <w:link w:val="Char14"/>
    <w:uiPriority w:val="99"/>
    <w:unhideWhenUsed/>
    <w:qFormat/>
    <w:rsid w:val="002C52B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Char14">
    <w:name w:val="信息标题 Char1"/>
    <w:basedOn w:val="a2"/>
    <w:link w:val="afff1"/>
    <w:uiPriority w:val="99"/>
    <w:semiHidden/>
    <w:qFormat/>
    <w:rsid w:val="002C52B1"/>
    <w:rPr>
      <w:rFonts w:ascii="Cambria" w:eastAsia="宋体" w:hAnsi="Cambria" w:cs="Times New Roman"/>
      <w:kern w:val="2"/>
      <w:sz w:val="24"/>
      <w:szCs w:val="24"/>
      <w:shd w:val="pct20" w:color="auto" w:fill="auto"/>
    </w:rPr>
  </w:style>
  <w:style w:type="paragraph" w:styleId="afff3">
    <w:name w:val="Quote"/>
    <w:basedOn w:val="a1"/>
    <w:next w:val="a1"/>
    <w:link w:val="Charfa"/>
    <w:uiPriority w:val="99"/>
    <w:qFormat/>
    <w:rsid w:val="002C52B1"/>
    <w:rPr>
      <w:i/>
      <w:iCs/>
      <w:snapToGrid w:val="0"/>
      <w:color w:val="404040"/>
      <w:kern w:val="0"/>
      <w:szCs w:val="21"/>
    </w:rPr>
  </w:style>
  <w:style w:type="character" w:customStyle="1" w:styleId="Char15">
    <w:name w:val="引用 Char1"/>
    <w:basedOn w:val="a2"/>
    <w:uiPriority w:val="99"/>
    <w:qFormat/>
    <w:rsid w:val="002C52B1"/>
    <w:rPr>
      <w:i/>
      <w:iCs/>
      <w:color w:val="000000"/>
      <w:kern w:val="2"/>
      <w:sz w:val="21"/>
      <w:szCs w:val="22"/>
    </w:rPr>
  </w:style>
  <w:style w:type="character" w:customStyle="1" w:styleId="1f">
    <w:name w:val="纯文本 字符1"/>
    <w:qFormat/>
    <w:rsid w:val="00DA40C0"/>
    <w:rPr>
      <w:rFonts w:ascii="宋体" w:eastAsia="宋体" w:hAnsi="Courier New" w:cs="Courier New"/>
      <w:bCs/>
      <w:snapToGrid w:val="0"/>
      <w:kern w:val="0"/>
      <w:szCs w:val="21"/>
    </w:rPr>
  </w:style>
  <w:style w:type="character" w:customStyle="1" w:styleId="afff6">
    <w:name w:val="日期 字符"/>
    <w:uiPriority w:val="99"/>
    <w:semiHidden/>
    <w:qFormat/>
    <w:rsid w:val="00DA40C0"/>
    <w:rPr>
      <w:rFonts w:ascii="Calibri" w:eastAsia="宋体" w:hAnsi="Calibri" w:cs="Times New Roman"/>
    </w:rPr>
  </w:style>
  <w:style w:type="character" w:customStyle="1" w:styleId="afff7">
    <w:name w:val="批注框文本 字符"/>
    <w:uiPriority w:val="99"/>
    <w:semiHidden/>
    <w:qFormat/>
    <w:rsid w:val="00DA40C0"/>
    <w:rPr>
      <w:rFonts w:ascii="Calibri" w:eastAsia="宋体" w:hAnsi="Calibri" w:cs="Times New Roman"/>
      <w:sz w:val="18"/>
      <w:szCs w:val="18"/>
    </w:rPr>
  </w:style>
  <w:style w:type="character" w:customStyle="1" w:styleId="afff8">
    <w:name w:val="页眉 字符"/>
    <w:uiPriority w:val="99"/>
    <w:qFormat/>
    <w:rsid w:val="00DA40C0"/>
    <w:rPr>
      <w:rFonts w:ascii="Calibri" w:eastAsia="宋体" w:hAnsi="Calibri" w:cs="Times New Roman"/>
      <w:sz w:val="18"/>
      <w:szCs w:val="18"/>
    </w:rPr>
  </w:style>
  <w:style w:type="character" w:customStyle="1" w:styleId="afff9">
    <w:name w:val="页脚 字符"/>
    <w:uiPriority w:val="99"/>
    <w:qFormat/>
    <w:rsid w:val="00DA40C0"/>
  </w:style>
  <w:style w:type="character" w:customStyle="1" w:styleId="afffa">
    <w:name w:val="批注主题 字符"/>
    <w:uiPriority w:val="99"/>
    <w:semiHidden/>
    <w:qFormat/>
    <w:rsid w:val="00DA40C0"/>
    <w:rPr>
      <w:rFonts w:ascii="Calibri" w:eastAsia="宋体" w:hAnsi="Calibri"/>
      <w:b/>
      <w:bCs/>
      <w:kern w:val="2"/>
      <w:sz w:val="21"/>
      <w:szCs w:val="22"/>
    </w:rPr>
  </w:style>
  <w:style w:type="character" w:customStyle="1" w:styleId="font61">
    <w:name w:val="font61"/>
    <w:qFormat/>
    <w:rsid w:val="00DA40C0"/>
    <w:rPr>
      <w:rFonts w:ascii="宋体" w:eastAsia="宋体" w:hAnsi="宋体" w:cs="宋体" w:hint="eastAsia"/>
      <w:color w:val="000000"/>
      <w:sz w:val="24"/>
      <w:szCs w:val="24"/>
      <w:u w:val="none"/>
    </w:rPr>
  </w:style>
  <w:style w:type="character" w:customStyle="1" w:styleId="font121">
    <w:name w:val="font121"/>
    <w:qFormat/>
    <w:rsid w:val="00DA40C0"/>
    <w:rPr>
      <w:rFonts w:ascii="方正仿宋_GBK" w:eastAsia="方正仿宋_GBK" w:hAnsi="方正仿宋_GBK" w:cs="方正仿宋_GBK" w:hint="eastAsia"/>
      <w:color w:val="000000"/>
      <w:sz w:val="24"/>
      <w:szCs w:val="24"/>
      <w:u w:val="none"/>
    </w:rPr>
  </w:style>
  <w:style w:type="character" w:customStyle="1" w:styleId="afffb">
    <w:name w:val="批注文字 字符"/>
    <w:uiPriority w:val="99"/>
    <w:semiHidden/>
    <w:qFormat/>
    <w:rsid w:val="00DA40C0"/>
    <w:rPr>
      <w:rFonts w:ascii="Calibri" w:eastAsia="宋体" w:hAnsi="Calibri"/>
      <w:kern w:val="2"/>
      <w:sz w:val="21"/>
      <w:szCs w:val="22"/>
    </w:rPr>
  </w:style>
  <w:style w:type="character" w:customStyle="1" w:styleId="afffc">
    <w:name w:val="标题 字符"/>
    <w:qFormat/>
    <w:locked/>
    <w:rsid w:val="00DA40C0"/>
    <w:rPr>
      <w:rFonts w:ascii="Cambria" w:eastAsia="方正小标宋_GBK" w:hAnsi="Cambria"/>
      <w:bCs/>
      <w:sz w:val="44"/>
      <w:szCs w:val="32"/>
    </w:rPr>
  </w:style>
  <w:style w:type="character" w:customStyle="1" w:styleId="1f0">
    <w:name w:val="页脚 字符1"/>
    <w:uiPriority w:val="99"/>
    <w:qFormat/>
    <w:rsid w:val="00DA40C0"/>
    <w:rPr>
      <w:rFonts w:ascii="Calibri" w:eastAsia="宋体" w:hAnsi="Calibri" w:cs="Times New Roman"/>
      <w:sz w:val="18"/>
      <w:szCs w:val="18"/>
    </w:rPr>
  </w:style>
  <w:style w:type="character" w:customStyle="1" w:styleId="UserStyle3">
    <w:name w:val="UserStyle_3"/>
    <w:semiHidden/>
    <w:qFormat/>
    <w:rsid w:val="00DA40C0"/>
  </w:style>
  <w:style w:type="character" w:customStyle="1" w:styleId="font112">
    <w:name w:val="font112"/>
    <w:qFormat/>
    <w:rsid w:val="00DA40C0"/>
    <w:rPr>
      <w:rFonts w:ascii="方正黑体_GBK" w:eastAsia="方正黑体_GBK" w:hAnsi="方正黑体_GBK" w:cs="方正黑体_GBK" w:hint="eastAsia"/>
      <w:color w:val="000000"/>
      <w:sz w:val="24"/>
      <w:szCs w:val="24"/>
      <w:u w:val="none"/>
    </w:rPr>
  </w:style>
  <w:style w:type="character" w:customStyle="1" w:styleId="afffd">
    <w:name w:val="纯文本 字符"/>
    <w:uiPriority w:val="99"/>
    <w:semiHidden/>
    <w:qFormat/>
    <w:rsid w:val="00DA40C0"/>
    <w:rPr>
      <w:rFonts w:ascii="宋体" w:hAnsi="Courier New" w:cs="Courier New"/>
    </w:rPr>
  </w:style>
  <w:style w:type="character" w:customStyle="1" w:styleId="font31">
    <w:name w:val="font31"/>
    <w:qFormat/>
    <w:rsid w:val="00DA40C0"/>
    <w:rPr>
      <w:rFonts w:ascii="Times New Roman" w:hAnsi="Times New Roman" w:cs="Times New Roman" w:hint="default"/>
      <w:color w:val="000000"/>
      <w:sz w:val="36"/>
      <w:szCs w:val="36"/>
      <w:u w:val="none"/>
    </w:rPr>
  </w:style>
  <w:style w:type="character" w:customStyle="1" w:styleId="font81">
    <w:name w:val="font81"/>
    <w:qFormat/>
    <w:rsid w:val="00DA40C0"/>
    <w:rPr>
      <w:rFonts w:ascii="方正仿宋_GBK" w:eastAsia="方正仿宋_GBK" w:hAnsi="方正仿宋_GBK" w:cs="方正仿宋_GBK" w:hint="eastAsia"/>
      <w:color w:val="FF0000"/>
      <w:sz w:val="24"/>
      <w:szCs w:val="24"/>
      <w:u w:val="single"/>
    </w:rPr>
  </w:style>
  <w:style w:type="paragraph" w:customStyle="1" w:styleId="UserStyle8">
    <w:name w:val="UserStyle_8"/>
    <w:basedOn w:val="a1"/>
    <w:qFormat/>
    <w:rsid w:val="00DA40C0"/>
    <w:pPr>
      <w:widowControl/>
      <w:spacing w:after="120"/>
      <w:textAlignment w:val="baseline"/>
    </w:pPr>
    <w:rPr>
      <w:kern w:val="0"/>
      <w:sz w:val="20"/>
      <w:szCs w:val="20"/>
    </w:rPr>
  </w:style>
  <w:style w:type="paragraph" w:customStyle="1" w:styleId="TableOfAuthoring">
    <w:name w:val="TableOfAuthoring"/>
    <w:next w:val="a1"/>
    <w:qFormat/>
    <w:rsid w:val="00DA40C0"/>
    <w:pPr>
      <w:widowControl w:val="0"/>
      <w:ind w:leftChars="200" w:left="420"/>
      <w:jc w:val="both"/>
    </w:pPr>
    <w:rPr>
      <w:kern w:val="2"/>
      <w:sz w:val="21"/>
      <w:szCs w:val="24"/>
    </w:rPr>
  </w:style>
  <w:style w:type="paragraph" w:customStyle="1" w:styleId="UserStyle0">
    <w:name w:val="UserStyle_0"/>
    <w:basedOn w:val="a1"/>
    <w:qFormat/>
    <w:rsid w:val="00DA40C0"/>
    <w:pPr>
      <w:spacing w:after="120"/>
      <w:textAlignment w:val="baseline"/>
    </w:pPr>
    <w:rPr>
      <w:rFonts w:ascii="Times New Roman" w:eastAsia="仿宋_GB2312" w:hAnsi="Times New Roman"/>
      <w:sz w:val="32"/>
      <w:szCs w:val="21"/>
    </w:rPr>
  </w:style>
  <w:style w:type="paragraph" w:customStyle="1" w:styleId="510">
    <w:name w:val="索引 51"/>
    <w:next w:val="a1"/>
    <w:qFormat/>
    <w:rsid w:val="00DA40C0"/>
    <w:pPr>
      <w:widowControl w:val="0"/>
      <w:ind w:left="1680"/>
      <w:jc w:val="both"/>
    </w:pPr>
    <w:rPr>
      <w:rFonts w:ascii="Times New Roman" w:hAnsi="Times New Roman"/>
      <w:kern w:val="2"/>
      <w:sz w:val="21"/>
    </w:rPr>
  </w:style>
  <w:style w:type="table" w:customStyle="1" w:styleId="46">
    <w:name w:val="网格型4"/>
    <w:basedOn w:val="a3"/>
    <w:next w:val="ab"/>
    <w:qFormat/>
    <w:rsid w:val="00DA4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网格型171"/>
    <w:uiPriority w:val="59"/>
    <w:qFormat/>
    <w:rsid w:val="00DA40C0"/>
    <w:rPr>
      <w:rFonts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e">
    <w:name w:val="footnote reference"/>
    <w:basedOn w:val="a2"/>
    <w:uiPriority w:val="99"/>
    <w:unhideWhenUsed/>
    <w:qFormat/>
    <w:rsid w:val="004077F8"/>
    <w:rPr>
      <w:vertAlign w:val="superscript"/>
    </w:rPr>
  </w:style>
  <w:style w:type="numbering" w:customStyle="1" w:styleId="38">
    <w:name w:val="无列表3"/>
    <w:next w:val="a4"/>
    <w:uiPriority w:val="99"/>
    <w:semiHidden/>
    <w:unhideWhenUsed/>
    <w:rsid w:val="00F7230A"/>
  </w:style>
  <w:style w:type="paragraph" w:customStyle="1" w:styleId="2b">
    <w:name w:val="题注2"/>
    <w:basedOn w:val="a1"/>
    <w:next w:val="a1"/>
    <w:uiPriority w:val="35"/>
    <w:semiHidden/>
    <w:unhideWhenUsed/>
    <w:qFormat/>
    <w:rsid w:val="00F7230A"/>
    <w:pPr>
      <w:widowControl/>
      <w:kinsoku w:val="0"/>
      <w:autoSpaceDE w:val="0"/>
      <w:autoSpaceDN w:val="0"/>
      <w:adjustRightInd w:val="0"/>
      <w:snapToGrid w:val="0"/>
      <w:jc w:val="left"/>
      <w:textAlignment w:val="baseline"/>
    </w:pPr>
    <w:rPr>
      <w:rFonts w:ascii="Cambria" w:eastAsia="黑体" w:hAnsi="Cambria"/>
      <w:snapToGrid w:val="0"/>
      <w:color w:val="000000"/>
      <w:kern w:val="0"/>
      <w:sz w:val="20"/>
      <w:szCs w:val="20"/>
    </w:rPr>
  </w:style>
  <w:style w:type="paragraph" w:customStyle="1" w:styleId="2c">
    <w:name w:val="引文目录标题2"/>
    <w:basedOn w:val="a1"/>
    <w:next w:val="a1"/>
    <w:uiPriority w:val="99"/>
    <w:semiHidden/>
    <w:unhideWhenUsed/>
    <w:qFormat/>
    <w:rsid w:val="00F7230A"/>
    <w:pPr>
      <w:widowControl/>
      <w:kinsoku w:val="0"/>
      <w:autoSpaceDE w:val="0"/>
      <w:autoSpaceDN w:val="0"/>
      <w:adjustRightInd w:val="0"/>
      <w:snapToGrid w:val="0"/>
      <w:spacing w:before="120"/>
      <w:jc w:val="left"/>
      <w:textAlignment w:val="baseline"/>
    </w:pPr>
    <w:rPr>
      <w:rFonts w:ascii="Cambria" w:hAnsi="Cambria"/>
      <w:snapToGrid w:val="0"/>
      <w:color w:val="000000"/>
      <w:kern w:val="0"/>
      <w:sz w:val="24"/>
      <w:szCs w:val="24"/>
    </w:rPr>
  </w:style>
  <w:style w:type="paragraph" w:customStyle="1" w:styleId="320">
    <w:name w:val="目录 32"/>
    <w:basedOn w:val="a1"/>
    <w:next w:val="a1"/>
    <w:uiPriority w:val="39"/>
    <w:unhideWhenUsed/>
    <w:qFormat/>
    <w:rsid w:val="00F7230A"/>
    <w:pPr>
      <w:widowControl/>
      <w:tabs>
        <w:tab w:val="right" w:leader="dot" w:pos="9969"/>
      </w:tabs>
      <w:autoSpaceDE w:val="0"/>
      <w:autoSpaceDN w:val="0"/>
      <w:adjustRightInd w:val="0"/>
      <w:snapToGrid w:val="0"/>
      <w:spacing w:line="432" w:lineRule="auto"/>
      <w:ind w:left="720" w:hangingChars="300" w:hanging="720"/>
      <w:jc w:val="left"/>
      <w:textAlignment w:val="baseline"/>
    </w:pPr>
    <w:rPr>
      <w:rFonts w:ascii="Arial" w:eastAsia="方正黑体_GBK" w:hAnsi="Arial" w:cs="Arial"/>
      <w:snapToGrid w:val="0"/>
      <w:color w:val="000000"/>
      <w:kern w:val="0"/>
      <w:sz w:val="24"/>
      <w:szCs w:val="21"/>
    </w:rPr>
  </w:style>
  <w:style w:type="paragraph" w:customStyle="1" w:styleId="2d">
    <w:name w:val="索引标题2"/>
    <w:basedOn w:val="a1"/>
    <w:next w:val="18"/>
    <w:uiPriority w:val="99"/>
    <w:semiHidden/>
    <w:unhideWhenUsed/>
    <w:qFormat/>
    <w:rsid w:val="00F7230A"/>
    <w:pPr>
      <w:widowControl/>
      <w:kinsoku w:val="0"/>
      <w:autoSpaceDE w:val="0"/>
      <w:autoSpaceDN w:val="0"/>
      <w:adjustRightInd w:val="0"/>
      <w:snapToGrid w:val="0"/>
      <w:jc w:val="left"/>
      <w:textAlignment w:val="baseline"/>
    </w:pPr>
    <w:rPr>
      <w:rFonts w:ascii="Cambria" w:hAnsi="Cambria"/>
      <w:b/>
      <w:bCs/>
      <w:snapToGrid w:val="0"/>
      <w:color w:val="000000"/>
      <w:kern w:val="0"/>
      <w:szCs w:val="21"/>
    </w:rPr>
  </w:style>
  <w:style w:type="table" w:customStyle="1" w:styleId="TableNormal2">
    <w:name w:val="Table Normal2"/>
    <w:semiHidden/>
    <w:unhideWhenUsed/>
    <w:qFormat/>
    <w:rsid w:val="00F7230A"/>
    <w:rPr>
      <w:rFonts w:ascii="Arial" w:hAnsi="Arial" w:cs="Arial"/>
    </w:rPr>
    <w:tblPr>
      <w:tblCellMar>
        <w:top w:w="0" w:type="dxa"/>
        <w:left w:w="0" w:type="dxa"/>
        <w:bottom w:w="0" w:type="dxa"/>
        <w:right w:w="0" w:type="dxa"/>
      </w:tblCellMar>
    </w:tblPr>
  </w:style>
  <w:style w:type="paragraph" w:customStyle="1" w:styleId="1f1">
    <w:name w:val="书目1"/>
    <w:basedOn w:val="a1"/>
    <w:next w:val="a1"/>
    <w:uiPriority w:val="37"/>
    <w:semiHidden/>
    <w:unhideWhenUsed/>
    <w:qFormat/>
    <w:rsid w:val="00F7230A"/>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paragraph" w:customStyle="1" w:styleId="210">
    <w:name w:val="标题 21"/>
    <w:basedOn w:val="a1"/>
    <w:next w:val="a1"/>
    <w:qFormat/>
    <w:rsid w:val="00B84B5E"/>
    <w:pPr>
      <w:keepNext/>
      <w:keepLines/>
      <w:jc w:val="center"/>
      <w:outlineLvl w:val="1"/>
    </w:pPr>
    <w:rPr>
      <w:rFonts w:ascii="Arial" w:eastAsia="方正黑体_GBK" w:hAnsi="Arial"/>
      <w:b/>
      <w:bCs/>
      <w:sz w:val="36"/>
      <w:szCs w:val="32"/>
    </w:rPr>
  </w:style>
  <w:style w:type="numbering" w:customStyle="1" w:styleId="47">
    <w:name w:val="无列表4"/>
    <w:next w:val="a4"/>
    <w:uiPriority w:val="99"/>
    <w:semiHidden/>
    <w:unhideWhenUsed/>
    <w:rsid w:val="00944372"/>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a1"/>
    <w:qFormat/>
    <w:rsid w:val="00944372"/>
    <w:pPr>
      <w:widowControl/>
      <w:spacing w:after="160" w:line="240" w:lineRule="exact"/>
      <w:jc w:val="left"/>
    </w:pPr>
    <w:rPr>
      <w:rFonts w:ascii="Times New Roman" w:hAnsi="Times New Roman"/>
      <w:szCs w:val="24"/>
    </w:rPr>
  </w:style>
  <w:style w:type="paragraph" w:customStyle="1" w:styleId="font6">
    <w:name w:val="font6"/>
    <w:basedOn w:val="a1"/>
    <w:qFormat/>
    <w:rsid w:val="00944372"/>
    <w:pPr>
      <w:widowControl/>
      <w:spacing w:before="100" w:beforeAutospacing="1" w:after="100" w:afterAutospacing="1"/>
      <w:jc w:val="left"/>
    </w:pPr>
    <w:rPr>
      <w:rFonts w:ascii="Times New Roman" w:hAnsi="Times New Roman"/>
      <w:color w:val="000000"/>
      <w:kern w:val="0"/>
      <w:sz w:val="24"/>
      <w:szCs w:val="24"/>
    </w:rPr>
  </w:style>
  <w:style w:type="paragraph" w:customStyle="1" w:styleId="font7">
    <w:name w:val="font7"/>
    <w:basedOn w:val="a1"/>
    <w:qFormat/>
    <w:rsid w:val="00944372"/>
    <w:pPr>
      <w:widowControl/>
      <w:spacing w:before="100" w:beforeAutospacing="1" w:after="100" w:afterAutospacing="1"/>
      <w:jc w:val="left"/>
    </w:pPr>
    <w:rPr>
      <w:rFonts w:ascii="宋体" w:hAnsi="宋体" w:cs="宋体"/>
      <w:kern w:val="0"/>
      <w:sz w:val="18"/>
      <w:szCs w:val="18"/>
    </w:rPr>
  </w:style>
  <w:style w:type="table" w:customStyle="1" w:styleId="56">
    <w:name w:val="网格型5"/>
    <w:basedOn w:val="a3"/>
    <w:next w:val="ab"/>
    <w:qFormat/>
    <w:rsid w:val="00E0367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网格型6"/>
    <w:basedOn w:val="a3"/>
    <w:next w:val="ab"/>
    <w:qFormat/>
    <w:rsid w:val="0057466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网格型8"/>
    <w:basedOn w:val="a3"/>
    <w:next w:val="ab"/>
    <w:qFormat/>
    <w:rsid w:val="00F72D7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网格型9"/>
    <w:basedOn w:val="a3"/>
    <w:next w:val="ab"/>
    <w:uiPriority w:val="59"/>
    <w:rsid w:val="009626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网格型10"/>
    <w:basedOn w:val="a3"/>
    <w:next w:val="ab"/>
    <w:uiPriority w:val="59"/>
    <w:rsid w:val="003003CF"/>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
    <w:name w:val="网格型11"/>
    <w:basedOn w:val="a3"/>
    <w:next w:val="ab"/>
    <w:uiPriority w:val="59"/>
    <w:qFormat/>
    <w:rsid w:val="00567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qFormat/>
    <w:rsid w:val="00567D25"/>
    <w:rPr>
      <w:rFonts w:ascii="方正黑体_GBK" w:eastAsia="方正黑体_GBK" w:hAnsi="方正黑体_GBK" w:cs="方正黑体_GBK" w:hint="eastAsia"/>
      <w:i w:val="0"/>
      <w:iCs w:val="0"/>
      <w:color w:val="000000"/>
      <w:sz w:val="24"/>
      <w:szCs w:val="24"/>
      <w:u w:val="none"/>
    </w:rPr>
  </w:style>
  <w:style w:type="character" w:customStyle="1" w:styleId="font101">
    <w:name w:val="font101"/>
    <w:rsid w:val="00567D25"/>
    <w:rPr>
      <w:rFonts w:ascii="Times New Roman" w:hAnsi="Times New Roman" w:cs="Times New Roman" w:hint="default"/>
      <w:i w:val="0"/>
      <w:iCs w:val="0"/>
      <w:color w:val="000000"/>
      <w:sz w:val="24"/>
      <w:szCs w:val="24"/>
      <w:u w:val="single"/>
    </w:rPr>
  </w:style>
  <w:style w:type="character" w:customStyle="1" w:styleId="font91">
    <w:name w:val="font91"/>
    <w:qFormat/>
    <w:rsid w:val="00567D25"/>
    <w:rPr>
      <w:rFonts w:ascii="方正仿宋_GBK" w:eastAsia="方正仿宋_GBK" w:hAnsi="方正仿宋_GBK" w:cs="方正仿宋_GBK" w:hint="eastAsia"/>
      <w:i w:val="0"/>
      <w:iCs w:val="0"/>
      <w:color w:val="000000"/>
      <w:sz w:val="22"/>
      <w:szCs w:val="22"/>
      <w:u w:val="none"/>
    </w:rPr>
  </w:style>
  <w:style w:type="character" w:customStyle="1" w:styleId="font51">
    <w:name w:val="font51"/>
    <w:qFormat/>
    <w:rsid w:val="00567D25"/>
    <w:rPr>
      <w:rFonts w:ascii="Times New Roman" w:hAnsi="Times New Roman" w:cs="Times New Roman" w:hint="default"/>
      <w:color w:val="000000"/>
      <w:sz w:val="24"/>
      <w:szCs w:val="24"/>
      <w:u w:val="single"/>
    </w:rPr>
  </w:style>
  <w:style w:type="numbering" w:customStyle="1" w:styleId="57">
    <w:name w:val="无列表5"/>
    <w:next w:val="a4"/>
    <w:uiPriority w:val="99"/>
    <w:semiHidden/>
    <w:unhideWhenUsed/>
    <w:rsid w:val="005F3C7D"/>
  </w:style>
  <w:style w:type="table" w:customStyle="1" w:styleId="120">
    <w:name w:val="网格型12"/>
    <w:basedOn w:val="a3"/>
    <w:next w:val="ab"/>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6">
    <w:name w:val="正文首行缩进 Char1"/>
    <w:basedOn w:val="Char"/>
    <w:uiPriority w:val="99"/>
    <w:semiHidden/>
    <w:qFormat/>
    <w:rsid w:val="005F3C7D"/>
    <w:rPr>
      <w:rFonts w:ascii="方正仿宋_GBK" w:eastAsia="方正仿宋_GBK" w:hAnsi="方正仿宋_GBK" w:cs="方正仿宋_GBK"/>
      <w:kern w:val="2"/>
      <w:sz w:val="32"/>
      <w:szCs w:val="32"/>
      <w:lang w:val="zh-CN" w:bidi="zh-CN"/>
    </w:rPr>
  </w:style>
  <w:style w:type="paragraph" w:customStyle="1" w:styleId="WPSOffice1">
    <w:name w:val="WPSOffice手动目录 1"/>
    <w:qFormat/>
    <w:rsid w:val="005F3C7D"/>
  </w:style>
  <w:style w:type="paragraph" w:customStyle="1" w:styleId="112">
    <w:name w:val="正文11"/>
    <w:basedOn w:val="a5"/>
    <w:next w:val="aff"/>
    <w:unhideWhenUsed/>
    <w:qFormat/>
    <w:rsid w:val="005F3C7D"/>
    <w:pPr>
      <w:ind w:firstLineChars="100" w:firstLine="420"/>
    </w:pPr>
    <w:rPr>
      <w:rFonts w:ascii="方正仿宋_GBK" w:eastAsia="方正仿宋_GBK" w:hAnsi="方正仿宋_GBK" w:cs="方正仿宋_GBK"/>
      <w:kern w:val="0"/>
      <w:sz w:val="32"/>
      <w:szCs w:val="32"/>
      <w:lang w:val="zh-CN" w:bidi="zh-CN"/>
    </w:rPr>
  </w:style>
  <w:style w:type="paragraph" w:customStyle="1" w:styleId="1f2">
    <w:name w:val="正文文本缩进1"/>
    <w:qFormat/>
    <w:rsid w:val="005F3C7D"/>
    <w:pPr>
      <w:spacing w:line="620" w:lineRule="exact"/>
      <w:ind w:firstLineChars="200" w:firstLine="640"/>
    </w:pPr>
    <w:rPr>
      <w:rFonts w:ascii="Times New Roman" w:eastAsia="仿宋_GB2312" w:hAnsi="Times New Roman"/>
      <w:sz w:val="32"/>
    </w:rPr>
  </w:style>
  <w:style w:type="table" w:customStyle="1" w:styleId="130">
    <w:name w:val="网格型13"/>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网格型11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修订1"/>
    <w:uiPriority w:val="99"/>
    <w:unhideWhenUsed/>
    <w:qFormat/>
    <w:rsid w:val="005F3C7D"/>
    <w:rPr>
      <w:kern w:val="2"/>
      <w:sz w:val="21"/>
      <w:szCs w:val="22"/>
    </w:rPr>
  </w:style>
  <w:style w:type="table" w:customStyle="1" w:styleId="1111">
    <w:name w:val="网格型11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3">
    <w:name w:val="书目11"/>
    <w:basedOn w:val="a1"/>
    <w:next w:val="a1"/>
    <w:uiPriority w:val="37"/>
    <w:semiHidden/>
    <w:unhideWhenUsed/>
    <w:qFormat/>
    <w:rsid w:val="005F3C7D"/>
    <w:pPr>
      <w:widowControl/>
      <w:kinsoku w:val="0"/>
      <w:autoSpaceDE w:val="0"/>
      <w:autoSpaceDN w:val="0"/>
      <w:adjustRightInd w:val="0"/>
      <w:snapToGrid w:val="0"/>
      <w:jc w:val="left"/>
      <w:textAlignment w:val="baseline"/>
    </w:pPr>
    <w:rPr>
      <w:rFonts w:ascii="Arial" w:hAnsi="Arial" w:cs="Arial"/>
      <w:snapToGrid w:val="0"/>
      <w:color w:val="000000"/>
      <w:kern w:val="0"/>
      <w:szCs w:val="21"/>
    </w:rPr>
  </w:style>
  <w:style w:type="table" w:customStyle="1" w:styleId="910">
    <w:name w:val="网格型91"/>
    <w:basedOn w:val="a3"/>
    <w:uiPriority w:val="39"/>
    <w:qFormat/>
    <w:rsid w:val="005F3C7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3"/>
    <w:uiPriority w:val="59"/>
    <w:qFormat/>
    <w:rsid w:val="005F3C7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网格型131"/>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3"/>
    <w:uiPriority w:val="59"/>
    <w:qFormat/>
    <w:rsid w:val="005F3C7D"/>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
    <w:name w:val="一级标题"/>
    <w:basedOn w:val="a1"/>
    <w:link w:val="affff0"/>
    <w:qFormat/>
    <w:rsid w:val="005F3C7D"/>
    <w:pPr>
      <w:widowControl/>
      <w:spacing w:line="578" w:lineRule="exact"/>
      <w:ind w:firstLineChars="200" w:firstLine="200"/>
      <w:jc w:val="left"/>
    </w:pPr>
    <w:rPr>
      <w:rFonts w:ascii="方正黑体_GBK" w:eastAsia="方正黑体_GBK" w:hAnsi="Times New Roman"/>
      <w:color w:val="000000"/>
      <w:kern w:val="0"/>
      <w:sz w:val="32"/>
      <w:szCs w:val="32"/>
    </w:rPr>
  </w:style>
  <w:style w:type="character" w:customStyle="1" w:styleId="affff0">
    <w:name w:val="一级标题 字符"/>
    <w:basedOn w:val="a2"/>
    <w:link w:val="affff"/>
    <w:qFormat/>
    <w:rsid w:val="005F3C7D"/>
    <w:rPr>
      <w:rFonts w:ascii="方正黑体_GBK" w:eastAsia="方正黑体_GBK" w:hAnsi="Times New Roman"/>
      <w:color w:val="000000"/>
      <w:sz w:val="32"/>
      <w:szCs w:val="32"/>
    </w:rPr>
  </w:style>
  <w:style w:type="table" w:customStyle="1" w:styleId="160">
    <w:name w:val="网格型16"/>
    <w:basedOn w:val="a3"/>
    <w:uiPriority w:val="39"/>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网格型1211"/>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22">
    <w:name w:val="网格型122"/>
    <w:basedOn w:val="a3"/>
    <w:qFormat/>
    <w:rsid w:val="005F3C7D"/>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170">
    <w:name w:val="网格型17"/>
    <w:basedOn w:val="a3"/>
    <w:next w:val="ab"/>
    <w:uiPriority w:val="59"/>
    <w:rsid w:val="0064082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网格型18"/>
    <w:basedOn w:val="a3"/>
    <w:next w:val="ab"/>
    <w:qFormat/>
    <w:rsid w:val="0046386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7">
    <w:name w:val="纯文本 Char1"/>
    <w:rsid w:val="00463860"/>
    <w:rPr>
      <w:rFonts w:ascii="宋体" w:hAnsi="Courier New" w:cs="Courier New"/>
      <w:kern w:val="2"/>
      <w:sz w:val="21"/>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1"/>
    <w:qFormat/>
    <w:rsid w:val="00463860"/>
    <w:rPr>
      <w:rFonts w:ascii="Times New Roman" w:hAnsi="Times New Roman"/>
      <w:szCs w:val="24"/>
    </w:rPr>
  </w:style>
  <w:style w:type="paragraph" w:customStyle="1" w:styleId="Style7">
    <w:name w:val="_Style 7"/>
    <w:basedOn w:val="a1"/>
    <w:rsid w:val="00463860"/>
    <w:pPr>
      <w:widowControl/>
      <w:spacing w:after="160" w:line="240" w:lineRule="exact"/>
      <w:jc w:val="left"/>
    </w:pPr>
    <w:rPr>
      <w:rFonts w:ascii="Verdana" w:eastAsia="仿宋_GB2312" w:hAnsi="Verdana"/>
      <w:kern w:val="0"/>
      <w:sz w:val="20"/>
      <w:szCs w:val="20"/>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a1"/>
    <w:qFormat/>
    <w:rsid w:val="00223594"/>
    <w:pPr>
      <w:widowControl/>
      <w:spacing w:after="160" w:line="240" w:lineRule="exact"/>
      <w:jc w:val="left"/>
    </w:pPr>
    <w:rPr>
      <w:rFonts w:ascii="Times New Roman" w:hAnsi="Times New Roman"/>
      <w:szCs w:val="24"/>
    </w:rPr>
  </w:style>
  <w:style w:type="table" w:customStyle="1" w:styleId="190">
    <w:name w:val="网格型19"/>
    <w:basedOn w:val="a3"/>
    <w:next w:val="ab"/>
    <w:uiPriority w:val="59"/>
    <w:rsid w:val="005174DE"/>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网格型20"/>
    <w:basedOn w:val="a3"/>
    <w:next w:val="ab"/>
    <w:uiPriority w:val="59"/>
    <w:qFormat/>
    <w:rsid w:val="005A1078"/>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4">
    <w:name w:val="样式1"/>
    <w:basedOn w:val="a1"/>
    <w:qFormat/>
    <w:rsid w:val="006C0377"/>
    <w:pPr>
      <w:spacing w:line="600" w:lineRule="exact"/>
    </w:pPr>
    <w:rPr>
      <w:rFonts w:asciiTheme="minorHAnsi" w:eastAsiaTheme="minorEastAsia" w:hAnsiTheme="minorHAnsi" w:cstheme="minorBidi"/>
      <w:sz w:val="32"/>
    </w:rPr>
  </w:style>
  <w:style w:type="numbering" w:customStyle="1" w:styleId="64">
    <w:name w:val="无列表6"/>
    <w:next w:val="a4"/>
    <w:uiPriority w:val="99"/>
    <w:semiHidden/>
    <w:unhideWhenUsed/>
    <w:rsid w:val="003C68F8"/>
  </w:style>
  <w:style w:type="paragraph" w:styleId="39">
    <w:name w:val="toc 3"/>
    <w:basedOn w:val="a1"/>
    <w:next w:val="a1"/>
    <w:uiPriority w:val="39"/>
    <w:unhideWhenUsed/>
    <w:qFormat/>
    <w:rsid w:val="003C68F8"/>
    <w:pPr>
      <w:ind w:leftChars="400" w:left="840"/>
    </w:pPr>
    <w:rPr>
      <w:rFonts w:ascii="Times New Roman" w:eastAsia="方正仿宋_GBK" w:hAnsi="Times New Roman"/>
      <w:sz w:val="32"/>
      <w:szCs w:val="20"/>
    </w:rPr>
  </w:style>
  <w:style w:type="table" w:customStyle="1" w:styleId="211">
    <w:name w:val="网格型21"/>
    <w:basedOn w:val="a3"/>
    <w:next w:val="ab"/>
    <w:qFormat/>
    <w:rsid w:val="003C68F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2"/>
    <w:qFormat/>
    <w:rsid w:val="003C68F8"/>
  </w:style>
  <w:style w:type="character" w:customStyle="1" w:styleId="style231">
    <w:name w:val="style231"/>
    <w:qFormat/>
    <w:rsid w:val="003C68F8"/>
    <w:rPr>
      <w:b/>
      <w:bCs/>
      <w:sz w:val="24"/>
      <w:szCs w:val="24"/>
    </w:rPr>
  </w:style>
  <w:style w:type="character" w:customStyle="1" w:styleId="CharChar3">
    <w:name w:val="Char Char3"/>
    <w:qFormat/>
    <w:rsid w:val="003C68F8"/>
    <w:rPr>
      <w:sz w:val="18"/>
      <w:szCs w:val="18"/>
      <w:lang w:bidi="ar-SA"/>
    </w:rPr>
  </w:style>
  <w:style w:type="character" w:customStyle="1" w:styleId="TitleChar">
    <w:name w:val="Title Char"/>
    <w:qFormat/>
    <w:locked/>
    <w:rsid w:val="003C68F8"/>
    <w:rPr>
      <w:rFonts w:ascii="Cambria" w:eastAsia="方正小标宋_GBK" w:hAnsi="Cambria" w:cs="Times New Roman"/>
      <w:bCs/>
      <w:sz w:val="32"/>
      <w:szCs w:val="32"/>
    </w:rPr>
  </w:style>
  <w:style w:type="paragraph" w:customStyle="1" w:styleId="CharChar">
    <w:name w:val="批注框文本 Char Char"/>
    <w:basedOn w:val="a1"/>
    <w:qFormat/>
    <w:rsid w:val="003C68F8"/>
    <w:rPr>
      <w:rFonts w:ascii="Times New Roman" w:eastAsia="楷体_GB2312" w:hAnsi="Times New Roman"/>
      <w:sz w:val="18"/>
      <w:szCs w:val="20"/>
    </w:rPr>
  </w:style>
  <w:style w:type="paragraph" w:customStyle="1" w:styleId="CharCharCharCharCharCharChar">
    <w:name w:val="Char Char Char Char Char Char Char"/>
    <w:basedOn w:val="a1"/>
    <w:qFormat/>
    <w:rsid w:val="003C68F8"/>
    <w:pPr>
      <w:widowControl/>
      <w:spacing w:after="160" w:line="240" w:lineRule="exact"/>
      <w:jc w:val="left"/>
    </w:pPr>
    <w:rPr>
      <w:rFonts w:ascii="Verdana" w:eastAsia="仿宋_GB2312" w:hAnsi="Verdana"/>
      <w:kern w:val="0"/>
      <w:sz w:val="24"/>
      <w:szCs w:val="20"/>
      <w:lang w:eastAsia="en-US"/>
    </w:rPr>
  </w:style>
  <w:style w:type="paragraph" w:customStyle="1" w:styleId="word">
    <w:name w:val="word"/>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CharChar1">
    <w:name w:val="Char Char1"/>
    <w:qFormat/>
    <w:rsid w:val="003C68F8"/>
    <w:rPr>
      <w:kern w:val="2"/>
      <w:sz w:val="18"/>
      <w:szCs w:val="18"/>
    </w:rPr>
  </w:style>
  <w:style w:type="paragraph" w:customStyle="1" w:styleId="p17">
    <w:name w:val="p17"/>
    <w:basedOn w:val="a1"/>
    <w:qFormat/>
    <w:rsid w:val="003C68F8"/>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1"/>
    <w:qFormat/>
    <w:rsid w:val="003C68F8"/>
    <w:rPr>
      <w:rFonts w:ascii="Times New Roman" w:hAnsi="Times New Roman"/>
      <w:szCs w:val="20"/>
    </w:rPr>
  </w:style>
  <w:style w:type="character" w:customStyle="1" w:styleId="CharChar31">
    <w:name w:val="Char Char31"/>
    <w:basedOn w:val="a2"/>
    <w:qFormat/>
    <w:rsid w:val="003C68F8"/>
    <w:rPr>
      <w:sz w:val="18"/>
      <w:szCs w:val="18"/>
      <w:lang w:bidi="ar-SA"/>
    </w:rPr>
  </w:style>
  <w:style w:type="paragraph" w:customStyle="1" w:styleId="msonormalcxspmiddle">
    <w:name w:val="msonormalcxspmiddle"/>
    <w:basedOn w:val="a1"/>
    <w:qFormat/>
    <w:rsid w:val="003C68F8"/>
    <w:pPr>
      <w:widowControl/>
      <w:spacing w:before="100" w:beforeAutospacing="1" w:after="100" w:afterAutospacing="1"/>
      <w:jc w:val="left"/>
    </w:pPr>
    <w:rPr>
      <w:rFonts w:ascii="宋体" w:hAnsi="宋体" w:cs="宋体"/>
      <w:kern w:val="0"/>
      <w:sz w:val="24"/>
      <w:szCs w:val="24"/>
    </w:rPr>
  </w:style>
  <w:style w:type="character" w:customStyle="1" w:styleId="Bodytext2">
    <w:name w:val="Body text|2_"/>
    <w:basedOn w:val="a2"/>
    <w:link w:val="Bodytext23"/>
    <w:qFormat/>
    <w:rsid w:val="003C68F8"/>
    <w:rPr>
      <w:rFonts w:ascii="PMingLiU" w:eastAsia="PMingLiU" w:hAnsi="PMingLiU" w:cs="PMingLiU"/>
      <w:spacing w:val="50"/>
      <w:sz w:val="32"/>
      <w:szCs w:val="32"/>
      <w:shd w:val="clear" w:color="auto" w:fill="FFFFFF"/>
    </w:rPr>
  </w:style>
  <w:style w:type="paragraph" w:customStyle="1" w:styleId="Bodytext23">
    <w:name w:val="Body text|23"/>
    <w:basedOn w:val="a1"/>
    <w:link w:val="Bodytext2"/>
    <w:qFormat/>
    <w:rsid w:val="003C68F8"/>
    <w:pPr>
      <w:shd w:val="clear" w:color="auto" w:fill="FFFFFF"/>
      <w:spacing w:after="260" w:line="320" w:lineRule="exact"/>
      <w:ind w:hanging="660"/>
      <w:jc w:val="left"/>
    </w:pPr>
    <w:rPr>
      <w:rFonts w:ascii="PMingLiU" w:eastAsia="PMingLiU" w:hAnsi="PMingLiU" w:cs="PMingLiU"/>
      <w:spacing w:val="50"/>
      <w:kern w:val="0"/>
      <w:sz w:val="32"/>
      <w:szCs w:val="32"/>
    </w:rPr>
  </w:style>
  <w:style w:type="character" w:customStyle="1" w:styleId="Bodytext20">
    <w:name w:val="Body text|2"/>
    <w:basedOn w:val="Bodytext2"/>
    <w:semiHidden/>
    <w:unhideWhenUsed/>
    <w:qFormat/>
    <w:rsid w:val="003C68F8"/>
    <w:rPr>
      <w:rFonts w:ascii="PMingLiU" w:eastAsia="PMingLiU" w:hAnsi="PMingLiU" w:cs="PMingLiU"/>
      <w:color w:val="1A1A1A"/>
      <w:spacing w:val="50"/>
      <w:w w:val="100"/>
      <w:position w:val="0"/>
      <w:sz w:val="32"/>
      <w:szCs w:val="32"/>
      <w:shd w:val="clear" w:color="auto" w:fill="FFFFFF"/>
      <w:lang w:val="zh-CN" w:eastAsia="zh-CN" w:bidi="zh-CN"/>
    </w:rPr>
  </w:style>
  <w:style w:type="character" w:customStyle="1" w:styleId="Bodytext4">
    <w:name w:val="Body text|4_"/>
    <w:basedOn w:val="a2"/>
    <w:link w:val="Bodytext41"/>
    <w:qFormat/>
    <w:rsid w:val="003C68F8"/>
    <w:rPr>
      <w:rFonts w:ascii="PMingLiU" w:eastAsia="PMingLiU" w:hAnsi="PMingLiU" w:cs="PMingLiU"/>
      <w:spacing w:val="30"/>
      <w:sz w:val="30"/>
      <w:szCs w:val="30"/>
      <w:shd w:val="clear" w:color="auto" w:fill="FFFFFF"/>
    </w:rPr>
  </w:style>
  <w:style w:type="paragraph" w:customStyle="1" w:styleId="Bodytext41">
    <w:name w:val="Body text|41"/>
    <w:basedOn w:val="a1"/>
    <w:link w:val="Bodytext4"/>
    <w:qFormat/>
    <w:rsid w:val="003C68F8"/>
    <w:pPr>
      <w:shd w:val="clear" w:color="auto" w:fill="FFFFFF"/>
      <w:spacing w:after="260" w:line="300" w:lineRule="exact"/>
      <w:jc w:val="distribute"/>
    </w:pPr>
    <w:rPr>
      <w:rFonts w:ascii="PMingLiU" w:eastAsia="PMingLiU" w:hAnsi="PMingLiU" w:cs="PMingLiU"/>
      <w:spacing w:val="30"/>
      <w:kern w:val="0"/>
      <w:sz w:val="30"/>
      <w:szCs w:val="30"/>
    </w:rPr>
  </w:style>
  <w:style w:type="character" w:customStyle="1" w:styleId="Bodytext46pt">
    <w:name w:val="Body text|4 + 6 pt"/>
    <w:basedOn w:val="Bodytext4"/>
    <w:semiHidden/>
    <w:unhideWhenUsed/>
    <w:qFormat/>
    <w:rsid w:val="003C68F8"/>
    <w:rPr>
      <w:rFonts w:ascii="PMingLiU" w:eastAsia="PMingLiU" w:hAnsi="PMingLiU" w:cs="PMingLiU"/>
      <w:color w:val="000000"/>
      <w:spacing w:val="40"/>
      <w:w w:val="70"/>
      <w:position w:val="0"/>
      <w:sz w:val="12"/>
      <w:szCs w:val="12"/>
      <w:shd w:val="clear" w:color="auto" w:fill="FFFFFF"/>
      <w:lang w:val="zh-CN" w:eastAsia="zh-CN" w:bidi="zh-CN"/>
    </w:rPr>
  </w:style>
  <w:style w:type="character" w:customStyle="1" w:styleId="Bodytext2Spacing5pt">
    <w:name w:val="Body text|2 + Spacing 5 pt"/>
    <w:basedOn w:val="Bodytext2"/>
    <w:semiHidden/>
    <w:unhideWhenUsed/>
    <w:qFormat/>
    <w:rsid w:val="003C68F8"/>
    <w:rPr>
      <w:rFonts w:ascii="PMingLiU" w:eastAsia="PMingLiU" w:hAnsi="PMingLiU" w:cs="PMingLiU"/>
      <w:color w:val="1A1A1A"/>
      <w:spacing w:val="100"/>
      <w:w w:val="100"/>
      <w:position w:val="0"/>
      <w:sz w:val="32"/>
      <w:szCs w:val="32"/>
      <w:shd w:val="clear" w:color="auto" w:fill="FFFFFF"/>
      <w:lang w:val="zh-CN" w:eastAsia="zh-CN" w:bidi="zh-CN"/>
    </w:rPr>
  </w:style>
  <w:style w:type="character" w:customStyle="1" w:styleId="Bodytext21">
    <w:name w:val="Body text|21"/>
    <w:basedOn w:val="Bodytext2"/>
    <w:semiHidden/>
    <w:unhideWhenUsed/>
    <w:qFormat/>
    <w:rsid w:val="003C68F8"/>
    <w:rPr>
      <w:rFonts w:ascii="PMingLiU" w:eastAsia="PMingLiU" w:hAnsi="PMingLiU" w:cs="PMingLiU"/>
      <w:color w:val="1A1A1A"/>
      <w:spacing w:val="50"/>
      <w:w w:val="100"/>
      <w:position w:val="0"/>
      <w:sz w:val="32"/>
      <w:szCs w:val="32"/>
      <w:u w:val="single"/>
      <w:shd w:val="clear" w:color="auto" w:fill="FFFFFF"/>
      <w:lang w:val="zh-CN" w:eastAsia="zh-CN" w:bidi="zh-CN"/>
    </w:rPr>
  </w:style>
  <w:style w:type="character" w:customStyle="1" w:styleId="Bodytext2Spacing5pt1">
    <w:name w:val="Body text|2 + Spacing 5 pt1"/>
    <w:basedOn w:val="Bodytext2"/>
    <w:semiHidden/>
    <w:unhideWhenUsed/>
    <w:qFormat/>
    <w:rsid w:val="003C68F8"/>
    <w:rPr>
      <w:rFonts w:ascii="PMingLiU" w:eastAsia="PMingLiU" w:hAnsi="PMingLiU" w:cs="PMingLiU"/>
      <w:color w:val="1A1A1A"/>
      <w:spacing w:val="100"/>
      <w:w w:val="100"/>
      <w:position w:val="0"/>
      <w:sz w:val="32"/>
      <w:szCs w:val="32"/>
      <w:u w:val="single"/>
      <w:shd w:val="clear" w:color="auto" w:fill="FFFFFF"/>
      <w:lang w:val="zh-CN" w:eastAsia="zh-CN" w:bidi="zh-CN"/>
    </w:rPr>
  </w:style>
  <w:style w:type="character" w:customStyle="1" w:styleId="Bodytext40">
    <w:name w:val="Body text|4"/>
    <w:basedOn w:val="Bodytext4"/>
    <w:semiHidden/>
    <w:unhideWhenUsed/>
    <w:qFormat/>
    <w:rsid w:val="003C68F8"/>
    <w:rPr>
      <w:rFonts w:ascii="PMingLiU" w:eastAsia="PMingLiU" w:hAnsi="PMingLiU" w:cs="PMingLiU"/>
      <w:color w:val="1A1A1A"/>
      <w:spacing w:val="30"/>
      <w:w w:val="100"/>
      <w:position w:val="0"/>
      <w:sz w:val="30"/>
      <w:szCs w:val="30"/>
      <w:shd w:val="clear" w:color="auto" w:fill="FFFFFF"/>
      <w:lang w:val="zh-CN" w:eastAsia="zh-CN" w:bidi="zh-CN"/>
    </w:rPr>
  </w:style>
  <w:style w:type="character" w:customStyle="1" w:styleId="Bodytext5">
    <w:name w:val="Body text|5_"/>
    <w:basedOn w:val="a2"/>
    <w:link w:val="Bodytext51"/>
    <w:qFormat/>
    <w:rsid w:val="003C68F8"/>
    <w:rPr>
      <w:rFonts w:ascii="PMingLiU" w:eastAsia="PMingLiU" w:hAnsi="PMingLiU" w:cs="PMingLiU"/>
      <w:spacing w:val="40"/>
      <w:sz w:val="26"/>
      <w:szCs w:val="26"/>
      <w:shd w:val="clear" w:color="auto" w:fill="FFFFFF"/>
    </w:rPr>
  </w:style>
  <w:style w:type="paragraph" w:customStyle="1" w:styleId="Bodytext51">
    <w:name w:val="Body text|51"/>
    <w:basedOn w:val="a1"/>
    <w:link w:val="Bodytext5"/>
    <w:qFormat/>
    <w:rsid w:val="003C68F8"/>
    <w:pPr>
      <w:shd w:val="clear" w:color="auto" w:fill="FFFFFF"/>
      <w:spacing w:after="340" w:line="260" w:lineRule="exact"/>
      <w:jc w:val="distribute"/>
    </w:pPr>
    <w:rPr>
      <w:rFonts w:ascii="PMingLiU" w:eastAsia="PMingLiU" w:hAnsi="PMingLiU" w:cs="PMingLiU"/>
      <w:spacing w:val="40"/>
      <w:kern w:val="0"/>
      <w:sz w:val="26"/>
      <w:szCs w:val="26"/>
    </w:rPr>
  </w:style>
  <w:style w:type="character" w:customStyle="1" w:styleId="Bodytext6">
    <w:name w:val="Body text|6_"/>
    <w:basedOn w:val="a2"/>
    <w:link w:val="Bodytext61"/>
    <w:qFormat/>
    <w:rsid w:val="003C68F8"/>
    <w:rPr>
      <w:rFonts w:ascii="PMingLiU" w:eastAsia="PMingLiU" w:hAnsi="PMingLiU" w:cs="PMingLiU"/>
      <w:b/>
      <w:bCs/>
      <w:spacing w:val="30"/>
      <w:sz w:val="26"/>
      <w:szCs w:val="26"/>
      <w:shd w:val="clear" w:color="auto" w:fill="FFFFFF"/>
    </w:rPr>
  </w:style>
  <w:style w:type="paragraph" w:customStyle="1" w:styleId="Bodytext61">
    <w:name w:val="Body text|61"/>
    <w:basedOn w:val="a1"/>
    <w:link w:val="Bodytext6"/>
    <w:qFormat/>
    <w:rsid w:val="003C68F8"/>
    <w:pPr>
      <w:shd w:val="clear" w:color="auto" w:fill="FFFFFF"/>
      <w:spacing w:line="595" w:lineRule="exact"/>
      <w:ind w:firstLine="720"/>
      <w:jc w:val="distribute"/>
    </w:pPr>
    <w:rPr>
      <w:rFonts w:ascii="PMingLiU" w:eastAsia="PMingLiU" w:hAnsi="PMingLiU" w:cs="PMingLiU"/>
      <w:b/>
      <w:bCs/>
      <w:spacing w:val="30"/>
      <w:kern w:val="0"/>
      <w:sz w:val="26"/>
      <w:szCs w:val="26"/>
    </w:rPr>
  </w:style>
  <w:style w:type="character" w:customStyle="1" w:styleId="Bodytext2TimesNewRoman">
    <w:name w:val="Body text|2 + Times New Roman"/>
    <w:basedOn w:val="Bodytext2"/>
    <w:semiHidden/>
    <w:unhideWhenUsed/>
    <w:qFormat/>
    <w:rsid w:val="003C68F8"/>
    <w:rPr>
      <w:rFonts w:ascii="Times New Roman" w:eastAsia="Times New Roman" w:hAnsi="Times New Roman" w:cs="Times New Roman"/>
      <w:color w:val="1A1A1A"/>
      <w:spacing w:val="0"/>
      <w:w w:val="100"/>
      <w:position w:val="0"/>
      <w:sz w:val="42"/>
      <w:szCs w:val="42"/>
      <w:shd w:val="clear" w:color="auto" w:fill="FFFFFF"/>
      <w:lang w:val="en-US" w:eastAsia="en-US" w:bidi="en-US"/>
    </w:rPr>
  </w:style>
  <w:style w:type="character" w:customStyle="1" w:styleId="Bodytext7">
    <w:name w:val="Body text|7_"/>
    <w:basedOn w:val="a2"/>
    <w:link w:val="Bodytext72"/>
    <w:qFormat/>
    <w:rsid w:val="003C68F8"/>
    <w:rPr>
      <w:rFonts w:ascii="PMingLiU" w:eastAsia="PMingLiU" w:hAnsi="PMingLiU" w:cs="PMingLiU"/>
      <w:spacing w:val="80"/>
      <w:w w:val="30"/>
      <w:sz w:val="8"/>
      <w:szCs w:val="8"/>
      <w:shd w:val="clear" w:color="auto" w:fill="FFFFFF"/>
    </w:rPr>
  </w:style>
  <w:style w:type="paragraph" w:customStyle="1" w:styleId="Bodytext72">
    <w:name w:val="Body text|72"/>
    <w:basedOn w:val="a1"/>
    <w:link w:val="Bodytext7"/>
    <w:qFormat/>
    <w:rsid w:val="003C68F8"/>
    <w:pPr>
      <w:shd w:val="clear" w:color="auto" w:fill="FFFFFF"/>
      <w:spacing w:after="320" w:line="80" w:lineRule="exact"/>
      <w:jc w:val="distribute"/>
    </w:pPr>
    <w:rPr>
      <w:rFonts w:ascii="PMingLiU" w:eastAsia="PMingLiU" w:hAnsi="PMingLiU" w:cs="PMingLiU"/>
      <w:spacing w:val="80"/>
      <w:w w:val="30"/>
      <w:kern w:val="0"/>
      <w:sz w:val="8"/>
      <w:szCs w:val="8"/>
    </w:rPr>
  </w:style>
  <w:style w:type="character" w:customStyle="1" w:styleId="Bodytext22">
    <w:name w:val="Body text|22"/>
    <w:basedOn w:val="Bodytext2"/>
    <w:semiHidden/>
    <w:unhideWhenUsed/>
    <w:qFormat/>
    <w:rsid w:val="003C68F8"/>
    <w:rPr>
      <w:rFonts w:ascii="PMingLiU" w:eastAsia="PMingLiU" w:hAnsi="PMingLiU" w:cs="PMingLiU"/>
      <w:color w:val="3D3D3D"/>
      <w:spacing w:val="50"/>
      <w:w w:val="100"/>
      <w:position w:val="0"/>
      <w:sz w:val="32"/>
      <w:szCs w:val="32"/>
      <w:shd w:val="clear" w:color="auto" w:fill="FFFFFF"/>
      <w:lang w:val="zh-CN" w:eastAsia="zh-CN" w:bidi="zh-CN"/>
    </w:rPr>
  </w:style>
  <w:style w:type="character" w:customStyle="1" w:styleId="Bodytext14">
    <w:name w:val="Body text|14_"/>
    <w:basedOn w:val="a2"/>
    <w:link w:val="Bodytext141"/>
    <w:qFormat/>
    <w:rsid w:val="003C68F8"/>
    <w:rPr>
      <w:rFonts w:ascii="Arial" w:eastAsia="Arial" w:hAnsi="Arial" w:cs="Arial"/>
      <w:shd w:val="clear" w:color="auto" w:fill="FFFFFF"/>
      <w:lang w:eastAsia="en-US" w:bidi="en-US"/>
    </w:rPr>
  </w:style>
  <w:style w:type="paragraph" w:customStyle="1" w:styleId="Bodytext141">
    <w:name w:val="Body text|141"/>
    <w:basedOn w:val="a1"/>
    <w:link w:val="Bodytext14"/>
    <w:qFormat/>
    <w:rsid w:val="003C68F8"/>
    <w:pPr>
      <w:shd w:val="clear" w:color="auto" w:fill="FFFFFF"/>
      <w:spacing w:after="220" w:line="224" w:lineRule="exact"/>
      <w:ind w:firstLine="700"/>
    </w:pPr>
    <w:rPr>
      <w:rFonts w:ascii="Arial" w:eastAsia="Arial" w:hAnsi="Arial" w:cs="Arial"/>
      <w:kern w:val="0"/>
      <w:sz w:val="20"/>
      <w:szCs w:val="20"/>
      <w:lang w:eastAsia="en-US" w:bidi="en-US"/>
    </w:rPr>
  </w:style>
  <w:style w:type="character" w:customStyle="1" w:styleId="UnresolvedMention">
    <w:name w:val="Unresolved Mention"/>
    <w:basedOn w:val="a2"/>
    <w:uiPriority w:val="99"/>
    <w:semiHidden/>
    <w:unhideWhenUsed/>
    <w:qFormat/>
    <w:rsid w:val="003C68F8"/>
    <w:rPr>
      <w:color w:val="605E5C"/>
      <w:shd w:val="clear" w:color="auto" w:fill="E1DFDD"/>
    </w:rPr>
  </w:style>
  <w:style w:type="character" w:customStyle="1" w:styleId="bigfont1">
    <w:name w:val="bigfont1"/>
    <w:qFormat/>
    <w:rsid w:val="003C68F8"/>
    <w:rPr>
      <w:rFonts w:hint="default"/>
      <w:color w:val="000000"/>
      <w:sz w:val="24"/>
      <w:szCs w:val="24"/>
      <w:u w:val="none"/>
    </w:rPr>
  </w:style>
  <w:style w:type="paragraph" w:styleId="TOC">
    <w:name w:val="TOC Heading"/>
    <w:basedOn w:val="1"/>
    <w:next w:val="a1"/>
    <w:uiPriority w:val="39"/>
    <w:unhideWhenUsed/>
    <w:qFormat/>
    <w:rsid w:val="003C68F8"/>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numbering" w:customStyle="1" w:styleId="73">
    <w:name w:val="无列表7"/>
    <w:next w:val="a4"/>
    <w:uiPriority w:val="99"/>
    <w:semiHidden/>
    <w:unhideWhenUsed/>
    <w:rsid w:val="004B08D9"/>
  </w:style>
  <w:style w:type="paragraph" w:customStyle="1" w:styleId="ParaCharCharCharChar">
    <w:name w:val="默认段落字体 Para Char Char Char Char"/>
    <w:basedOn w:val="a1"/>
    <w:autoRedefine/>
    <w:qFormat/>
    <w:rsid w:val="004B08D9"/>
    <w:rPr>
      <w:szCs w:val="21"/>
    </w:rPr>
  </w:style>
  <w:style w:type="character" w:customStyle="1" w:styleId="fontstyle31">
    <w:name w:val="fontstyle31"/>
    <w:autoRedefine/>
    <w:qFormat/>
    <w:rsid w:val="004B08D9"/>
    <w:rPr>
      <w:rFonts w:ascii="FZFSK--GBK1-0" w:hAnsi="FZFSK--GBK1-0" w:hint="default"/>
      <w:color w:val="000000"/>
      <w:sz w:val="32"/>
      <w:szCs w:val="32"/>
    </w:rPr>
  </w:style>
  <w:style w:type="character" w:customStyle="1" w:styleId="font151">
    <w:name w:val="font151"/>
    <w:autoRedefine/>
    <w:qFormat/>
    <w:rsid w:val="004B08D9"/>
    <w:rPr>
      <w:rFonts w:ascii="方正黑体_GBK" w:eastAsia="方正黑体_GBK" w:hAnsi="方正黑体_GBK" w:cs="方正黑体_GBK" w:hint="eastAsia"/>
      <w:b/>
      <w:color w:val="000000"/>
      <w:sz w:val="24"/>
      <w:szCs w:val="24"/>
      <w:u w:val="none"/>
    </w:rPr>
  </w:style>
  <w:style w:type="character" w:customStyle="1" w:styleId="font131">
    <w:name w:val="font131"/>
    <w:autoRedefine/>
    <w:qFormat/>
    <w:rsid w:val="004B08D9"/>
    <w:rPr>
      <w:rFonts w:ascii="Times New Roman" w:hAnsi="Times New Roman" w:cs="Times New Roman" w:hint="default"/>
      <w:color w:val="000000"/>
      <w:sz w:val="22"/>
      <w:szCs w:val="22"/>
      <w:u w:val="none"/>
    </w:rPr>
  </w:style>
  <w:style w:type="character" w:customStyle="1" w:styleId="font141">
    <w:name w:val="font141"/>
    <w:autoRedefine/>
    <w:qFormat/>
    <w:rsid w:val="004B08D9"/>
    <w:rPr>
      <w:rFonts w:ascii="Times New Roman" w:hAnsi="Times New Roman" w:cs="Times New Roman" w:hint="default"/>
      <w:color w:val="000000"/>
      <w:sz w:val="22"/>
      <w:szCs w:val="22"/>
      <w:u w:val="none"/>
    </w:rPr>
  </w:style>
  <w:style w:type="paragraph" w:customStyle="1" w:styleId="Style3">
    <w:name w:val="_Style 3"/>
    <w:basedOn w:val="a1"/>
    <w:autoRedefine/>
    <w:uiPriority w:val="99"/>
    <w:qFormat/>
    <w:rsid w:val="004B08D9"/>
    <w:pPr>
      <w:ind w:firstLineChars="200" w:firstLine="420"/>
    </w:pPr>
  </w:style>
  <w:style w:type="numbering" w:customStyle="1" w:styleId="84">
    <w:name w:val="无列表8"/>
    <w:next w:val="a4"/>
    <w:uiPriority w:val="99"/>
    <w:semiHidden/>
    <w:unhideWhenUsed/>
    <w:rsid w:val="004B08D9"/>
  </w:style>
  <w:style w:type="table" w:customStyle="1" w:styleId="220">
    <w:name w:val="网格型22"/>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网格型23"/>
    <w:basedOn w:val="a3"/>
    <w:next w:val="ab"/>
    <w:uiPriority w:val="59"/>
    <w:qFormat/>
    <w:rsid w:val="0031284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3"/>
    <w:next w:val="ab"/>
    <w:uiPriority w:val="59"/>
    <w:rsid w:val="006A520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50">
    <w:name w:val="网格型25"/>
    <w:basedOn w:val="a3"/>
    <w:next w:val="ab"/>
    <w:uiPriority w:val="59"/>
    <w:rsid w:val="00261594"/>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94">
    <w:name w:val="无列表9"/>
    <w:next w:val="a4"/>
    <w:uiPriority w:val="99"/>
    <w:semiHidden/>
    <w:unhideWhenUsed/>
    <w:rsid w:val="000D1919"/>
  </w:style>
  <w:style w:type="table" w:customStyle="1" w:styleId="260">
    <w:name w:val="网格型26"/>
    <w:basedOn w:val="a3"/>
    <w:next w:val="ab"/>
    <w:autoRedefine/>
    <w:uiPriority w:val="59"/>
    <w:qFormat/>
    <w:rsid w:val="000D1919"/>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网格型110"/>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网格型27"/>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3"/>
    <w:autoRedefine/>
    <w:uiPriority w:val="59"/>
    <w:qFormat/>
    <w:rsid w:val="000D1919"/>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autoRedefine/>
    <w:semiHidden/>
    <w:unhideWhenUsed/>
    <w:qFormat/>
    <w:rsid w:val="000D1919"/>
    <w:rPr>
      <w:rFonts w:ascii="Arial" w:hAnsi="Arial" w:cs="Arial"/>
    </w:rPr>
    <w:tblPr>
      <w:tblCellMar>
        <w:top w:w="0" w:type="dxa"/>
        <w:left w:w="0" w:type="dxa"/>
        <w:bottom w:w="0" w:type="dxa"/>
        <w:right w:w="0" w:type="dxa"/>
      </w:tblCellMar>
    </w:tblPr>
  </w:style>
  <w:style w:type="table" w:customStyle="1" w:styleId="TableNormal11">
    <w:name w:val="Table Normal11"/>
    <w:autoRedefine/>
    <w:unhideWhenUsed/>
    <w:qFormat/>
    <w:rsid w:val="000D1919"/>
    <w:rPr>
      <w:rFonts w:ascii="Times New Roman" w:hAnsi="Times New Roman"/>
    </w:rPr>
    <w:tblPr>
      <w:tblCellMar>
        <w:top w:w="0" w:type="dxa"/>
        <w:left w:w="0" w:type="dxa"/>
        <w:bottom w:w="0" w:type="dxa"/>
        <w:right w:w="0" w:type="dxa"/>
      </w:tblCellMar>
    </w:tblPr>
  </w:style>
  <w:style w:type="table" w:customStyle="1" w:styleId="410">
    <w:name w:val="网格型41"/>
    <w:basedOn w:val="a3"/>
    <w:autoRedefine/>
    <w:qFormat/>
    <w:rsid w:val="000D1919"/>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autoRedefine/>
    <w:uiPriority w:val="59"/>
    <w:qFormat/>
    <w:rsid w:val="000D1919"/>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1">
    <w:name w:val="Table Normal21"/>
    <w:autoRedefine/>
    <w:semiHidden/>
    <w:unhideWhenUsed/>
    <w:qFormat/>
    <w:rsid w:val="000D1919"/>
    <w:rPr>
      <w:rFonts w:ascii="Arial" w:hAnsi="Arial" w:cs="Arial"/>
    </w:rPr>
    <w:tblPr>
      <w:tblCellMar>
        <w:top w:w="0" w:type="dxa"/>
        <w:left w:w="0" w:type="dxa"/>
        <w:bottom w:w="0" w:type="dxa"/>
        <w:right w:w="0" w:type="dxa"/>
      </w:tblCellMar>
    </w:tblPr>
  </w:style>
  <w:style w:type="numbering" w:customStyle="1" w:styleId="102">
    <w:name w:val="无列表10"/>
    <w:next w:val="a4"/>
    <w:uiPriority w:val="99"/>
    <w:semiHidden/>
    <w:unhideWhenUsed/>
    <w:rsid w:val="00965BFA"/>
  </w:style>
  <w:style w:type="table" w:customStyle="1" w:styleId="280">
    <w:name w:val="网格型28"/>
    <w:basedOn w:val="a3"/>
    <w:next w:val="ab"/>
    <w:autoRedefine/>
    <w:uiPriority w:val="59"/>
    <w:qFormat/>
    <w:rsid w:val="00965BFA"/>
    <w:rPr>
      <w:rFonts w:ascii="Times New Roman" w:hAnsi="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网格型11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网格型32"/>
    <w:basedOn w:val="a3"/>
    <w:autoRedefine/>
    <w:uiPriority w:val="59"/>
    <w:qFormat/>
    <w:rsid w:val="00965BFA"/>
    <w:rPr>
      <w:rFonts w:ascii="Times New Roman" w:hAnsi="Times New Roman"/>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autoRedefine/>
    <w:semiHidden/>
    <w:unhideWhenUsed/>
    <w:qFormat/>
    <w:rsid w:val="00965BFA"/>
    <w:rPr>
      <w:rFonts w:ascii="Arial" w:hAnsi="Arial" w:cs="Arial"/>
    </w:rPr>
    <w:tblPr>
      <w:tblCellMar>
        <w:top w:w="0" w:type="dxa"/>
        <w:left w:w="0" w:type="dxa"/>
        <w:bottom w:w="0" w:type="dxa"/>
        <w:right w:w="0" w:type="dxa"/>
      </w:tblCellMar>
    </w:tblPr>
  </w:style>
  <w:style w:type="table" w:customStyle="1" w:styleId="TableNormal12">
    <w:name w:val="Table Normal12"/>
    <w:autoRedefine/>
    <w:unhideWhenUsed/>
    <w:qFormat/>
    <w:rsid w:val="00965BFA"/>
    <w:rPr>
      <w:rFonts w:ascii="Times New Roman" w:hAnsi="Times New Roman"/>
    </w:rPr>
    <w:tblPr>
      <w:tblCellMar>
        <w:top w:w="0" w:type="dxa"/>
        <w:left w:w="0" w:type="dxa"/>
        <w:bottom w:w="0" w:type="dxa"/>
        <w:right w:w="0" w:type="dxa"/>
      </w:tblCellMar>
    </w:tblPr>
  </w:style>
  <w:style w:type="table" w:customStyle="1" w:styleId="420">
    <w:name w:val="网格型42"/>
    <w:basedOn w:val="a3"/>
    <w:autoRedefine/>
    <w:qFormat/>
    <w:rsid w:val="00965BFA"/>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autoRedefine/>
    <w:uiPriority w:val="59"/>
    <w:qFormat/>
    <w:rsid w:val="00965BFA"/>
    <w:rPr>
      <w:rFonts w:ascii="Times New Roman" w:hAnsi="Times New Roman"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2">
    <w:name w:val="Table Normal22"/>
    <w:autoRedefine/>
    <w:semiHidden/>
    <w:unhideWhenUsed/>
    <w:qFormat/>
    <w:rsid w:val="00965BFA"/>
    <w:rPr>
      <w:rFonts w:ascii="Arial" w:hAnsi="Arial" w:cs="Arial"/>
    </w:rPr>
    <w:tblPr>
      <w:tblCellMar>
        <w:top w:w="0" w:type="dxa"/>
        <w:left w:w="0" w:type="dxa"/>
        <w:bottom w:w="0" w:type="dxa"/>
        <w:right w:w="0" w:type="dxa"/>
      </w:tblCellMar>
    </w:tblPr>
  </w:style>
  <w:style w:type="paragraph" w:customStyle="1" w:styleId="font8">
    <w:name w:val="font8"/>
    <w:basedOn w:val="a1"/>
    <w:rsid w:val="0010361B"/>
    <w:pPr>
      <w:widowControl/>
      <w:spacing w:before="100" w:beforeAutospacing="1" w:after="100" w:afterAutospacing="1"/>
      <w:jc w:val="left"/>
    </w:pPr>
    <w:rPr>
      <w:rFonts w:ascii="方正仿宋_GBK" w:eastAsia="方正仿宋_GBK" w:hAnsi="宋体" w:cs="宋体"/>
      <w:color w:val="000000"/>
      <w:kern w:val="0"/>
      <w:sz w:val="24"/>
      <w:szCs w:val="24"/>
    </w:rPr>
  </w:style>
  <w:style w:type="numbering" w:customStyle="1" w:styleId="123">
    <w:name w:val="无列表12"/>
    <w:next w:val="a4"/>
    <w:uiPriority w:val="99"/>
    <w:semiHidden/>
    <w:unhideWhenUsed/>
    <w:rsid w:val="001A7DB3"/>
  </w:style>
  <w:style w:type="table" w:customStyle="1" w:styleId="300">
    <w:name w:val="网格型30"/>
    <w:basedOn w:val="a3"/>
    <w:next w:val="ab"/>
    <w:qFormat/>
    <w:rsid w:val="001A7DB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c">
    <w:name w:val="普通(网站) Char"/>
    <w:qFormat/>
    <w:rsid w:val="001A7DB3"/>
    <w:pPr>
      <w:spacing w:before="100" w:beforeAutospacing="1" w:after="100" w:afterAutospacing="1"/>
    </w:pPr>
    <w:rPr>
      <w:rFonts w:ascii="宋体" w:hAnsi="宋体"/>
      <w:sz w:val="24"/>
      <w:szCs w:val="24"/>
    </w:rPr>
  </w:style>
  <w:style w:type="character" w:customStyle="1" w:styleId="212">
    <w:name w:val="21"/>
    <w:qFormat/>
    <w:rsid w:val="001A7DB3"/>
    <w:rPr>
      <w:rFonts w:ascii="Wingdings" w:hAnsi="Wingdings" w:cs="Wingdings" w:hint="default"/>
      <w:b/>
      <w:bCs/>
    </w:rPr>
  </w:style>
  <w:style w:type="paragraph" w:customStyle="1" w:styleId="2e">
    <w:name w:val="列出段落2"/>
    <w:uiPriority w:val="99"/>
    <w:qFormat/>
    <w:rsid w:val="001A7DB3"/>
    <w:pPr>
      <w:ind w:firstLineChars="200" w:firstLine="420"/>
    </w:pPr>
    <w:rPr>
      <w:rFonts w:ascii="宋体" w:hAnsi="宋体"/>
      <w:sz w:val="24"/>
      <w:szCs w:val="24"/>
    </w:rPr>
  </w:style>
  <w:style w:type="numbering" w:customStyle="1" w:styleId="132">
    <w:name w:val="无列表13"/>
    <w:next w:val="a4"/>
    <w:uiPriority w:val="99"/>
    <w:semiHidden/>
    <w:unhideWhenUsed/>
    <w:rsid w:val="00DD60C0"/>
  </w:style>
  <w:style w:type="table" w:customStyle="1" w:styleId="330">
    <w:name w:val="网格型33"/>
    <w:basedOn w:val="a3"/>
    <w:next w:val="ab"/>
    <w:qFormat/>
    <w:rsid w:val="00DD60C0"/>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无列表14"/>
    <w:next w:val="a4"/>
    <w:uiPriority w:val="99"/>
    <w:semiHidden/>
    <w:unhideWhenUsed/>
    <w:rsid w:val="00E76CCC"/>
  </w:style>
  <w:style w:type="table" w:customStyle="1" w:styleId="340">
    <w:name w:val="网格型34"/>
    <w:basedOn w:val="a3"/>
    <w:next w:val="ab"/>
    <w:qFormat/>
    <w:rsid w:val="00E76CC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3782">
      <w:bodyDiv w:val="1"/>
      <w:marLeft w:val="0"/>
      <w:marRight w:val="0"/>
      <w:marTop w:val="0"/>
      <w:marBottom w:val="0"/>
      <w:divBdr>
        <w:top w:val="none" w:sz="0" w:space="0" w:color="auto"/>
        <w:left w:val="none" w:sz="0" w:space="0" w:color="auto"/>
        <w:bottom w:val="none" w:sz="0" w:space="0" w:color="auto"/>
        <w:right w:val="none" w:sz="0" w:space="0" w:color="auto"/>
      </w:divBdr>
    </w:div>
    <w:div w:id="81799720">
      <w:bodyDiv w:val="1"/>
      <w:marLeft w:val="0"/>
      <w:marRight w:val="0"/>
      <w:marTop w:val="0"/>
      <w:marBottom w:val="0"/>
      <w:divBdr>
        <w:top w:val="none" w:sz="0" w:space="0" w:color="auto"/>
        <w:left w:val="none" w:sz="0" w:space="0" w:color="auto"/>
        <w:bottom w:val="none" w:sz="0" w:space="0" w:color="auto"/>
        <w:right w:val="none" w:sz="0" w:space="0" w:color="auto"/>
      </w:divBdr>
    </w:div>
    <w:div w:id="129783478">
      <w:bodyDiv w:val="1"/>
      <w:marLeft w:val="0"/>
      <w:marRight w:val="0"/>
      <w:marTop w:val="0"/>
      <w:marBottom w:val="0"/>
      <w:divBdr>
        <w:top w:val="none" w:sz="0" w:space="0" w:color="auto"/>
        <w:left w:val="none" w:sz="0" w:space="0" w:color="auto"/>
        <w:bottom w:val="none" w:sz="0" w:space="0" w:color="auto"/>
        <w:right w:val="none" w:sz="0" w:space="0" w:color="auto"/>
      </w:divBdr>
    </w:div>
    <w:div w:id="133496905">
      <w:bodyDiv w:val="1"/>
      <w:marLeft w:val="0"/>
      <w:marRight w:val="0"/>
      <w:marTop w:val="0"/>
      <w:marBottom w:val="0"/>
      <w:divBdr>
        <w:top w:val="none" w:sz="0" w:space="0" w:color="auto"/>
        <w:left w:val="none" w:sz="0" w:space="0" w:color="auto"/>
        <w:bottom w:val="none" w:sz="0" w:space="0" w:color="auto"/>
        <w:right w:val="none" w:sz="0" w:space="0" w:color="auto"/>
      </w:divBdr>
    </w:div>
    <w:div w:id="144519830">
      <w:bodyDiv w:val="1"/>
      <w:marLeft w:val="0"/>
      <w:marRight w:val="0"/>
      <w:marTop w:val="0"/>
      <w:marBottom w:val="0"/>
      <w:divBdr>
        <w:top w:val="none" w:sz="0" w:space="0" w:color="auto"/>
        <w:left w:val="none" w:sz="0" w:space="0" w:color="auto"/>
        <w:bottom w:val="none" w:sz="0" w:space="0" w:color="auto"/>
        <w:right w:val="none" w:sz="0" w:space="0" w:color="auto"/>
      </w:divBdr>
    </w:div>
    <w:div w:id="194469752">
      <w:bodyDiv w:val="1"/>
      <w:marLeft w:val="0"/>
      <w:marRight w:val="0"/>
      <w:marTop w:val="0"/>
      <w:marBottom w:val="0"/>
      <w:divBdr>
        <w:top w:val="none" w:sz="0" w:space="0" w:color="auto"/>
        <w:left w:val="none" w:sz="0" w:space="0" w:color="auto"/>
        <w:bottom w:val="none" w:sz="0" w:space="0" w:color="auto"/>
        <w:right w:val="none" w:sz="0" w:space="0" w:color="auto"/>
      </w:divBdr>
    </w:div>
    <w:div w:id="254485601">
      <w:bodyDiv w:val="1"/>
      <w:marLeft w:val="0"/>
      <w:marRight w:val="0"/>
      <w:marTop w:val="0"/>
      <w:marBottom w:val="0"/>
      <w:divBdr>
        <w:top w:val="none" w:sz="0" w:space="0" w:color="auto"/>
        <w:left w:val="none" w:sz="0" w:space="0" w:color="auto"/>
        <w:bottom w:val="none" w:sz="0" w:space="0" w:color="auto"/>
        <w:right w:val="none" w:sz="0" w:space="0" w:color="auto"/>
      </w:divBdr>
    </w:div>
    <w:div w:id="258217696">
      <w:bodyDiv w:val="1"/>
      <w:marLeft w:val="0"/>
      <w:marRight w:val="0"/>
      <w:marTop w:val="0"/>
      <w:marBottom w:val="0"/>
      <w:divBdr>
        <w:top w:val="none" w:sz="0" w:space="0" w:color="auto"/>
        <w:left w:val="none" w:sz="0" w:space="0" w:color="auto"/>
        <w:bottom w:val="none" w:sz="0" w:space="0" w:color="auto"/>
        <w:right w:val="none" w:sz="0" w:space="0" w:color="auto"/>
      </w:divBdr>
    </w:div>
    <w:div w:id="265696384">
      <w:bodyDiv w:val="1"/>
      <w:marLeft w:val="0"/>
      <w:marRight w:val="0"/>
      <w:marTop w:val="0"/>
      <w:marBottom w:val="0"/>
      <w:divBdr>
        <w:top w:val="none" w:sz="0" w:space="0" w:color="auto"/>
        <w:left w:val="none" w:sz="0" w:space="0" w:color="auto"/>
        <w:bottom w:val="none" w:sz="0" w:space="0" w:color="auto"/>
        <w:right w:val="none" w:sz="0" w:space="0" w:color="auto"/>
      </w:divBdr>
    </w:div>
    <w:div w:id="282812420">
      <w:bodyDiv w:val="1"/>
      <w:marLeft w:val="0"/>
      <w:marRight w:val="0"/>
      <w:marTop w:val="0"/>
      <w:marBottom w:val="0"/>
      <w:divBdr>
        <w:top w:val="none" w:sz="0" w:space="0" w:color="auto"/>
        <w:left w:val="none" w:sz="0" w:space="0" w:color="auto"/>
        <w:bottom w:val="none" w:sz="0" w:space="0" w:color="auto"/>
        <w:right w:val="none" w:sz="0" w:space="0" w:color="auto"/>
      </w:divBdr>
    </w:div>
    <w:div w:id="316957370">
      <w:bodyDiv w:val="1"/>
      <w:marLeft w:val="0"/>
      <w:marRight w:val="0"/>
      <w:marTop w:val="0"/>
      <w:marBottom w:val="0"/>
      <w:divBdr>
        <w:top w:val="none" w:sz="0" w:space="0" w:color="auto"/>
        <w:left w:val="none" w:sz="0" w:space="0" w:color="auto"/>
        <w:bottom w:val="none" w:sz="0" w:space="0" w:color="auto"/>
        <w:right w:val="none" w:sz="0" w:space="0" w:color="auto"/>
      </w:divBdr>
    </w:div>
    <w:div w:id="386227017">
      <w:bodyDiv w:val="1"/>
      <w:marLeft w:val="0"/>
      <w:marRight w:val="0"/>
      <w:marTop w:val="0"/>
      <w:marBottom w:val="0"/>
      <w:divBdr>
        <w:top w:val="none" w:sz="0" w:space="0" w:color="auto"/>
        <w:left w:val="none" w:sz="0" w:space="0" w:color="auto"/>
        <w:bottom w:val="none" w:sz="0" w:space="0" w:color="auto"/>
        <w:right w:val="none" w:sz="0" w:space="0" w:color="auto"/>
      </w:divBdr>
    </w:div>
    <w:div w:id="387843493">
      <w:bodyDiv w:val="1"/>
      <w:marLeft w:val="0"/>
      <w:marRight w:val="0"/>
      <w:marTop w:val="0"/>
      <w:marBottom w:val="0"/>
      <w:divBdr>
        <w:top w:val="none" w:sz="0" w:space="0" w:color="auto"/>
        <w:left w:val="none" w:sz="0" w:space="0" w:color="auto"/>
        <w:bottom w:val="none" w:sz="0" w:space="0" w:color="auto"/>
        <w:right w:val="none" w:sz="0" w:space="0" w:color="auto"/>
      </w:divBdr>
    </w:div>
    <w:div w:id="394091612">
      <w:bodyDiv w:val="1"/>
      <w:marLeft w:val="0"/>
      <w:marRight w:val="0"/>
      <w:marTop w:val="0"/>
      <w:marBottom w:val="0"/>
      <w:divBdr>
        <w:top w:val="none" w:sz="0" w:space="0" w:color="auto"/>
        <w:left w:val="none" w:sz="0" w:space="0" w:color="auto"/>
        <w:bottom w:val="none" w:sz="0" w:space="0" w:color="auto"/>
        <w:right w:val="none" w:sz="0" w:space="0" w:color="auto"/>
      </w:divBdr>
    </w:div>
    <w:div w:id="394396238">
      <w:bodyDiv w:val="1"/>
      <w:marLeft w:val="0"/>
      <w:marRight w:val="0"/>
      <w:marTop w:val="0"/>
      <w:marBottom w:val="0"/>
      <w:divBdr>
        <w:top w:val="none" w:sz="0" w:space="0" w:color="auto"/>
        <w:left w:val="none" w:sz="0" w:space="0" w:color="auto"/>
        <w:bottom w:val="none" w:sz="0" w:space="0" w:color="auto"/>
        <w:right w:val="none" w:sz="0" w:space="0" w:color="auto"/>
      </w:divBdr>
    </w:div>
    <w:div w:id="401683037">
      <w:bodyDiv w:val="1"/>
      <w:marLeft w:val="0"/>
      <w:marRight w:val="0"/>
      <w:marTop w:val="0"/>
      <w:marBottom w:val="0"/>
      <w:divBdr>
        <w:top w:val="none" w:sz="0" w:space="0" w:color="auto"/>
        <w:left w:val="none" w:sz="0" w:space="0" w:color="auto"/>
        <w:bottom w:val="none" w:sz="0" w:space="0" w:color="auto"/>
        <w:right w:val="none" w:sz="0" w:space="0" w:color="auto"/>
      </w:divBdr>
    </w:div>
    <w:div w:id="403182725">
      <w:bodyDiv w:val="1"/>
      <w:marLeft w:val="0"/>
      <w:marRight w:val="0"/>
      <w:marTop w:val="0"/>
      <w:marBottom w:val="0"/>
      <w:divBdr>
        <w:top w:val="none" w:sz="0" w:space="0" w:color="auto"/>
        <w:left w:val="none" w:sz="0" w:space="0" w:color="auto"/>
        <w:bottom w:val="none" w:sz="0" w:space="0" w:color="auto"/>
        <w:right w:val="none" w:sz="0" w:space="0" w:color="auto"/>
      </w:divBdr>
    </w:div>
    <w:div w:id="410006692">
      <w:bodyDiv w:val="1"/>
      <w:marLeft w:val="0"/>
      <w:marRight w:val="0"/>
      <w:marTop w:val="0"/>
      <w:marBottom w:val="0"/>
      <w:divBdr>
        <w:top w:val="none" w:sz="0" w:space="0" w:color="auto"/>
        <w:left w:val="none" w:sz="0" w:space="0" w:color="auto"/>
        <w:bottom w:val="none" w:sz="0" w:space="0" w:color="auto"/>
        <w:right w:val="none" w:sz="0" w:space="0" w:color="auto"/>
      </w:divBdr>
    </w:div>
    <w:div w:id="445999836">
      <w:bodyDiv w:val="1"/>
      <w:marLeft w:val="0"/>
      <w:marRight w:val="0"/>
      <w:marTop w:val="0"/>
      <w:marBottom w:val="0"/>
      <w:divBdr>
        <w:top w:val="none" w:sz="0" w:space="0" w:color="auto"/>
        <w:left w:val="none" w:sz="0" w:space="0" w:color="auto"/>
        <w:bottom w:val="none" w:sz="0" w:space="0" w:color="auto"/>
        <w:right w:val="none" w:sz="0" w:space="0" w:color="auto"/>
      </w:divBdr>
    </w:div>
    <w:div w:id="449083672">
      <w:bodyDiv w:val="1"/>
      <w:marLeft w:val="0"/>
      <w:marRight w:val="0"/>
      <w:marTop w:val="0"/>
      <w:marBottom w:val="0"/>
      <w:divBdr>
        <w:top w:val="none" w:sz="0" w:space="0" w:color="auto"/>
        <w:left w:val="none" w:sz="0" w:space="0" w:color="auto"/>
        <w:bottom w:val="none" w:sz="0" w:space="0" w:color="auto"/>
        <w:right w:val="none" w:sz="0" w:space="0" w:color="auto"/>
      </w:divBdr>
    </w:div>
    <w:div w:id="489489108">
      <w:bodyDiv w:val="1"/>
      <w:marLeft w:val="0"/>
      <w:marRight w:val="0"/>
      <w:marTop w:val="0"/>
      <w:marBottom w:val="0"/>
      <w:divBdr>
        <w:top w:val="none" w:sz="0" w:space="0" w:color="auto"/>
        <w:left w:val="none" w:sz="0" w:space="0" w:color="auto"/>
        <w:bottom w:val="none" w:sz="0" w:space="0" w:color="auto"/>
        <w:right w:val="none" w:sz="0" w:space="0" w:color="auto"/>
      </w:divBdr>
    </w:div>
    <w:div w:id="491334044">
      <w:bodyDiv w:val="1"/>
      <w:marLeft w:val="0"/>
      <w:marRight w:val="0"/>
      <w:marTop w:val="0"/>
      <w:marBottom w:val="0"/>
      <w:divBdr>
        <w:top w:val="none" w:sz="0" w:space="0" w:color="auto"/>
        <w:left w:val="none" w:sz="0" w:space="0" w:color="auto"/>
        <w:bottom w:val="none" w:sz="0" w:space="0" w:color="auto"/>
        <w:right w:val="none" w:sz="0" w:space="0" w:color="auto"/>
      </w:divBdr>
    </w:div>
    <w:div w:id="510991616">
      <w:bodyDiv w:val="1"/>
      <w:marLeft w:val="0"/>
      <w:marRight w:val="0"/>
      <w:marTop w:val="0"/>
      <w:marBottom w:val="0"/>
      <w:divBdr>
        <w:top w:val="none" w:sz="0" w:space="0" w:color="auto"/>
        <w:left w:val="none" w:sz="0" w:space="0" w:color="auto"/>
        <w:bottom w:val="none" w:sz="0" w:space="0" w:color="auto"/>
        <w:right w:val="none" w:sz="0" w:space="0" w:color="auto"/>
      </w:divBdr>
    </w:div>
    <w:div w:id="534200492">
      <w:bodyDiv w:val="1"/>
      <w:marLeft w:val="0"/>
      <w:marRight w:val="0"/>
      <w:marTop w:val="0"/>
      <w:marBottom w:val="0"/>
      <w:divBdr>
        <w:top w:val="none" w:sz="0" w:space="0" w:color="auto"/>
        <w:left w:val="none" w:sz="0" w:space="0" w:color="auto"/>
        <w:bottom w:val="none" w:sz="0" w:space="0" w:color="auto"/>
        <w:right w:val="none" w:sz="0" w:space="0" w:color="auto"/>
      </w:divBdr>
    </w:div>
    <w:div w:id="552423391">
      <w:bodyDiv w:val="1"/>
      <w:marLeft w:val="0"/>
      <w:marRight w:val="0"/>
      <w:marTop w:val="0"/>
      <w:marBottom w:val="0"/>
      <w:divBdr>
        <w:top w:val="none" w:sz="0" w:space="0" w:color="auto"/>
        <w:left w:val="none" w:sz="0" w:space="0" w:color="auto"/>
        <w:bottom w:val="none" w:sz="0" w:space="0" w:color="auto"/>
        <w:right w:val="none" w:sz="0" w:space="0" w:color="auto"/>
      </w:divBdr>
    </w:div>
    <w:div w:id="572744613">
      <w:bodyDiv w:val="1"/>
      <w:marLeft w:val="0"/>
      <w:marRight w:val="0"/>
      <w:marTop w:val="0"/>
      <w:marBottom w:val="0"/>
      <w:divBdr>
        <w:top w:val="none" w:sz="0" w:space="0" w:color="auto"/>
        <w:left w:val="none" w:sz="0" w:space="0" w:color="auto"/>
        <w:bottom w:val="none" w:sz="0" w:space="0" w:color="auto"/>
        <w:right w:val="none" w:sz="0" w:space="0" w:color="auto"/>
      </w:divBdr>
    </w:div>
    <w:div w:id="574778594">
      <w:bodyDiv w:val="1"/>
      <w:marLeft w:val="0"/>
      <w:marRight w:val="0"/>
      <w:marTop w:val="0"/>
      <w:marBottom w:val="0"/>
      <w:divBdr>
        <w:top w:val="none" w:sz="0" w:space="0" w:color="auto"/>
        <w:left w:val="none" w:sz="0" w:space="0" w:color="auto"/>
        <w:bottom w:val="none" w:sz="0" w:space="0" w:color="auto"/>
        <w:right w:val="none" w:sz="0" w:space="0" w:color="auto"/>
      </w:divBdr>
    </w:div>
    <w:div w:id="601112011">
      <w:bodyDiv w:val="1"/>
      <w:marLeft w:val="0"/>
      <w:marRight w:val="0"/>
      <w:marTop w:val="0"/>
      <w:marBottom w:val="0"/>
      <w:divBdr>
        <w:top w:val="none" w:sz="0" w:space="0" w:color="auto"/>
        <w:left w:val="none" w:sz="0" w:space="0" w:color="auto"/>
        <w:bottom w:val="none" w:sz="0" w:space="0" w:color="auto"/>
        <w:right w:val="none" w:sz="0" w:space="0" w:color="auto"/>
      </w:divBdr>
    </w:div>
    <w:div w:id="613950677">
      <w:bodyDiv w:val="1"/>
      <w:marLeft w:val="0"/>
      <w:marRight w:val="0"/>
      <w:marTop w:val="0"/>
      <w:marBottom w:val="0"/>
      <w:divBdr>
        <w:top w:val="none" w:sz="0" w:space="0" w:color="auto"/>
        <w:left w:val="none" w:sz="0" w:space="0" w:color="auto"/>
        <w:bottom w:val="none" w:sz="0" w:space="0" w:color="auto"/>
        <w:right w:val="none" w:sz="0" w:space="0" w:color="auto"/>
      </w:divBdr>
    </w:div>
    <w:div w:id="617881596">
      <w:bodyDiv w:val="1"/>
      <w:marLeft w:val="0"/>
      <w:marRight w:val="0"/>
      <w:marTop w:val="0"/>
      <w:marBottom w:val="0"/>
      <w:divBdr>
        <w:top w:val="none" w:sz="0" w:space="0" w:color="auto"/>
        <w:left w:val="none" w:sz="0" w:space="0" w:color="auto"/>
        <w:bottom w:val="none" w:sz="0" w:space="0" w:color="auto"/>
        <w:right w:val="none" w:sz="0" w:space="0" w:color="auto"/>
      </w:divBdr>
    </w:div>
    <w:div w:id="636686633">
      <w:bodyDiv w:val="1"/>
      <w:marLeft w:val="0"/>
      <w:marRight w:val="0"/>
      <w:marTop w:val="0"/>
      <w:marBottom w:val="0"/>
      <w:divBdr>
        <w:top w:val="none" w:sz="0" w:space="0" w:color="auto"/>
        <w:left w:val="none" w:sz="0" w:space="0" w:color="auto"/>
        <w:bottom w:val="none" w:sz="0" w:space="0" w:color="auto"/>
        <w:right w:val="none" w:sz="0" w:space="0" w:color="auto"/>
      </w:divBdr>
    </w:div>
    <w:div w:id="645012862">
      <w:bodyDiv w:val="1"/>
      <w:marLeft w:val="0"/>
      <w:marRight w:val="0"/>
      <w:marTop w:val="0"/>
      <w:marBottom w:val="0"/>
      <w:divBdr>
        <w:top w:val="none" w:sz="0" w:space="0" w:color="auto"/>
        <w:left w:val="none" w:sz="0" w:space="0" w:color="auto"/>
        <w:bottom w:val="none" w:sz="0" w:space="0" w:color="auto"/>
        <w:right w:val="none" w:sz="0" w:space="0" w:color="auto"/>
      </w:divBdr>
    </w:div>
    <w:div w:id="670377058">
      <w:bodyDiv w:val="1"/>
      <w:marLeft w:val="0"/>
      <w:marRight w:val="0"/>
      <w:marTop w:val="0"/>
      <w:marBottom w:val="0"/>
      <w:divBdr>
        <w:top w:val="none" w:sz="0" w:space="0" w:color="auto"/>
        <w:left w:val="none" w:sz="0" w:space="0" w:color="auto"/>
        <w:bottom w:val="none" w:sz="0" w:space="0" w:color="auto"/>
        <w:right w:val="none" w:sz="0" w:space="0" w:color="auto"/>
      </w:divBdr>
    </w:div>
    <w:div w:id="697858330">
      <w:bodyDiv w:val="1"/>
      <w:marLeft w:val="0"/>
      <w:marRight w:val="0"/>
      <w:marTop w:val="0"/>
      <w:marBottom w:val="0"/>
      <w:divBdr>
        <w:top w:val="none" w:sz="0" w:space="0" w:color="auto"/>
        <w:left w:val="none" w:sz="0" w:space="0" w:color="auto"/>
        <w:bottom w:val="none" w:sz="0" w:space="0" w:color="auto"/>
        <w:right w:val="none" w:sz="0" w:space="0" w:color="auto"/>
      </w:divBdr>
    </w:div>
    <w:div w:id="762604571">
      <w:bodyDiv w:val="1"/>
      <w:marLeft w:val="0"/>
      <w:marRight w:val="0"/>
      <w:marTop w:val="0"/>
      <w:marBottom w:val="0"/>
      <w:divBdr>
        <w:top w:val="none" w:sz="0" w:space="0" w:color="auto"/>
        <w:left w:val="none" w:sz="0" w:space="0" w:color="auto"/>
        <w:bottom w:val="none" w:sz="0" w:space="0" w:color="auto"/>
        <w:right w:val="none" w:sz="0" w:space="0" w:color="auto"/>
      </w:divBdr>
    </w:div>
    <w:div w:id="773672632">
      <w:bodyDiv w:val="1"/>
      <w:marLeft w:val="0"/>
      <w:marRight w:val="0"/>
      <w:marTop w:val="0"/>
      <w:marBottom w:val="0"/>
      <w:divBdr>
        <w:top w:val="none" w:sz="0" w:space="0" w:color="auto"/>
        <w:left w:val="none" w:sz="0" w:space="0" w:color="auto"/>
        <w:bottom w:val="none" w:sz="0" w:space="0" w:color="auto"/>
        <w:right w:val="none" w:sz="0" w:space="0" w:color="auto"/>
      </w:divBdr>
    </w:div>
    <w:div w:id="774904587">
      <w:bodyDiv w:val="1"/>
      <w:marLeft w:val="0"/>
      <w:marRight w:val="0"/>
      <w:marTop w:val="0"/>
      <w:marBottom w:val="0"/>
      <w:divBdr>
        <w:top w:val="none" w:sz="0" w:space="0" w:color="auto"/>
        <w:left w:val="none" w:sz="0" w:space="0" w:color="auto"/>
        <w:bottom w:val="none" w:sz="0" w:space="0" w:color="auto"/>
        <w:right w:val="none" w:sz="0" w:space="0" w:color="auto"/>
      </w:divBdr>
    </w:div>
    <w:div w:id="777607705">
      <w:bodyDiv w:val="1"/>
      <w:marLeft w:val="0"/>
      <w:marRight w:val="0"/>
      <w:marTop w:val="0"/>
      <w:marBottom w:val="0"/>
      <w:divBdr>
        <w:top w:val="none" w:sz="0" w:space="0" w:color="auto"/>
        <w:left w:val="none" w:sz="0" w:space="0" w:color="auto"/>
        <w:bottom w:val="none" w:sz="0" w:space="0" w:color="auto"/>
        <w:right w:val="none" w:sz="0" w:space="0" w:color="auto"/>
      </w:divBdr>
    </w:div>
    <w:div w:id="787898062">
      <w:bodyDiv w:val="1"/>
      <w:marLeft w:val="0"/>
      <w:marRight w:val="0"/>
      <w:marTop w:val="0"/>
      <w:marBottom w:val="0"/>
      <w:divBdr>
        <w:top w:val="none" w:sz="0" w:space="0" w:color="auto"/>
        <w:left w:val="none" w:sz="0" w:space="0" w:color="auto"/>
        <w:bottom w:val="none" w:sz="0" w:space="0" w:color="auto"/>
        <w:right w:val="none" w:sz="0" w:space="0" w:color="auto"/>
      </w:divBdr>
    </w:div>
    <w:div w:id="792986755">
      <w:bodyDiv w:val="1"/>
      <w:marLeft w:val="0"/>
      <w:marRight w:val="0"/>
      <w:marTop w:val="0"/>
      <w:marBottom w:val="0"/>
      <w:divBdr>
        <w:top w:val="none" w:sz="0" w:space="0" w:color="auto"/>
        <w:left w:val="none" w:sz="0" w:space="0" w:color="auto"/>
        <w:bottom w:val="none" w:sz="0" w:space="0" w:color="auto"/>
        <w:right w:val="none" w:sz="0" w:space="0" w:color="auto"/>
      </w:divBdr>
    </w:div>
    <w:div w:id="820072897">
      <w:bodyDiv w:val="1"/>
      <w:marLeft w:val="0"/>
      <w:marRight w:val="0"/>
      <w:marTop w:val="0"/>
      <w:marBottom w:val="0"/>
      <w:divBdr>
        <w:top w:val="none" w:sz="0" w:space="0" w:color="auto"/>
        <w:left w:val="none" w:sz="0" w:space="0" w:color="auto"/>
        <w:bottom w:val="none" w:sz="0" w:space="0" w:color="auto"/>
        <w:right w:val="none" w:sz="0" w:space="0" w:color="auto"/>
      </w:divBdr>
    </w:div>
    <w:div w:id="825323898">
      <w:bodyDiv w:val="1"/>
      <w:marLeft w:val="0"/>
      <w:marRight w:val="0"/>
      <w:marTop w:val="0"/>
      <w:marBottom w:val="0"/>
      <w:divBdr>
        <w:top w:val="none" w:sz="0" w:space="0" w:color="auto"/>
        <w:left w:val="none" w:sz="0" w:space="0" w:color="auto"/>
        <w:bottom w:val="none" w:sz="0" w:space="0" w:color="auto"/>
        <w:right w:val="none" w:sz="0" w:space="0" w:color="auto"/>
      </w:divBdr>
    </w:div>
    <w:div w:id="882524436">
      <w:bodyDiv w:val="1"/>
      <w:marLeft w:val="0"/>
      <w:marRight w:val="0"/>
      <w:marTop w:val="0"/>
      <w:marBottom w:val="0"/>
      <w:divBdr>
        <w:top w:val="none" w:sz="0" w:space="0" w:color="auto"/>
        <w:left w:val="none" w:sz="0" w:space="0" w:color="auto"/>
        <w:bottom w:val="none" w:sz="0" w:space="0" w:color="auto"/>
        <w:right w:val="none" w:sz="0" w:space="0" w:color="auto"/>
      </w:divBdr>
    </w:div>
    <w:div w:id="892040210">
      <w:bodyDiv w:val="1"/>
      <w:marLeft w:val="0"/>
      <w:marRight w:val="0"/>
      <w:marTop w:val="0"/>
      <w:marBottom w:val="0"/>
      <w:divBdr>
        <w:top w:val="none" w:sz="0" w:space="0" w:color="auto"/>
        <w:left w:val="none" w:sz="0" w:space="0" w:color="auto"/>
        <w:bottom w:val="none" w:sz="0" w:space="0" w:color="auto"/>
        <w:right w:val="none" w:sz="0" w:space="0" w:color="auto"/>
      </w:divBdr>
    </w:div>
    <w:div w:id="898058089">
      <w:bodyDiv w:val="1"/>
      <w:marLeft w:val="0"/>
      <w:marRight w:val="0"/>
      <w:marTop w:val="0"/>
      <w:marBottom w:val="0"/>
      <w:divBdr>
        <w:top w:val="none" w:sz="0" w:space="0" w:color="auto"/>
        <w:left w:val="none" w:sz="0" w:space="0" w:color="auto"/>
        <w:bottom w:val="none" w:sz="0" w:space="0" w:color="auto"/>
        <w:right w:val="none" w:sz="0" w:space="0" w:color="auto"/>
      </w:divBdr>
    </w:div>
    <w:div w:id="907032325">
      <w:bodyDiv w:val="1"/>
      <w:marLeft w:val="0"/>
      <w:marRight w:val="0"/>
      <w:marTop w:val="0"/>
      <w:marBottom w:val="0"/>
      <w:divBdr>
        <w:top w:val="none" w:sz="0" w:space="0" w:color="auto"/>
        <w:left w:val="none" w:sz="0" w:space="0" w:color="auto"/>
        <w:bottom w:val="none" w:sz="0" w:space="0" w:color="auto"/>
        <w:right w:val="none" w:sz="0" w:space="0" w:color="auto"/>
      </w:divBdr>
    </w:div>
    <w:div w:id="941767552">
      <w:bodyDiv w:val="1"/>
      <w:marLeft w:val="0"/>
      <w:marRight w:val="0"/>
      <w:marTop w:val="0"/>
      <w:marBottom w:val="0"/>
      <w:divBdr>
        <w:top w:val="none" w:sz="0" w:space="0" w:color="auto"/>
        <w:left w:val="none" w:sz="0" w:space="0" w:color="auto"/>
        <w:bottom w:val="none" w:sz="0" w:space="0" w:color="auto"/>
        <w:right w:val="none" w:sz="0" w:space="0" w:color="auto"/>
      </w:divBdr>
    </w:div>
    <w:div w:id="946884846">
      <w:bodyDiv w:val="1"/>
      <w:marLeft w:val="0"/>
      <w:marRight w:val="0"/>
      <w:marTop w:val="0"/>
      <w:marBottom w:val="0"/>
      <w:divBdr>
        <w:top w:val="none" w:sz="0" w:space="0" w:color="auto"/>
        <w:left w:val="none" w:sz="0" w:space="0" w:color="auto"/>
        <w:bottom w:val="none" w:sz="0" w:space="0" w:color="auto"/>
        <w:right w:val="none" w:sz="0" w:space="0" w:color="auto"/>
      </w:divBdr>
    </w:div>
    <w:div w:id="980115681">
      <w:bodyDiv w:val="1"/>
      <w:marLeft w:val="0"/>
      <w:marRight w:val="0"/>
      <w:marTop w:val="0"/>
      <w:marBottom w:val="0"/>
      <w:divBdr>
        <w:top w:val="none" w:sz="0" w:space="0" w:color="auto"/>
        <w:left w:val="none" w:sz="0" w:space="0" w:color="auto"/>
        <w:bottom w:val="none" w:sz="0" w:space="0" w:color="auto"/>
        <w:right w:val="none" w:sz="0" w:space="0" w:color="auto"/>
      </w:divBdr>
    </w:div>
    <w:div w:id="986200214">
      <w:bodyDiv w:val="1"/>
      <w:marLeft w:val="0"/>
      <w:marRight w:val="0"/>
      <w:marTop w:val="0"/>
      <w:marBottom w:val="0"/>
      <w:divBdr>
        <w:top w:val="none" w:sz="0" w:space="0" w:color="auto"/>
        <w:left w:val="none" w:sz="0" w:space="0" w:color="auto"/>
        <w:bottom w:val="none" w:sz="0" w:space="0" w:color="auto"/>
        <w:right w:val="none" w:sz="0" w:space="0" w:color="auto"/>
      </w:divBdr>
    </w:div>
    <w:div w:id="987979656">
      <w:bodyDiv w:val="1"/>
      <w:marLeft w:val="0"/>
      <w:marRight w:val="0"/>
      <w:marTop w:val="0"/>
      <w:marBottom w:val="0"/>
      <w:divBdr>
        <w:top w:val="none" w:sz="0" w:space="0" w:color="auto"/>
        <w:left w:val="none" w:sz="0" w:space="0" w:color="auto"/>
        <w:bottom w:val="none" w:sz="0" w:space="0" w:color="auto"/>
        <w:right w:val="none" w:sz="0" w:space="0" w:color="auto"/>
      </w:divBdr>
    </w:div>
    <w:div w:id="1003824969">
      <w:bodyDiv w:val="1"/>
      <w:marLeft w:val="0"/>
      <w:marRight w:val="0"/>
      <w:marTop w:val="0"/>
      <w:marBottom w:val="0"/>
      <w:divBdr>
        <w:top w:val="none" w:sz="0" w:space="0" w:color="auto"/>
        <w:left w:val="none" w:sz="0" w:space="0" w:color="auto"/>
        <w:bottom w:val="none" w:sz="0" w:space="0" w:color="auto"/>
        <w:right w:val="none" w:sz="0" w:space="0" w:color="auto"/>
      </w:divBdr>
    </w:div>
    <w:div w:id="1032995250">
      <w:bodyDiv w:val="1"/>
      <w:marLeft w:val="0"/>
      <w:marRight w:val="0"/>
      <w:marTop w:val="0"/>
      <w:marBottom w:val="0"/>
      <w:divBdr>
        <w:top w:val="none" w:sz="0" w:space="0" w:color="auto"/>
        <w:left w:val="none" w:sz="0" w:space="0" w:color="auto"/>
        <w:bottom w:val="none" w:sz="0" w:space="0" w:color="auto"/>
        <w:right w:val="none" w:sz="0" w:space="0" w:color="auto"/>
      </w:divBdr>
    </w:div>
    <w:div w:id="1046292017">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097599838">
      <w:bodyDiv w:val="1"/>
      <w:marLeft w:val="0"/>
      <w:marRight w:val="0"/>
      <w:marTop w:val="0"/>
      <w:marBottom w:val="0"/>
      <w:divBdr>
        <w:top w:val="none" w:sz="0" w:space="0" w:color="auto"/>
        <w:left w:val="none" w:sz="0" w:space="0" w:color="auto"/>
        <w:bottom w:val="none" w:sz="0" w:space="0" w:color="auto"/>
        <w:right w:val="none" w:sz="0" w:space="0" w:color="auto"/>
      </w:divBdr>
    </w:div>
    <w:div w:id="1103955913">
      <w:bodyDiv w:val="1"/>
      <w:marLeft w:val="0"/>
      <w:marRight w:val="0"/>
      <w:marTop w:val="0"/>
      <w:marBottom w:val="0"/>
      <w:divBdr>
        <w:top w:val="none" w:sz="0" w:space="0" w:color="auto"/>
        <w:left w:val="none" w:sz="0" w:space="0" w:color="auto"/>
        <w:bottom w:val="none" w:sz="0" w:space="0" w:color="auto"/>
        <w:right w:val="none" w:sz="0" w:space="0" w:color="auto"/>
      </w:divBdr>
    </w:div>
    <w:div w:id="1116287503">
      <w:bodyDiv w:val="1"/>
      <w:marLeft w:val="0"/>
      <w:marRight w:val="0"/>
      <w:marTop w:val="0"/>
      <w:marBottom w:val="0"/>
      <w:divBdr>
        <w:top w:val="none" w:sz="0" w:space="0" w:color="auto"/>
        <w:left w:val="none" w:sz="0" w:space="0" w:color="auto"/>
        <w:bottom w:val="none" w:sz="0" w:space="0" w:color="auto"/>
        <w:right w:val="none" w:sz="0" w:space="0" w:color="auto"/>
      </w:divBdr>
    </w:div>
    <w:div w:id="1129670100">
      <w:bodyDiv w:val="1"/>
      <w:marLeft w:val="0"/>
      <w:marRight w:val="0"/>
      <w:marTop w:val="0"/>
      <w:marBottom w:val="0"/>
      <w:divBdr>
        <w:top w:val="none" w:sz="0" w:space="0" w:color="auto"/>
        <w:left w:val="none" w:sz="0" w:space="0" w:color="auto"/>
        <w:bottom w:val="none" w:sz="0" w:space="0" w:color="auto"/>
        <w:right w:val="none" w:sz="0" w:space="0" w:color="auto"/>
      </w:divBdr>
    </w:div>
    <w:div w:id="1148740927">
      <w:bodyDiv w:val="1"/>
      <w:marLeft w:val="0"/>
      <w:marRight w:val="0"/>
      <w:marTop w:val="0"/>
      <w:marBottom w:val="0"/>
      <w:divBdr>
        <w:top w:val="none" w:sz="0" w:space="0" w:color="auto"/>
        <w:left w:val="none" w:sz="0" w:space="0" w:color="auto"/>
        <w:bottom w:val="none" w:sz="0" w:space="0" w:color="auto"/>
        <w:right w:val="none" w:sz="0" w:space="0" w:color="auto"/>
      </w:divBdr>
    </w:div>
    <w:div w:id="1172065205">
      <w:bodyDiv w:val="1"/>
      <w:marLeft w:val="0"/>
      <w:marRight w:val="0"/>
      <w:marTop w:val="0"/>
      <w:marBottom w:val="0"/>
      <w:divBdr>
        <w:top w:val="none" w:sz="0" w:space="0" w:color="auto"/>
        <w:left w:val="none" w:sz="0" w:space="0" w:color="auto"/>
        <w:bottom w:val="none" w:sz="0" w:space="0" w:color="auto"/>
        <w:right w:val="none" w:sz="0" w:space="0" w:color="auto"/>
      </w:divBdr>
    </w:div>
    <w:div w:id="1182009196">
      <w:bodyDiv w:val="1"/>
      <w:marLeft w:val="0"/>
      <w:marRight w:val="0"/>
      <w:marTop w:val="0"/>
      <w:marBottom w:val="0"/>
      <w:divBdr>
        <w:top w:val="none" w:sz="0" w:space="0" w:color="auto"/>
        <w:left w:val="none" w:sz="0" w:space="0" w:color="auto"/>
        <w:bottom w:val="none" w:sz="0" w:space="0" w:color="auto"/>
        <w:right w:val="none" w:sz="0" w:space="0" w:color="auto"/>
      </w:divBdr>
    </w:div>
    <w:div w:id="1188717954">
      <w:bodyDiv w:val="1"/>
      <w:marLeft w:val="0"/>
      <w:marRight w:val="0"/>
      <w:marTop w:val="0"/>
      <w:marBottom w:val="0"/>
      <w:divBdr>
        <w:top w:val="none" w:sz="0" w:space="0" w:color="auto"/>
        <w:left w:val="none" w:sz="0" w:space="0" w:color="auto"/>
        <w:bottom w:val="none" w:sz="0" w:space="0" w:color="auto"/>
        <w:right w:val="none" w:sz="0" w:space="0" w:color="auto"/>
      </w:divBdr>
    </w:div>
    <w:div w:id="1200044763">
      <w:bodyDiv w:val="1"/>
      <w:marLeft w:val="0"/>
      <w:marRight w:val="0"/>
      <w:marTop w:val="0"/>
      <w:marBottom w:val="0"/>
      <w:divBdr>
        <w:top w:val="none" w:sz="0" w:space="0" w:color="auto"/>
        <w:left w:val="none" w:sz="0" w:space="0" w:color="auto"/>
        <w:bottom w:val="none" w:sz="0" w:space="0" w:color="auto"/>
        <w:right w:val="none" w:sz="0" w:space="0" w:color="auto"/>
      </w:divBdr>
    </w:div>
    <w:div w:id="1231886070">
      <w:bodyDiv w:val="1"/>
      <w:marLeft w:val="0"/>
      <w:marRight w:val="0"/>
      <w:marTop w:val="0"/>
      <w:marBottom w:val="0"/>
      <w:divBdr>
        <w:top w:val="none" w:sz="0" w:space="0" w:color="auto"/>
        <w:left w:val="none" w:sz="0" w:space="0" w:color="auto"/>
        <w:bottom w:val="none" w:sz="0" w:space="0" w:color="auto"/>
        <w:right w:val="none" w:sz="0" w:space="0" w:color="auto"/>
      </w:divBdr>
    </w:div>
    <w:div w:id="1241135095">
      <w:bodyDiv w:val="1"/>
      <w:marLeft w:val="0"/>
      <w:marRight w:val="0"/>
      <w:marTop w:val="0"/>
      <w:marBottom w:val="0"/>
      <w:divBdr>
        <w:top w:val="none" w:sz="0" w:space="0" w:color="auto"/>
        <w:left w:val="none" w:sz="0" w:space="0" w:color="auto"/>
        <w:bottom w:val="none" w:sz="0" w:space="0" w:color="auto"/>
        <w:right w:val="none" w:sz="0" w:space="0" w:color="auto"/>
      </w:divBdr>
    </w:div>
    <w:div w:id="1251505040">
      <w:bodyDiv w:val="1"/>
      <w:marLeft w:val="0"/>
      <w:marRight w:val="0"/>
      <w:marTop w:val="0"/>
      <w:marBottom w:val="0"/>
      <w:divBdr>
        <w:top w:val="none" w:sz="0" w:space="0" w:color="auto"/>
        <w:left w:val="none" w:sz="0" w:space="0" w:color="auto"/>
        <w:bottom w:val="none" w:sz="0" w:space="0" w:color="auto"/>
        <w:right w:val="none" w:sz="0" w:space="0" w:color="auto"/>
      </w:divBdr>
    </w:div>
    <w:div w:id="1265109775">
      <w:bodyDiv w:val="1"/>
      <w:marLeft w:val="0"/>
      <w:marRight w:val="0"/>
      <w:marTop w:val="0"/>
      <w:marBottom w:val="0"/>
      <w:divBdr>
        <w:top w:val="none" w:sz="0" w:space="0" w:color="auto"/>
        <w:left w:val="none" w:sz="0" w:space="0" w:color="auto"/>
        <w:bottom w:val="none" w:sz="0" w:space="0" w:color="auto"/>
        <w:right w:val="none" w:sz="0" w:space="0" w:color="auto"/>
      </w:divBdr>
    </w:div>
    <w:div w:id="1270700956">
      <w:bodyDiv w:val="1"/>
      <w:marLeft w:val="0"/>
      <w:marRight w:val="0"/>
      <w:marTop w:val="0"/>
      <w:marBottom w:val="0"/>
      <w:divBdr>
        <w:top w:val="none" w:sz="0" w:space="0" w:color="auto"/>
        <w:left w:val="none" w:sz="0" w:space="0" w:color="auto"/>
        <w:bottom w:val="none" w:sz="0" w:space="0" w:color="auto"/>
        <w:right w:val="none" w:sz="0" w:space="0" w:color="auto"/>
      </w:divBdr>
    </w:div>
    <w:div w:id="1272930205">
      <w:bodyDiv w:val="1"/>
      <w:marLeft w:val="0"/>
      <w:marRight w:val="0"/>
      <w:marTop w:val="0"/>
      <w:marBottom w:val="0"/>
      <w:divBdr>
        <w:top w:val="none" w:sz="0" w:space="0" w:color="auto"/>
        <w:left w:val="none" w:sz="0" w:space="0" w:color="auto"/>
        <w:bottom w:val="none" w:sz="0" w:space="0" w:color="auto"/>
        <w:right w:val="none" w:sz="0" w:space="0" w:color="auto"/>
      </w:divBdr>
    </w:div>
    <w:div w:id="1272974020">
      <w:bodyDiv w:val="1"/>
      <w:marLeft w:val="0"/>
      <w:marRight w:val="0"/>
      <w:marTop w:val="0"/>
      <w:marBottom w:val="0"/>
      <w:divBdr>
        <w:top w:val="none" w:sz="0" w:space="0" w:color="auto"/>
        <w:left w:val="none" w:sz="0" w:space="0" w:color="auto"/>
        <w:bottom w:val="none" w:sz="0" w:space="0" w:color="auto"/>
        <w:right w:val="none" w:sz="0" w:space="0" w:color="auto"/>
      </w:divBdr>
    </w:div>
    <w:div w:id="1273246860">
      <w:bodyDiv w:val="1"/>
      <w:marLeft w:val="0"/>
      <w:marRight w:val="0"/>
      <w:marTop w:val="0"/>
      <w:marBottom w:val="0"/>
      <w:divBdr>
        <w:top w:val="none" w:sz="0" w:space="0" w:color="auto"/>
        <w:left w:val="none" w:sz="0" w:space="0" w:color="auto"/>
        <w:bottom w:val="none" w:sz="0" w:space="0" w:color="auto"/>
        <w:right w:val="none" w:sz="0" w:space="0" w:color="auto"/>
      </w:divBdr>
    </w:div>
    <w:div w:id="1281961560">
      <w:bodyDiv w:val="1"/>
      <w:marLeft w:val="0"/>
      <w:marRight w:val="0"/>
      <w:marTop w:val="0"/>
      <w:marBottom w:val="0"/>
      <w:divBdr>
        <w:top w:val="none" w:sz="0" w:space="0" w:color="auto"/>
        <w:left w:val="none" w:sz="0" w:space="0" w:color="auto"/>
        <w:bottom w:val="none" w:sz="0" w:space="0" w:color="auto"/>
        <w:right w:val="none" w:sz="0" w:space="0" w:color="auto"/>
      </w:divBdr>
    </w:div>
    <w:div w:id="1336768166">
      <w:bodyDiv w:val="1"/>
      <w:marLeft w:val="0"/>
      <w:marRight w:val="0"/>
      <w:marTop w:val="0"/>
      <w:marBottom w:val="0"/>
      <w:divBdr>
        <w:top w:val="none" w:sz="0" w:space="0" w:color="auto"/>
        <w:left w:val="none" w:sz="0" w:space="0" w:color="auto"/>
        <w:bottom w:val="none" w:sz="0" w:space="0" w:color="auto"/>
        <w:right w:val="none" w:sz="0" w:space="0" w:color="auto"/>
      </w:divBdr>
    </w:div>
    <w:div w:id="1338465562">
      <w:bodyDiv w:val="1"/>
      <w:marLeft w:val="0"/>
      <w:marRight w:val="0"/>
      <w:marTop w:val="0"/>
      <w:marBottom w:val="0"/>
      <w:divBdr>
        <w:top w:val="none" w:sz="0" w:space="0" w:color="auto"/>
        <w:left w:val="none" w:sz="0" w:space="0" w:color="auto"/>
        <w:bottom w:val="none" w:sz="0" w:space="0" w:color="auto"/>
        <w:right w:val="none" w:sz="0" w:space="0" w:color="auto"/>
      </w:divBdr>
    </w:div>
    <w:div w:id="1388727232">
      <w:bodyDiv w:val="1"/>
      <w:marLeft w:val="0"/>
      <w:marRight w:val="0"/>
      <w:marTop w:val="0"/>
      <w:marBottom w:val="0"/>
      <w:divBdr>
        <w:top w:val="none" w:sz="0" w:space="0" w:color="auto"/>
        <w:left w:val="none" w:sz="0" w:space="0" w:color="auto"/>
        <w:bottom w:val="none" w:sz="0" w:space="0" w:color="auto"/>
        <w:right w:val="none" w:sz="0" w:space="0" w:color="auto"/>
      </w:divBdr>
    </w:div>
    <w:div w:id="1394309055">
      <w:bodyDiv w:val="1"/>
      <w:marLeft w:val="0"/>
      <w:marRight w:val="0"/>
      <w:marTop w:val="0"/>
      <w:marBottom w:val="0"/>
      <w:divBdr>
        <w:top w:val="none" w:sz="0" w:space="0" w:color="auto"/>
        <w:left w:val="none" w:sz="0" w:space="0" w:color="auto"/>
        <w:bottom w:val="none" w:sz="0" w:space="0" w:color="auto"/>
        <w:right w:val="none" w:sz="0" w:space="0" w:color="auto"/>
      </w:divBdr>
    </w:div>
    <w:div w:id="1483891059">
      <w:bodyDiv w:val="1"/>
      <w:marLeft w:val="0"/>
      <w:marRight w:val="0"/>
      <w:marTop w:val="0"/>
      <w:marBottom w:val="0"/>
      <w:divBdr>
        <w:top w:val="none" w:sz="0" w:space="0" w:color="auto"/>
        <w:left w:val="none" w:sz="0" w:space="0" w:color="auto"/>
        <w:bottom w:val="none" w:sz="0" w:space="0" w:color="auto"/>
        <w:right w:val="none" w:sz="0" w:space="0" w:color="auto"/>
      </w:divBdr>
    </w:div>
    <w:div w:id="1522549869">
      <w:bodyDiv w:val="1"/>
      <w:marLeft w:val="0"/>
      <w:marRight w:val="0"/>
      <w:marTop w:val="0"/>
      <w:marBottom w:val="0"/>
      <w:divBdr>
        <w:top w:val="none" w:sz="0" w:space="0" w:color="auto"/>
        <w:left w:val="none" w:sz="0" w:space="0" w:color="auto"/>
        <w:bottom w:val="none" w:sz="0" w:space="0" w:color="auto"/>
        <w:right w:val="none" w:sz="0" w:space="0" w:color="auto"/>
      </w:divBdr>
    </w:div>
    <w:div w:id="1525904337">
      <w:bodyDiv w:val="1"/>
      <w:marLeft w:val="0"/>
      <w:marRight w:val="0"/>
      <w:marTop w:val="0"/>
      <w:marBottom w:val="0"/>
      <w:divBdr>
        <w:top w:val="none" w:sz="0" w:space="0" w:color="auto"/>
        <w:left w:val="none" w:sz="0" w:space="0" w:color="auto"/>
        <w:bottom w:val="none" w:sz="0" w:space="0" w:color="auto"/>
        <w:right w:val="none" w:sz="0" w:space="0" w:color="auto"/>
      </w:divBdr>
    </w:div>
    <w:div w:id="1530070458">
      <w:bodyDiv w:val="1"/>
      <w:marLeft w:val="0"/>
      <w:marRight w:val="0"/>
      <w:marTop w:val="0"/>
      <w:marBottom w:val="0"/>
      <w:divBdr>
        <w:top w:val="none" w:sz="0" w:space="0" w:color="auto"/>
        <w:left w:val="none" w:sz="0" w:space="0" w:color="auto"/>
        <w:bottom w:val="none" w:sz="0" w:space="0" w:color="auto"/>
        <w:right w:val="none" w:sz="0" w:space="0" w:color="auto"/>
      </w:divBdr>
    </w:div>
    <w:div w:id="1557669536">
      <w:bodyDiv w:val="1"/>
      <w:marLeft w:val="0"/>
      <w:marRight w:val="0"/>
      <w:marTop w:val="0"/>
      <w:marBottom w:val="0"/>
      <w:divBdr>
        <w:top w:val="none" w:sz="0" w:space="0" w:color="auto"/>
        <w:left w:val="none" w:sz="0" w:space="0" w:color="auto"/>
        <w:bottom w:val="none" w:sz="0" w:space="0" w:color="auto"/>
        <w:right w:val="none" w:sz="0" w:space="0" w:color="auto"/>
      </w:divBdr>
    </w:div>
    <w:div w:id="1558738774">
      <w:bodyDiv w:val="1"/>
      <w:marLeft w:val="0"/>
      <w:marRight w:val="0"/>
      <w:marTop w:val="0"/>
      <w:marBottom w:val="0"/>
      <w:divBdr>
        <w:top w:val="none" w:sz="0" w:space="0" w:color="auto"/>
        <w:left w:val="none" w:sz="0" w:space="0" w:color="auto"/>
        <w:bottom w:val="none" w:sz="0" w:space="0" w:color="auto"/>
        <w:right w:val="none" w:sz="0" w:space="0" w:color="auto"/>
      </w:divBdr>
    </w:div>
    <w:div w:id="1560507561">
      <w:bodyDiv w:val="1"/>
      <w:marLeft w:val="0"/>
      <w:marRight w:val="0"/>
      <w:marTop w:val="0"/>
      <w:marBottom w:val="0"/>
      <w:divBdr>
        <w:top w:val="none" w:sz="0" w:space="0" w:color="auto"/>
        <w:left w:val="none" w:sz="0" w:space="0" w:color="auto"/>
        <w:bottom w:val="none" w:sz="0" w:space="0" w:color="auto"/>
        <w:right w:val="none" w:sz="0" w:space="0" w:color="auto"/>
      </w:divBdr>
    </w:div>
    <w:div w:id="1628316470">
      <w:bodyDiv w:val="1"/>
      <w:marLeft w:val="0"/>
      <w:marRight w:val="0"/>
      <w:marTop w:val="0"/>
      <w:marBottom w:val="0"/>
      <w:divBdr>
        <w:top w:val="none" w:sz="0" w:space="0" w:color="auto"/>
        <w:left w:val="none" w:sz="0" w:space="0" w:color="auto"/>
        <w:bottom w:val="none" w:sz="0" w:space="0" w:color="auto"/>
        <w:right w:val="none" w:sz="0" w:space="0" w:color="auto"/>
      </w:divBdr>
    </w:div>
    <w:div w:id="1631089929">
      <w:bodyDiv w:val="1"/>
      <w:marLeft w:val="0"/>
      <w:marRight w:val="0"/>
      <w:marTop w:val="0"/>
      <w:marBottom w:val="0"/>
      <w:divBdr>
        <w:top w:val="none" w:sz="0" w:space="0" w:color="auto"/>
        <w:left w:val="none" w:sz="0" w:space="0" w:color="auto"/>
        <w:bottom w:val="none" w:sz="0" w:space="0" w:color="auto"/>
        <w:right w:val="none" w:sz="0" w:space="0" w:color="auto"/>
      </w:divBdr>
    </w:div>
    <w:div w:id="1640961069">
      <w:bodyDiv w:val="1"/>
      <w:marLeft w:val="0"/>
      <w:marRight w:val="0"/>
      <w:marTop w:val="0"/>
      <w:marBottom w:val="0"/>
      <w:divBdr>
        <w:top w:val="none" w:sz="0" w:space="0" w:color="auto"/>
        <w:left w:val="none" w:sz="0" w:space="0" w:color="auto"/>
        <w:bottom w:val="none" w:sz="0" w:space="0" w:color="auto"/>
        <w:right w:val="none" w:sz="0" w:space="0" w:color="auto"/>
      </w:divBdr>
    </w:div>
    <w:div w:id="1696926942">
      <w:bodyDiv w:val="1"/>
      <w:marLeft w:val="0"/>
      <w:marRight w:val="0"/>
      <w:marTop w:val="0"/>
      <w:marBottom w:val="0"/>
      <w:divBdr>
        <w:top w:val="none" w:sz="0" w:space="0" w:color="auto"/>
        <w:left w:val="none" w:sz="0" w:space="0" w:color="auto"/>
        <w:bottom w:val="none" w:sz="0" w:space="0" w:color="auto"/>
        <w:right w:val="none" w:sz="0" w:space="0" w:color="auto"/>
      </w:divBdr>
    </w:div>
    <w:div w:id="1736583052">
      <w:bodyDiv w:val="1"/>
      <w:marLeft w:val="0"/>
      <w:marRight w:val="0"/>
      <w:marTop w:val="0"/>
      <w:marBottom w:val="0"/>
      <w:divBdr>
        <w:top w:val="none" w:sz="0" w:space="0" w:color="auto"/>
        <w:left w:val="none" w:sz="0" w:space="0" w:color="auto"/>
        <w:bottom w:val="none" w:sz="0" w:space="0" w:color="auto"/>
        <w:right w:val="none" w:sz="0" w:space="0" w:color="auto"/>
      </w:divBdr>
    </w:div>
    <w:div w:id="1777292216">
      <w:bodyDiv w:val="1"/>
      <w:marLeft w:val="0"/>
      <w:marRight w:val="0"/>
      <w:marTop w:val="0"/>
      <w:marBottom w:val="0"/>
      <w:divBdr>
        <w:top w:val="none" w:sz="0" w:space="0" w:color="auto"/>
        <w:left w:val="none" w:sz="0" w:space="0" w:color="auto"/>
        <w:bottom w:val="none" w:sz="0" w:space="0" w:color="auto"/>
        <w:right w:val="none" w:sz="0" w:space="0" w:color="auto"/>
      </w:divBdr>
    </w:div>
    <w:div w:id="1795828292">
      <w:bodyDiv w:val="1"/>
      <w:marLeft w:val="0"/>
      <w:marRight w:val="0"/>
      <w:marTop w:val="0"/>
      <w:marBottom w:val="0"/>
      <w:divBdr>
        <w:top w:val="none" w:sz="0" w:space="0" w:color="auto"/>
        <w:left w:val="none" w:sz="0" w:space="0" w:color="auto"/>
        <w:bottom w:val="none" w:sz="0" w:space="0" w:color="auto"/>
        <w:right w:val="none" w:sz="0" w:space="0" w:color="auto"/>
      </w:divBdr>
    </w:div>
    <w:div w:id="1810399140">
      <w:bodyDiv w:val="1"/>
      <w:marLeft w:val="0"/>
      <w:marRight w:val="0"/>
      <w:marTop w:val="0"/>
      <w:marBottom w:val="0"/>
      <w:divBdr>
        <w:top w:val="none" w:sz="0" w:space="0" w:color="auto"/>
        <w:left w:val="none" w:sz="0" w:space="0" w:color="auto"/>
        <w:bottom w:val="none" w:sz="0" w:space="0" w:color="auto"/>
        <w:right w:val="none" w:sz="0" w:space="0" w:color="auto"/>
      </w:divBdr>
    </w:div>
    <w:div w:id="1852136256">
      <w:bodyDiv w:val="1"/>
      <w:marLeft w:val="0"/>
      <w:marRight w:val="0"/>
      <w:marTop w:val="0"/>
      <w:marBottom w:val="0"/>
      <w:divBdr>
        <w:top w:val="none" w:sz="0" w:space="0" w:color="auto"/>
        <w:left w:val="none" w:sz="0" w:space="0" w:color="auto"/>
        <w:bottom w:val="none" w:sz="0" w:space="0" w:color="auto"/>
        <w:right w:val="none" w:sz="0" w:space="0" w:color="auto"/>
      </w:divBdr>
    </w:div>
    <w:div w:id="1873835723">
      <w:bodyDiv w:val="1"/>
      <w:marLeft w:val="0"/>
      <w:marRight w:val="0"/>
      <w:marTop w:val="0"/>
      <w:marBottom w:val="0"/>
      <w:divBdr>
        <w:top w:val="none" w:sz="0" w:space="0" w:color="auto"/>
        <w:left w:val="none" w:sz="0" w:space="0" w:color="auto"/>
        <w:bottom w:val="none" w:sz="0" w:space="0" w:color="auto"/>
        <w:right w:val="none" w:sz="0" w:space="0" w:color="auto"/>
      </w:divBdr>
    </w:div>
    <w:div w:id="1875531065">
      <w:bodyDiv w:val="1"/>
      <w:marLeft w:val="0"/>
      <w:marRight w:val="0"/>
      <w:marTop w:val="0"/>
      <w:marBottom w:val="0"/>
      <w:divBdr>
        <w:top w:val="none" w:sz="0" w:space="0" w:color="auto"/>
        <w:left w:val="none" w:sz="0" w:space="0" w:color="auto"/>
        <w:bottom w:val="none" w:sz="0" w:space="0" w:color="auto"/>
        <w:right w:val="none" w:sz="0" w:space="0" w:color="auto"/>
      </w:divBdr>
    </w:div>
    <w:div w:id="1881475189">
      <w:bodyDiv w:val="1"/>
      <w:marLeft w:val="0"/>
      <w:marRight w:val="0"/>
      <w:marTop w:val="0"/>
      <w:marBottom w:val="0"/>
      <w:divBdr>
        <w:top w:val="none" w:sz="0" w:space="0" w:color="auto"/>
        <w:left w:val="none" w:sz="0" w:space="0" w:color="auto"/>
        <w:bottom w:val="none" w:sz="0" w:space="0" w:color="auto"/>
        <w:right w:val="none" w:sz="0" w:space="0" w:color="auto"/>
      </w:divBdr>
    </w:div>
    <w:div w:id="1882161044">
      <w:bodyDiv w:val="1"/>
      <w:marLeft w:val="0"/>
      <w:marRight w:val="0"/>
      <w:marTop w:val="0"/>
      <w:marBottom w:val="0"/>
      <w:divBdr>
        <w:top w:val="none" w:sz="0" w:space="0" w:color="auto"/>
        <w:left w:val="none" w:sz="0" w:space="0" w:color="auto"/>
        <w:bottom w:val="none" w:sz="0" w:space="0" w:color="auto"/>
        <w:right w:val="none" w:sz="0" w:space="0" w:color="auto"/>
      </w:divBdr>
    </w:div>
    <w:div w:id="1888252658">
      <w:bodyDiv w:val="1"/>
      <w:marLeft w:val="0"/>
      <w:marRight w:val="0"/>
      <w:marTop w:val="0"/>
      <w:marBottom w:val="0"/>
      <w:divBdr>
        <w:top w:val="none" w:sz="0" w:space="0" w:color="auto"/>
        <w:left w:val="none" w:sz="0" w:space="0" w:color="auto"/>
        <w:bottom w:val="none" w:sz="0" w:space="0" w:color="auto"/>
        <w:right w:val="none" w:sz="0" w:space="0" w:color="auto"/>
      </w:divBdr>
    </w:div>
    <w:div w:id="1905604992">
      <w:bodyDiv w:val="1"/>
      <w:marLeft w:val="0"/>
      <w:marRight w:val="0"/>
      <w:marTop w:val="0"/>
      <w:marBottom w:val="0"/>
      <w:divBdr>
        <w:top w:val="none" w:sz="0" w:space="0" w:color="auto"/>
        <w:left w:val="none" w:sz="0" w:space="0" w:color="auto"/>
        <w:bottom w:val="none" w:sz="0" w:space="0" w:color="auto"/>
        <w:right w:val="none" w:sz="0" w:space="0" w:color="auto"/>
      </w:divBdr>
    </w:div>
    <w:div w:id="1925795587">
      <w:bodyDiv w:val="1"/>
      <w:marLeft w:val="0"/>
      <w:marRight w:val="0"/>
      <w:marTop w:val="0"/>
      <w:marBottom w:val="0"/>
      <w:divBdr>
        <w:top w:val="none" w:sz="0" w:space="0" w:color="auto"/>
        <w:left w:val="none" w:sz="0" w:space="0" w:color="auto"/>
        <w:bottom w:val="none" w:sz="0" w:space="0" w:color="auto"/>
        <w:right w:val="none" w:sz="0" w:space="0" w:color="auto"/>
      </w:divBdr>
    </w:div>
    <w:div w:id="1956403564">
      <w:bodyDiv w:val="1"/>
      <w:marLeft w:val="0"/>
      <w:marRight w:val="0"/>
      <w:marTop w:val="0"/>
      <w:marBottom w:val="0"/>
      <w:divBdr>
        <w:top w:val="none" w:sz="0" w:space="0" w:color="auto"/>
        <w:left w:val="none" w:sz="0" w:space="0" w:color="auto"/>
        <w:bottom w:val="none" w:sz="0" w:space="0" w:color="auto"/>
        <w:right w:val="none" w:sz="0" w:space="0" w:color="auto"/>
      </w:divBdr>
    </w:div>
    <w:div w:id="1989823421">
      <w:bodyDiv w:val="1"/>
      <w:marLeft w:val="0"/>
      <w:marRight w:val="0"/>
      <w:marTop w:val="0"/>
      <w:marBottom w:val="0"/>
      <w:divBdr>
        <w:top w:val="none" w:sz="0" w:space="0" w:color="auto"/>
        <w:left w:val="none" w:sz="0" w:space="0" w:color="auto"/>
        <w:bottom w:val="none" w:sz="0" w:space="0" w:color="auto"/>
        <w:right w:val="none" w:sz="0" w:space="0" w:color="auto"/>
      </w:divBdr>
    </w:div>
    <w:div w:id="1992781998">
      <w:bodyDiv w:val="1"/>
      <w:marLeft w:val="0"/>
      <w:marRight w:val="0"/>
      <w:marTop w:val="0"/>
      <w:marBottom w:val="0"/>
      <w:divBdr>
        <w:top w:val="none" w:sz="0" w:space="0" w:color="auto"/>
        <w:left w:val="none" w:sz="0" w:space="0" w:color="auto"/>
        <w:bottom w:val="none" w:sz="0" w:space="0" w:color="auto"/>
        <w:right w:val="none" w:sz="0" w:space="0" w:color="auto"/>
      </w:divBdr>
    </w:div>
    <w:div w:id="2016415575">
      <w:bodyDiv w:val="1"/>
      <w:marLeft w:val="0"/>
      <w:marRight w:val="0"/>
      <w:marTop w:val="0"/>
      <w:marBottom w:val="0"/>
      <w:divBdr>
        <w:top w:val="none" w:sz="0" w:space="0" w:color="auto"/>
        <w:left w:val="none" w:sz="0" w:space="0" w:color="auto"/>
        <w:bottom w:val="none" w:sz="0" w:space="0" w:color="auto"/>
        <w:right w:val="none" w:sz="0" w:space="0" w:color="auto"/>
      </w:divBdr>
    </w:div>
    <w:div w:id="2047020328">
      <w:bodyDiv w:val="1"/>
      <w:marLeft w:val="0"/>
      <w:marRight w:val="0"/>
      <w:marTop w:val="0"/>
      <w:marBottom w:val="0"/>
      <w:divBdr>
        <w:top w:val="none" w:sz="0" w:space="0" w:color="auto"/>
        <w:left w:val="none" w:sz="0" w:space="0" w:color="auto"/>
        <w:bottom w:val="none" w:sz="0" w:space="0" w:color="auto"/>
        <w:right w:val="none" w:sz="0" w:space="0" w:color="auto"/>
      </w:divBdr>
    </w:div>
    <w:div w:id="2060742058">
      <w:bodyDiv w:val="1"/>
      <w:marLeft w:val="0"/>
      <w:marRight w:val="0"/>
      <w:marTop w:val="0"/>
      <w:marBottom w:val="0"/>
      <w:divBdr>
        <w:top w:val="none" w:sz="0" w:space="0" w:color="auto"/>
        <w:left w:val="none" w:sz="0" w:space="0" w:color="auto"/>
        <w:bottom w:val="none" w:sz="0" w:space="0" w:color="auto"/>
        <w:right w:val="none" w:sz="0" w:space="0" w:color="auto"/>
      </w:divBdr>
    </w:div>
    <w:div w:id="2091730797">
      <w:bodyDiv w:val="1"/>
      <w:marLeft w:val="0"/>
      <w:marRight w:val="0"/>
      <w:marTop w:val="0"/>
      <w:marBottom w:val="0"/>
      <w:divBdr>
        <w:top w:val="none" w:sz="0" w:space="0" w:color="auto"/>
        <w:left w:val="none" w:sz="0" w:space="0" w:color="auto"/>
        <w:bottom w:val="none" w:sz="0" w:space="0" w:color="auto"/>
        <w:right w:val="none" w:sz="0" w:space="0" w:color="auto"/>
      </w:divBdr>
    </w:div>
    <w:div w:id="2108574671">
      <w:bodyDiv w:val="1"/>
      <w:marLeft w:val="0"/>
      <w:marRight w:val="0"/>
      <w:marTop w:val="0"/>
      <w:marBottom w:val="0"/>
      <w:divBdr>
        <w:top w:val="none" w:sz="0" w:space="0" w:color="auto"/>
        <w:left w:val="none" w:sz="0" w:space="0" w:color="auto"/>
        <w:bottom w:val="none" w:sz="0" w:space="0" w:color="auto"/>
        <w:right w:val="none" w:sz="0" w:space="0" w:color="auto"/>
      </w:divBdr>
    </w:div>
    <w:div w:id="2123720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54A7F-13AB-47D6-B9AC-CE81AE48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25</Pages>
  <Words>2466</Words>
  <Characters>14059</Characters>
  <Application>Microsoft Office Word</Application>
  <DocSecurity>0</DocSecurity>
  <Lines>117</Lines>
  <Paragraphs>32</Paragraphs>
  <ScaleCrop>false</ScaleCrop>
  <Company>Microsoft</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Hq</cp:lastModifiedBy>
  <cp:revision>64</cp:revision>
  <cp:lastPrinted>2024-05-14T23:47:00Z</cp:lastPrinted>
  <dcterms:created xsi:type="dcterms:W3CDTF">2024-11-05T09:43:00Z</dcterms:created>
  <dcterms:modified xsi:type="dcterms:W3CDTF">2024-11-11T11:39:00Z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