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2D" w:rsidRDefault="003552F9">
      <w:pPr>
        <w:pStyle w:val="a6"/>
        <w:spacing w:before="0" w:beforeAutospacing="0" w:after="0" w:afterAutospacing="0" w:line="600"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rPr>
        <w:t>重庆市九龙坡区国有资产信息中心</w:t>
      </w:r>
      <w:r>
        <w:rPr>
          <w:rFonts w:ascii="Times New Roman" w:eastAsia="方正小标宋_GBK" w:hAnsi="Times New Roman" w:hint="default"/>
          <w:sz w:val="44"/>
          <w:szCs w:val="44"/>
          <w:shd w:val="clear" w:color="auto" w:fill="FFFFFF"/>
        </w:rPr>
        <w:t>2023</w:t>
      </w:r>
      <w:r>
        <w:rPr>
          <w:rFonts w:ascii="Times New Roman" w:eastAsia="方正小标宋_GBK" w:hAnsi="Times New Roman" w:hint="default"/>
          <w:sz w:val="44"/>
          <w:szCs w:val="44"/>
          <w:shd w:val="clear" w:color="auto" w:fill="FFFFFF"/>
        </w:rPr>
        <w:t>年度决算公开说明</w:t>
      </w:r>
    </w:p>
    <w:p w:rsidR="0033452D" w:rsidRDefault="0033452D">
      <w:pPr>
        <w:pStyle w:val="a6"/>
        <w:spacing w:before="0" w:beforeAutospacing="0" w:after="0" w:afterAutospacing="0" w:line="600" w:lineRule="exact"/>
        <w:jc w:val="center"/>
        <w:rPr>
          <w:rFonts w:ascii="Times New Roman" w:eastAsia="方正小标宋_GBK" w:hAnsi="Times New Roman" w:hint="default"/>
          <w:sz w:val="32"/>
          <w:szCs w:val="32"/>
          <w:shd w:val="clear" w:color="auto" w:fill="FFFFFF"/>
        </w:rPr>
      </w:pPr>
    </w:p>
    <w:p w:rsidR="0033452D" w:rsidRDefault="003552F9">
      <w:pPr>
        <w:pStyle w:val="a6"/>
        <w:shd w:val="clear" w:color="auto" w:fill="FFFFFF"/>
        <w:spacing w:beforeAutospacing="0" w:after="0" w:afterAutospacing="0" w:line="600" w:lineRule="exact"/>
        <w:ind w:firstLineChars="200" w:firstLine="640"/>
        <w:rPr>
          <w:rFonts w:ascii="Times New Roman" w:eastAsia="方正黑体_GBK" w:hAnsi="Times New Roman" w:hint="default"/>
          <w:bCs/>
          <w:sz w:val="32"/>
          <w:szCs w:val="32"/>
        </w:rPr>
      </w:pPr>
      <w:r>
        <w:rPr>
          <w:rStyle w:val="a8"/>
          <w:rFonts w:ascii="Times New Roman" w:eastAsia="方正黑体_GBK" w:hAnsi="Times New Roman" w:hint="default"/>
          <w:b w:val="0"/>
          <w:bCs/>
          <w:sz w:val="32"/>
          <w:szCs w:val="32"/>
          <w:shd w:val="clear" w:color="auto" w:fill="FFFFFF"/>
        </w:rPr>
        <w:t>一、单位基本情况</w:t>
      </w:r>
    </w:p>
    <w:p w:rsidR="0033452D" w:rsidRDefault="003552F9">
      <w:pPr>
        <w:adjustRightInd w:val="0"/>
        <w:snapToGrid w:val="0"/>
        <w:spacing w:line="600" w:lineRule="exact"/>
        <w:ind w:firstLineChars="200" w:firstLine="640"/>
        <w:rPr>
          <w:rFonts w:ascii="Times New Roman" w:eastAsia="方正楷体_GBK" w:hAnsi="Times New Roman" w:hint="default"/>
          <w:b/>
          <w:sz w:val="32"/>
          <w:szCs w:val="32"/>
        </w:rPr>
      </w:pPr>
      <w:r>
        <w:rPr>
          <w:rFonts w:ascii="Times New Roman" w:eastAsia="方正楷体_GBK" w:hAnsi="Times New Roman" w:hint="default"/>
          <w:bCs/>
          <w:sz w:val="32"/>
          <w:szCs w:val="32"/>
        </w:rPr>
        <w:t>（一）职能职责</w:t>
      </w:r>
    </w:p>
    <w:p w:rsidR="0033452D" w:rsidRDefault="003552F9">
      <w:pPr>
        <w:pStyle w:val="a6"/>
        <w:shd w:val="clear" w:color="auto" w:fill="FFFFFF"/>
        <w:spacing w:before="0" w:beforeAutospacing="0" w:after="0" w:afterAutospacing="0" w:line="600" w:lineRule="exact"/>
        <w:ind w:firstLineChars="200" w:firstLine="640"/>
        <w:jc w:val="both"/>
        <w:textAlignment w:val="baseline"/>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color w:val="000000" w:themeColor="text1"/>
          <w:sz w:val="32"/>
          <w:szCs w:val="32"/>
          <w:shd w:val="clear" w:color="auto" w:fill="FFFFFF"/>
        </w:rPr>
        <w:t>负责联系中央、市和外地在区国企以及区属国企的招商服务工作；负责国有企业监管信息化体系建设工作；负责国有企业经济信息统计工作；负责驻区国有企业社会职能移交工作；负责按照出资人职责监督检查区属国有企业执行国家、市和区各项国资监管制度，并就检查情况提出监督意见和处理建议；参与涉及重大国有资产流失调查工作；参与研究提出国有经济布局和战略性调整的政策建议；参与指导区属国有企业布局和结构调整；参与指导推进国有及国有控股企业的改革和重组；参与审核区属国有企业的发展战略和规划；参与国有企业投资备案、监管工作；参与内审工作；</w:t>
      </w:r>
      <w:r>
        <w:rPr>
          <w:rFonts w:ascii="Times New Roman" w:eastAsia="方正仿宋_GBK" w:hAnsi="Times New Roman" w:hint="default"/>
          <w:color w:val="000000" w:themeColor="text1"/>
          <w:sz w:val="32"/>
          <w:szCs w:val="32"/>
          <w:shd w:val="clear" w:color="auto" w:fill="FFFFFF"/>
        </w:rPr>
        <w:t>承办领导交办的其他工作。</w:t>
      </w:r>
    </w:p>
    <w:p w:rsidR="0033452D" w:rsidRDefault="003552F9">
      <w:pPr>
        <w:spacing w:line="600" w:lineRule="exact"/>
        <w:ind w:firstLineChars="200" w:firstLine="640"/>
        <w:rPr>
          <w:rFonts w:ascii="Times New Roman" w:eastAsia="方正楷体_GBK" w:hAnsi="Times New Roman" w:hint="default"/>
          <w:b/>
          <w:sz w:val="32"/>
          <w:szCs w:val="32"/>
        </w:rPr>
      </w:pPr>
      <w:r>
        <w:rPr>
          <w:rFonts w:ascii="Times New Roman" w:eastAsia="方正楷体_GBK" w:hAnsi="Times New Roman" w:hint="default"/>
          <w:bCs/>
          <w:sz w:val="32"/>
          <w:szCs w:val="32"/>
        </w:rPr>
        <w:t>（二）机构设置</w:t>
      </w:r>
    </w:p>
    <w:p w:rsidR="0033452D" w:rsidRDefault="003552F9">
      <w:pPr>
        <w:spacing w:line="600" w:lineRule="exact"/>
        <w:ind w:firstLineChars="200" w:firstLine="640"/>
        <w:rPr>
          <w:rFonts w:ascii="Times New Roman" w:eastAsia="方正仿宋_GBK" w:hAnsi="Times New Roman" w:hint="default"/>
          <w:color w:val="000000" w:themeColor="text1"/>
          <w:sz w:val="32"/>
          <w:szCs w:val="32"/>
          <w:shd w:val="clear" w:color="auto" w:fill="FFFFFF"/>
          <w:lang w:bidi="ar"/>
        </w:rPr>
      </w:pPr>
      <w:r>
        <w:rPr>
          <w:rFonts w:ascii="Times New Roman" w:eastAsia="方正仿宋_GBK" w:hAnsi="Times New Roman" w:hint="default"/>
          <w:color w:val="000000" w:themeColor="text1"/>
          <w:sz w:val="32"/>
          <w:szCs w:val="32"/>
          <w:shd w:val="clear" w:color="auto" w:fill="FFFFFF"/>
          <w:lang w:bidi="ar"/>
        </w:rPr>
        <w:t>本单位无内设机构。</w:t>
      </w:r>
    </w:p>
    <w:p w:rsidR="0033452D" w:rsidRDefault="003552F9">
      <w:pPr>
        <w:pStyle w:val="a6"/>
        <w:shd w:val="clear" w:color="auto" w:fill="FFFFFF"/>
        <w:spacing w:beforeAutospacing="0" w:after="0" w:afterAutospacing="0" w:line="600" w:lineRule="exact"/>
        <w:ind w:firstLineChars="200" w:firstLine="640"/>
        <w:rPr>
          <w:rFonts w:ascii="Times New Roman" w:eastAsia="方正仿宋_GBK" w:hAnsi="Times New Roman" w:hint="default"/>
          <w:sz w:val="32"/>
          <w:szCs w:val="32"/>
        </w:rPr>
      </w:pPr>
      <w:r>
        <w:rPr>
          <w:rStyle w:val="a8"/>
          <w:rFonts w:ascii="Times New Roman" w:eastAsia="方正黑体_GBK" w:hAnsi="Times New Roman" w:hint="default"/>
          <w:b w:val="0"/>
          <w:bCs/>
          <w:sz w:val="32"/>
          <w:szCs w:val="32"/>
          <w:shd w:val="clear" w:color="auto" w:fill="FFFFFF"/>
        </w:rPr>
        <w:t>二、单位决算情况说明</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（一）收入支出决算总体情况说明。</w:t>
      </w:r>
    </w:p>
    <w:p w:rsidR="0033452D" w:rsidRDefault="003552F9">
      <w:pPr>
        <w:spacing w:line="600" w:lineRule="exact"/>
        <w:ind w:firstLineChars="200" w:firstLine="643"/>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1.</w:t>
      </w:r>
      <w:r>
        <w:rPr>
          <w:rStyle w:val="a8"/>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248.78</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248.78</w:t>
      </w:r>
      <w:r>
        <w:rPr>
          <w:rFonts w:ascii="Times New Roman" w:eastAsia="方正仿宋_GBK" w:hAnsi="Times New Roman" w:hint="default"/>
          <w:sz w:val="32"/>
          <w:szCs w:val="32"/>
          <w:shd w:val="clear" w:color="auto" w:fill="FFFFFF"/>
        </w:rPr>
        <w:t>万元。收支较上年决算数减少</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人员调动，导致收支减少。</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248.78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人员调动，导致收入减少。</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rPr>
        <w:t>248.78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248.78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人员调动，导致支出减少。</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248.78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r>
        <w:rPr>
          <w:rFonts w:ascii="Times New Roman" w:eastAsia="方正仿宋_GBK" w:hAnsi="Times New Roman" w:hint="default"/>
          <w:sz w:val="32"/>
          <w:szCs w:val="32"/>
          <w:shd w:val="clear" w:color="auto" w:fill="FFFFFF"/>
        </w:rPr>
        <w:t>。</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（二）财政拨款收入支出决算总体情况说明</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248.78</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人员调动，导致总收支减少。</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（三）一般公共预算财政拨款收入支出决算情况说明</w:t>
      </w:r>
    </w:p>
    <w:p w:rsidR="0033452D" w:rsidRDefault="003552F9">
      <w:pPr>
        <w:pStyle w:val="a6"/>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lastRenderedPageBreak/>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248.78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人员调动，导致收入减少。</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0.94%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抵扣上年度超额绩效预发部分</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p>
    <w:p w:rsidR="0033452D" w:rsidRDefault="003552F9">
      <w:pPr>
        <w:pStyle w:val="a6"/>
        <w:spacing w:before="0" w:beforeAutospacing="0" w:after="0" w:afterAutospacing="0" w:line="600" w:lineRule="exact"/>
        <w:ind w:firstLineChars="200" w:firstLine="643"/>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248.78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2.72%</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人员调动，导致支出减少。</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0.94%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抵扣上年度超额绩效预发部分</w:t>
      </w:r>
      <w:r>
        <w:rPr>
          <w:rFonts w:ascii="Times New Roman" w:eastAsia="方正仿宋_GBK" w:hAnsi="Times New Roman" w:hint="default"/>
          <w:sz w:val="32"/>
          <w:szCs w:val="32"/>
          <w:shd w:val="clear" w:color="auto" w:fill="FFFFFF"/>
        </w:rPr>
        <w:t>。</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r>
        <w:rPr>
          <w:rFonts w:ascii="Times New Roman" w:eastAsia="方正仿宋_GBK" w:hAnsi="Times New Roman" w:hint="default"/>
          <w:sz w:val="32"/>
          <w:szCs w:val="32"/>
          <w:shd w:val="clear" w:color="auto" w:fill="FFFFFF"/>
        </w:rPr>
        <w:t>。</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22.11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8.89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0.67%</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决算口径调整。</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10.24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4.12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0.17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1.69%</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决算口径调整。</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）资源勘探信息等支出</w:t>
      </w:r>
      <w:r>
        <w:rPr>
          <w:rFonts w:ascii="Times New Roman" w:eastAsia="方正仿宋_GBK" w:hAnsi="Times New Roman" w:hint="default"/>
          <w:sz w:val="32"/>
          <w:szCs w:val="32"/>
        </w:rPr>
        <w:t>196.06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78.81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2.21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抵扣上年度超额绩效预发部分。</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20.37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8.19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0.88%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决算口径调整。</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（四）一般公共预算财政拨款基本支出决算情况说明</w:t>
      </w:r>
    </w:p>
    <w:p w:rsidR="0033452D" w:rsidRDefault="003552F9">
      <w:pPr>
        <w:spacing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248.78</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shd w:val="clear" w:color="auto" w:fill="FFFFFF"/>
        </w:rPr>
        <w:t>208.72</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6.29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2.93%</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人员调动，导致人员经费支出减少</w:t>
      </w:r>
      <w:r>
        <w:rPr>
          <w:rFonts w:ascii="Times New Roman" w:eastAsia="方正仿宋_GBK" w:hAnsi="Times New Roman" w:hint="default"/>
          <w:sz w:val="32"/>
          <w:szCs w:val="32"/>
          <w:shd w:val="clear" w:color="auto" w:fill="FFFFFF"/>
        </w:rPr>
        <w:t>。人员经费用途主要包括</w:t>
      </w:r>
      <w:r>
        <w:rPr>
          <w:rFonts w:ascii="Times New Roman" w:eastAsia="方正仿宋_GBK" w:hAnsi="Times New Roman" w:hint="default"/>
          <w:sz w:val="32"/>
          <w:szCs w:val="32"/>
          <w:shd w:val="clear" w:color="auto" w:fill="FFFFFF"/>
        </w:rPr>
        <w:t>基本</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工资、津贴补贴、奖金、绩效工资、机关事业单位基本养老保险缴费、职业年金缴费、住房公积金等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shd w:val="clear" w:color="auto" w:fill="FFFFFF"/>
        </w:rPr>
        <w:t>40.06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0.67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t>人员调动，导致支出减少</w:t>
      </w:r>
      <w:r>
        <w:rPr>
          <w:rFonts w:ascii="Times New Roman" w:eastAsia="方正仿宋_GBK" w:hAnsi="Times New Roman" w:hint="default"/>
          <w:sz w:val="32"/>
          <w:szCs w:val="32"/>
          <w:shd w:val="clear" w:color="auto" w:fill="FFFFFF"/>
        </w:rPr>
        <w:t>。公用经费用途主要包括</w:t>
      </w:r>
      <w:r>
        <w:rPr>
          <w:rFonts w:ascii="Times New Roman" w:eastAsia="方正仿宋_GBK" w:hAnsi="Times New Roman" w:hint="default"/>
          <w:sz w:val="32"/>
          <w:szCs w:val="32"/>
          <w:shd w:val="clear" w:color="auto" w:fill="FFFFFF"/>
        </w:rPr>
        <w:t>办公费、水费、电费、邮电费、物业管理费、差旅费、维修（护）费、租赁费、培训费、劳务费等。</w:t>
      </w:r>
      <w:r>
        <w:rPr>
          <w:rFonts w:ascii="Times New Roman" w:eastAsia="方正仿宋_GBK" w:hAnsi="Times New Roman" w:hint="default"/>
          <w:sz w:val="32"/>
          <w:szCs w:val="32"/>
          <w:shd w:val="clear" w:color="auto" w:fill="FFFFFF"/>
        </w:rPr>
        <w:t xml:space="preserve"> </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（五</w:t>
      </w:r>
      <w:r>
        <w:rPr>
          <w:rFonts w:ascii="Times New Roman" w:eastAsia="方正楷体_GBK" w:hAnsi="Times New Roman"/>
          <w:sz w:val="32"/>
          <w:szCs w:val="32"/>
          <w:shd w:val="clear" w:color="auto" w:fill="FFFFFF"/>
        </w:rPr>
        <w:t>）政府性基金预算收支决算情况说明</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年度无政府性基金预算财政拨款收支。</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（六）国有资本经营预算财政拨款支出决算情况说明</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年度无国有资本经营预算财政拨款支出。</w:t>
      </w:r>
    </w:p>
    <w:p w:rsidR="0033452D" w:rsidRDefault="003552F9">
      <w:pPr>
        <w:pStyle w:val="a6"/>
        <w:shd w:val="clear" w:color="auto" w:fill="FFFFFF"/>
        <w:spacing w:beforeAutospacing="0" w:after="0" w:afterAutospacing="0" w:line="600" w:lineRule="exact"/>
        <w:ind w:firstLineChars="200" w:firstLine="640"/>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三、</w:t>
      </w:r>
      <w:r>
        <w:rPr>
          <w:rStyle w:val="a8"/>
          <w:rFonts w:ascii="Times New Roman" w:eastAsia="方正黑体_GBK" w:hAnsi="Times New Roman"/>
          <w:b w:val="0"/>
          <w:bCs/>
          <w:sz w:val="32"/>
          <w:szCs w:val="32"/>
          <w:shd w:val="clear" w:color="auto" w:fill="FFFFFF"/>
        </w:rPr>
        <w:t>“</w:t>
      </w:r>
      <w:r>
        <w:rPr>
          <w:rStyle w:val="a8"/>
          <w:rFonts w:ascii="Times New Roman" w:eastAsia="方正黑体_GBK" w:hAnsi="Times New Roman" w:hint="default"/>
          <w:b w:val="0"/>
          <w:bCs/>
          <w:sz w:val="32"/>
          <w:szCs w:val="32"/>
          <w:shd w:val="clear" w:color="auto" w:fill="FFFFFF"/>
        </w:rPr>
        <w:t>三公</w:t>
      </w:r>
      <w:r>
        <w:rPr>
          <w:rStyle w:val="a8"/>
          <w:rFonts w:ascii="Times New Roman" w:eastAsia="方正黑体_GBK" w:hAnsi="Times New Roman"/>
          <w:b w:val="0"/>
          <w:bCs/>
          <w:sz w:val="32"/>
          <w:szCs w:val="32"/>
          <w:shd w:val="clear" w:color="auto" w:fill="FFFFFF"/>
        </w:rPr>
        <w:t>”</w:t>
      </w:r>
      <w:r>
        <w:rPr>
          <w:rStyle w:val="a8"/>
          <w:rFonts w:ascii="Times New Roman" w:eastAsia="方正黑体_GBK" w:hAnsi="Times New Roman" w:hint="default"/>
          <w:b w:val="0"/>
          <w:bCs/>
          <w:sz w:val="32"/>
          <w:szCs w:val="32"/>
          <w:shd w:val="clear" w:color="auto" w:fill="FFFFFF"/>
        </w:rPr>
        <w:t>经费情况说明</w:t>
      </w:r>
    </w:p>
    <w:p w:rsidR="0033452D" w:rsidRDefault="003552F9">
      <w:pPr>
        <w:spacing w:line="600" w:lineRule="exact"/>
        <w:ind w:firstLineChars="200" w:firstLine="640"/>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w:t>
      </w:r>
      <w:r>
        <w:rPr>
          <w:rFonts w:ascii="Times New Roman" w:eastAsia="方正楷体_GBK" w:hAnsi="Times New Roman"/>
          <w:sz w:val="32"/>
          <w:szCs w:val="32"/>
          <w:shd w:val="clear" w:color="auto" w:fill="FFFFFF"/>
        </w:rPr>
        <w:t>“</w:t>
      </w:r>
      <w:r>
        <w:rPr>
          <w:rFonts w:ascii="Times New Roman" w:eastAsia="方正楷体_GBK" w:hAnsi="Times New Roman" w:hint="default"/>
          <w:sz w:val="32"/>
          <w:szCs w:val="32"/>
          <w:shd w:val="clear" w:color="auto" w:fill="FFFFFF"/>
        </w:rPr>
        <w:t>三公</w:t>
      </w:r>
      <w:r>
        <w:rPr>
          <w:rFonts w:ascii="Times New Roman" w:eastAsia="方正楷体_GBK" w:hAnsi="Times New Roman"/>
          <w:sz w:val="32"/>
          <w:szCs w:val="32"/>
          <w:shd w:val="clear" w:color="auto" w:fill="FFFFFF"/>
        </w:rPr>
        <w:t>”</w:t>
      </w:r>
      <w:r>
        <w:rPr>
          <w:rFonts w:ascii="Times New Roman" w:eastAsia="方正楷体_GBK" w:hAnsi="Times New Roman" w:hint="default"/>
          <w:sz w:val="32"/>
          <w:szCs w:val="32"/>
          <w:shd w:val="clear" w:color="auto" w:fill="FFFFFF"/>
        </w:rPr>
        <w:t>经费支出总体情况说明</w:t>
      </w:r>
    </w:p>
    <w:p w:rsidR="0033452D" w:rsidRDefault="003552F9">
      <w:pPr>
        <w:pStyle w:val="a6"/>
        <w:spacing w:before="0" w:beforeAutospacing="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年度未发生</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经费支出。</w:t>
      </w:r>
    </w:p>
    <w:p w:rsidR="0033452D" w:rsidRDefault="003552F9">
      <w:pPr>
        <w:spacing w:line="600" w:lineRule="exact"/>
        <w:ind w:firstLineChars="200" w:firstLine="640"/>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（二）</w:t>
      </w:r>
      <w:r>
        <w:rPr>
          <w:rFonts w:ascii="Times New Roman" w:eastAsia="方正楷体_GBK" w:hAnsi="Times New Roman"/>
          <w:sz w:val="32"/>
          <w:szCs w:val="32"/>
          <w:shd w:val="clear" w:color="auto" w:fill="FFFFFF"/>
        </w:rPr>
        <w:t>“</w:t>
      </w:r>
      <w:r>
        <w:rPr>
          <w:rFonts w:ascii="Times New Roman" w:eastAsia="方正楷体_GBK" w:hAnsi="Times New Roman" w:hint="default"/>
          <w:sz w:val="32"/>
          <w:szCs w:val="32"/>
          <w:shd w:val="clear" w:color="auto" w:fill="FFFFFF"/>
        </w:rPr>
        <w:t>三公</w:t>
      </w:r>
      <w:r>
        <w:rPr>
          <w:rFonts w:ascii="Times New Roman" w:eastAsia="方正楷体_GBK" w:hAnsi="Times New Roman"/>
          <w:sz w:val="32"/>
          <w:szCs w:val="32"/>
          <w:shd w:val="clear" w:color="auto" w:fill="FFFFFF"/>
        </w:rPr>
        <w:t>”</w:t>
      </w:r>
      <w:r>
        <w:rPr>
          <w:rFonts w:ascii="Times New Roman" w:eastAsia="方正楷体_GBK" w:hAnsi="Times New Roman" w:hint="default"/>
          <w:sz w:val="32"/>
          <w:szCs w:val="32"/>
          <w:shd w:val="clear" w:color="auto" w:fill="FFFFFF"/>
        </w:rPr>
        <w:t>经费分项支出情况</w:t>
      </w:r>
    </w:p>
    <w:p w:rsidR="0033452D" w:rsidRDefault="003552F9" w:rsidP="00314DA5">
      <w:pPr>
        <w:pStyle w:val="1"/>
        <w:autoSpaceDE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本单位</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年度未发生</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经费支出。</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三公</w:t>
      </w:r>
      <w:r>
        <w:rPr>
          <w:rFonts w:ascii="Times New Roman" w:eastAsia="方正楷体_GBK" w:hAnsi="Times New Roman" w:hint="eastAsia"/>
          <w:sz w:val="32"/>
          <w:szCs w:val="32"/>
          <w:shd w:val="clear" w:color="auto" w:fill="FFFFFF"/>
        </w:rPr>
        <w:t>”</w:t>
      </w:r>
      <w:r>
        <w:rPr>
          <w:rFonts w:ascii="Times New Roman" w:eastAsia="方正楷体_GBK" w:hAnsi="Times New Roman"/>
          <w:sz w:val="32"/>
          <w:szCs w:val="32"/>
          <w:shd w:val="clear" w:color="auto" w:fill="FFFFFF"/>
        </w:rPr>
        <w:t>经费实物量情况</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p>
    <w:p w:rsidR="0033452D" w:rsidRDefault="003552F9">
      <w:pPr>
        <w:pStyle w:val="a6"/>
        <w:snapToGrid w:val="0"/>
        <w:spacing w:before="0" w:beforeAutospacing="0" w:after="0" w:afterAutospacing="0" w:line="600" w:lineRule="exact"/>
        <w:ind w:firstLineChars="200" w:firstLine="640"/>
        <w:jc w:val="both"/>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四、其他需要说明的事项</w:t>
      </w:r>
    </w:p>
    <w:p w:rsidR="0033452D" w:rsidRDefault="003552F9">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（一）财政拨款会议费和培训费情况说明</w:t>
      </w:r>
    </w:p>
    <w:p w:rsidR="0033452D" w:rsidRDefault="003552F9">
      <w:pPr>
        <w:pStyle w:val="1"/>
        <w:autoSpaceDE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本年度会议费支出</w:t>
      </w:r>
      <w:r>
        <w:rPr>
          <w:rFonts w:ascii="Times New Roman" w:eastAsia="方正仿宋_GBK" w:hAnsi="Times New Roman"/>
          <w:sz w:val="32"/>
          <w:szCs w:val="32"/>
        </w:rPr>
        <w:t>0.</w:t>
      </w:r>
      <w:r>
        <w:rPr>
          <w:rFonts w:ascii="Times New Roman" w:eastAsia="方正仿宋_GBK" w:hAnsi="Times New Roman"/>
          <w:sz w:val="32"/>
          <w:szCs w:val="32"/>
          <w:shd w:val="clear" w:color="auto" w:fill="FFFFFF"/>
        </w:rPr>
        <w:t>00</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0.17</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100.00%</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年度未发生会议费支出。</w:t>
      </w:r>
      <w:r>
        <w:rPr>
          <w:rFonts w:ascii="Times New Roman" w:eastAsia="方正仿宋_GBK" w:hAnsi="Times New Roman"/>
          <w:sz w:val="32"/>
          <w:szCs w:val="32"/>
          <w:shd w:val="clear" w:color="auto" w:fill="FFFFFF"/>
        </w:rPr>
        <w:t>本年度培训费支出</w:t>
      </w:r>
      <w:r>
        <w:rPr>
          <w:rFonts w:ascii="Times New Roman" w:eastAsia="方正仿宋_GBK" w:hAnsi="Times New Roman"/>
          <w:sz w:val="32"/>
          <w:szCs w:val="32"/>
          <w:shd w:val="clear" w:color="auto" w:fill="FFFFFF"/>
        </w:rPr>
        <w:t>1.22</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0.02</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1.61%</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本年度培训费支出减少。</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（二）机关运行经费情况说明</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按照部门决算列报口径，我单位不在机关运行经费统计范围之内。</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（三）国有资产占用情况说明</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w:t>
      </w:r>
      <w:r>
        <w:rPr>
          <w:rFonts w:ascii="Times New Roman" w:eastAsia="方正仿宋_GBK" w:hAnsi="Times New Roman" w:hint="default"/>
          <w:sz w:val="32"/>
          <w:szCs w:val="32"/>
          <w:shd w:val="clear" w:color="auto" w:fill="FFFFFF"/>
        </w:rPr>
        <w:lastRenderedPageBreak/>
        <w:t>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33452D" w:rsidRDefault="003552F9" w:rsidP="00314DA5">
      <w:pPr>
        <w:pStyle w:val="1"/>
        <w:autoSpaceDE w:val="0"/>
        <w:spacing w:line="600"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（四）政府采购支出情况说明</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年度我单位未发生政府采购事项，无相关经费支出。</w:t>
      </w:r>
    </w:p>
    <w:p w:rsidR="0033452D" w:rsidRDefault="003552F9">
      <w:pPr>
        <w:pStyle w:val="a6"/>
        <w:snapToGrid w:val="0"/>
        <w:spacing w:before="0" w:beforeAutospacing="0" w:after="0" w:afterAutospacing="0" w:line="600" w:lineRule="exact"/>
        <w:ind w:firstLineChars="200" w:firstLine="640"/>
        <w:jc w:val="both"/>
        <w:rPr>
          <w:rStyle w:val="a8"/>
          <w:rFonts w:ascii="Times New Roman" w:eastAsia="方正黑体_GBK" w:hAnsi="Times New Roman" w:hint="default"/>
          <w:b w:val="0"/>
          <w:bCs/>
          <w:sz w:val="32"/>
          <w:szCs w:val="32"/>
          <w:shd w:val="clear" w:color="auto" w:fill="FFFFFF"/>
        </w:rPr>
      </w:pPr>
      <w:r>
        <w:rPr>
          <w:rFonts w:ascii="Times New Roman" w:eastAsia="方正黑体_GBK" w:hAnsi="Times New Roman" w:hint="default"/>
          <w:sz w:val="32"/>
          <w:szCs w:val="32"/>
          <w:shd w:val="clear" w:color="auto" w:fill="FFFFFF"/>
        </w:rPr>
        <w:t>五、</w:t>
      </w:r>
      <w:r>
        <w:rPr>
          <w:rStyle w:val="a8"/>
          <w:rFonts w:ascii="Times New Roman" w:eastAsia="方正黑体_GBK" w:hAnsi="Times New Roman" w:hint="default"/>
          <w:b w:val="0"/>
          <w:sz w:val="32"/>
          <w:szCs w:val="32"/>
          <w:shd w:val="clear" w:color="auto" w:fill="FFFFFF"/>
        </w:rPr>
        <w:t>预算绩效管理情况说明</w:t>
      </w:r>
    </w:p>
    <w:p w:rsidR="0033452D" w:rsidRDefault="003552F9">
      <w:pPr>
        <w:pStyle w:val="a6"/>
        <w:numPr>
          <w:ilvl w:val="0"/>
          <w:numId w:val="1"/>
        </w:numPr>
        <w:spacing w:before="0" w:beforeAutospacing="0" w:after="0" w:afterAutospacing="0" w:line="600"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单位自评情况</w:t>
      </w:r>
    </w:p>
    <w:p w:rsidR="0033452D" w:rsidRDefault="003552F9">
      <w:pPr>
        <w:pStyle w:val="a6"/>
        <w:spacing w:before="0" w:beforeAutospacing="0" w:after="0" w:afterAutospacing="0" w:line="600" w:lineRule="exact"/>
        <w:ind w:firstLineChars="200" w:firstLine="640"/>
        <w:jc w:val="both"/>
        <w:rPr>
          <w:rFonts w:ascii="Times New Roman" w:eastAsia="楷体" w:hAnsi="Times New Roman" w:hint="default"/>
          <w:sz w:val="32"/>
          <w:szCs w:val="32"/>
          <w:highlight w:val="yellow"/>
          <w:shd w:val="clear" w:color="auto" w:fill="FFFFFF"/>
        </w:rPr>
      </w:pPr>
      <w:r>
        <w:rPr>
          <w:rFonts w:ascii="Times New Roman" w:eastAsia="方正仿宋_GBK" w:hAnsi="Times New Roman" w:hint="default"/>
          <w:sz w:val="32"/>
          <w:szCs w:val="32"/>
          <w:shd w:val="clear" w:color="auto" w:fill="FFFFFF"/>
        </w:rPr>
        <w:t>本</w:t>
      </w:r>
      <w:r>
        <w:rPr>
          <w:rFonts w:ascii="Times New Roman" w:eastAsia="方正仿宋_GBK" w:hAnsi="Times New Roman" w:hint="default"/>
          <w:sz w:val="32"/>
          <w:szCs w:val="32"/>
          <w:shd w:val="clear" w:color="auto" w:fill="FFFFFF"/>
        </w:rPr>
        <w:t>单位</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年无项目支出经费，未开展预算绩效项目管理。</w:t>
      </w:r>
    </w:p>
    <w:p w:rsidR="0033452D" w:rsidRDefault="003552F9">
      <w:pPr>
        <w:pStyle w:val="a6"/>
        <w:numPr>
          <w:ilvl w:val="0"/>
          <w:numId w:val="1"/>
        </w:numPr>
        <w:spacing w:before="0" w:beforeAutospacing="0" w:after="0" w:afterAutospacing="0" w:line="600"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单位绩效评价情况</w:t>
      </w:r>
    </w:p>
    <w:p w:rsidR="0033452D" w:rsidRDefault="003552F9">
      <w:pPr>
        <w:pStyle w:val="1"/>
        <w:autoSpaceDE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本单位未组织开展绩效评价。</w:t>
      </w:r>
    </w:p>
    <w:p w:rsidR="0033452D" w:rsidRDefault="003552F9">
      <w:pPr>
        <w:pStyle w:val="a6"/>
        <w:numPr>
          <w:ilvl w:val="0"/>
          <w:numId w:val="1"/>
        </w:numPr>
        <w:spacing w:before="0" w:beforeAutospacing="0" w:after="0" w:afterAutospacing="0" w:line="600"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财政绩效评价情况</w:t>
      </w:r>
    </w:p>
    <w:p w:rsidR="0033452D" w:rsidRDefault="003552F9">
      <w:pPr>
        <w:pStyle w:val="1"/>
        <w:autoSpaceDE w:val="0"/>
        <w:spacing w:line="60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市财政局未委托第三方对我单位开展绩效评价。</w:t>
      </w:r>
    </w:p>
    <w:p w:rsidR="0033452D" w:rsidRDefault="003552F9">
      <w:pPr>
        <w:pStyle w:val="1"/>
        <w:autoSpaceDE w:val="0"/>
        <w:spacing w:line="600" w:lineRule="exact"/>
        <w:ind w:firstLine="640"/>
        <w:rPr>
          <w:rFonts w:ascii="Times New Roman" w:eastAsia="方正黑体_GBK" w:hAnsi="Times New Roman"/>
          <w:sz w:val="32"/>
          <w:szCs w:val="32"/>
          <w:shd w:val="clear" w:color="auto" w:fill="FFFFFF"/>
        </w:rPr>
      </w:pPr>
      <w:r>
        <w:rPr>
          <w:rFonts w:ascii="Times New Roman" w:eastAsia="方正黑体_GBK" w:hAnsi="Times New Roman"/>
          <w:sz w:val="32"/>
          <w:szCs w:val="32"/>
          <w:shd w:val="clear" w:color="auto" w:fill="FFFFFF"/>
        </w:rPr>
        <w:t>六、专业名词解释</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方正楷体_GBK" w:hAnsi="Times New Roman" w:hint="default"/>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Fonts w:ascii="Times New Roman" w:eastAsia="方正楷体_GBK" w:hAnsi="Times New Roman" w:hint="default"/>
          <w:sz w:val="32"/>
          <w:szCs w:val="32"/>
          <w:shd w:val="clear" w:color="auto" w:fill="FFFFFF"/>
        </w:rPr>
        <w:t>（二）事业收入：</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Fonts w:ascii="Times New Roman" w:eastAsia="方正楷体_GBK" w:hAnsi="Times New Roman" w:hint="default"/>
          <w:sz w:val="32"/>
          <w:szCs w:val="32"/>
          <w:shd w:val="clear" w:color="auto" w:fill="FFFFFF"/>
        </w:rPr>
        <w:t>（三）经营收入：</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shd w:val="clear" w:color="auto" w:fill="FFFFFF"/>
        </w:rPr>
        <w:lastRenderedPageBreak/>
        <w:t> </w:t>
      </w:r>
      <w:r>
        <w:rPr>
          <w:rFonts w:ascii="Times New Roman" w:eastAsia="方正楷体_GBK" w:hAnsi="Times New Roman" w:hint="default"/>
          <w:sz w:val="32"/>
          <w:szCs w:val="32"/>
          <w:shd w:val="clear" w:color="auto" w:fill="FFFFFF"/>
        </w:rPr>
        <w:t>（四）其他收入：</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楷体_GBK" w:hAnsi="Times New Roman" w:hint="default"/>
          <w:sz w:val="32"/>
          <w:szCs w:val="32"/>
          <w:shd w:val="clear" w:color="auto" w:fill="FFFFFF"/>
        </w:rPr>
        <w:t>（五）使用非财政拨款结余：</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Fonts w:ascii="Times New Roman" w:eastAsia="方正楷体_GBK" w:hAnsi="Times New Roman" w:hint="default"/>
          <w:sz w:val="32"/>
          <w:szCs w:val="32"/>
          <w:shd w:val="clear" w:color="auto" w:fill="FFFFFF"/>
        </w:rPr>
        <w:t>（六）年初结转和结余：</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（七）结余分配：</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（八）年末结转和结余：</w:t>
      </w:r>
      <w:r>
        <w:rPr>
          <w:rFonts w:ascii="Times New Roman" w:eastAsia="方正仿宋_GBK" w:hAnsi="Times New Roman" w:hint="default"/>
          <w:sz w:val="32"/>
          <w:szCs w:val="32"/>
          <w:shd w:val="clear" w:color="auto" w:fill="FFFFFF"/>
        </w:rPr>
        <w:t>指单位结转下年的基本支出结转、项目支出结转和结余、经营结余。</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方正楷体_GBK" w:hAnsi="Times New Roman" w:hint="default"/>
          <w:b w:val="0"/>
          <w:bCs/>
          <w:sz w:val="32"/>
          <w:szCs w:val="32"/>
          <w:shd w:val="clear" w:color="auto" w:fill="FFFFFF"/>
        </w:rPr>
        <w:t>（九）基本支出：</w:t>
      </w:r>
      <w:r>
        <w:rPr>
          <w:rFonts w:ascii="Times New Roman" w:eastAsia="方正仿宋_GBK" w:hAnsi="Times New Roman" w:hint="default"/>
          <w:sz w:val="32"/>
          <w:szCs w:val="32"/>
          <w:shd w:val="clear" w:color="auto" w:fill="FFFFFF"/>
        </w:rPr>
        <w:t>指为保障机构正常运转、完成日常工作任务而发生的人员经费和公</w:t>
      </w:r>
      <w:r>
        <w:rPr>
          <w:rFonts w:ascii="Times New Roman" w:eastAsia="方正仿宋_GBK" w:hAnsi="Times New Roman" w:hint="default"/>
          <w:sz w:val="32"/>
          <w:szCs w:val="32"/>
          <w:shd w:val="clear" w:color="auto" w:fill="FFFFFF"/>
        </w:rPr>
        <w:t>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lastRenderedPageBreak/>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方正楷体_GBK" w:hAnsi="Times New Roman" w:hint="default"/>
          <w:b w:val="0"/>
          <w:bCs/>
          <w:sz w:val="32"/>
          <w:szCs w:val="32"/>
          <w:shd w:val="clear" w:color="auto" w:fill="FFFFFF"/>
        </w:rPr>
        <w:t>（十）项目支出</w:t>
      </w:r>
      <w:r>
        <w:rPr>
          <w:rFonts w:ascii="Times New Roman" w:eastAsia="方正楷体_GBK" w:hAnsi="Times New Roman" w:hint="default"/>
          <w:bCs/>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（十一）经营支出：</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（十二）</w:t>
      </w:r>
      <w:r>
        <w:rPr>
          <w:rStyle w:val="a8"/>
          <w:rFonts w:ascii="Times New Roman" w:eastAsia="方正楷体_GBK" w:hAnsi="Times New Roman"/>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三公</w:t>
      </w:r>
      <w:r>
        <w:rPr>
          <w:rStyle w:val="a8"/>
          <w:rFonts w:ascii="Times New Roman" w:eastAsia="方正楷体_GBK" w:hAnsi="Times New Roman"/>
          <w:b w:val="0"/>
          <w:bCs/>
          <w:sz w:val="32"/>
          <w:szCs w:val="32"/>
          <w:shd w:val="clear" w:color="auto" w:fill="FFFFFF"/>
        </w:rPr>
        <w:t>”</w:t>
      </w:r>
      <w:r>
        <w:rPr>
          <w:rStyle w:val="a8"/>
          <w:rFonts w:ascii="Times New Roman" w:eastAsia="方正楷体_GBK" w:hAnsi="Times New Roman" w:hint="default"/>
          <w:b w:val="0"/>
          <w:bCs/>
          <w:sz w:val="32"/>
          <w:szCs w:val="32"/>
          <w:shd w:val="clear" w:color="auto" w:fill="FFFFFF"/>
        </w:rPr>
        <w:t>经费：</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（十三）机关运行经费：</w:t>
      </w:r>
      <w:r>
        <w:rPr>
          <w:rFonts w:ascii="Times New Roman" w:eastAsia="方正仿宋_GBK" w:hAnsi="Times New Roman" w:hint="default"/>
          <w:sz w:val="32"/>
          <w:szCs w:val="32"/>
          <w:shd w:val="clear" w:color="auto" w:fill="FFFFFF"/>
        </w:rPr>
        <w:t>为保障行政单位（含参照公务员法管理的事业单位）运行用于购买货物和服务</w:t>
      </w:r>
      <w:r>
        <w:rPr>
          <w:rFonts w:ascii="Times New Roman" w:eastAsia="方正仿宋_GBK" w:hAnsi="Times New Roman" w:hint="default"/>
          <w:sz w:val="32"/>
          <w:szCs w:val="32"/>
          <w:shd w:val="clear" w:color="auto" w:fill="FFFFFF"/>
        </w:rPr>
        <w:t>等的各项公用经费，包括办公及印刷费、邮电费、差旅费、会议费、福利费、日常维护费、专用材料及一般设备购置费、办公用房水电费、办公用房取暖费、办公用房物业管理费、公务用车运行维护费以及其他费用。</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lastRenderedPageBreak/>
        <w:t> </w:t>
      </w:r>
      <w:r>
        <w:rPr>
          <w:rStyle w:val="a8"/>
          <w:rFonts w:ascii="Times New Roman" w:eastAsia="方正楷体_GBK" w:hAnsi="Times New Roman" w:hint="default"/>
          <w:b w:val="0"/>
          <w:bCs/>
          <w:sz w:val="32"/>
          <w:szCs w:val="32"/>
          <w:shd w:val="clear" w:color="auto" w:fill="FFFFFF"/>
        </w:rPr>
        <w:t>（十四）工资福利支出（支出经济分类科目类级）：</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（十五）商品和服务支出（支出经济分类科目类级）：</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33452D" w:rsidRDefault="003552F9">
      <w:pPr>
        <w:pStyle w:val="a6"/>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Style w:val="a8"/>
          <w:rFonts w:ascii="Times New Roman" w:eastAsia="方正楷体_GBK" w:hAnsi="Times New Roman" w:hint="default"/>
          <w:b w:val="0"/>
          <w:bCs/>
          <w:sz w:val="32"/>
          <w:szCs w:val="32"/>
          <w:shd w:val="clear" w:color="auto" w:fill="FFFFFF"/>
        </w:rPr>
        <w:t> </w:t>
      </w:r>
      <w:r>
        <w:rPr>
          <w:rStyle w:val="a8"/>
          <w:rFonts w:ascii="Times New Roman" w:eastAsia="方正楷体_GBK" w:hAnsi="Times New Roman" w:hint="default"/>
          <w:b w:val="0"/>
          <w:bCs/>
          <w:sz w:val="32"/>
          <w:szCs w:val="32"/>
          <w:shd w:val="clear" w:color="auto" w:fill="FFFFFF"/>
        </w:rPr>
        <w:t>（十六）对个人和家庭的补助（支出经济</w:t>
      </w:r>
      <w:r>
        <w:rPr>
          <w:rStyle w:val="a8"/>
          <w:rFonts w:ascii="Times New Roman" w:eastAsia="方正楷体_GBK" w:hAnsi="Times New Roman" w:hint="default"/>
          <w:b w:val="0"/>
          <w:bCs/>
          <w:sz w:val="32"/>
          <w:szCs w:val="32"/>
          <w:shd w:val="clear" w:color="auto" w:fill="FFFFFF"/>
        </w:rPr>
        <w:t>分类科目类级）：</w:t>
      </w:r>
      <w:r>
        <w:rPr>
          <w:rFonts w:ascii="Times New Roman" w:eastAsia="方正仿宋_GBK" w:hAnsi="Times New Roman" w:hint="default"/>
          <w:sz w:val="32"/>
          <w:szCs w:val="32"/>
          <w:shd w:val="clear" w:color="auto" w:fill="FFFFFF"/>
        </w:rPr>
        <w:t>反映用于对个人和家庭的补助支出。</w:t>
      </w:r>
    </w:p>
    <w:p w:rsidR="0033452D" w:rsidRDefault="003552F9">
      <w:pPr>
        <w:pStyle w:val="a6"/>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w:t>
      </w:r>
      <w:r>
        <w:rPr>
          <w:rStyle w:val="a8"/>
          <w:rFonts w:ascii="Times New Roman" w:eastAsia="方正楷体_GBK" w:hAnsi="Times New Roman" w:hint="default"/>
          <w:b w:val="0"/>
          <w:bCs/>
          <w:sz w:val="32"/>
          <w:szCs w:val="32"/>
          <w:shd w:val="clear" w:color="auto" w:fill="FFFFFF"/>
        </w:rPr>
        <w:t>（十七）其他资本性支出（支出经济分类科目类级）：</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3452D" w:rsidRDefault="003552F9">
      <w:pPr>
        <w:pStyle w:val="a6"/>
        <w:snapToGrid w:val="0"/>
        <w:spacing w:before="0" w:beforeAutospacing="0" w:after="0" w:afterAutospacing="0" w:line="600" w:lineRule="exact"/>
        <w:ind w:firstLineChars="200" w:firstLine="640"/>
        <w:jc w:val="both"/>
        <w:rPr>
          <w:rStyle w:val="a8"/>
          <w:rFonts w:ascii="Times New Roman" w:eastAsia="方正黑体_GBK" w:hAnsi="Times New Roman" w:hint="default"/>
          <w:b w:val="0"/>
          <w:bCs/>
          <w:sz w:val="32"/>
          <w:szCs w:val="32"/>
          <w:shd w:val="clear" w:color="auto" w:fill="FFFFFF"/>
        </w:rPr>
      </w:pPr>
      <w:r>
        <w:rPr>
          <w:rStyle w:val="a8"/>
          <w:rFonts w:ascii="Times New Roman" w:eastAsia="方正黑体_GBK" w:hAnsi="Times New Roman" w:hint="default"/>
          <w:b w:val="0"/>
          <w:bCs/>
          <w:sz w:val="32"/>
          <w:szCs w:val="32"/>
          <w:shd w:val="clear" w:color="auto" w:fill="FFFFFF"/>
        </w:rPr>
        <w:t>七、决算公开联系方式及信息反馈渠道</w:t>
      </w:r>
    </w:p>
    <w:p w:rsidR="0033452D" w:rsidRDefault="003552F9">
      <w:pPr>
        <w:pStyle w:val="a6"/>
        <w:shd w:val="clear" w:color="auto" w:fill="FFFFFF"/>
        <w:spacing w:beforeAutospacing="0" w:after="0" w:afterAutospacing="0"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本单位决算公开信息反馈和联系方式：</w:t>
      </w:r>
    </w:p>
    <w:p w:rsidR="0033452D" w:rsidRDefault="003552F9">
      <w:pPr>
        <w:pStyle w:val="1"/>
        <w:autoSpaceDE w:val="0"/>
        <w:spacing w:line="600" w:lineRule="exact"/>
        <w:ind w:firstLine="640"/>
        <w:rPr>
          <w:rFonts w:ascii="Times New Roman" w:eastAsia="方正仿宋_GBK" w:hAnsi="Times New Roman" w:hint="eastAsia"/>
          <w:sz w:val="32"/>
          <w:szCs w:val="32"/>
          <w:shd w:val="clear" w:color="auto" w:fill="FFFFFF"/>
        </w:rPr>
      </w:pPr>
      <w:r>
        <w:rPr>
          <w:rFonts w:ascii="Times New Roman" w:eastAsia="方正仿宋_GBK" w:hAnsi="Times New Roman"/>
          <w:sz w:val="32"/>
          <w:szCs w:val="32"/>
          <w:shd w:val="clear" w:color="auto" w:fill="FFFFFF"/>
        </w:rPr>
        <w:t>周小梅</w:t>
      </w:r>
      <w:r>
        <w:rPr>
          <w:rFonts w:ascii="Times New Roman" w:eastAsia="方正仿宋_GBK" w:hAnsi="Times New Roman"/>
          <w:sz w:val="32"/>
          <w:szCs w:val="32"/>
          <w:shd w:val="clear" w:color="auto" w:fill="FFFFFF"/>
        </w:rPr>
        <w:t xml:space="preserve"> 023-68788600</w:t>
      </w:r>
    </w:p>
    <w:p w:rsidR="00314DA5" w:rsidRDefault="00314DA5">
      <w:pPr>
        <w:pStyle w:val="1"/>
        <w:autoSpaceDE w:val="0"/>
        <w:spacing w:line="600" w:lineRule="exact"/>
        <w:ind w:firstLine="640"/>
        <w:rPr>
          <w:rFonts w:ascii="Times New Roman" w:eastAsia="方正仿宋_GBK" w:hAnsi="Times New Roman" w:hint="eastAsia"/>
          <w:sz w:val="32"/>
          <w:szCs w:val="32"/>
          <w:shd w:val="clear" w:color="auto" w:fill="FFFFFF"/>
        </w:rPr>
      </w:pPr>
    </w:p>
    <w:p w:rsidR="00314DA5" w:rsidRDefault="00314DA5" w:rsidP="00314DA5">
      <w:pPr>
        <w:adjustRightInd w:val="0"/>
        <w:snapToGrid w:val="0"/>
        <w:spacing w:line="600"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附件：</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收入支出决算总表</w:t>
      </w:r>
    </w:p>
    <w:p w:rsidR="00314DA5" w:rsidRDefault="00314DA5" w:rsidP="00314DA5">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收入决算表</w:t>
      </w:r>
    </w:p>
    <w:p w:rsidR="00314DA5" w:rsidRDefault="00314DA5" w:rsidP="00314DA5">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支出决算表</w:t>
      </w:r>
    </w:p>
    <w:p w:rsidR="00314DA5" w:rsidRDefault="00314DA5" w:rsidP="00314DA5">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财政拨款收入支出决算总表</w:t>
      </w:r>
    </w:p>
    <w:p w:rsidR="00314DA5" w:rsidRDefault="00314DA5" w:rsidP="00314DA5">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一般公共预算财政拨款收入支出决算表</w:t>
      </w:r>
    </w:p>
    <w:p w:rsidR="00314DA5" w:rsidRDefault="00314DA5" w:rsidP="00314DA5">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6.</w:t>
      </w:r>
      <w:r>
        <w:rPr>
          <w:rFonts w:ascii="Times New Roman" w:eastAsia="方正仿宋_GBK" w:hAnsi="Times New Roman" w:hint="default"/>
          <w:sz w:val="32"/>
          <w:szCs w:val="32"/>
          <w:shd w:val="clear" w:color="auto" w:fill="FFFFFF"/>
        </w:rPr>
        <w:t>一般公共预算财政拨款基本支出决算表</w:t>
      </w:r>
    </w:p>
    <w:p w:rsidR="00314DA5" w:rsidRDefault="00314DA5" w:rsidP="00314DA5">
      <w:pPr>
        <w:adjustRightInd w:val="0"/>
        <w:snapToGrid w:val="0"/>
        <w:spacing w:line="600" w:lineRule="exact"/>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xml:space="preserve">          7.</w:t>
      </w:r>
      <w:r>
        <w:rPr>
          <w:rFonts w:ascii="Times New Roman" w:eastAsia="方正仿宋_GBK" w:hAnsi="Times New Roman" w:hint="default"/>
          <w:sz w:val="32"/>
          <w:szCs w:val="32"/>
          <w:shd w:val="clear" w:color="auto" w:fill="FFFFFF"/>
        </w:rPr>
        <w:t>政府性基金预算财政拨款收入支出决算表</w:t>
      </w:r>
    </w:p>
    <w:p w:rsidR="00314DA5" w:rsidRDefault="00314DA5" w:rsidP="00314DA5">
      <w:pPr>
        <w:adjustRightInd w:val="0"/>
        <w:snapToGrid w:val="0"/>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国有资本经营预算财政拨款支出决算表</w:t>
      </w:r>
    </w:p>
    <w:p w:rsidR="00314DA5" w:rsidRDefault="00314DA5" w:rsidP="00314DA5">
      <w:pPr>
        <w:spacing w:line="600" w:lineRule="exact"/>
        <w:ind w:firstLineChars="500" w:firstLine="160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机构运行信息表</w:t>
      </w:r>
    </w:p>
    <w:p w:rsidR="00314DA5" w:rsidRDefault="00314DA5">
      <w:pPr>
        <w:pStyle w:val="1"/>
        <w:autoSpaceDE w:val="0"/>
        <w:spacing w:line="600" w:lineRule="exact"/>
        <w:ind w:firstLine="640"/>
        <w:rPr>
          <w:rFonts w:ascii="Times New Roman" w:eastAsia="方正仿宋_GBK" w:hAnsi="Times New Roman"/>
          <w:sz w:val="32"/>
          <w:szCs w:val="32"/>
          <w:shd w:val="clear" w:color="auto" w:fill="FFFFFF"/>
        </w:rPr>
        <w:sectPr w:rsidR="00314DA5">
          <w:footerReference w:type="default" r:id="rId9"/>
          <w:pgSz w:w="11915" w:h="16840"/>
          <w:pgMar w:top="2098" w:right="1587" w:bottom="1984" w:left="1474" w:header="851" w:footer="992" w:gutter="0"/>
          <w:pgNumType w:fmt="numberInDash"/>
          <w:cols w:space="720"/>
          <w:docGrid w:type="lines" w:linePitch="312"/>
        </w:sectPr>
      </w:pPr>
      <w:bookmarkStart w:id="0" w:name="_GoBack"/>
      <w:bookmarkEnd w:id="0"/>
    </w:p>
    <w:p w:rsidR="0033452D" w:rsidRDefault="003552F9">
      <w:pPr>
        <w:spacing w:line="600" w:lineRule="exact"/>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1</w:t>
      </w:r>
    </w:p>
    <w:tbl>
      <w:tblPr>
        <w:tblW w:w="5005" w:type="pct"/>
        <w:tblCellMar>
          <w:left w:w="0" w:type="dxa"/>
          <w:right w:w="0" w:type="dxa"/>
        </w:tblCellMar>
        <w:tblLook w:val="04A0" w:firstRow="1" w:lastRow="0" w:firstColumn="1" w:lastColumn="0" w:noHBand="0" w:noVBand="1"/>
      </w:tblPr>
      <w:tblGrid>
        <w:gridCol w:w="5122"/>
        <w:gridCol w:w="2020"/>
        <w:gridCol w:w="4809"/>
        <w:gridCol w:w="3442"/>
      </w:tblGrid>
      <w:tr w:rsidR="0033452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收入支出决算总表</w:t>
            </w:r>
          </w:p>
        </w:tc>
      </w:tr>
      <w:tr w:rsidR="0033452D">
        <w:trPr>
          <w:trHeight w:val="232"/>
        </w:trPr>
        <w:tc>
          <w:tcPr>
            <w:tcW w:w="166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楷体_GBK" w:hAnsi="Times New Roman" w:hint="default"/>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01</w:t>
            </w:r>
            <w:r>
              <w:rPr>
                <w:rFonts w:ascii="Times New Roman" w:eastAsia="方正楷体_GBK" w:hAnsi="Times New Roman" w:hint="default"/>
                <w:color w:val="000000"/>
                <w:sz w:val="20"/>
                <w:szCs w:val="20"/>
              </w:rPr>
              <w:t>表</w:t>
            </w:r>
          </w:p>
        </w:tc>
      </w:tr>
      <w:tr w:rsidR="0033452D">
        <w:trPr>
          <w:trHeight w:val="232"/>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22"/>
                <w:szCs w:val="22"/>
              </w:rPr>
            </w:pPr>
            <w:r>
              <w:rPr>
                <w:rFonts w:ascii="Times New Roman" w:eastAsia="方正楷体_GBK" w:hAnsi="Times New Roman" w:hint="default"/>
                <w:sz w:val="20"/>
                <w:szCs w:val="20"/>
              </w:rPr>
              <w:t>公开单位：</w:t>
            </w:r>
            <w:r>
              <w:rPr>
                <w:rFonts w:ascii="Times New Roman" w:eastAsia="方正楷体_GBK" w:hAnsi="Times New Roman" w:hint="default"/>
                <w:sz w:val="20"/>
              </w:rPr>
              <w:t>重庆市九龙坡区国有资产信息中心</w:t>
            </w:r>
          </w:p>
        </w:tc>
        <w:tc>
          <w:tcPr>
            <w:tcW w:w="1562"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243"/>
        </w:trPr>
        <w:tc>
          <w:tcPr>
            <w:tcW w:w="2320"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收入</w:t>
            </w:r>
          </w:p>
        </w:tc>
        <w:tc>
          <w:tcPr>
            <w:tcW w:w="2680" w:type="pct"/>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支出</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656"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决算数</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w:t>
            </w:r>
          </w:p>
        </w:tc>
        <w:tc>
          <w:tcPr>
            <w:tcW w:w="1118"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决算数</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一、一般公共预算财政拨款收入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一、一般公共服务支出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二、政府性基金预算财政拨款收入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二、外交支出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三、国有资本经营预算财政拨款收入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三、国防支出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四、上级补助收入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四、公共安全支出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五、事业收入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五、教育支出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六、经营收入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六、科学技术支出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七、附属单位上缴收入</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七、文化旅游体育与传媒支出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八、其他收入</w:t>
            </w:r>
          </w:p>
        </w:tc>
        <w:tc>
          <w:tcPr>
            <w:tcW w:w="656" w:type="pct"/>
            <w:tcBorders>
              <w:top w:val="nil"/>
              <w:left w:val="nil"/>
              <w:bottom w:val="nil"/>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八、社会保障和就业支出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22.11</w:t>
            </w: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九、卫生健康支出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10.24</w:t>
            </w: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十、节能环保支出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十一、城乡社区支出</w:t>
            </w:r>
          </w:p>
        </w:tc>
        <w:tc>
          <w:tcPr>
            <w:tcW w:w="111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single" w:sz="4" w:space="0" w:color="auto"/>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single" w:sz="4" w:space="0" w:color="auto"/>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十二、农林水支出</w:t>
            </w:r>
          </w:p>
        </w:tc>
        <w:tc>
          <w:tcPr>
            <w:tcW w:w="1118" w:type="pct"/>
            <w:tcBorders>
              <w:top w:val="single" w:sz="4" w:space="0" w:color="auto"/>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十三、交通运输支出</w:t>
            </w:r>
          </w:p>
        </w:tc>
        <w:tc>
          <w:tcPr>
            <w:tcW w:w="1118"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十四、资源勘探工业信息等支出</w:t>
            </w:r>
          </w:p>
        </w:tc>
        <w:tc>
          <w:tcPr>
            <w:tcW w:w="1118"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十五、商业服务业等支出</w:t>
            </w:r>
          </w:p>
        </w:tc>
        <w:tc>
          <w:tcPr>
            <w:tcW w:w="1118"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十六、金融支出</w:t>
            </w:r>
          </w:p>
        </w:tc>
        <w:tc>
          <w:tcPr>
            <w:tcW w:w="1118"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auto"/>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十七、援助其他地区支出</w:t>
            </w:r>
          </w:p>
        </w:tc>
        <w:tc>
          <w:tcPr>
            <w:tcW w:w="1118"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single" w:sz="4" w:space="0" w:color="auto"/>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single" w:sz="4" w:space="0" w:color="auto"/>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十八、自然资源海洋气象等支出</w:t>
            </w:r>
          </w:p>
        </w:tc>
        <w:tc>
          <w:tcPr>
            <w:tcW w:w="1118"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十九、住房保障支出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20.37</w:t>
            </w: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二十、粮油物资储备支出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二十一、国有资本经营预算支出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二十二、灾害防治及应急管理支出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二十三、其他支出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二十四、债务还本支出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二十五、债务付息支出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color w:val="000000"/>
                <w:sz w:val="20"/>
                <w:szCs w:val="20"/>
              </w:rPr>
            </w:pP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二十六、抗疫特别国债安排的支出</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本年收入合计</w:t>
            </w:r>
          </w:p>
        </w:tc>
        <w:tc>
          <w:tcPr>
            <w:tcW w:w="65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rPr>
              <w:t xml:space="preserve"> </w:t>
            </w:r>
          </w:p>
        </w:tc>
        <w:tc>
          <w:tcPr>
            <w:tcW w:w="1562" w:type="pc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本年支出合计</w:t>
            </w:r>
          </w:p>
        </w:tc>
        <w:tc>
          <w:tcPr>
            <w:tcW w:w="111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rPr>
              <w:t xml:space="preserve"> </w:t>
            </w:r>
          </w:p>
        </w:tc>
      </w:tr>
      <w:tr w:rsidR="0033452D">
        <w:trPr>
          <w:trHeight w:val="243"/>
        </w:trPr>
        <w:tc>
          <w:tcPr>
            <w:tcW w:w="1664" w:type="pct"/>
            <w:tcBorders>
              <w:top w:val="nil"/>
              <w:left w:val="single" w:sz="4" w:space="0" w:color="000000"/>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使用非财政拨款结余和专用结余</w:t>
            </w:r>
          </w:p>
        </w:tc>
        <w:tc>
          <w:tcPr>
            <w:tcW w:w="656"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nil"/>
              <w:left w:val="nil"/>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结余分配</w:t>
            </w:r>
          </w:p>
        </w:tc>
        <w:tc>
          <w:tcPr>
            <w:tcW w:w="111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43"/>
        </w:trPr>
        <w:tc>
          <w:tcPr>
            <w:tcW w:w="1664" w:type="pct"/>
            <w:tcBorders>
              <w:top w:val="single" w:sz="4" w:space="0" w:color="auto"/>
              <w:left w:val="single" w:sz="4" w:space="0" w:color="auto"/>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lastRenderedPageBreak/>
              <w:t>年初结转和结余</w:t>
            </w:r>
          </w:p>
        </w:tc>
        <w:tc>
          <w:tcPr>
            <w:tcW w:w="656"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1562" w:type="pct"/>
            <w:tcBorders>
              <w:top w:val="single" w:sz="4" w:space="0" w:color="auto"/>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年末结转和结余</w:t>
            </w:r>
          </w:p>
        </w:tc>
        <w:tc>
          <w:tcPr>
            <w:tcW w:w="1118" w:type="pct"/>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253"/>
        </w:trPr>
        <w:tc>
          <w:tcPr>
            <w:tcW w:w="1664" w:type="pct"/>
            <w:tcBorders>
              <w:top w:val="nil"/>
              <w:left w:val="single" w:sz="4" w:space="0" w:color="auto"/>
              <w:bottom w:val="single" w:sz="4" w:space="0" w:color="auto"/>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总计</w:t>
            </w:r>
          </w:p>
        </w:tc>
        <w:tc>
          <w:tcPr>
            <w:tcW w:w="656"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rPr>
              <w:t xml:space="preserve"> </w:t>
            </w:r>
          </w:p>
        </w:tc>
        <w:tc>
          <w:tcPr>
            <w:tcW w:w="1562" w:type="pct"/>
            <w:tcBorders>
              <w:top w:val="nil"/>
              <w:left w:val="nil"/>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总计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rPr>
              <w:t xml:space="preserve"> </w:t>
            </w:r>
          </w:p>
        </w:tc>
      </w:tr>
    </w:tbl>
    <w:p w:rsidR="0033452D" w:rsidRDefault="003552F9">
      <w:pPr>
        <w:spacing w:line="320" w:lineRule="exact"/>
        <w:rPr>
          <w:rFonts w:ascii="Times New Roman" w:eastAsia="方正仿宋_GBK" w:hAnsi="Times New Roman" w:hint="default"/>
          <w:sz w:val="20"/>
          <w:szCs w:val="20"/>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本表反映单位本年度的总收支和年末结转结余情况。</w:t>
      </w:r>
      <w:r>
        <w:rPr>
          <w:rFonts w:ascii="Times New Roman" w:eastAsia="方正仿宋_GBK" w:hAnsi="Times New Roman" w:hint="default"/>
          <w:sz w:val="20"/>
          <w:szCs w:val="20"/>
        </w:rPr>
        <w:br/>
        <w:t xml:space="preserve">     </w:t>
      </w:r>
      <w:r>
        <w:rPr>
          <w:rFonts w:ascii="Times New Roman" w:eastAsia="方正仿宋_GBK" w:hAnsi="Times New Roman" w:hint="default"/>
          <w:sz w:val="20"/>
          <w:szCs w:val="20"/>
        </w:rPr>
        <w:t xml:space="preserve"> </w:t>
      </w:r>
      <w:r>
        <w:rPr>
          <w:rFonts w:ascii="Times New Roman" w:eastAsia="方正仿宋_GBK" w:hAnsi="Times New Roman" w:hint="default"/>
          <w:sz w:val="20"/>
          <w:szCs w:val="20"/>
        </w:rPr>
        <w:t>2.</w:t>
      </w:r>
      <w:r>
        <w:rPr>
          <w:rFonts w:ascii="Times New Roman" w:eastAsia="方正仿宋_GBK" w:hAnsi="Times New Roman" w:hint="default"/>
          <w:sz w:val="20"/>
          <w:szCs w:val="20"/>
        </w:rPr>
        <w:t>本套报表金额单位转换时可能存在尾数误差。</w:t>
      </w:r>
      <w:r>
        <w:rPr>
          <w:rFonts w:ascii="Times New Roman" w:eastAsia="方正仿宋_GBK" w:hAnsi="Times New Roman" w:hint="default"/>
          <w:sz w:val="20"/>
          <w:szCs w:val="20"/>
        </w:rPr>
        <w:br/>
      </w: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rPr>
          <w:rFonts w:ascii="Times New Roman" w:eastAsia="方正仿宋_GBK" w:hAnsi="Times New Roman" w:hint="default"/>
          <w:sz w:val="20"/>
          <w:szCs w:val="20"/>
        </w:rPr>
      </w:pPr>
    </w:p>
    <w:p w:rsidR="0033452D" w:rsidRDefault="0033452D">
      <w:pPr>
        <w:spacing w:line="320" w:lineRule="exact"/>
        <w:rPr>
          <w:rFonts w:ascii="Times New Roman" w:eastAsia="方正仿宋_GBK" w:hAnsi="Times New Roman" w:hint="default"/>
          <w:sz w:val="20"/>
          <w:szCs w:val="20"/>
        </w:rPr>
      </w:pPr>
    </w:p>
    <w:p w:rsidR="0033452D" w:rsidRDefault="0033452D">
      <w:pPr>
        <w:spacing w:line="320" w:lineRule="exact"/>
        <w:rPr>
          <w:rFonts w:ascii="Times New Roman" w:eastAsia="方正仿宋_GBK" w:hAnsi="Times New Roman" w:hint="default"/>
          <w:sz w:val="20"/>
          <w:szCs w:val="20"/>
        </w:rPr>
      </w:pPr>
    </w:p>
    <w:p w:rsidR="0033452D" w:rsidRDefault="0033452D">
      <w:pPr>
        <w:spacing w:line="320" w:lineRule="exact"/>
        <w:rPr>
          <w:rFonts w:ascii="Times New Roman" w:eastAsia="方正仿宋_GBK" w:hAnsi="Times New Roman" w:hint="default"/>
          <w:sz w:val="20"/>
          <w:szCs w:val="20"/>
        </w:rPr>
      </w:pPr>
    </w:p>
    <w:p w:rsidR="0033452D" w:rsidRDefault="0033452D">
      <w:pPr>
        <w:spacing w:line="320" w:lineRule="exact"/>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3452D">
      <w:pPr>
        <w:spacing w:line="320" w:lineRule="exact"/>
        <w:ind w:firstLineChars="200" w:firstLine="400"/>
        <w:rPr>
          <w:rFonts w:ascii="Times New Roman" w:eastAsia="方正仿宋_GBK" w:hAnsi="Times New Roman" w:hint="default"/>
          <w:sz w:val="20"/>
          <w:szCs w:val="20"/>
        </w:rPr>
      </w:pPr>
    </w:p>
    <w:p w:rsidR="0033452D" w:rsidRDefault="003552F9">
      <w:pPr>
        <w:spacing w:line="320" w:lineRule="exact"/>
        <w:rPr>
          <w:rFonts w:ascii="Times New Roman" w:hAnsi="Times New Roman" w:hint="default"/>
          <w:sz w:val="20"/>
          <w:szCs w:val="20"/>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2</w:t>
      </w:r>
      <w:r>
        <w:rPr>
          <w:rFonts w:ascii="Times New Roman" w:hAnsi="Times New Roman" w:hint="default"/>
          <w:sz w:val="20"/>
          <w:szCs w:val="20"/>
        </w:rPr>
        <w:br/>
      </w:r>
    </w:p>
    <w:tbl>
      <w:tblPr>
        <w:tblW w:w="5000" w:type="pct"/>
        <w:tblLayout w:type="fixed"/>
        <w:tblCellMar>
          <w:left w:w="0" w:type="dxa"/>
          <w:right w:w="0" w:type="dxa"/>
        </w:tblCellMar>
        <w:tblLook w:val="04A0" w:firstRow="1" w:lastRow="0" w:firstColumn="1" w:lastColumn="0" w:noHBand="0" w:noVBand="1"/>
      </w:tblPr>
      <w:tblGrid>
        <w:gridCol w:w="1702"/>
        <w:gridCol w:w="3472"/>
        <w:gridCol w:w="932"/>
        <w:gridCol w:w="1230"/>
        <w:gridCol w:w="1230"/>
        <w:gridCol w:w="1230"/>
        <w:gridCol w:w="1369"/>
        <w:gridCol w:w="1304"/>
        <w:gridCol w:w="1436"/>
        <w:gridCol w:w="1473"/>
      </w:tblGrid>
      <w:tr w:rsidR="0033452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收入决算表</w:t>
            </w:r>
          </w:p>
        </w:tc>
      </w:tr>
      <w:tr w:rsidR="0033452D">
        <w:trPr>
          <w:trHeight w:val="328"/>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20"/>
                <w:szCs w:val="20"/>
              </w:rPr>
            </w:pPr>
            <w:r>
              <w:rPr>
                <w:rFonts w:ascii="Times New Roman" w:eastAsia="方正楷体_GBK" w:hAnsi="Times New Roman" w:hint="default"/>
                <w:sz w:val="20"/>
                <w:szCs w:val="20"/>
              </w:rPr>
              <w:t>公开单位：</w:t>
            </w:r>
            <w:r>
              <w:rPr>
                <w:rFonts w:ascii="Times New Roman" w:eastAsia="方正楷体_GBK" w:hAnsi="Times New Roman" w:hint="default"/>
                <w:sz w:val="20"/>
              </w:rPr>
              <w:t>重庆市九龙坡区国有资产信息中心</w:t>
            </w:r>
          </w:p>
        </w:tc>
        <w:tc>
          <w:tcPr>
            <w:tcW w:w="400"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02</w:t>
            </w:r>
            <w:r>
              <w:rPr>
                <w:rFonts w:ascii="Times New Roman" w:eastAsia="方正楷体_GBK" w:hAnsi="Times New Roman" w:hint="default"/>
                <w:color w:val="000000"/>
                <w:sz w:val="20"/>
                <w:szCs w:val="20"/>
              </w:rPr>
              <w:t>表</w:t>
            </w:r>
          </w:p>
        </w:tc>
      </w:tr>
      <w:tr w:rsidR="0033452D">
        <w:trPr>
          <w:trHeight w:val="328"/>
        </w:trPr>
        <w:tc>
          <w:tcPr>
            <w:tcW w:w="1985" w:type="pct"/>
            <w:gridSpan w:val="3"/>
            <w:vMerge/>
            <w:tcBorders>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00"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2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431"/>
        </w:trPr>
        <w:tc>
          <w:tcPr>
            <w:tcW w:w="1682" w:type="pct"/>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33452D" w:rsidRDefault="003552F9">
            <w:pPr>
              <w:spacing w:line="600" w:lineRule="exact"/>
              <w:jc w:val="center"/>
              <w:textAlignment w:val="bottom"/>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3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本年收入合计</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财政拨款收入</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上级补助收入</w:t>
            </w:r>
          </w:p>
        </w:tc>
        <w:tc>
          <w:tcPr>
            <w:tcW w:w="845"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552F9">
            <w:pPr>
              <w:spacing w:line="600" w:lineRule="exact"/>
              <w:jc w:val="center"/>
              <w:textAlignment w:val="bottom"/>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事业收入</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经营收入</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附属单位上缴收入</w:t>
            </w:r>
          </w:p>
        </w:tc>
        <w:tc>
          <w:tcPr>
            <w:tcW w:w="47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其他收入</w:t>
            </w:r>
          </w:p>
        </w:tc>
      </w:tr>
      <w:tr w:rsidR="0033452D">
        <w:trPr>
          <w:trHeight w:val="600"/>
        </w:trPr>
        <w:tc>
          <w:tcPr>
            <w:tcW w:w="553"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功能分类科目编码</w:t>
            </w:r>
          </w:p>
        </w:tc>
        <w:tc>
          <w:tcPr>
            <w:tcW w:w="1128"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项</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3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小计</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其中：教育收费</w:t>
            </w:r>
          </w:p>
        </w:tc>
        <w:tc>
          <w:tcPr>
            <w:tcW w:w="42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00"/>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28"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2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00"/>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28"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2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00"/>
        </w:trPr>
        <w:tc>
          <w:tcPr>
            <w:tcW w:w="553"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28"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3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00"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2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47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338"/>
        </w:trPr>
        <w:tc>
          <w:tcPr>
            <w:tcW w:w="1682"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30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bCs/>
                <w:color w:val="000000"/>
                <w:sz w:val="20"/>
                <w:szCs w:val="20"/>
              </w:rPr>
              <w:t>248.78</w:t>
            </w:r>
            <w:r>
              <w:rPr>
                <w:rFonts w:ascii="Times New Roman" w:eastAsia="方正仿宋_GBK" w:hAnsi="Times New Roman" w:hint="default"/>
                <w:b/>
                <w:color w:val="000000"/>
                <w:sz w:val="20"/>
              </w:rPr>
              <w:t xml:space="preserve"> </w:t>
            </w:r>
          </w:p>
        </w:tc>
        <w:tc>
          <w:tcPr>
            <w:tcW w:w="4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bCs/>
                <w:color w:val="000000"/>
                <w:sz w:val="20"/>
                <w:szCs w:val="20"/>
              </w:rPr>
              <w:t>248.78</w:t>
            </w:r>
            <w:r>
              <w:rPr>
                <w:rFonts w:ascii="Times New Roman" w:eastAsia="方正仿宋_GBK" w:hAnsi="Times New Roman" w:hint="default"/>
                <w:b/>
                <w:color w:val="000000"/>
                <w:sz w:val="20"/>
              </w:rPr>
              <w:t xml:space="preserve"> </w:t>
            </w:r>
          </w:p>
        </w:tc>
        <w:tc>
          <w:tcPr>
            <w:tcW w:w="4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4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42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4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208</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社会保障和就业支出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20805</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行政事业单位养老支出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2080505</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机关事业单位基本养老保险缴费支出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2080506</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机关事业单位职业年金缴费支出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2080599</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其他行政事业单位养老支出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2.81</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2.81</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210</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卫生健康支出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21011</w:t>
            </w:r>
          </w:p>
        </w:tc>
        <w:tc>
          <w:tcPr>
            <w:tcW w:w="112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行政事业单位医疗</w:t>
            </w:r>
          </w:p>
        </w:tc>
        <w:tc>
          <w:tcPr>
            <w:tcW w:w="30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lastRenderedPageBreak/>
              <w:t>2101102</w:t>
            </w:r>
          </w:p>
        </w:tc>
        <w:tc>
          <w:tcPr>
            <w:tcW w:w="1128" w:type="pct"/>
            <w:tcBorders>
              <w:top w:val="single" w:sz="4" w:space="0" w:color="auto"/>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事业单位医疗</w:t>
            </w:r>
          </w:p>
        </w:tc>
        <w:tc>
          <w:tcPr>
            <w:tcW w:w="30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8.77</w:t>
            </w: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8.77</w:t>
            </w: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auto"/>
              <w:left w:val="single" w:sz="4" w:space="0" w:color="000000"/>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2101199</w:t>
            </w:r>
          </w:p>
        </w:tc>
        <w:tc>
          <w:tcPr>
            <w:tcW w:w="1128"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其他行政事业单位医疗支出</w:t>
            </w:r>
          </w:p>
        </w:tc>
        <w:tc>
          <w:tcPr>
            <w:tcW w:w="30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1.47</w:t>
            </w: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1.47</w:t>
            </w: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215</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资源勘探工业信息等支出</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21507</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国有资产监管</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2150799</w:t>
            </w:r>
          </w:p>
        </w:tc>
        <w:tc>
          <w:tcPr>
            <w:tcW w:w="1128"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其他国有资产监管支出</w:t>
            </w:r>
          </w:p>
        </w:tc>
        <w:tc>
          <w:tcPr>
            <w:tcW w:w="30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w:t>
            </w:r>
          </w:p>
        </w:tc>
        <w:tc>
          <w:tcPr>
            <w:tcW w:w="1128" w:type="pct"/>
            <w:tcBorders>
              <w:top w:val="single" w:sz="4" w:space="0" w:color="auto"/>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住房保障支出</w:t>
            </w:r>
          </w:p>
        </w:tc>
        <w:tc>
          <w:tcPr>
            <w:tcW w:w="30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400"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400"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auto"/>
              <w:left w:val="single" w:sz="4" w:space="0" w:color="000000"/>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22102</w:t>
            </w:r>
          </w:p>
        </w:tc>
        <w:tc>
          <w:tcPr>
            <w:tcW w:w="1128"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住房改革支出</w:t>
            </w:r>
          </w:p>
        </w:tc>
        <w:tc>
          <w:tcPr>
            <w:tcW w:w="30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400"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400"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2210201</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住房公积金</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48"/>
        </w:trPr>
        <w:tc>
          <w:tcPr>
            <w:tcW w:w="5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2210203</w:t>
            </w:r>
          </w:p>
        </w:tc>
        <w:tc>
          <w:tcPr>
            <w:tcW w:w="11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购房补贴</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3.69</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3.69</w:t>
            </w: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2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4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bl>
    <w:p w:rsidR="0033452D" w:rsidRDefault="003552F9" w:rsidP="00314DA5">
      <w:pPr>
        <w:spacing w:line="320" w:lineRule="exact"/>
        <w:ind w:left="600" w:hangingChars="300" w:hanging="600"/>
        <w:rPr>
          <w:rFonts w:ascii="Times New Roman" w:hAnsi="Times New Roman" w:hint="default"/>
          <w:sz w:val="20"/>
          <w:szCs w:val="20"/>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本表反映单位本年度取得的各项收入情况。</w:t>
      </w:r>
      <w:r>
        <w:rPr>
          <w:rFonts w:ascii="Times New Roman" w:eastAsia="方正仿宋_GBK" w:hAnsi="Times New Roman" w:hint="default"/>
          <w:sz w:val="20"/>
          <w:szCs w:val="20"/>
        </w:rPr>
        <w:br/>
        <w:t>2.</w:t>
      </w:r>
      <w:r>
        <w:rPr>
          <w:rFonts w:ascii="Times New Roman" w:eastAsia="方正仿宋_GBK"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33452D" w:rsidRDefault="003552F9">
      <w:pPr>
        <w:spacing w:line="600" w:lineRule="exact"/>
        <w:rPr>
          <w:rFonts w:ascii="Times New Roman" w:hAnsi="Times New Roman" w:hint="default"/>
          <w:sz w:val="20"/>
          <w:szCs w:val="20"/>
        </w:rPr>
      </w:pPr>
      <w:r>
        <w:rPr>
          <w:rFonts w:ascii="Times New Roman" w:hAnsi="Times New Roman" w:hint="default"/>
          <w:sz w:val="20"/>
          <w:szCs w:val="20"/>
        </w:rPr>
        <w:br w:type="page"/>
      </w:r>
    </w:p>
    <w:p w:rsidR="0033452D" w:rsidRDefault="003552F9">
      <w:pPr>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3</w:t>
      </w:r>
    </w:p>
    <w:tbl>
      <w:tblPr>
        <w:tblW w:w="5000" w:type="pct"/>
        <w:tblCellMar>
          <w:left w:w="0" w:type="dxa"/>
          <w:right w:w="0" w:type="dxa"/>
        </w:tblCellMar>
        <w:tblLook w:val="04A0" w:firstRow="1" w:lastRow="0" w:firstColumn="1" w:lastColumn="0" w:noHBand="0" w:noVBand="1"/>
      </w:tblPr>
      <w:tblGrid>
        <w:gridCol w:w="1803"/>
        <w:gridCol w:w="3355"/>
        <w:gridCol w:w="1701"/>
        <w:gridCol w:w="1701"/>
        <w:gridCol w:w="1701"/>
        <w:gridCol w:w="1685"/>
        <w:gridCol w:w="1685"/>
        <w:gridCol w:w="1747"/>
      </w:tblGrid>
      <w:tr w:rsidR="0033452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支出决算表</w:t>
            </w:r>
          </w:p>
        </w:tc>
      </w:tr>
      <w:tr w:rsidR="0033452D">
        <w:trPr>
          <w:trHeight w:val="342"/>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20"/>
                <w:szCs w:val="20"/>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r>
              <w:rPr>
                <w:rFonts w:ascii="Times New Roman" w:eastAsia="方正楷体_GBK" w:hAnsi="Times New Roman" w:hint="default"/>
                <w:color w:val="000000"/>
                <w:sz w:val="20"/>
              </w:rPr>
              <w:t xml:space="preserve"> </w:t>
            </w:r>
          </w:p>
        </w:tc>
        <w:tc>
          <w:tcPr>
            <w:tcW w:w="553"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03</w:t>
            </w:r>
            <w:r>
              <w:rPr>
                <w:rFonts w:ascii="Times New Roman" w:eastAsia="方正楷体_GBK" w:hAnsi="Times New Roman" w:hint="default"/>
                <w:color w:val="000000"/>
                <w:sz w:val="20"/>
                <w:szCs w:val="20"/>
              </w:rPr>
              <w:t>表</w:t>
            </w:r>
          </w:p>
        </w:tc>
      </w:tr>
      <w:tr w:rsidR="0033452D">
        <w:trPr>
          <w:trHeight w:val="342"/>
        </w:trPr>
        <w:tc>
          <w:tcPr>
            <w:tcW w:w="2230" w:type="pct"/>
            <w:gridSpan w:val="3"/>
            <w:vMerge/>
            <w:tcBorders>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552F9">
            <w:pPr>
              <w:spacing w:line="320" w:lineRule="exact"/>
              <w:jc w:val="center"/>
              <w:textAlignment w:val="bottom"/>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本年支出合计</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基本支出</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上缴上级支出</w:t>
            </w:r>
          </w:p>
        </w:tc>
        <w:tc>
          <w:tcPr>
            <w:tcW w:w="54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经营支出</w:t>
            </w:r>
          </w:p>
        </w:tc>
        <w:tc>
          <w:tcPr>
            <w:tcW w:w="56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对附属单位补助支出</w:t>
            </w:r>
          </w:p>
        </w:tc>
      </w:tr>
      <w:tr w:rsidR="0033452D">
        <w:trPr>
          <w:trHeight w:val="338"/>
        </w:trPr>
        <w:tc>
          <w:tcPr>
            <w:tcW w:w="586" w:type="pct"/>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功能分类科目编码</w:t>
            </w:r>
          </w:p>
        </w:tc>
        <w:tc>
          <w:tcPr>
            <w:tcW w:w="1091" w:type="pct"/>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项</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338"/>
        </w:trPr>
        <w:tc>
          <w:tcPr>
            <w:tcW w:w="586" w:type="pct"/>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1091" w:type="pct"/>
            <w:vMerge/>
            <w:tcBorders>
              <w:top w:val="nil"/>
              <w:left w:val="nil"/>
              <w:bottom w:val="single" w:sz="4" w:space="0" w:color="000000"/>
              <w:right w:val="nil"/>
            </w:tcBorders>
            <w:shd w:val="clear" w:color="FFFFFF" w:fill="C0C0C0"/>
            <w:noWrap/>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4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6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362"/>
        </w:trPr>
        <w:tc>
          <w:tcPr>
            <w:tcW w:w="1677"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bCs/>
                <w:color w:val="000000"/>
                <w:sz w:val="20"/>
                <w:szCs w:val="20"/>
              </w:rPr>
              <w:t>248.78</w:t>
            </w:r>
            <w:r>
              <w:rPr>
                <w:rFonts w:ascii="Times New Roman" w:eastAsia="方正仿宋_GBK" w:hAnsi="Times New Roman" w:hint="default"/>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bCs/>
                <w:color w:val="000000"/>
                <w:sz w:val="20"/>
                <w:szCs w:val="20"/>
              </w:rPr>
              <w:t>248.78</w:t>
            </w:r>
            <w:r>
              <w:rPr>
                <w:rFonts w:ascii="Times New Roman" w:eastAsia="方正仿宋_GBK" w:hAnsi="Times New Roman" w:hint="default"/>
                <w:b/>
                <w:color w:val="000000"/>
                <w:sz w:val="20"/>
              </w:rPr>
              <w:t xml:space="preserve"> </w:t>
            </w:r>
          </w:p>
        </w:tc>
        <w:tc>
          <w:tcPr>
            <w:tcW w:w="55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4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208</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社会保障和就业支出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20805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2080505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机关事业单位基本养老保险缴费支出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2080506</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机关事业单位职业年金缴费支出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其他行政事业单位养老支出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2.81</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2.81</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210</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卫生健康支出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21011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行政事业单位医疗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2101102</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事业单位医疗</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8.77</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8.77</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2101199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其他行政事业单位医疗支出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1.47</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1.47</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215</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资源勘探工业信息等支出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21507</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国有资产监管</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2150799</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其他国有资产监管支出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w:t>
            </w:r>
          </w:p>
        </w:tc>
        <w:tc>
          <w:tcPr>
            <w:tcW w:w="109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住房保障支出</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22102</w:t>
            </w:r>
          </w:p>
        </w:tc>
        <w:tc>
          <w:tcPr>
            <w:tcW w:w="1091"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住房改革支出</w:t>
            </w:r>
          </w:p>
        </w:tc>
        <w:tc>
          <w:tcPr>
            <w:tcW w:w="55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55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lastRenderedPageBreak/>
              <w:t>2210201</w:t>
            </w:r>
          </w:p>
        </w:tc>
        <w:tc>
          <w:tcPr>
            <w:tcW w:w="1091"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住房公积金</w:t>
            </w:r>
          </w:p>
        </w:tc>
        <w:tc>
          <w:tcPr>
            <w:tcW w:w="55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rPr>
              <w:t xml:space="preserve"> </w:t>
            </w:r>
          </w:p>
        </w:tc>
        <w:tc>
          <w:tcPr>
            <w:tcW w:w="55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rPr>
              <w:t xml:space="preserve"> </w:t>
            </w:r>
          </w:p>
        </w:tc>
        <w:tc>
          <w:tcPr>
            <w:tcW w:w="55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auto"/>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r w:rsidR="0033452D">
        <w:trPr>
          <w:trHeight w:val="382"/>
        </w:trPr>
        <w:tc>
          <w:tcPr>
            <w:tcW w:w="586" w:type="pct"/>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2210203</w:t>
            </w:r>
          </w:p>
        </w:tc>
        <w:tc>
          <w:tcPr>
            <w:tcW w:w="1091"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购房补贴</w:t>
            </w:r>
          </w:p>
        </w:tc>
        <w:tc>
          <w:tcPr>
            <w:tcW w:w="55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3.69</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3.69</w:t>
            </w:r>
            <w:r>
              <w:rPr>
                <w:rFonts w:ascii="Times New Roman" w:eastAsia="方正仿宋_GBK" w:hAnsi="Times New Roman" w:hint="default"/>
                <w:color w:val="000000"/>
                <w:sz w:val="20"/>
              </w:rPr>
              <w:t xml:space="preserve"> </w:t>
            </w:r>
          </w:p>
        </w:tc>
        <w:tc>
          <w:tcPr>
            <w:tcW w:w="55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48"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c>
          <w:tcPr>
            <w:tcW w:w="568" w:type="pct"/>
            <w:tcBorders>
              <w:top w:val="single" w:sz="4" w:space="0" w:color="000000"/>
              <w:left w:val="single" w:sz="4" w:space="0" w:color="000000"/>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rPr>
              <w:t xml:space="preserve"> </w:t>
            </w:r>
          </w:p>
        </w:tc>
      </w:tr>
    </w:tbl>
    <w:p w:rsidR="0033452D" w:rsidRDefault="003552F9">
      <w:pPr>
        <w:spacing w:line="320" w:lineRule="exact"/>
        <w:rPr>
          <w:rFonts w:ascii="Times New Roman" w:hAnsi="Times New Roman" w:hint="default"/>
          <w:sz w:val="20"/>
          <w:szCs w:val="20"/>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本表反映单位本年度各项支出情况。</w:t>
      </w:r>
      <w:r>
        <w:rPr>
          <w:rFonts w:ascii="Times New Roman" w:eastAsia="方正仿宋_GBK" w:hAnsi="Times New Roman" w:hint="default"/>
          <w:sz w:val="20"/>
          <w:szCs w:val="20"/>
        </w:rPr>
        <w:br/>
        <w:t xml:space="preserve">      2.</w:t>
      </w:r>
      <w:r>
        <w:rPr>
          <w:rFonts w:ascii="Times New Roman" w:eastAsia="方正仿宋_GBK" w:hAnsi="Times New Roman" w:hint="default"/>
          <w:sz w:val="20"/>
          <w:szCs w:val="20"/>
        </w:rPr>
        <w:t>本套报表金额单位转换时可能存在尾数误差。</w:t>
      </w:r>
      <w:r>
        <w:rPr>
          <w:rFonts w:ascii="Times New Roman" w:eastAsia="方正仿宋_GBK" w:hAnsi="Times New Roman" w:hint="default"/>
          <w:sz w:val="20"/>
          <w:szCs w:val="20"/>
        </w:rPr>
        <w:br/>
      </w:r>
      <w:r>
        <w:rPr>
          <w:rFonts w:ascii="Times New Roman" w:eastAsia="方正仿宋_GBK" w:hAnsi="Times New Roman" w:hint="default"/>
          <w:sz w:val="20"/>
          <w:szCs w:val="20"/>
        </w:rPr>
        <w:br/>
      </w:r>
    </w:p>
    <w:p w:rsidR="0033452D" w:rsidRDefault="003552F9">
      <w:pPr>
        <w:spacing w:line="600" w:lineRule="exact"/>
        <w:rPr>
          <w:rFonts w:ascii="Times New Roman" w:hAnsi="Times New Roman" w:hint="default"/>
          <w:sz w:val="21"/>
          <w:szCs w:val="21"/>
        </w:rPr>
      </w:pPr>
      <w:r>
        <w:rPr>
          <w:rFonts w:ascii="Times New Roman" w:hAnsi="Times New Roman" w:hint="default"/>
          <w:sz w:val="21"/>
          <w:szCs w:val="21"/>
        </w:rPr>
        <w:br w:type="page"/>
      </w:r>
    </w:p>
    <w:p w:rsidR="0033452D" w:rsidRDefault="003552F9">
      <w:pPr>
        <w:spacing w:line="600" w:lineRule="exact"/>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4</w:t>
      </w:r>
    </w:p>
    <w:tbl>
      <w:tblPr>
        <w:tblW w:w="4790" w:type="pct"/>
        <w:tblCellMar>
          <w:left w:w="0" w:type="dxa"/>
          <w:right w:w="0" w:type="dxa"/>
        </w:tblCellMar>
        <w:tblLook w:val="04A0" w:firstRow="1" w:lastRow="0" w:firstColumn="1" w:lastColumn="0" w:noHBand="0" w:noVBand="1"/>
      </w:tblPr>
      <w:tblGrid>
        <w:gridCol w:w="2979"/>
        <w:gridCol w:w="1526"/>
        <w:gridCol w:w="3191"/>
        <w:gridCol w:w="1700"/>
        <w:gridCol w:w="1700"/>
        <w:gridCol w:w="1700"/>
        <w:gridCol w:w="1936"/>
      </w:tblGrid>
      <w:tr w:rsidR="0033452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财政拨款收入支出决算总表</w:t>
            </w:r>
          </w:p>
        </w:tc>
      </w:tr>
      <w:tr w:rsidR="0033452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18"/>
                <w:szCs w:val="18"/>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04</w:t>
            </w:r>
            <w:r>
              <w:rPr>
                <w:rFonts w:ascii="Times New Roman" w:eastAsia="方正楷体_GBK" w:hAnsi="Times New Roman" w:hint="default"/>
                <w:color w:val="000000"/>
                <w:sz w:val="20"/>
                <w:szCs w:val="20"/>
              </w:rPr>
              <w:t>表</w:t>
            </w:r>
          </w:p>
        </w:tc>
      </w:tr>
      <w:tr w:rsidR="0033452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收</w:t>
            </w:r>
            <w:r>
              <w:rPr>
                <w:rFonts w:ascii="Times New Roman" w:hAnsi="Times New Roman" w:hint="default"/>
                <w:b/>
                <w:color w:val="000000"/>
                <w:sz w:val="20"/>
                <w:szCs w:val="20"/>
              </w:rPr>
              <w:t xml:space="preserve">     </w:t>
            </w:r>
            <w:r>
              <w:rPr>
                <w:rFonts w:ascii="Times New Roman" w:hAnsi="Times New Roman" w:hint="default"/>
                <w:b/>
                <w:color w:val="000000"/>
                <w:sz w:val="20"/>
                <w:szCs w:val="20"/>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支</w:t>
            </w:r>
            <w:r>
              <w:rPr>
                <w:rFonts w:ascii="Times New Roman" w:hAnsi="Times New Roman" w:hint="default"/>
                <w:b/>
                <w:color w:val="000000"/>
                <w:sz w:val="20"/>
                <w:szCs w:val="20"/>
              </w:rPr>
              <w:t xml:space="preserve">     </w:t>
            </w:r>
            <w:r>
              <w:rPr>
                <w:rFonts w:ascii="Times New Roman" w:hAnsi="Times New Roman" w:hint="default"/>
                <w:b/>
                <w:color w:val="000000"/>
                <w:sz w:val="20"/>
                <w:szCs w:val="20"/>
              </w:rPr>
              <w:t>出</w:t>
            </w:r>
          </w:p>
        </w:tc>
      </w:tr>
      <w:tr w:rsidR="0033452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决算数</w:t>
            </w:r>
          </w:p>
        </w:tc>
        <w:tc>
          <w:tcPr>
            <w:tcW w:w="1083"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w:t>
            </w:r>
          </w:p>
        </w:tc>
        <w:tc>
          <w:tcPr>
            <w:tcW w:w="2388" w:type="pct"/>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决算数</w:t>
            </w:r>
          </w:p>
        </w:tc>
      </w:tr>
      <w:tr w:rsidR="0033452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400" w:lineRule="exact"/>
              <w:jc w:val="center"/>
              <w:rPr>
                <w:rFonts w:ascii="Times New Roman" w:eastAsia="方正仿宋_GBK" w:hAnsi="Times New Roman" w:hint="default"/>
                <w:b/>
                <w:color w:val="000000"/>
                <w:sz w:val="20"/>
                <w:szCs w:val="20"/>
              </w:rPr>
            </w:pPr>
          </w:p>
        </w:tc>
        <w:tc>
          <w:tcPr>
            <w:tcW w:w="518"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400" w:lineRule="exact"/>
              <w:jc w:val="center"/>
              <w:rPr>
                <w:rFonts w:ascii="Times New Roman" w:eastAsia="方正仿宋_GBK" w:hAnsi="Times New Roman" w:hint="default"/>
                <w:b/>
                <w:color w:val="000000"/>
                <w:sz w:val="20"/>
                <w:szCs w:val="20"/>
              </w:rPr>
            </w:pPr>
          </w:p>
        </w:tc>
        <w:tc>
          <w:tcPr>
            <w:tcW w:w="1083"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400" w:lineRule="exact"/>
              <w:jc w:val="center"/>
              <w:rPr>
                <w:rFonts w:ascii="Times New Roman" w:eastAsia="方正仿宋_GBK" w:hAnsi="Times New Roman" w:hint="default"/>
                <w:b/>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小计</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国有资本经营预算财政拨款</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22.11</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22.11</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10.24</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10.24</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20.37</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20.37</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400" w:lineRule="exact"/>
              <w:rPr>
                <w:rFonts w:ascii="Times New Roman" w:eastAsia="方正仿宋_GBK" w:hAnsi="Times New Roman" w:hint="default"/>
                <w:color w:val="000000"/>
                <w:sz w:val="20"/>
                <w:szCs w:val="20"/>
              </w:rPr>
            </w:pP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jc w:val="center"/>
              <w:rPr>
                <w:rFonts w:ascii="Times New Roman" w:eastAsia="方正仿宋_GBK" w:hAnsi="Times New Roman" w:hint="default"/>
                <w:b/>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400" w:lineRule="exact"/>
              <w:jc w:val="center"/>
              <w:rPr>
                <w:rFonts w:ascii="Times New Roman" w:eastAsia="方正仿宋_GBK" w:hAnsi="Times New Roman" w:hint="default"/>
                <w:b/>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400" w:lineRule="exact"/>
              <w:jc w:val="right"/>
              <w:rPr>
                <w:rFonts w:ascii="Times New Roman" w:eastAsia="方正仿宋_GBK" w:hAnsi="Times New Roman" w:hint="default"/>
                <w:color w:val="000000"/>
                <w:sz w:val="20"/>
                <w:szCs w:val="20"/>
              </w:rPr>
            </w:pPr>
          </w:p>
        </w:tc>
      </w:tr>
      <w:tr w:rsidR="0033452D">
        <w:trPr>
          <w:trHeight w:val="90"/>
        </w:trPr>
        <w:tc>
          <w:tcPr>
            <w:tcW w:w="101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4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248.78</w:t>
            </w:r>
            <w:r>
              <w:rPr>
                <w:rFonts w:ascii="Times New Roman" w:eastAsia="方正仿宋_GBK" w:hAnsi="Times New Roman" w:hint="default"/>
                <w:color w:val="000000"/>
                <w:sz w:val="20"/>
                <w:szCs w:val="20"/>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40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bl>
    <w:p w:rsidR="0033452D" w:rsidRDefault="003552F9">
      <w:pPr>
        <w:spacing w:line="320" w:lineRule="exact"/>
        <w:rPr>
          <w:rFonts w:ascii="Times New Roman" w:hAnsi="Times New Roman" w:hint="default"/>
          <w:sz w:val="21"/>
          <w:szCs w:val="21"/>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本表反映单位本年度一般公共预算财政拨款、政府性基金预算财政拨款及国有资本经营预算财政拨款的总收支和年末结转结余情况。</w:t>
      </w:r>
      <w:r>
        <w:rPr>
          <w:rFonts w:ascii="Times New Roman" w:eastAsia="方正仿宋_GBK" w:hAnsi="Times New Roman" w:hint="default"/>
          <w:sz w:val="20"/>
          <w:szCs w:val="20"/>
        </w:rPr>
        <w:br/>
        <w:t xml:space="preserve">      2.</w:t>
      </w:r>
      <w:r>
        <w:rPr>
          <w:rFonts w:ascii="Times New Roman" w:eastAsia="方正仿宋_GBK" w:hAnsi="Times New Roman" w:hint="default"/>
          <w:sz w:val="20"/>
          <w:szCs w:val="20"/>
        </w:rPr>
        <w:t>本套报表金额单位转换时可能存在尾数误差。</w:t>
      </w:r>
      <w:r>
        <w:rPr>
          <w:rFonts w:ascii="Times New Roman" w:eastAsia="方正仿宋_GBK" w:hAnsi="Times New Roman" w:hint="default"/>
          <w:sz w:val="20"/>
          <w:szCs w:val="20"/>
        </w:rPr>
        <w:br/>
      </w:r>
      <w:r>
        <w:rPr>
          <w:rFonts w:ascii="Times New Roman" w:hAnsi="Times New Roman" w:hint="default"/>
          <w:sz w:val="20"/>
          <w:szCs w:val="20"/>
        </w:rPr>
        <w:br/>
      </w:r>
      <w:r>
        <w:rPr>
          <w:rFonts w:ascii="Times New Roman" w:hAnsi="Times New Roman" w:hint="default"/>
          <w:sz w:val="21"/>
          <w:szCs w:val="21"/>
        </w:rPr>
        <w:br w:type="page"/>
      </w:r>
    </w:p>
    <w:p w:rsidR="0033452D" w:rsidRDefault="003552F9">
      <w:pPr>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5</w:t>
      </w:r>
    </w:p>
    <w:tbl>
      <w:tblPr>
        <w:tblW w:w="5000" w:type="pct"/>
        <w:tblCellMar>
          <w:left w:w="0" w:type="dxa"/>
          <w:right w:w="0" w:type="dxa"/>
        </w:tblCellMar>
        <w:tblLook w:val="04A0" w:firstRow="1" w:lastRow="0" w:firstColumn="1" w:lastColumn="0" w:noHBand="0" w:noVBand="1"/>
      </w:tblPr>
      <w:tblGrid>
        <w:gridCol w:w="1857"/>
        <w:gridCol w:w="3549"/>
        <w:gridCol w:w="3319"/>
        <w:gridCol w:w="3319"/>
        <w:gridCol w:w="3334"/>
      </w:tblGrid>
      <w:tr w:rsidR="0033452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一般公共预算财政拨款支出决算表</w:t>
            </w:r>
          </w:p>
        </w:tc>
      </w:tr>
      <w:tr w:rsidR="0033452D">
        <w:trPr>
          <w:trHeight w:val="255"/>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20"/>
                <w:szCs w:val="20"/>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p>
        </w:tc>
        <w:tc>
          <w:tcPr>
            <w:tcW w:w="1079"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05</w:t>
            </w:r>
            <w:r>
              <w:rPr>
                <w:rFonts w:ascii="Times New Roman" w:eastAsia="方正楷体_GBK" w:hAnsi="Times New Roman" w:hint="default"/>
                <w:color w:val="000000"/>
                <w:sz w:val="20"/>
                <w:szCs w:val="20"/>
              </w:rPr>
              <w:t>表</w:t>
            </w:r>
          </w:p>
        </w:tc>
      </w:tr>
      <w:tr w:rsidR="0033452D">
        <w:trPr>
          <w:trHeight w:val="285"/>
        </w:trPr>
        <w:tc>
          <w:tcPr>
            <w:tcW w:w="2837" w:type="pct"/>
            <w:gridSpan w:val="3"/>
            <w:vMerge/>
            <w:tcBorders>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308"/>
        </w:trPr>
        <w:tc>
          <w:tcPr>
            <w:tcW w:w="1758"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3242"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本年支出</w:t>
            </w:r>
          </w:p>
        </w:tc>
      </w:tr>
      <w:tr w:rsidR="0033452D">
        <w:trPr>
          <w:trHeight w:val="600"/>
        </w:trPr>
        <w:tc>
          <w:tcPr>
            <w:tcW w:w="604"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功能分类科目编码</w:t>
            </w:r>
          </w:p>
        </w:tc>
        <w:tc>
          <w:tcPr>
            <w:tcW w:w="115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项</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1079"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基本支出</w:t>
            </w:r>
          </w:p>
        </w:tc>
        <w:tc>
          <w:tcPr>
            <w:tcW w:w="108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项目支出</w:t>
            </w:r>
          </w:p>
        </w:tc>
      </w:tr>
      <w:tr w:rsidR="0033452D">
        <w:trPr>
          <w:trHeight w:val="600"/>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15"/>
        </w:trPr>
        <w:tc>
          <w:tcPr>
            <w:tcW w:w="604"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5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079"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08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308"/>
        </w:trPr>
        <w:tc>
          <w:tcPr>
            <w:tcW w:w="1758"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bCs/>
                <w:color w:val="000000"/>
                <w:sz w:val="20"/>
                <w:szCs w:val="20"/>
              </w:rPr>
              <w:t>248.78</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bCs/>
                <w:color w:val="000000"/>
                <w:sz w:val="20"/>
                <w:szCs w:val="20"/>
              </w:rPr>
              <w:t>248.78</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208</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社会保障和就业支出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20805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22.11</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2080505</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机关事业单位基本养老保险缴费支出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2080506</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机关事业单位职业年金缴费支出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2080599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其他行政事业单位养老支出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2.81</w:t>
            </w:r>
            <w:r>
              <w:rPr>
                <w:rFonts w:ascii="Times New Roman" w:eastAsia="方正仿宋_GBK" w:hAnsi="Times New Roman" w:hint="default"/>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2.81</w:t>
            </w:r>
            <w:r>
              <w:rPr>
                <w:rFonts w:ascii="Times New Roman" w:eastAsia="方正仿宋_GBK" w:hAnsi="Times New Roman" w:hint="default"/>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210</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卫生健康支出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21011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行政事业单位医疗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10.24</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2101102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事业单位医疗</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8.77</w:t>
            </w:r>
            <w:r>
              <w:rPr>
                <w:rFonts w:ascii="Times New Roman" w:eastAsia="方正仿宋_GBK" w:hAnsi="Times New Roman" w:hint="default"/>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8.77</w:t>
            </w:r>
            <w:r>
              <w:rPr>
                <w:rFonts w:ascii="Times New Roman" w:eastAsia="方正仿宋_GBK" w:hAnsi="Times New Roman" w:hint="default"/>
                <w:color w:val="000000"/>
                <w:sz w:val="20"/>
              </w:rPr>
              <w:t xml:space="preserve"> </w:t>
            </w:r>
          </w:p>
        </w:tc>
        <w:tc>
          <w:tcPr>
            <w:tcW w:w="108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lastRenderedPageBreak/>
              <w:t>2101199</w:t>
            </w:r>
          </w:p>
        </w:tc>
        <w:tc>
          <w:tcPr>
            <w:tcW w:w="115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其他行政事业单位医疗支出</w:t>
            </w:r>
          </w:p>
        </w:tc>
        <w:tc>
          <w:tcPr>
            <w:tcW w:w="107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1.47</w:t>
            </w:r>
            <w:r>
              <w:rPr>
                <w:rFonts w:ascii="Times New Roman" w:eastAsia="方正仿宋_GBK" w:hAnsi="Times New Roman" w:hint="default"/>
                <w:color w:val="000000"/>
                <w:sz w:val="20"/>
              </w:rPr>
              <w:t xml:space="preserve"> </w:t>
            </w:r>
          </w:p>
        </w:tc>
        <w:tc>
          <w:tcPr>
            <w:tcW w:w="107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1.47</w:t>
            </w:r>
            <w:r>
              <w:rPr>
                <w:rFonts w:ascii="Times New Roman" w:eastAsia="方正仿宋_GBK" w:hAnsi="Times New Roman" w:hint="default"/>
                <w:color w:val="000000"/>
                <w:sz w:val="20"/>
              </w:rPr>
              <w:t xml:space="preserve"> </w:t>
            </w:r>
          </w:p>
        </w:tc>
        <w:tc>
          <w:tcPr>
            <w:tcW w:w="108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215</w:t>
            </w:r>
          </w:p>
        </w:tc>
        <w:tc>
          <w:tcPr>
            <w:tcW w:w="1154"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资源勘探工业信息等支出</w:t>
            </w:r>
          </w:p>
        </w:tc>
        <w:tc>
          <w:tcPr>
            <w:tcW w:w="1079"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1079" w:type="pct"/>
            <w:tcBorders>
              <w:top w:val="single" w:sz="4" w:space="0" w:color="auto"/>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1084" w:type="pct"/>
            <w:tcBorders>
              <w:top w:val="single" w:sz="4" w:space="0" w:color="auto"/>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21507</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国有资产监管</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196.06</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2150799</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其他国有资产监管支出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196.06</w:t>
            </w:r>
            <w:r>
              <w:rPr>
                <w:rFonts w:ascii="Times New Roman" w:eastAsia="方正仿宋_GBK" w:hAnsi="Times New Roman" w:hint="default"/>
                <w:color w:val="000000"/>
                <w:sz w:val="20"/>
              </w:rPr>
              <w:t xml:space="preserve"> </w:t>
            </w:r>
          </w:p>
        </w:tc>
        <w:tc>
          <w:tcPr>
            <w:tcW w:w="1084"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住房保障支出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22102</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b/>
                <w:color w:val="000000"/>
                <w:sz w:val="20"/>
                <w:szCs w:val="20"/>
              </w:rPr>
              <w:t>住房改革支出</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20.37</w:t>
            </w:r>
            <w:r>
              <w:rPr>
                <w:rFonts w:ascii="Times New Roman" w:eastAsia="方正仿宋_GBK" w:hAnsi="Times New Roman" w:hint="default"/>
                <w:b/>
                <w:color w:val="000000"/>
                <w:sz w:val="20"/>
              </w:rPr>
              <w:t xml:space="preserve"> </w:t>
            </w:r>
          </w:p>
        </w:tc>
        <w:tc>
          <w:tcPr>
            <w:tcW w:w="1084"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2210201</w:t>
            </w:r>
          </w:p>
        </w:tc>
        <w:tc>
          <w:tcPr>
            <w:tcW w:w="115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住房公积金</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rPr>
              <w:t xml:space="preserve"> </w:t>
            </w:r>
          </w:p>
        </w:tc>
        <w:tc>
          <w:tcPr>
            <w:tcW w:w="107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rPr>
              <w:t xml:space="preserve"> </w:t>
            </w:r>
          </w:p>
        </w:tc>
        <w:tc>
          <w:tcPr>
            <w:tcW w:w="1084"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r w:rsidR="0033452D">
        <w:trPr>
          <w:trHeight w:val="308"/>
        </w:trPr>
        <w:tc>
          <w:tcPr>
            <w:tcW w:w="604" w:type="pct"/>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2210203</w:t>
            </w:r>
          </w:p>
        </w:tc>
        <w:tc>
          <w:tcPr>
            <w:tcW w:w="115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购房补贴</w:t>
            </w:r>
          </w:p>
        </w:tc>
        <w:tc>
          <w:tcPr>
            <w:tcW w:w="107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3.69</w:t>
            </w:r>
            <w:r>
              <w:rPr>
                <w:rFonts w:ascii="Times New Roman" w:eastAsia="方正仿宋_GBK" w:hAnsi="Times New Roman" w:hint="default"/>
                <w:color w:val="000000"/>
                <w:sz w:val="20"/>
              </w:rPr>
              <w:t xml:space="preserve"> </w:t>
            </w:r>
          </w:p>
        </w:tc>
        <w:tc>
          <w:tcPr>
            <w:tcW w:w="1079"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szCs w:val="20"/>
              </w:rPr>
              <w:t>3.69</w:t>
            </w:r>
            <w:r>
              <w:rPr>
                <w:rFonts w:ascii="Times New Roman" w:eastAsia="方正仿宋_GBK" w:hAnsi="Times New Roman" w:hint="default"/>
                <w:color w:val="000000"/>
                <w:sz w:val="20"/>
              </w:rPr>
              <w:t xml:space="preserve"> </w:t>
            </w:r>
          </w:p>
        </w:tc>
        <w:tc>
          <w:tcPr>
            <w:tcW w:w="1084" w:type="pct"/>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color w:val="000000"/>
                <w:sz w:val="20"/>
              </w:rPr>
              <w:t xml:space="preserve"> </w:t>
            </w:r>
          </w:p>
        </w:tc>
      </w:tr>
    </w:tbl>
    <w:p w:rsidR="0033452D" w:rsidRDefault="003552F9">
      <w:pPr>
        <w:spacing w:line="320" w:lineRule="exact"/>
        <w:rPr>
          <w:rFonts w:ascii="Times New Roman" w:eastAsia="方正仿宋_GBK" w:hAnsi="Times New Roman" w:hint="default"/>
          <w:sz w:val="21"/>
          <w:szCs w:val="21"/>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本表反映单位本年度一般公共预算财政拨款支出情况。</w:t>
      </w:r>
      <w:r>
        <w:rPr>
          <w:rFonts w:ascii="Times New Roman" w:eastAsia="方正仿宋_GBK" w:hAnsi="Times New Roman" w:hint="default"/>
          <w:sz w:val="20"/>
          <w:szCs w:val="20"/>
        </w:rPr>
        <w:br/>
        <w:t xml:space="preserve">      2.</w:t>
      </w:r>
      <w:r>
        <w:rPr>
          <w:rFonts w:ascii="Times New Roman" w:eastAsia="方正仿宋_GBK" w:hAnsi="Times New Roman" w:hint="default"/>
          <w:sz w:val="20"/>
          <w:szCs w:val="20"/>
        </w:rPr>
        <w:t>本套报表金额单位转换时可能存在尾数误差。</w:t>
      </w:r>
      <w:r>
        <w:rPr>
          <w:rFonts w:ascii="Times New Roman" w:eastAsia="方正仿宋_GBK" w:hAnsi="Times New Roman" w:hint="default"/>
          <w:sz w:val="20"/>
          <w:szCs w:val="20"/>
        </w:rPr>
        <w:br/>
      </w:r>
      <w:r>
        <w:rPr>
          <w:rFonts w:ascii="Times New Roman" w:eastAsia="方正仿宋_GBK" w:hAnsi="Times New Roman" w:hint="default"/>
          <w:sz w:val="20"/>
          <w:szCs w:val="20"/>
        </w:rPr>
        <w:br/>
      </w:r>
    </w:p>
    <w:p w:rsidR="0033452D" w:rsidRDefault="003552F9">
      <w:pPr>
        <w:spacing w:line="600" w:lineRule="exact"/>
        <w:ind w:firstLineChars="300" w:firstLine="630"/>
        <w:rPr>
          <w:rFonts w:ascii="Times New Roman" w:eastAsia="方正仿宋_GBK" w:hAnsi="Times New Roman" w:hint="default"/>
          <w:sz w:val="21"/>
          <w:szCs w:val="21"/>
        </w:rPr>
      </w:pPr>
      <w:r>
        <w:rPr>
          <w:rFonts w:ascii="Times New Roman" w:eastAsia="方正仿宋_GBK" w:hAnsi="Times New Roman" w:hint="default"/>
          <w:sz w:val="21"/>
          <w:szCs w:val="21"/>
        </w:rPr>
        <w:br w:type="page"/>
      </w:r>
    </w:p>
    <w:p w:rsidR="0033452D" w:rsidRDefault="003552F9">
      <w:pPr>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6</w:t>
      </w:r>
    </w:p>
    <w:tbl>
      <w:tblPr>
        <w:tblW w:w="4994" w:type="pct"/>
        <w:tblLayout w:type="fixed"/>
        <w:tblCellMar>
          <w:left w:w="0" w:type="dxa"/>
          <w:right w:w="0" w:type="dxa"/>
        </w:tblCellMar>
        <w:tblLook w:val="04A0" w:firstRow="1" w:lastRow="0" w:firstColumn="1" w:lastColumn="0" w:noHBand="0" w:noVBand="1"/>
      </w:tblPr>
      <w:tblGrid>
        <w:gridCol w:w="740"/>
        <w:gridCol w:w="2602"/>
        <w:gridCol w:w="1376"/>
        <w:gridCol w:w="1014"/>
        <w:gridCol w:w="1948"/>
        <w:gridCol w:w="1450"/>
        <w:gridCol w:w="879"/>
        <w:gridCol w:w="3459"/>
        <w:gridCol w:w="1892"/>
      </w:tblGrid>
      <w:tr w:rsidR="0033452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一般公共预算财政拨款基本支出决算表</w:t>
            </w:r>
          </w:p>
        </w:tc>
      </w:tr>
      <w:tr w:rsidR="0033452D">
        <w:trPr>
          <w:trHeight w:val="90"/>
        </w:trPr>
        <w:tc>
          <w:tcPr>
            <w:tcW w:w="1866" w:type="pct"/>
            <w:gridSpan w:val="4"/>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18"/>
                <w:szCs w:val="18"/>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p>
        </w:tc>
        <w:tc>
          <w:tcPr>
            <w:tcW w:w="63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286"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112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614"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06</w:t>
            </w:r>
            <w:r>
              <w:rPr>
                <w:rFonts w:ascii="Times New Roman" w:eastAsia="方正楷体_GBK" w:hAnsi="Times New Roman" w:hint="default"/>
                <w:color w:val="000000"/>
                <w:sz w:val="20"/>
                <w:szCs w:val="20"/>
              </w:rPr>
              <w:t>表</w:t>
            </w:r>
          </w:p>
        </w:tc>
      </w:tr>
      <w:tr w:rsidR="0033452D">
        <w:trPr>
          <w:trHeight w:val="90"/>
        </w:trPr>
        <w:tc>
          <w:tcPr>
            <w:tcW w:w="1866" w:type="pct"/>
            <w:gridSpan w:val="4"/>
            <w:vMerge/>
            <w:tcBorders>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634"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286"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112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18"/>
                <w:szCs w:val="18"/>
              </w:rPr>
            </w:pPr>
          </w:p>
        </w:tc>
        <w:tc>
          <w:tcPr>
            <w:tcW w:w="614"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90"/>
        </w:trPr>
        <w:tc>
          <w:tcPr>
            <w:tcW w:w="1536" w:type="pct"/>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人员经费</w:t>
            </w:r>
          </w:p>
        </w:tc>
        <w:tc>
          <w:tcPr>
            <w:tcW w:w="3463" w:type="pct"/>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公用经费</w:t>
            </w:r>
          </w:p>
        </w:tc>
      </w:tr>
      <w:tr w:rsidR="0033452D">
        <w:trPr>
          <w:trHeight w:val="320"/>
        </w:trPr>
        <w:tc>
          <w:tcPr>
            <w:tcW w:w="241"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经济分类科目编码</w:t>
            </w:r>
          </w:p>
        </w:tc>
        <w:tc>
          <w:tcPr>
            <w:tcW w:w="84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经济分类科目（按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款</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447"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金额</w:t>
            </w:r>
          </w:p>
        </w:tc>
        <w:tc>
          <w:tcPr>
            <w:tcW w:w="329"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经济分类科目编码</w:t>
            </w:r>
          </w:p>
        </w:tc>
        <w:tc>
          <w:tcPr>
            <w:tcW w:w="63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经济分类科目（按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款</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472"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金额</w:t>
            </w:r>
          </w:p>
        </w:tc>
        <w:tc>
          <w:tcPr>
            <w:tcW w:w="286"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经济分类科目编码</w:t>
            </w:r>
          </w:p>
        </w:tc>
        <w:tc>
          <w:tcPr>
            <w:tcW w:w="112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经济分类科目（按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款</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614"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金额</w:t>
            </w:r>
          </w:p>
        </w:tc>
      </w:tr>
      <w:tr w:rsidR="0033452D">
        <w:trPr>
          <w:trHeight w:val="320"/>
        </w:trPr>
        <w:tc>
          <w:tcPr>
            <w:tcW w:w="241"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84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447"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329"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63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472"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286"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112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614"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工资福利支出</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205.50</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商品和服务支出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38.24</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资本性支出</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1.82</w:t>
            </w: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30101</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基本工资</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42.97</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30201</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办公费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0.85</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31001</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房屋建筑物购建</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30102</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津贴补贴</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5.27</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30202</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印刷费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31002</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办公设备购置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1.82</w:t>
            </w: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30103</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奖金</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30203</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咨询费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31003</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专用设备购置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30106</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伙食补助费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13.77</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30204</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手续费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31005</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基础设施建设</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30107</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绩效工资</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96.25</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30205</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水费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0.02</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31006</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大型修缮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30108</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机关事业单位基本养老保险缴费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12.87</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30206</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电费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0.77</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31007</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信息网络及软件购置更新</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30109</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职业年金缴费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6.43</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30207</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邮电费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2.51</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31008</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物资储备</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30110</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职工基本医疗保险缴费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7.01</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30208</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取暖费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31009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土地补偿</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30111</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公务员医疗补助缴费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30209</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物业管理费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1.59</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31010</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安置补助</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30112</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其他社会保障缴费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1.49</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30211</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差旅费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31011</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地上附着物和青苗补偿</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30113</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住房公积金</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16.68</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30212</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因公出国（境）费用</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31012</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拆迁补偿</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30114</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医疗费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1.76</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30213</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维修（护）费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0.74</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31013</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公务用车购置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30199</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其他工资福利支出</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1.00</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30214</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租赁费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1.15</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31019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其他交通工具购置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对个人和家庭的补助</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3.22</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30215</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会议费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31021</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文物和陈列品购置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30301</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离休费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30216</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培训费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1.22</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31022</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无形资产购置</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30302</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退休费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30217</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公务接待费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31099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其他资本性支出</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30303</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退职（役）费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30218</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专用材料费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312</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对企业补助</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30304</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抚恤金</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30224</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被装购置费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31201</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资本金注入</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lastRenderedPageBreak/>
              <w:t>30305</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生活补助</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30225</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专用燃料费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31203</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政府投资基金股权投资</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30306</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救济费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30226</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劳务费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0.28</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31204</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费用补贴</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30307</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医疗费补助</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0.20</w:t>
            </w: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30227</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委托业务费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3.90</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31205</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利息补贴</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30308</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助学金</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30228</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工会经费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13.04</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31299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其他对企业补助</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30309</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奖励金</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30229</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福利费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2.67</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其他支出</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30310</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个人农业生产补贴</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30231</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公务用车运行维护费</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39907</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国家赔偿费用支出</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30311</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代缴社会保险费</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30239</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其他交通费用</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0.03</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39908</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对民间非营利组织和群众性自治组织补贴</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30399</w:t>
            </w: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其他对个人和家庭的补助</w:t>
            </w: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30240</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税金及附加费用</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39909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经常性赠与</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仿宋_GBK" w:hAnsi="Times New Roman" w:hint="default"/>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30299</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其他商品和服务支出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9.48</w:t>
            </w: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39910</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资本性赠与</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仿宋_GBK" w:hAnsi="Times New Roman" w:hint="default"/>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307</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债务利息及费用支出</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39999</w:t>
            </w: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其他支出</w:t>
            </w: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仿宋_GBK" w:hAnsi="Times New Roman" w:hint="default"/>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30701</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国内债务付息</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320" w:lineRule="exact"/>
              <w:jc w:val="right"/>
              <w:rPr>
                <w:rFonts w:ascii="Times New Roman" w:eastAsia="方正仿宋_GBK" w:hAnsi="Times New Roman" w:hint="default"/>
                <w:color w:val="000000"/>
                <w:sz w:val="20"/>
                <w:szCs w:val="20"/>
              </w:rPr>
            </w:pP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仿宋_GBK" w:hAnsi="Times New Roman" w:hint="default"/>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30702</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国外债务付息</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320" w:lineRule="exact"/>
              <w:jc w:val="right"/>
              <w:rPr>
                <w:rFonts w:ascii="Times New Roman" w:eastAsia="方正仿宋_GBK" w:hAnsi="Times New Roman" w:hint="default"/>
                <w:color w:val="000000"/>
                <w:sz w:val="20"/>
                <w:szCs w:val="20"/>
              </w:rPr>
            </w:pP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仿宋_GBK" w:hAnsi="Times New Roman" w:hint="default"/>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30703</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国内债务发行费用</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320" w:lineRule="exact"/>
              <w:jc w:val="right"/>
              <w:rPr>
                <w:rFonts w:ascii="Times New Roman" w:eastAsia="方正仿宋_GBK" w:hAnsi="Times New Roman" w:hint="default"/>
                <w:color w:val="000000"/>
                <w:sz w:val="20"/>
                <w:szCs w:val="20"/>
              </w:rPr>
            </w:pPr>
          </w:p>
        </w:tc>
      </w:tr>
      <w:tr w:rsidR="0033452D">
        <w:trPr>
          <w:trHeight w:val="90"/>
        </w:trPr>
        <w:tc>
          <w:tcPr>
            <w:tcW w:w="241"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847"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4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仿宋_GBK" w:hAnsi="Times New Roman" w:hint="default"/>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30704</w:t>
            </w:r>
          </w:p>
        </w:tc>
        <w:tc>
          <w:tcPr>
            <w:tcW w:w="634"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国外债务发行费用</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1125" w:type="pct"/>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3452D">
            <w:pPr>
              <w:spacing w:line="320" w:lineRule="exact"/>
              <w:rPr>
                <w:rFonts w:ascii="Times New Roman" w:eastAsia="方正仿宋_GBK" w:hAnsi="Times New Roman" w:hint="default"/>
                <w:color w:val="000000"/>
                <w:sz w:val="20"/>
                <w:szCs w:val="20"/>
              </w:rPr>
            </w:pPr>
          </w:p>
        </w:tc>
        <w:tc>
          <w:tcPr>
            <w:tcW w:w="6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320" w:lineRule="exact"/>
              <w:jc w:val="right"/>
              <w:rPr>
                <w:rFonts w:ascii="Times New Roman" w:eastAsia="方正仿宋_GBK" w:hAnsi="Times New Roman" w:hint="default"/>
                <w:color w:val="000000"/>
                <w:sz w:val="20"/>
                <w:szCs w:val="20"/>
              </w:rPr>
            </w:pPr>
          </w:p>
        </w:tc>
      </w:tr>
      <w:tr w:rsidR="0033452D">
        <w:trPr>
          <w:trHeight w:val="90"/>
        </w:trPr>
        <w:tc>
          <w:tcPr>
            <w:tcW w:w="1088" w:type="pct"/>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人员经费合计</w:t>
            </w:r>
          </w:p>
        </w:tc>
        <w:tc>
          <w:tcPr>
            <w:tcW w:w="44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3452D" w:rsidRDefault="003552F9">
            <w:pPr>
              <w:wordWrap w:val="0"/>
              <w:spacing w:line="32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208.72</w:t>
            </w:r>
            <w:r>
              <w:rPr>
                <w:rFonts w:ascii="Times New Roman" w:eastAsia="方正仿宋_GBK" w:hAnsi="Times New Roman" w:hint="default"/>
                <w:color w:val="000000"/>
                <w:sz w:val="20"/>
                <w:szCs w:val="20"/>
              </w:rPr>
              <w:t xml:space="preserve"> </w:t>
            </w:r>
          </w:p>
        </w:tc>
        <w:tc>
          <w:tcPr>
            <w:tcW w:w="2848" w:type="pct"/>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公用经费合计</w:t>
            </w:r>
          </w:p>
        </w:tc>
        <w:tc>
          <w:tcPr>
            <w:tcW w:w="61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40.06</w:t>
            </w:r>
            <w:r>
              <w:rPr>
                <w:rFonts w:ascii="Times New Roman" w:eastAsia="方正仿宋_GBK" w:hAnsi="Times New Roman" w:hint="default"/>
                <w:color w:val="000000"/>
                <w:sz w:val="20"/>
                <w:szCs w:val="20"/>
              </w:rPr>
              <w:t xml:space="preserve"> </w:t>
            </w:r>
          </w:p>
        </w:tc>
      </w:tr>
    </w:tbl>
    <w:p w:rsidR="0033452D" w:rsidRDefault="003552F9">
      <w:pPr>
        <w:spacing w:line="320" w:lineRule="exact"/>
        <w:rPr>
          <w:rFonts w:ascii="Times New Roman" w:hAnsi="Times New Roman" w:hint="default"/>
          <w:sz w:val="21"/>
          <w:szCs w:val="21"/>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本表反映单位本年度一般公共预算财政拨款基本支出明细情况。</w:t>
      </w:r>
      <w:r>
        <w:rPr>
          <w:rFonts w:ascii="Times New Roman" w:eastAsia="方正仿宋_GBK" w:hAnsi="Times New Roman" w:hint="default"/>
          <w:sz w:val="20"/>
          <w:szCs w:val="20"/>
        </w:rPr>
        <w:br/>
        <w:t xml:space="preserve">      2.</w:t>
      </w:r>
      <w:r>
        <w:rPr>
          <w:rFonts w:ascii="Times New Roman" w:eastAsia="方正仿宋_GBK" w:hAnsi="Times New Roman" w:hint="default"/>
          <w:sz w:val="20"/>
          <w:szCs w:val="20"/>
        </w:rPr>
        <w:t>本套报表金额单位转换时可能存在尾数误差。</w:t>
      </w:r>
      <w:r>
        <w:rPr>
          <w:rFonts w:ascii="Times New Roman" w:eastAsia="方正仿宋_GBK" w:hAnsi="Times New Roman" w:hint="default"/>
          <w:sz w:val="20"/>
          <w:szCs w:val="20"/>
        </w:rPr>
        <w:br/>
      </w:r>
      <w:r>
        <w:rPr>
          <w:rFonts w:ascii="Times New Roman" w:eastAsia="方正仿宋_GBK" w:hAnsi="Times New Roman" w:hint="default"/>
          <w:sz w:val="20"/>
          <w:szCs w:val="20"/>
        </w:rPr>
        <w:br/>
      </w:r>
      <w:r>
        <w:rPr>
          <w:rFonts w:ascii="Times New Roman" w:hAnsi="Times New Roman" w:hint="default"/>
          <w:sz w:val="21"/>
          <w:szCs w:val="21"/>
        </w:rPr>
        <w:br w:type="page"/>
      </w:r>
    </w:p>
    <w:p w:rsidR="0033452D" w:rsidRDefault="003552F9">
      <w:pPr>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7</w:t>
      </w:r>
    </w:p>
    <w:tbl>
      <w:tblPr>
        <w:tblW w:w="5000" w:type="pct"/>
        <w:tblCellMar>
          <w:left w:w="0" w:type="dxa"/>
          <w:right w:w="0" w:type="dxa"/>
        </w:tblCellMar>
        <w:tblLook w:val="04A0" w:firstRow="1" w:lastRow="0" w:firstColumn="1" w:lastColumn="0" w:noHBand="0" w:noVBand="1"/>
      </w:tblPr>
      <w:tblGrid>
        <w:gridCol w:w="1854"/>
        <w:gridCol w:w="3088"/>
        <w:gridCol w:w="1707"/>
        <w:gridCol w:w="1707"/>
        <w:gridCol w:w="1707"/>
        <w:gridCol w:w="1707"/>
        <w:gridCol w:w="1772"/>
        <w:gridCol w:w="1836"/>
      </w:tblGrid>
      <w:tr w:rsidR="0033452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政府性基金预算财政拨款收入支出决算表</w:t>
            </w:r>
          </w:p>
        </w:tc>
      </w:tr>
      <w:tr w:rsidR="0033452D">
        <w:trPr>
          <w:trHeight w:val="329"/>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320" w:lineRule="exact"/>
              <w:rPr>
                <w:rFonts w:ascii="Times New Roman" w:eastAsia="方正楷体_GBK" w:hAnsi="Times New Roman" w:hint="default"/>
                <w:color w:val="000000"/>
                <w:sz w:val="20"/>
                <w:szCs w:val="20"/>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32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07</w:t>
            </w:r>
            <w:r>
              <w:rPr>
                <w:rFonts w:ascii="Times New Roman" w:eastAsia="方正楷体_GBK" w:hAnsi="Times New Roman" w:hint="default"/>
                <w:color w:val="000000"/>
                <w:sz w:val="20"/>
                <w:szCs w:val="20"/>
              </w:rPr>
              <w:t>表</w:t>
            </w:r>
          </w:p>
        </w:tc>
      </w:tr>
      <w:tr w:rsidR="0033452D">
        <w:trPr>
          <w:trHeight w:val="329"/>
        </w:trPr>
        <w:tc>
          <w:tcPr>
            <w:tcW w:w="2162" w:type="pct"/>
            <w:gridSpan w:val="3"/>
            <w:vMerge/>
            <w:tcBorders>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320" w:lineRule="exact"/>
              <w:rPr>
                <w:rFonts w:ascii="Times New Roman" w:eastAsia="方正楷体_GBK" w:hAnsi="Times New Roman" w:hint="default"/>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32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本年支出</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年末结转和结余</w:t>
            </w:r>
          </w:p>
        </w:tc>
      </w:tr>
      <w:tr w:rsidR="0033452D">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功能分类科目编码</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项目（按</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项</w:t>
            </w:r>
            <w:r>
              <w:rPr>
                <w:rFonts w:ascii="Times New Roman" w:eastAsia="方正仿宋_GBK" w:hAnsi="Times New Roman"/>
                <w:b/>
                <w:color w:val="000000"/>
                <w:sz w:val="20"/>
                <w:szCs w:val="20"/>
              </w:rPr>
              <w:t>”</w:t>
            </w:r>
            <w:r>
              <w:rPr>
                <w:rFonts w:ascii="Times New Roman" w:eastAsia="方正仿宋_GBK" w:hAnsi="Times New Roman" w:hint="default"/>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项目支出</w:t>
            </w: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320" w:lineRule="exact"/>
              <w:jc w:val="center"/>
              <w:rPr>
                <w:rFonts w:ascii="Times New Roman" w:eastAsia="方正仿宋_GBK" w:hAnsi="Times New Roman" w:hint="default"/>
                <w:b/>
                <w:color w:val="000000"/>
                <w:sz w:val="20"/>
                <w:szCs w:val="20"/>
              </w:rPr>
            </w:pPr>
          </w:p>
        </w:tc>
      </w:tr>
      <w:tr w:rsidR="0033452D">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32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32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r>
    </w:tbl>
    <w:p w:rsidR="0033452D" w:rsidRDefault="003552F9">
      <w:pPr>
        <w:spacing w:line="320" w:lineRule="exact"/>
        <w:rPr>
          <w:rFonts w:ascii="Times New Roman" w:hAnsi="Times New Roman" w:hint="default"/>
          <w:sz w:val="21"/>
          <w:szCs w:val="21"/>
        </w:rPr>
      </w:pPr>
      <w:r>
        <w:rPr>
          <w:rFonts w:ascii="Times New Roman" w:eastAsia="方正仿宋_GBK" w:hAnsi="Times New Roman" w:hint="default"/>
          <w:sz w:val="20"/>
          <w:szCs w:val="20"/>
        </w:rPr>
        <w:t>备注：本表反映单位本年度政府性基金预算财政拨款收入支出及结转和结余情况。本单位无政府性基金收支，故本表无数据。</w:t>
      </w:r>
      <w:r>
        <w:rPr>
          <w:rFonts w:ascii="Times New Roman" w:hAnsi="Times New Roman" w:hint="default"/>
          <w:sz w:val="20"/>
          <w:szCs w:val="20"/>
        </w:rPr>
        <w:br/>
      </w:r>
      <w:r>
        <w:rPr>
          <w:rFonts w:ascii="Times New Roman" w:hAnsi="Times New Roman" w:hint="default"/>
          <w:sz w:val="20"/>
          <w:szCs w:val="20"/>
        </w:rPr>
        <w:br/>
      </w:r>
    </w:p>
    <w:p w:rsidR="0033452D" w:rsidRDefault="003552F9">
      <w:pPr>
        <w:spacing w:line="600" w:lineRule="exact"/>
        <w:rPr>
          <w:rFonts w:ascii="Times New Roman" w:hAnsi="Times New Roman" w:hint="default"/>
          <w:sz w:val="21"/>
          <w:szCs w:val="21"/>
        </w:rPr>
      </w:pPr>
      <w:r>
        <w:rPr>
          <w:rFonts w:ascii="Times New Roman" w:hAnsi="Times New Roman" w:hint="default"/>
          <w:sz w:val="21"/>
          <w:szCs w:val="21"/>
        </w:rPr>
        <w:br w:type="page"/>
      </w:r>
    </w:p>
    <w:p w:rsidR="0033452D" w:rsidRDefault="003552F9">
      <w:pPr>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8</w:t>
      </w:r>
    </w:p>
    <w:tbl>
      <w:tblPr>
        <w:tblW w:w="5000" w:type="pct"/>
        <w:tblCellMar>
          <w:left w:w="0" w:type="dxa"/>
          <w:right w:w="0" w:type="dxa"/>
        </w:tblCellMar>
        <w:tblLook w:val="04A0" w:firstRow="1" w:lastRow="0" w:firstColumn="1" w:lastColumn="0" w:noHBand="0" w:noVBand="1"/>
      </w:tblPr>
      <w:tblGrid>
        <w:gridCol w:w="1882"/>
        <w:gridCol w:w="3060"/>
        <w:gridCol w:w="3276"/>
        <w:gridCol w:w="200"/>
        <w:gridCol w:w="3475"/>
        <w:gridCol w:w="77"/>
        <w:gridCol w:w="3408"/>
      </w:tblGrid>
      <w:tr w:rsidR="0033452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国有资本经营预算财政拨款支出决算表</w:t>
            </w:r>
          </w:p>
        </w:tc>
      </w:tr>
      <w:tr w:rsidR="0033452D">
        <w:trPr>
          <w:trHeight w:val="332"/>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20"/>
                <w:szCs w:val="20"/>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08</w:t>
            </w:r>
            <w:r>
              <w:rPr>
                <w:rFonts w:ascii="Times New Roman" w:eastAsia="方正楷体_GBK" w:hAnsi="Times New Roman" w:hint="default"/>
                <w:color w:val="000000"/>
                <w:sz w:val="20"/>
                <w:szCs w:val="20"/>
              </w:rPr>
              <w:t>表</w:t>
            </w:r>
          </w:p>
        </w:tc>
      </w:tr>
      <w:tr w:rsidR="0033452D">
        <w:trPr>
          <w:trHeight w:val="332"/>
        </w:trPr>
        <w:tc>
          <w:tcPr>
            <w:tcW w:w="2672" w:type="pct"/>
            <w:gridSpan w:val="3"/>
            <w:vMerge/>
            <w:tcBorders>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552F9">
            <w:pPr>
              <w:spacing w:line="600" w:lineRule="exact"/>
              <w:jc w:val="center"/>
              <w:textAlignment w:val="bottom"/>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w:t>
            </w:r>
          </w:p>
        </w:tc>
        <w:tc>
          <w:tcPr>
            <w:tcW w:w="3393"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33452D" w:rsidRDefault="003552F9">
            <w:pPr>
              <w:spacing w:line="600" w:lineRule="exact"/>
              <w:jc w:val="center"/>
              <w:textAlignment w:val="bottom"/>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本年支出</w:t>
            </w:r>
          </w:p>
        </w:tc>
      </w:tr>
      <w:tr w:rsidR="0033452D">
        <w:trPr>
          <w:trHeight w:val="600"/>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功能分类科目编码</w:t>
            </w:r>
          </w:p>
        </w:tc>
        <w:tc>
          <w:tcPr>
            <w:tcW w:w="99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基本支出</w:t>
            </w:r>
          </w:p>
        </w:tc>
        <w:tc>
          <w:tcPr>
            <w:tcW w:w="1133"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项目支出</w:t>
            </w:r>
          </w:p>
        </w:tc>
      </w:tr>
      <w:tr w:rsidR="0033452D">
        <w:trPr>
          <w:trHeight w:val="600"/>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00"/>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00"/>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3452D" w:rsidRDefault="0033452D">
            <w:pPr>
              <w:spacing w:line="600" w:lineRule="exact"/>
              <w:jc w:val="center"/>
              <w:rPr>
                <w:rFonts w:ascii="Times New Roman" w:eastAsia="方正仿宋_GBK" w:hAnsi="Times New Roman" w:hint="default"/>
                <w:b/>
                <w:color w:val="000000"/>
                <w:sz w:val="20"/>
                <w:szCs w:val="20"/>
              </w:rPr>
            </w:pPr>
          </w:p>
        </w:tc>
      </w:tr>
      <w:tr w:rsidR="0033452D">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3452D">
            <w:pPr>
              <w:spacing w:line="600" w:lineRule="exact"/>
              <w:jc w:val="right"/>
              <w:rPr>
                <w:rFonts w:ascii="Times New Roman" w:eastAsia="方正仿宋_GBK" w:hAnsi="Times New Roman" w:hint="default"/>
                <w:b/>
                <w:color w:val="000000"/>
                <w:sz w:val="20"/>
                <w:szCs w:val="20"/>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3452D" w:rsidRDefault="003552F9">
            <w:pPr>
              <w:wordWrap w:val="0"/>
              <w:spacing w:line="600" w:lineRule="exact"/>
              <w:jc w:val="right"/>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rPr>
              <w:t xml:space="preserve"> </w:t>
            </w:r>
          </w:p>
        </w:tc>
      </w:tr>
    </w:tbl>
    <w:p w:rsidR="0033452D" w:rsidRDefault="003552F9">
      <w:pPr>
        <w:spacing w:line="320" w:lineRule="exact"/>
        <w:rPr>
          <w:rFonts w:ascii="Times New Roman" w:hAnsi="Times New Roman" w:hint="default"/>
          <w:sz w:val="21"/>
          <w:szCs w:val="21"/>
        </w:rPr>
      </w:pPr>
      <w:r>
        <w:rPr>
          <w:rFonts w:ascii="Times New Roman" w:eastAsia="方正仿宋_GBK" w:hAnsi="Times New Roman" w:hint="default"/>
          <w:sz w:val="20"/>
          <w:szCs w:val="20"/>
        </w:rPr>
        <w:t>备注：本表反映单位本年度国有资本经营预算财政拨款支出情况。本单位无国有资本经营收支，故本表无数据。</w:t>
      </w:r>
      <w:r>
        <w:rPr>
          <w:rFonts w:ascii="Times New Roman" w:hAnsi="Times New Roman" w:hint="default"/>
          <w:sz w:val="20"/>
          <w:szCs w:val="20"/>
        </w:rPr>
        <w:br/>
      </w:r>
      <w:r>
        <w:rPr>
          <w:rFonts w:ascii="Times New Roman" w:hAnsi="Times New Roman" w:hint="default"/>
          <w:sz w:val="20"/>
          <w:szCs w:val="20"/>
        </w:rPr>
        <w:br/>
      </w:r>
      <w:r>
        <w:rPr>
          <w:rFonts w:ascii="Times New Roman" w:hAnsi="Times New Roman" w:hint="default"/>
          <w:sz w:val="21"/>
          <w:szCs w:val="21"/>
        </w:rPr>
        <w:br w:type="page"/>
      </w:r>
    </w:p>
    <w:p w:rsidR="0033452D" w:rsidRDefault="003552F9">
      <w:pPr>
        <w:rPr>
          <w:rFonts w:ascii="Times New Roman" w:eastAsia="方正黑体_GBK" w:hAnsi="Times New Roman" w:hint="default"/>
          <w:sz w:val="32"/>
          <w:szCs w:val="32"/>
        </w:rPr>
      </w:pPr>
      <w:r>
        <w:rPr>
          <w:rFonts w:ascii="Times New Roman" w:eastAsia="方正黑体_GBK" w:hAnsi="Times New Roman" w:hint="default"/>
          <w:sz w:val="32"/>
          <w:szCs w:val="32"/>
        </w:rPr>
        <w:lastRenderedPageBreak/>
        <w:t>附件</w:t>
      </w:r>
      <w:r>
        <w:rPr>
          <w:rFonts w:ascii="Times New Roman" w:eastAsia="方正黑体_GBK" w:hAnsi="Times New Roman" w:hint="default"/>
          <w:sz w:val="32"/>
          <w:szCs w:val="32"/>
        </w:rPr>
        <w:t>9</w:t>
      </w:r>
    </w:p>
    <w:tbl>
      <w:tblPr>
        <w:tblW w:w="4877" w:type="pct"/>
        <w:tblLayout w:type="fixed"/>
        <w:tblCellMar>
          <w:left w:w="170" w:type="dxa"/>
          <w:right w:w="170" w:type="dxa"/>
        </w:tblCellMar>
        <w:tblLook w:val="04A0" w:firstRow="1" w:lastRow="0" w:firstColumn="1" w:lastColumn="0" w:noHBand="0" w:noVBand="1"/>
      </w:tblPr>
      <w:tblGrid>
        <w:gridCol w:w="4041"/>
        <w:gridCol w:w="2166"/>
        <w:gridCol w:w="2115"/>
        <w:gridCol w:w="4524"/>
        <w:gridCol w:w="2154"/>
      </w:tblGrid>
      <w:tr w:rsidR="0033452D">
        <w:trPr>
          <w:trHeight w:val="343"/>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center"/>
              <w:textAlignment w:val="bottom"/>
              <w:rPr>
                <w:rFonts w:ascii="Times New Roman" w:hAnsi="Times New Roman" w:hint="default"/>
                <w:b/>
                <w:color w:val="000000"/>
                <w:sz w:val="32"/>
                <w:szCs w:val="32"/>
              </w:rPr>
            </w:pPr>
            <w:r>
              <w:rPr>
                <w:rFonts w:ascii="Times New Roman" w:eastAsia="方正小标宋_GBK" w:hAnsi="Times New Roman" w:hint="default"/>
                <w:bCs/>
                <w:color w:val="000000"/>
                <w:sz w:val="32"/>
                <w:szCs w:val="32"/>
              </w:rPr>
              <w:t>机构运行信息表</w:t>
            </w:r>
          </w:p>
        </w:tc>
      </w:tr>
      <w:tr w:rsidR="0033452D">
        <w:trPr>
          <w:trHeight w:val="244"/>
        </w:trPr>
        <w:tc>
          <w:tcPr>
            <w:tcW w:w="1347"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jc w:val="center"/>
              <w:rPr>
                <w:rFonts w:ascii="Times New Roman" w:eastAsia="方正楷体_GBK" w:hAnsi="Times New Roman" w:hint="default"/>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楷体_GBK" w:hAnsi="Times New Roman" w:hint="default"/>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公开</w:t>
            </w:r>
            <w:r>
              <w:rPr>
                <w:rFonts w:ascii="Times New Roman" w:eastAsia="方正楷体_GBK" w:hAnsi="Times New Roman" w:hint="default"/>
                <w:color w:val="000000"/>
                <w:sz w:val="20"/>
                <w:szCs w:val="20"/>
              </w:rPr>
              <w:t>09</w:t>
            </w:r>
            <w:r>
              <w:rPr>
                <w:rFonts w:ascii="Times New Roman" w:eastAsia="方正楷体_GBK" w:hAnsi="Times New Roman" w:hint="default"/>
                <w:color w:val="000000"/>
                <w:sz w:val="20"/>
                <w:szCs w:val="20"/>
              </w:rPr>
              <w:t>表</w:t>
            </w:r>
          </w:p>
        </w:tc>
      </w:tr>
      <w:tr w:rsidR="0033452D">
        <w:trPr>
          <w:trHeight w:val="244"/>
        </w:trPr>
        <w:tc>
          <w:tcPr>
            <w:tcW w:w="206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3452D" w:rsidRDefault="003552F9">
            <w:pPr>
              <w:spacing w:line="600" w:lineRule="exact"/>
              <w:rPr>
                <w:rFonts w:ascii="Times New Roman" w:eastAsia="方正楷体_GBK" w:hAnsi="Times New Roman" w:hint="default"/>
                <w:color w:val="000000"/>
                <w:sz w:val="20"/>
                <w:szCs w:val="20"/>
              </w:rPr>
            </w:pPr>
            <w:r>
              <w:rPr>
                <w:rFonts w:ascii="Times New Roman" w:eastAsia="方正楷体_GBK" w:hAnsi="Times New Roman" w:hint="default"/>
                <w:sz w:val="20"/>
                <w:szCs w:val="20"/>
              </w:rPr>
              <w:t>公开单位</w:t>
            </w:r>
            <w:r>
              <w:rPr>
                <w:rFonts w:ascii="Times New Roman" w:eastAsia="方正楷体_GBK" w:hAnsi="Times New Roman" w:hint="default"/>
                <w:color w:val="000000"/>
                <w:sz w:val="20"/>
                <w:szCs w:val="20"/>
              </w:rPr>
              <w:t>：</w:t>
            </w:r>
            <w:r>
              <w:rPr>
                <w:rFonts w:ascii="Times New Roman" w:eastAsia="方正楷体_GBK" w:hAnsi="Times New Roman" w:hint="default"/>
                <w:color w:val="000000"/>
                <w:sz w:val="20"/>
                <w:szCs w:val="20"/>
              </w:rPr>
              <w:t xml:space="preserve"> </w:t>
            </w:r>
            <w:r>
              <w:rPr>
                <w:rFonts w:ascii="Times New Roman" w:eastAsia="方正楷体_GBK" w:hAnsi="Times New Roman" w:hint="default"/>
                <w:color w:val="000000"/>
                <w:sz w:val="20"/>
              </w:rPr>
              <w:t>重庆市九龙坡区国有资产信息中心</w:t>
            </w:r>
          </w:p>
        </w:tc>
        <w:tc>
          <w:tcPr>
            <w:tcW w:w="705" w:type="pct"/>
            <w:tcBorders>
              <w:top w:val="nil"/>
              <w:left w:val="nil"/>
              <w:bottom w:val="single" w:sz="4" w:space="0" w:color="auto"/>
              <w:right w:val="nil"/>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楷体_GBK" w:hAnsi="Times New Roman" w:hint="default"/>
                <w:color w:val="000000"/>
                <w:sz w:val="20"/>
                <w:szCs w:val="20"/>
              </w:rPr>
            </w:pPr>
          </w:p>
        </w:tc>
        <w:tc>
          <w:tcPr>
            <w:tcW w:w="1508" w:type="pct"/>
            <w:tcBorders>
              <w:top w:val="nil"/>
              <w:left w:val="nil"/>
              <w:bottom w:val="single" w:sz="4" w:space="0" w:color="auto"/>
              <w:right w:val="nil"/>
            </w:tcBorders>
            <w:shd w:val="clear" w:color="auto" w:fill="auto"/>
            <w:noWrap/>
            <w:tcMar>
              <w:top w:w="15" w:type="dxa"/>
              <w:left w:w="15" w:type="dxa"/>
              <w:right w:w="15" w:type="dxa"/>
            </w:tcMar>
            <w:vAlign w:val="bottom"/>
          </w:tcPr>
          <w:p w:rsidR="0033452D" w:rsidRDefault="0033452D">
            <w:pPr>
              <w:spacing w:line="600" w:lineRule="exact"/>
              <w:rPr>
                <w:rFonts w:ascii="Times New Roman" w:eastAsia="方正楷体_GBK" w:hAnsi="Times New Roman" w:hint="default"/>
                <w:color w:val="000000"/>
                <w:sz w:val="20"/>
                <w:szCs w:val="20"/>
              </w:rPr>
            </w:pPr>
          </w:p>
        </w:tc>
        <w:tc>
          <w:tcPr>
            <w:tcW w:w="718" w:type="pct"/>
            <w:tcBorders>
              <w:top w:val="nil"/>
              <w:left w:val="nil"/>
              <w:bottom w:val="single" w:sz="4" w:space="0" w:color="auto"/>
              <w:right w:val="nil"/>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楷体_GBK" w:hAnsi="Times New Roman" w:hint="default"/>
                <w:color w:val="000000"/>
                <w:sz w:val="20"/>
                <w:szCs w:val="20"/>
              </w:rPr>
            </w:pPr>
            <w:r>
              <w:rPr>
                <w:rFonts w:ascii="Times New Roman" w:eastAsia="方正楷体_GBK" w:hAnsi="Times New Roman" w:hint="default"/>
                <w:color w:val="000000"/>
                <w:sz w:val="20"/>
                <w:szCs w:val="20"/>
              </w:rPr>
              <w:t>单位：</w:t>
            </w:r>
            <w:r>
              <w:rPr>
                <w:rFonts w:ascii="Times New Roman" w:eastAsia="方正楷体_GBK" w:hAnsi="Times New Roman" w:hint="default"/>
                <w:sz w:val="20"/>
                <w:szCs w:val="20"/>
              </w:rPr>
              <w:t>万元</w:t>
            </w:r>
          </w:p>
        </w:tc>
      </w:tr>
      <w:tr w:rsidR="0033452D">
        <w:trPr>
          <w:trHeight w:val="28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w:t>
            </w:r>
            <w:r>
              <w:rPr>
                <w:rFonts w:ascii="Times New Roman" w:eastAsia="方正仿宋_GBK" w:hAnsi="Times New Roman" w:hint="default"/>
                <w:b/>
                <w:color w:val="000000"/>
                <w:sz w:val="20"/>
                <w:szCs w:val="20"/>
              </w:rPr>
              <w:t xml:space="preserve">  </w:t>
            </w:r>
            <w:r>
              <w:rPr>
                <w:rFonts w:ascii="Times New Roman" w:eastAsia="方正仿宋_GBK" w:hAnsi="Times New Roman" w:hint="default"/>
                <w:b/>
                <w:color w:val="000000"/>
                <w:sz w:val="20"/>
                <w:szCs w:val="20"/>
              </w:rPr>
              <w:t>目</w:t>
            </w:r>
          </w:p>
        </w:tc>
        <w:tc>
          <w:tcPr>
            <w:tcW w:w="722"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预算数</w:t>
            </w:r>
          </w:p>
        </w:tc>
        <w:tc>
          <w:tcPr>
            <w:tcW w:w="705"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决算数</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项</w:t>
            </w:r>
            <w:r>
              <w:rPr>
                <w:rFonts w:ascii="Times New Roman" w:eastAsia="方正仿宋_GBK" w:hAnsi="Times New Roman" w:hint="default"/>
                <w:b/>
                <w:color w:val="000000"/>
                <w:sz w:val="20"/>
                <w:szCs w:val="20"/>
              </w:rPr>
              <w:t xml:space="preserve">  </w:t>
            </w:r>
            <w:r>
              <w:rPr>
                <w:rFonts w:ascii="Times New Roman" w:eastAsia="方正仿宋_GBK" w:hAnsi="Times New Roman" w:hint="default"/>
                <w:b/>
                <w:color w:val="000000"/>
                <w:sz w:val="20"/>
                <w:szCs w:val="20"/>
              </w:rPr>
              <w:t>目</w:t>
            </w:r>
          </w:p>
        </w:tc>
        <w:tc>
          <w:tcPr>
            <w:tcW w:w="71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b/>
                <w:color w:val="000000"/>
                <w:sz w:val="20"/>
                <w:szCs w:val="20"/>
              </w:rPr>
            </w:pPr>
            <w:r>
              <w:rPr>
                <w:rFonts w:ascii="Times New Roman" w:eastAsia="方正仿宋_GBK" w:hAnsi="Times New Roman" w:hint="default"/>
                <w:b/>
                <w:color w:val="000000"/>
                <w:sz w:val="20"/>
                <w:szCs w:val="20"/>
              </w:rPr>
              <w:t>决算数</w:t>
            </w:r>
          </w:p>
        </w:tc>
      </w:tr>
      <w:tr w:rsidR="0033452D">
        <w:trPr>
          <w:trHeight w:val="28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一、</w:t>
            </w:r>
            <w:r>
              <w:rPr>
                <w:rFonts w:ascii="Times New Roman" w:eastAsia="方正仿宋_GBK" w:hAnsi="Times New Roman"/>
                <w:color w:val="000000"/>
                <w:sz w:val="20"/>
                <w:szCs w:val="20"/>
              </w:rPr>
              <w:t>“</w:t>
            </w:r>
            <w:r>
              <w:rPr>
                <w:rFonts w:ascii="Times New Roman" w:eastAsia="方正仿宋_GBK" w:hAnsi="Times New Roman" w:hint="default"/>
                <w:color w:val="000000"/>
                <w:sz w:val="20"/>
                <w:szCs w:val="20"/>
              </w:rPr>
              <w:t>三公</w:t>
            </w:r>
            <w:r>
              <w:rPr>
                <w:rFonts w:ascii="Times New Roman" w:eastAsia="方正仿宋_GBK" w:hAnsi="Times New Roman"/>
                <w:color w:val="000000"/>
                <w:sz w:val="20"/>
                <w:szCs w:val="20"/>
              </w:rPr>
              <w:t>”</w:t>
            </w:r>
            <w:r>
              <w:rPr>
                <w:rFonts w:ascii="Times New Roman" w:eastAsia="方正仿宋_GBK" w:hAnsi="Times New Roman" w:hint="default"/>
                <w:color w:val="000000"/>
                <w:sz w:val="20"/>
                <w:szCs w:val="20"/>
              </w:rPr>
              <w:t>经费支出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四、机关运行经费</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（一）支出合计</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（一）行政单位</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1</w:t>
            </w:r>
            <w:r>
              <w:rPr>
                <w:rFonts w:ascii="Times New Roman" w:eastAsia="方正仿宋_GBK" w:hAnsi="Times New Roman" w:hint="default"/>
                <w:color w:val="000000"/>
                <w:sz w:val="20"/>
                <w:szCs w:val="20"/>
              </w:rPr>
              <w:t>．因公出国（境）费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（二）参照公务员法管理事业单位</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2</w:t>
            </w:r>
            <w:r>
              <w:rPr>
                <w:rFonts w:ascii="Times New Roman" w:eastAsia="方正仿宋_GBK" w:hAnsi="Times New Roman" w:hint="default"/>
                <w:color w:val="000000"/>
                <w:sz w:val="20"/>
                <w:szCs w:val="20"/>
              </w:rPr>
              <w:t>．公务用车购置及运行维护费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五、资产信息</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w:t>
            </w:r>
            <w:r>
              <w:rPr>
                <w:rFonts w:ascii="Times New Roman" w:eastAsia="方正仿宋_GBK" w:hAnsi="Times New Roman" w:hint="default"/>
                <w:color w:val="000000"/>
                <w:sz w:val="20"/>
                <w:szCs w:val="20"/>
              </w:rPr>
              <w:t>1</w:t>
            </w:r>
            <w:r>
              <w:rPr>
                <w:rFonts w:ascii="Times New Roman" w:eastAsia="方正仿宋_GBK" w:hAnsi="Times New Roman" w:hint="default"/>
                <w:color w:val="000000"/>
                <w:sz w:val="20"/>
                <w:szCs w:val="20"/>
              </w:rPr>
              <w:t>）公务用车购置费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（一）车辆数合计（辆）</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w:t>
            </w:r>
            <w:r>
              <w:rPr>
                <w:rFonts w:ascii="Times New Roman" w:eastAsia="方正仿宋_GBK" w:hAnsi="Times New Roman" w:hint="default"/>
                <w:color w:val="000000"/>
                <w:sz w:val="20"/>
                <w:szCs w:val="20"/>
              </w:rPr>
              <w:t>2</w:t>
            </w:r>
            <w:r>
              <w:rPr>
                <w:rFonts w:ascii="Times New Roman" w:eastAsia="方正仿宋_GBK" w:hAnsi="Times New Roman" w:hint="default"/>
                <w:color w:val="000000"/>
                <w:sz w:val="20"/>
                <w:szCs w:val="20"/>
              </w:rPr>
              <w:t>）公务用车运行维护费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1</w:t>
            </w:r>
            <w:r>
              <w:rPr>
                <w:rFonts w:ascii="Times New Roman" w:eastAsia="方正仿宋_GBK" w:hAnsi="Times New Roman" w:hint="default"/>
                <w:color w:val="000000"/>
                <w:sz w:val="20"/>
                <w:szCs w:val="20"/>
              </w:rPr>
              <w:t>．副部（省）级及以上领导用车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3</w:t>
            </w:r>
            <w:r>
              <w:rPr>
                <w:rFonts w:ascii="Times New Roman" w:eastAsia="方正仿宋_GBK" w:hAnsi="Times New Roman" w:hint="default"/>
                <w:color w:val="000000"/>
                <w:sz w:val="20"/>
                <w:szCs w:val="20"/>
              </w:rPr>
              <w:t>．公务接待费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2</w:t>
            </w:r>
            <w:r>
              <w:rPr>
                <w:rFonts w:ascii="Times New Roman" w:eastAsia="方正仿宋_GBK" w:hAnsi="Times New Roman" w:hint="default"/>
                <w:color w:val="000000"/>
                <w:sz w:val="20"/>
                <w:szCs w:val="20"/>
              </w:rPr>
              <w:t>．主要领导干部用车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w:t>
            </w:r>
            <w:r>
              <w:rPr>
                <w:rFonts w:ascii="Times New Roman" w:eastAsia="方正仿宋_GBK" w:hAnsi="Times New Roman" w:hint="default"/>
                <w:color w:val="000000"/>
                <w:sz w:val="20"/>
                <w:szCs w:val="20"/>
              </w:rPr>
              <w:t>1</w:t>
            </w:r>
            <w:r>
              <w:rPr>
                <w:rFonts w:ascii="Times New Roman" w:eastAsia="方正仿宋_GBK" w:hAnsi="Times New Roman" w:hint="default"/>
                <w:color w:val="000000"/>
                <w:sz w:val="20"/>
                <w:szCs w:val="20"/>
              </w:rPr>
              <w:t>）国内接待费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3</w:t>
            </w:r>
            <w:r>
              <w:rPr>
                <w:rFonts w:ascii="Times New Roman" w:eastAsia="方正仿宋_GBK" w:hAnsi="Times New Roman" w:hint="default"/>
                <w:color w:val="000000"/>
                <w:sz w:val="20"/>
                <w:szCs w:val="20"/>
              </w:rPr>
              <w:t>．机要通信用车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其中：外事接待费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4</w:t>
            </w:r>
            <w:r>
              <w:rPr>
                <w:rFonts w:ascii="Times New Roman" w:eastAsia="方正仿宋_GBK" w:hAnsi="Times New Roman" w:hint="default"/>
                <w:color w:val="000000"/>
                <w:sz w:val="20"/>
                <w:szCs w:val="20"/>
              </w:rPr>
              <w:t>．应急保障用车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w:t>
            </w:r>
            <w:r>
              <w:rPr>
                <w:rFonts w:ascii="Times New Roman" w:eastAsia="方正仿宋_GBK" w:hAnsi="Times New Roman" w:hint="default"/>
                <w:color w:val="000000"/>
                <w:sz w:val="20"/>
                <w:szCs w:val="20"/>
              </w:rPr>
              <w:t>2</w:t>
            </w:r>
            <w:r>
              <w:rPr>
                <w:rFonts w:ascii="Times New Roman" w:eastAsia="方正仿宋_GBK" w:hAnsi="Times New Roman" w:hint="default"/>
                <w:color w:val="000000"/>
                <w:sz w:val="20"/>
                <w:szCs w:val="20"/>
              </w:rPr>
              <w:t>）国（境）外接待费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5</w:t>
            </w:r>
            <w:r>
              <w:rPr>
                <w:rFonts w:ascii="Times New Roman" w:eastAsia="方正仿宋_GBK" w:hAnsi="Times New Roman" w:hint="default"/>
                <w:color w:val="000000"/>
                <w:sz w:val="20"/>
                <w:szCs w:val="20"/>
              </w:rPr>
              <w:t>．执法执勤用车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（二）相关统计数</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6</w:t>
            </w:r>
            <w:r>
              <w:rPr>
                <w:rFonts w:ascii="Times New Roman" w:eastAsia="方正仿宋_GBK" w:hAnsi="Times New Roman" w:hint="default"/>
                <w:color w:val="000000"/>
                <w:sz w:val="20"/>
                <w:szCs w:val="20"/>
              </w:rPr>
              <w:t>．特种专业技术用车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1</w:t>
            </w:r>
            <w:r>
              <w:rPr>
                <w:rFonts w:ascii="Times New Roman" w:eastAsia="方正仿宋_GBK" w:hAnsi="Times New Roman" w:hint="default"/>
                <w:color w:val="000000"/>
                <w:sz w:val="20"/>
                <w:szCs w:val="20"/>
              </w:rPr>
              <w:t>．因公出国（境）团组数（个）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7</w:t>
            </w:r>
            <w:r>
              <w:rPr>
                <w:rFonts w:ascii="Times New Roman" w:eastAsia="方正仿宋_GBK" w:hAnsi="Times New Roman" w:hint="default"/>
                <w:color w:val="000000"/>
                <w:sz w:val="20"/>
                <w:szCs w:val="20"/>
              </w:rPr>
              <w:t>．离退休干部用车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lastRenderedPageBreak/>
              <w:t xml:space="preserve">     2</w:t>
            </w:r>
            <w:r>
              <w:rPr>
                <w:rFonts w:ascii="Times New Roman" w:eastAsia="方正仿宋_GBK" w:hAnsi="Times New Roman" w:hint="default"/>
                <w:color w:val="000000"/>
                <w:sz w:val="20"/>
                <w:szCs w:val="20"/>
              </w:rPr>
              <w:t>．因公出国（境）人次数（人）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8</w:t>
            </w:r>
            <w:r>
              <w:rPr>
                <w:rFonts w:ascii="Times New Roman" w:eastAsia="方正仿宋_GBK" w:hAnsi="Times New Roman" w:hint="default"/>
                <w:color w:val="000000"/>
                <w:sz w:val="20"/>
                <w:szCs w:val="20"/>
              </w:rPr>
              <w:t>．其他用车</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3</w:t>
            </w:r>
            <w:r>
              <w:rPr>
                <w:rFonts w:ascii="Times New Roman" w:eastAsia="方正仿宋_GBK" w:hAnsi="Times New Roman" w:hint="default"/>
                <w:color w:val="000000"/>
                <w:sz w:val="20"/>
                <w:szCs w:val="20"/>
              </w:rPr>
              <w:t>．公务用车购置数（辆）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（二）单价</w:t>
            </w:r>
            <w:r>
              <w:rPr>
                <w:rFonts w:ascii="Times New Roman" w:eastAsia="方正仿宋_GBK" w:hAnsi="Times New Roman" w:hint="default"/>
                <w:color w:val="000000"/>
                <w:sz w:val="20"/>
                <w:szCs w:val="20"/>
              </w:rPr>
              <w:t>100</w:t>
            </w:r>
            <w:r>
              <w:rPr>
                <w:rFonts w:ascii="Times New Roman" w:eastAsia="方正仿宋_GBK" w:hAnsi="Times New Roman" w:hint="default"/>
                <w:color w:val="000000"/>
                <w:sz w:val="20"/>
                <w:szCs w:val="20"/>
              </w:rPr>
              <w:t>万元（含）以上设备（不含车辆）</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4</w:t>
            </w:r>
            <w:r>
              <w:rPr>
                <w:rFonts w:ascii="Times New Roman" w:eastAsia="方正仿宋_GBK" w:hAnsi="Times New Roman" w:hint="default"/>
                <w:color w:val="000000"/>
                <w:sz w:val="20"/>
                <w:szCs w:val="20"/>
              </w:rPr>
              <w:t>．公务用车保有量（辆）</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六、政府采购支出信息</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5</w:t>
            </w:r>
            <w:r>
              <w:rPr>
                <w:rFonts w:ascii="Times New Roman" w:eastAsia="方正仿宋_GBK" w:hAnsi="Times New Roman" w:hint="default"/>
                <w:color w:val="000000"/>
                <w:sz w:val="20"/>
                <w:szCs w:val="20"/>
              </w:rPr>
              <w:t>．国内公务接待批次（个）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（一）政府采购支出合计</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其中：外事接待批次（个）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1</w:t>
            </w:r>
            <w:r>
              <w:rPr>
                <w:rFonts w:ascii="Times New Roman" w:eastAsia="方正仿宋_GBK" w:hAnsi="Times New Roman" w:hint="default"/>
                <w:color w:val="000000"/>
                <w:sz w:val="20"/>
                <w:szCs w:val="20"/>
              </w:rPr>
              <w:t>．政府采购货物支出</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6</w:t>
            </w:r>
            <w:r>
              <w:rPr>
                <w:rFonts w:ascii="Times New Roman" w:eastAsia="方正仿宋_GBK" w:hAnsi="Times New Roman" w:hint="default"/>
                <w:color w:val="000000"/>
                <w:sz w:val="20"/>
                <w:szCs w:val="20"/>
              </w:rPr>
              <w:t>．国内公务接待人次（人）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2</w:t>
            </w:r>
            <w:r>
              <w:rPr>
                <w:rFonts w:ascii="Times New Roman" w:eastAsia="方正仿宋_GBK" w:hAnsi="Times New Roman" w:hint="default"/>
                <w:color w:val="000000"/>
                <w:sz w:val="20"/>
                <w:szCs w:val="20"/>
              </w:rPr>
              <w:t>．政府采购工程支出</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其中：外事接待人次（人）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3</w:t>
            </w:r>
            <w:r>
              <w:rPr>
                <w:rFonts w:ascii="Times New Roman" w:eastAsia="方正仿宋_GBK" w:hAnsi="Times New Roman" w:hint="default"/>
                <w:color w:val="000000"/>
                <w:sz w:val="20"/>
                <w:szCs w:val="20"/>
              </w:rPr>
              <w:t>．政府采购服务支出</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7</w:t>
            </w:r>
            <w:r>
              <w:rPr>
                <w:rFonts w:ascii="Times New Roman" w:eastAsia="方正仿宋_GBK" w:hAnsi="Times New Roman" w:hint="default"/>
                <w:color w:val="000000"/>
                <w:sz w:val="20"/>
                <w:szCs w:val="20"/>
              </w:rPr>
              <w:t>．国（境）外公务接待批次（个）</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（二）政府采购授予中小企业合同金额</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92"/>
        </w:trPr>
        <w:tc>
          <w:tcPr>
            <w:tcW w:w="1347" w:type="pct"/>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8</w:t>
            </w:r>
            <w:r>
              <w:rPr>
                <w:rFonts w:ascii="Times New Roman" w:eastAsia="方正仿宋_GBK" w:hAnsi="Times New Roman" w:hint="default"/>
                <w:color w:val="000000"/>
                <w:sz w:val="20"/>
                <w:szCs w:val="20"/>
              </w:rPr>
              <w:t>．国（境）外公务接待人次（人）</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r>
              <w:rPr>
                <w:rFonts w:ascii="Times New Roman" w:eastAsia="方正仿宋_GBK" w:hAnsi="Times New Roman" w:hint="default"/>
                <w:color w:val="000000"/>
                <w:sz w:val="20"/>
                <w:szCs w:val="20"/>
              </w:rPr>
              <w:t>其中：授予小微企业合同金额</w:t>
            </w: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r>
      <w:tr w:rsidR="0033452D">
        <w:trPr>
          <w:trHeight w:val="286"/>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二、会议费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仿宋_GBK" w:hAnsi="Times New Roman" w:hint="default"/>
                <w:color w:val="000000"/>
                <w:sz w:val="20"/>
                <w:szCs w:val="20"/>
              </w:rPr>
            </w:pPr>
          </w:p>
        </w:tc>
      </w:tr>
      <w:tr w:rsidR="0033452D">
        <w:trPr>
          <w:trHeight w:val="389"/>
        </w:trPr>
        <w:tc>
          <w:tcPr>
            <w:tcW w:w="134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552F9">
            <w:pPr>
              <w:spacing w:line="600" w:lineRule="exact"/>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三、培训费</w:t>
            </w:r>
          </w:p>
        </w:tc>
        <w:tc>
          <w:tcPr>
            <w:tcW w:w="7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3452D" w:rsidRDefault="003552F9">
            <w:pPr>
              <w:spacing w:line="600" w:lineRule="exact"/>
              <w:jc w:val="center"/>
              <w:textAlignment w:val="center"/>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552F9">
            <w:pPr>
              <w:spacing w:line="600" w:lineRule="exact"/>
              <w:jc w:val="right"/>
              <w:textAlignment w:val="bottom"/>
              <w:rPr>
                <w:rFonts w:ascii="Times New Roman" w:eastAsia="方正仿宋_GBK" w:hAnsi="Times New Roman" w:hint="default"/>
                <w:color w:val="000000"/>
                <w:sz w:val="20"/>
                <w:szCs w:val="20"/>
              </w:rPr>
            </w:pPr>
            <w:r>
              <w:rPr>
                <w:rFonts w:ascii="Times New Roman" w:eastAsia="方正仿宋_GBK" w:hAnsi="Times New Roman" w:hint="default"/>
                <w:color w:val="000000"/>
                <w:sz w:val="20"/>
                <w:szCs w:val="20"/>
              </w:rPr>
              <w:t>1.22</w:t>
            </w:r>
            <w:r>
              <w:rPr>
                <w:rFonts w:ascii="Times New Roman" w:eastAsia="方正仿宋_GBK" w:hAnsi="Times New Roman" w:hint="default"/>
                <w:color w:val="000000"/>
                <w:sz w:val="20"/>
                <w:szCs w:val="20"/>
              </w:rPr>
              <w:t xml:space="preserve"> </w:t>
            </w:r>
          </w:p>
        </w:tc>
        <w:tc>
          <w:tcPr>
            <w:tcW w:w="150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33452D" w:rsidRDefault="0033452D">
            <w:pPr>
              <w:spacing w:line="600" w:lineRule="exact"/>
              <w:rPr>
                <w:rFonts w:ascii="Times New Roman" w:eastAsia="方正仿宋_GBK" w:hAnsi="Times New Roman" w:hint="default"/>
                <w:color w:val="000000"/>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3452D" w:rsidRDefault="0033452D">
            <w:pPr>
              <w:spacing w:line="600" w:lineRule="exact"/>
              <w:jc w:val="right"/>
              <w:rPr>
                <w:rFonts w:ascii="Times New Roman" w:eastAsia="方正仿宋_GBK" w:hAnsi="Times New Roman" w:hint="default"/>
                <w:color w:val="000000"/>
                <w:sz w:val="20"/>
                <w:szCs w:val="20"/>
              </w:rPr>
            </w:pPr>
          </w:p>
        </w:tc>
      </w:tr>
    </w:tbl>
    <w:p w:rsidR="0033452D" w:rsidRDefault="003552F9">
      <w:pPr>
        <w:spacing w:line="320" w:lineRule="exact"/>
        <w:ind w:left="800" w:hangingChars="400" w:hanging="800"/>
        <w:rPr>
          <w:rFonts w:ascii="Times New Roman" w:eastAsia="方正仿宋_GBK" w:hAnsi="Times New Roman" w:hint="default"/>
          <w:sz w:val="20"/>
          <w:szCs w:val="20"/>
        </w:rPr>
      </w:pPr>
      <w:r>
        <w:rPr>
          <w:rFonts w:ascii="Times New Roman" w:eastAsia="方正仿宋_GBK" w:hAnsi="Times New Roman" w:hint="default"/>
          <w:sz w:val="20"/>
          <w:szCs w:val="20"/>
        </w:rPr>
        <w:t>备注：</w:t>
      </w:r>
      <w:r>
        <w:rPr>
          <w:rFonts w:ascii="Times New Roman" w:eastAsia="方正仿宋_GBK" w:hAnsi="Times New Roman" w:hint="default"/>
          <w:sz w:val="20"/>
          <w:szCs w:val="20"/>
        </w:rPr>
        <w:t>1.</w:t>
      </w:r>
      <w:r>
        <w:rPr>
          <w:rFonts w:ascii="Times New Roman" w:eastAsia="方正仿宋_GBK" w:hAnsi="Times New Roman" w:hint="default"/>
          <w:sz w:val="20"/>
          <w:szCs w:val="20"/>
        </w:rPr>
        <w:t>本表反映单位本年度财政拨款</w:t>
      </w:r>
      <w:r>
        <w:rPr>
          <w:rFonts w:ascii="Times New Roman" w:eastAsia="方正仿宋_GBK" w:hAnsi="Times New Roman"/>
          <w:sz w:val="20"/>
          <w:szCs w:val="20"/>
        </w:rPr>
        <w:t>“</w:t>
      </w:r>
      <w:r>
        <w:rPr>
          <w:rFonts w:ascii="Times New Roman" w:eastAsia="方正仿宋_GBK" w:hAnsi="Times New Roman" w:hint="default"/>
          <w:sz w:val="20"/>
          <w:szCs w:val="20"/>
        </w:rPr>
        <w:t>三公</w:t>
      </w:r>
      <w:r>
        <w:rPr>
          <w:rFonts w:ascii="Times New Roman" w:eastAsia="方正仿宋_GBK" w:hAnsi="Times New Roman"/>
          <w:sz w:val="20"/>
          <w:szCs w:val="20"/>
        </w:rPr>
        <w:t>”</w:t>
      </w:r>
      <w:r>
        <w:rPr>
          <w:rFonts w:ascii="Times New Roman" w:eastAsia="方正仿宋_GBK" w:hAnsi="Times New Roman" w:hint="default"/>
          <w:sz w:val="20"/>
          <w:szCs w:val="20"/>
        </w:rPr>
        <w:t>经费支出预决算情况。其中，预算数为</w:t>
      </w:r>
      <w:r>
        <w:rPr>
          <w:rFonts w:ascii="Times New Roman" w:eastAsia="方正仿宋_GBK" w:hAnsi="Times New Roman"/>
          <w:sz w:val="20"/>
          <w:szCs w:val="20"/>
        </w:rPr>
        <w:t>“</w:t>
      </w:r>
      <w:r>
        <w:rPr>
          <w:rFonts w:ascii="Times New Roman" w:eastAsia="方正仿宋_GBK" w:hAnsi="Times New Roman" w:hint="default"/>
          <w:sz w:val="20"/>
          <w:szCs w:val="20"/>
        </w:rPr>
        <w:t>三公</w:t>
      </w:r>
      <w:r>
        <w:rPr>
          <w:rFonts w:ascii="Times New Roman" w:eastAsia="方正仿宋_GBK" w:hAnsi="Times New Roman"/>
          <w:sz w:val="20"/>
          <w:szCs w:val="20"/>
        </w:rPr>
        <w:t>”</w:t>
      </w:r>
      <w:r>
        <w:rPr>
          <w:rFonts w:ascii="Times New Roman" w:eastAsia="方正仿宋_GBK" w:hAnsi="Times New Roman" w:hint="default"/>
          <w:sz w:val="20"/>
          <w:szCs w:val="20"/>
        </w:rPr>
        <w:t>经费全年预算数，反映按规定程序调整后的预算数；决算数为包括本年度财政拨</w:t>
      </w:r>
    </w:p>
    <w:p w:rsidR="0033452D" w:rsidRDefault="003552F9">
      <w:pPr>
        <w:spacing w:line="320" w:lineRule="exact"/>
        <w:ind w:firstLineChars="300" w:firstLine="600"/>
        <w:rPr>
          <w:rFonts w:ascii="Times New Roman" w:eastAsia="方正仿宋_GBK" w:hAnsi="Times New Roman" w:hint="default"/>
          <w:sz w:val="20"/>
          <w:szCs w:val="20"/>
        </w:rPr>
      </w:pPr>
      <w:r>
        <w:rPr>
          <w:rFonts w:ascii="Times New Roman" w:eastAsia="方正仿宋_GBK" w:hAnsi="Times New Roman" w:hint="default"/>
          <w:sz w:val="20"/>
          <w:szCs w:val="20"/>
        </w:rPr>
        <w:t>款和以前年度结转资金安排的实际支出。</w:t>
      </w:r>
    </w:p>
    <w:p w:rsidR="0033452D" w:rsidRDefault="003552F9">
      <w:pPr>
        <w:spacing w:line="320" w:lineRule="exact"/>
        <w:ind w:firstLineChars="300" w:firstLine="600"/>
        <w:rPr>
          <w:rFonts w:ascii="Times New Roman" w:hAnsi="Times New Roman" w:hint="default"/>
          <w:sz w:val="21"/>
          <w:szCs w:val="21"/>
        </w:rPr>
      </w:pPr>
      <w:r>
        <w:rPr>
          <w:rFonts w:ascii="Times New Roman" w:eastAsia="方正仿宋_GBK" w:hAnsi="Times New Roman" w:hint="default"/>
          <w:sz w:val="20"/>
          <w:szCs w:val="20"/>
        </w:rPr>
        <w:t>2.</w:t>
      </w:r>
      <w:r>
        <w:rPr>
          <w:rFonts w:ascii="Times New Roman" w:eastAsia="方正仿宋_GBK" w:hAnsi="Times New Roman" w:hint="default"/>
          <w:sz w:val="20"/>
          <w:szCs w:val="20"/>
        </w:rPr>
        <w:t>本套报表金额单位转换时可能存在尾数误差。</w:t>
      </w:r>
      <w:r>
        <w:rPr>
          <w:rFonts w:ascii="Times New Roman" w:eastAsia="方正仿宋_GBK" w:hAnsi="Times New Roman" w:hint="default"/>
          <w:sz w:val="20"/>
          <w:szCs w:val="20"/>
        </w:rPr>
        <w:br/>
      </w:r>
      <w:r>
        <w:rPr>
          <w:rFonts w:ascii="Times New Roman" w:eastAsia="方正仿宋_GBK" w:hAnsi="Times New Roman" w:hint="default"/>
          <w:sz w:val="20"/>
          <w:szCs w:val="20"/>
        </w:rPr>
        <w:br/>
      </w:r>
    </w:p>
    <w:sectPr w:rsidR="0033452D">
      <w:headerReference w:type="default" r:id="rId10"/>
      <w:footerReference w:type="default" r:id="rId11"/>
      <w:pgSz w:w="16839" w:h="11907"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2F9" w:rsidRDefault="003552F9">
      <w:pPr>
        <w:rPr>
          <w:rFonts w:hint="default"/>
        </w:rPr>
      </w:pPr>
      <w:r>
        <w:separator/>
      </w:r>
    </w:p>
  </w:endnote>
  <w:endnote w:type="continuationSeparator" w:id="0">
    <w:p w:rsidR="003552F9" w:rsidRDefault="003552F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2D" w:rsidRDefault="003552F9">
    <w:pPr>
      <w:pStyle w:val="a4"/>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3452D" w:rsidRDefault="003552F9">
                <w:pPr>
                  <w:pStyle w:val="a4"/>
                  <w:rPr>
                    <w:rFonts w:hint="default"/>
                  </w:rPr>
                </w:pP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sidR="00314DA5">
                  <w:rPr>
                    <w:rFonts w:ascii="Times New Roman" w:hAnsi="Times New Roman" w:hint="default"/>
                    <w:noProof/>
                    <w:sz w:val="28"/>
                    <w:szCs w:val="28"/>
                  </w:rPr>
                  <w:t>- 9 -</w:t>
                </w:r>
                <w:r>
                  <w:rPr>
                    <w:rFonts w:ascii="Times New Roman" w:hAnsi="Times New Roman" w:hint="default"/>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2D" w:rsidRDefault="003552F9">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33452D" w:rsidRDefault="003552F9">
                <w:pPr>
                  <w:pStyle w:val="a4"/>
                  <w:rPr>
                    <w:rFonts w:hint="default"/>
                  </w:rPr>
                </w:pPr>
                <w:r>
                  <w:t xml:space="preserve"> </w:t>
                </w:r>
                <w:r>
                  <w:rPr>
                    <w:rFonts w:ascii="Times New Roman" w:hAnsi="Times New Roman" w:hint="default"/>
                    <w:sz w:val="28"/>
                    <w:szCs w:val="28"/>
                  </w:rPr>
                  <w:fldChar w:fldCharType="begin"/>
                </w:r>
                <w:r>
                  <w:rPr>
                    <w:rFonts w:ascii="Times New Roman" w:hAnsi="Times New Roman" w:hint="default"/>
                    <w:sz w:val="28"/>
                    <w:szCs w:val="28"/>
                  </w:rPr>
                  <w:instrText>PAGE   \* MERGEFORMAT</w:instrText>
                </w:r>
                <w:r>
                  <w:rPr>
                    <w:rFonts w:ascii="Times New Roman" w:hAnsi="Times New Roman" w:hint="default"/>
                    <w:sz w:val="28"/>
                    <w:szCs w:val="28"/>
                  </w:rPr>
                  <w:fldChar w:fldCharType="separate"/>
                </w:r>
                <w:r w:rsidR="00314DA5" w:rsidRPr="00314DA5">
                  <w:rPr>
                    <w:rFonts w:ascii="Times New Roman" w:hAnsi="Times New Roman" w:hint="default"/>
                    <w:noProof/>
                    <w:sz w:val="28"/>
                    <w:szCs w:val="28"/>
                    <w:lang w:val="zh-CN"/>
                  </w:rPr>
                  <w:t>-</w:t>
                </w:r>
                <w:r w:rsidR="00314DA5">
                  <w:rPr>
                    <w:rFonts w:ascii="Times New Roman" w:hAnsi="Times New Roman" w:hint="default"/>
                    <w:noProof/>
                    <w:sz w:val="28"/>
                    <w:szCs w:val="28"/>
                  </w:rPr>
                  <w:t xml:space="preserve"> 27 -</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33452D" w:rsidRDefault="003552F9">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2F9" w:rsidRDefault="003552F9">
      <w:pPr>
        <w:rPr>
          <w:rFonts w:hint="default"/>
        </w:rPr>
      </w:pPr>
      <w:r>
        <w:separator/>
      </w:r>
    </w:p>
  </w:footnote>
  <w:footnote w:type="continuationSeparator" w:id="0">
    <w:p w:rsidR="003552F9" w:rsidRDefault="003552F9">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52D" w:rsidRDefault="0033452D">
    <w:pPr>
      <w:pStyle w:val="a5"/>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1FD5AD"/>
    <w:multiLevelType w:val="singleLevel"/>
    <w:tmpl w:val="F51FD5A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Y3ODFhNDdkZTg5MTEyZDNlNzgxMzg2YjA1ZDU2Y2YifQ=="/>
  </w:docVars>
  <w:rsids>
    <w:rsidRoot w:val="00B03CCD"/>
    <w:rsid w:val="000239C6"/>
    <w:rsid w:val="001D3BB7"/>
    <w:rsid w:val="002B254B"/>
    <w:rsid w:val="00314DA5"/>
    <w:rsid w:val="0033452D"/>
    <w:rsid w:val="003552F9"/>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050F22"/>
    <w:rsid w:val="01474EBF"/>
    <w:rsid w:val="01F3521E"/>
    <w:rsid w:val="03B87EA0"/>
    <w:rsid w:val="03E3214F"/>
    <w:rsid w:val="044C50BA"/>
    <w:rsid w:val="047D5273"/>
    <w:rsid w:val="05BC6D49"/>
    <w:rsid w:val="06194FF1"/>
    <w:rsid w:val="06A2550B"/>
    <w:rsid w:val="06F80EE2"/>
    <w:rsid w:val="07001CCA"/>
    <w:rsid w:val="075678DB"/>
    <w:rsid w:val="079D7CC7"/>
    <w:rsid w:val="08051BCA"/>
    <w:rsid w:val="086C12F4"/>
    <w:rsid w:val="08705944"/>
    <w:rsid w:val="08BA052C"/>
    <w:rsid w:val="08DB07BA"/>
    <w:rsid w:val="09383E5F"/>
    <w:rsid w:val="0969353F"/>
    <w:rsid w:val="098305D0"/>
    <w:rsid w:val="0A222B45"/>
    <w:rsid w:val="0A3317EA"/>
    <w:rsid w:val="0A410924"/>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5C2C83"/>
    <w:rsid w:val="163A6CEE"/>
    <w:rsid w:val="16F53331"/>
    <w:rsid w:val="173708E3"/>
    <w:rsid w:val="17C374FC"/>
    <w:rsid w:val="182E4AB6"/>
    <w:rsid w:val="189079DC"/>
    <w:rsid w:val="189B0D0B"/>
    <w:rsid w:val="18B43F7C"/>
    <w:rsid w:val="18E84F59"/>
    <w:rsid w:val="194A1770"/>
    <w:rsid w:val="199D3F96"/>
    <w:rsid w:val="19B906A4"/>
    <w:rsid w:val="1AB71087"/>
    <w:rsid w:val="1B33402F"/>
    <w:rsid w:val="1B6F15B6"/>
    <w:rsid w:val="1BAA2EDC"/>
    <w:rsid w:val="1CA55E64"/>
    <w:rsid w:val="1D014A01"/>
    <w:rsid w:val="1D022362"/>
    <w:rsid w:val="1D0E6F59"/>
    <w:rsid w:val="1D1B04B0"/>
    <w:rsid w:val="1DA52501"/>
    <w:rsid w:val="1DBD6767"/>
    <w:rsid w:val="1DC52125"/>
    <w:rsid w:val="1DD26311"/>
    <w:rsid w:val="1E374ACB"/>
    <w:rsid w:val="1ECF0A66"/>
    <w:rsid w:val="1EF67CA4"/>
    <w:rsid w:val="1F020D3A"/>
    <w:rsid w:val="1F2C5189"/>
    <w:rsid w:val="1F444EB4"/>
    <w:rsid w:val="1F4B0B02"/>
    <w:rsid w:val="1FBB35CD"/>
    <w:rsid w:val="1FCD26AF"/>
    <w:rsid w:val="20642787"/>
    <w:rsid w:val="21556F04"/>
    <w:rsid w:val="22403BD3"/>
    <w:rsid w:val="24B92327"/>
    <w:rsid w:val="24C14514"/>
    <w:rsid w:val="2533755C"/>
    <w:rsid w:val="25791755"/>
    <w:rsid w:val="26396DF4"/>
    <w:rsid w:val="26681488"/>
    <w:rsid w:val="26E33204"/>
    <w:rsid w:val="27167136"/>
    <w:rsid w:val="271B442C"/>
    <w:rsid w:val="27B23302"/>
    <w:rsid w:val="29310A5F"/>
    <w:rsid w:val="295977AD"/>
    <w:rsid w:val="29C37A35"/>
    <w:rsid w:val="29E11C7D"/>
    <w:rsid w:val="2A076083"/>
    <w:rsid w:val="2A73162E"/>
    <w:rsid w:val="2B167953"/>
    <w:rsid w:val="2B200583"/>
    <w:rsid w:val="2B8209DE"/>
    <w:rsid w:val="2C636760"/>
    <w:rsid w:val="2C6762A3"/>
    <w:rsid w:val="2FCA4B37"/>
    <w:rsid w:val="2FE029D7"/>
    <w:rsid w:val="2FF06E00"/>
    <w:rsid w:val="30586FEC"/>
    <w:rsid w:val="30C85944"/>
    <w:rsid w:val="315F0B22"/>
    <w:rsid w:val="31D84415"/>
    <w:rsid w:val="32285F6F"/>
    <w:rsid w:val="326F3B17"/>
    <w:rsid w:val="32770556"/>
    <w:rsid w:val="329C0913"/>
    <w:rsid w:val="32AA0460"/>
    <w:rsid w:val="3337290D"/>
    <w:rsid w:val="33E31118"/>
    <w:rsid w:val="33EF7674"/>
    <w:rsid w:val="342D7BC6"/>
    <w:rsid w:val="3511718E"/>
    <w:rsid w:val="352930DB"/>
    <w:rsid w:val="35573069"/>
    <w:rsid w:val="355F6038"/>
    <w:rsid w:val="358C217E"/>
    <w:rsid w:val="36BD312A"/>
    <w:rsid w:val="36C9128A"/>
    <w:rsid w:val="3747333B"/>
    <w:rsid w:val="37841E99"/>
    <w:rsid w:val="37BF1123"/>
    <w:rsid w:val="383C3F15"/>
    <w:rsid w:val="38BE4696"/>
    <w:rsid w:val="38EC7CF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E27D8E"/>
    <w:rsid w:val="3D2757A1"/>
    <w:rsid w:val="3D3D4FC4"/>
    <w:rsid w:val="3D474095"/>
    <w:rsid w:val="3DDC47DD"/>
    <w:rsid w:val="3DDF3AB1"/>
    <w:rsid w:val="3E1D0952"/>
    <w:rsid w:val="3E42660A"/>
    <w:rsid w:val="3E7555B1"/>
    <w:rsid w:val="3E787ED9"/>
    <w:rsid w:val="3F032E93"/>
    <w:rsid w:val="3F0527E5"/>
    <w:rsid w:val="3F694D83"/>
    <w:rsid w:val="3F885DCC"/>
    <w:rsid w:val="3FCD675E"/>
    <w:rsid w:val="4004000C"/>
    <w:rsid w:val="40534AFF"/>
    <w:rsid w:val="40BD5482"/>
    <w:rsid w:val="40ED6D01"/>
    <w:rsid w:val="411B6CE5"/>
    <w:rsid w:val="412070D7"/>
    <w:rsid w:val="41314E40"/>
    <w:rsid w:val="41E0734B"/>
    <w:rsid w:val="42051E29"/>
    <w:rsid w:val="425F396C"/>
    <w:rsid w:val="426C1EA8"/>
    <w:rsid w:val="42736402"/>
    <w:rsid w:val="42E86A87"/>
    <w:rsid w:val="43307B09"/>
    <w:rsid w:val="439A3EB9"/>
    <w:rsid w:val="43BB152F"/>
    <w:rsid w:val="440A3726"/>
    <w:rsid w:val="44C37687"/>
    <w:rsid w:val="456B4699"/>
    <w:rsid w:val="45796DB6"/>
    <w:rsid w:val="45AA51C1"/>
    <w:rsid w:val="45CB699A"/>
    <w:rsid w:val="45F91C25"/>
    <w:rsid w:val="465B470D"/>
    <w:rsid w:val="469D2F78"/>
    <w:rsid w:val="469D6AD4"/>
    <w:rsid w:val="47022DDB"/>
    <w:rsid w:val="471E6C84"/>
    <w:rsid w:val="4748792B"/>
    <w:rsid w:val="475D719D"/>
    <w:rsid w:val="47674801"/>
    <w:rsid w:val="48225EF7"/>
    <w:rsid w:val="488F422B"/>
    <w:rsid w:val="48E36915"/>
    <w:rsid w:val="48EB6572"/>
    <w:rsid w:val="495C4A24"/>
    <w:rsid w:val="497135DF"/>
    <w:rsid w:val="49A55EE9"/>
    <w:rsid w:val="4A263DF2"/>
    <w:rsid w:val="4A6F6675"/>
    <w:rsid w:val="4B135857"/>
    <w:rsid w:val="4B7951CB"/>
    <w:rsid w:val="4B7C315C"/>
    <w:rsid w:val="4C017B05"/>
    <w:rsid w:val="4CB132D9"/>
    <w:rsid w:val="4DAC4ACA"/>
    <w:rsid w:val="4DBE01D2"/>
    <w:rsid w:val="4F0C6BA3"/>
    <w:rsid w:val="4F186D58"/>
    <w:rsid w:val="503009B9"/>
    <w:rsid w:val="50F06B6E"/>
    <w:rsid w:val="51D21804"/>
    <w:rsid w:val="52234D33"/>
    <w:rsid w:val="522F6E0C"/>
    <w:rsid w:val="52463BA1"/>
    <w:rsid w:val="52F163D4"/>
    <w:rsid w:val="531A2DB4"/>
    <w:rsid w:val="53C0244D"/>
    <w:rsid w:val="53DD4D4E"/>
    <w:rsid w:val="53E578CE"/>
    <w:rsid w:val="53F73CC7"/>
    <w:rsid w:val="541330F0"/>
    <w:rsid w:val="54272666"/>
    <w:rsid w:val="543B029D"/>
    <w:rsid w:val="5463310B"/>
    <w:rsid w:val="54861779"/>
    <w:rsid w:val="54893697"/>
    <w:rsid w:val="548D63DA"/>
    <w:rsid w:val="54DA7145"/>
    <w:rsid w:val="54F2623D"/>
    <w:rsid w:val="552256E1"/>
    <w:rsid w:val="554E5773"/>
    <w:rsid w:val="555829E0"/>
    <w:rsid w:val="555A3CBC"/>
    <w:rsid w:val="5582012B"/>
    <w:rsid w:val="558E4E05"/>
    <w:rsid w:val="55BE2E85"/>
    <w:rsid w:val="55D342C0"/>
    <w:rsid w:val="56530F5D"/>
    <w:rsid w:val="567700D3"/>
    <w:rsid w:val="56FF7E9E"/>
    <w:rsid w:val="578867FC"/>
    <w:rsid w:val="5842572D"/>
    <w:rsid w:val="592310BA"/>
    <w:rsid w:val="5A3B59D6"/>
    <w:rsid w:val="5A955FE8"/>
    <w:rsid w:val="5AD134D8"/>
    <w:rsid w:val="5ADF1011"/>
    <w:rsid w:val="5BE10DB9"/>
    <w:rsid w:val="5C263CE4"/>
    <w:rsid w:val="5C5D2777"/>
    <w:rsid w:val="5CF66BF3"/>
    <w:rsid w:val="5D290C69"/>
    <w:rsid w:val="5D4655FD"/>
    <w:rsid w:val="5F2711D9"/>
    <w:rsid w:val="5F2D4A41"/>
    <w:rsid w:val="60C74F6C"/>
    <w:rsid w:val="61025A59"/>
    <w:rsid w:val="613D5BBC"/>
    <w:rsid w:val="61536C39"/>
    <w:rsid w:val="626A7D5A"/>
    <w:rsid w:val="62944DD7"/>
    <w:rsid w:val="6319381F"/>
    <w:rsid w:val="63462575"/>
    <w:rsid w:val="63C25DC5"/>
    <w:rsid w:val="63C62057"/>
    <w:rsid w:val="64571EF5"/>
    <w:rsid w:val="64FB113D"/>
    <w:rsid w:val="656152C6"/>
    <w:rsid w:val="6587477F"/>
    <w:rsid w:val="658C3A08"/>
    <w:rsid w:val="65C031CA"/>
    <w:rsid w:val="65CE6852"/>
    <w:rsid w:val="66267C04"/>
    <w:rsid w:val="663F505A"/>
    <w:rsid w:val="66EE5541"/>
    <w:rsid w:val="67924660"/>
    <w:rsid w:val="68407834"/>
    <w:rsid w:val="68582403"/>
    <w:rsid w:val="6883293E"/>
    <w:rsid w:val="688412AD"/>
    <w:rsid w:val="68EB1B71"/>
    <w:rsid w:val="6A627569"/>
    <w:rsid w:val="6A6C7940"/>
    <w:rsid w:val="6A7A6FA8"/>
    <w:rsid w:val="6A941E18"/>
    <w:rsid w:val="6AAD2300"/>
    <w:rsid w:val="6B474EF5"/>
    <w:rsid w:val="6B4750DC"/>
    <w:rsid w:val="6C0A5AC5"/>
    <w:rsid w:val="6C560CAE"/>
    <w:rsid w:val="6C576495"/>
    <w:rsid w:val="6D903FF5"/>
    <w:rsid w:val="6DA955B8"/>
    <w:rsid w:val="6DE346AB"/>
    <w:rsid w:val="6DE5391A"/>
    <w:rsid w:val="6EFD1324"/>
    <w:rsid w:val="6F5A53AC"/>
    <w:rsid w:val="6FAC003D"/>
    <w:rsid w:val="6FE55E12"/>
    <w:rsid w:val="6FFB2E76"/>
    <w:rsid w:val="70207CAA"/>
    <w:rsid w:val="708F6F7F"/>
    <w:rsid w:val="70D94BD3"/>
    <w:rsid w:val="71C34D91"/>
    <w:rsid w:val="72DB435C"/>
    <w:rsid w:val="72E2613A"/>
    <w:rsid w:val="72F771F4"/>
    <w:rsid w:val="73934AD2"/>
    <w:rsid w:val="75022074"/>
    <w:rsid w:val="750837F0"/>
    <w:rsid w:val="754758CF"/>
    <w:rsid w:val="764F62AB"/>
    <w:rsid w:val="765C45EC"/>
    <w:rsid w:val="768A7619"/>
    <w:rsid w:val="772E1EBA"/>
    <w:rsid w:val="781926BC"/>
    <w:rsid w:val="796D60A4"/>
    <w:rsid w:val="79A031D5"/>
    <w:rsid w:val="79A90D10"/>
    <w:rsid w:val="7A1525F7"/>
    <w:rsid w:val="7B362A78"/>
    <w:rsid w:val="7B420052"/>
    <w:rsid w:val="7B784E3E"/>
    <w:rsid w:val="7BBF1719"/>
    <w:rsid w:val="7BD06A28"/>
    <w:rsid w:val="7BF85F7F"/>
    <w:rsid w:val="7C3A7C0B"/>
    <w:rsid w:val="7C5248E4"/>
    <w:rsid w:val="7C566698"/>
    <w:rsid w:val="7C5866A3"/>
    <w:rsid w:val="7D7406BB"/>
    <w:rsid w:val="7DE94331"/>
    <w:rsid w:val="7E3576FC"/>
    <w:rsid w:val="7F446A19"/>
    <w:rsid w:val="7F7452B9"/>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pPr>
      <w:spacing w:before="100" w:beforeAutospacing="1" w:after="100" w:afterAutospacing="1"/>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3"/>
    <w:qFormat/>
    <w:rPr>
      <w:rFonts w:ascii="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1812</Words>
  <Characters>10331</Characters>
  <Application>Microsoft Office Word</Application>
  <DocSecurity>0</DocSecurity>
  <Lines>86</Lines>
  <Paragraphs>24</Paragraphs>
  <ScaleCrop>false</ScaleCrop>
  <Company/>
  <LinksUpToDate>false</LinksUpToDate>
  <CharactersWithSpaces>12119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谢杰</cp:lastModifiedBy>
  <cp:revision>12</cp:revision>
  <dcterms:created xsi:type="dcterms:W3CDTF">2024-07-11T02:00:00Z</dcterms:created>
  <dcterms:modified xsi:type="dcterms:W3CDTF">2024-11-27T12:47:00Z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BB46EABDBB2749749395447164B066B3_12</vt:lpwstr>
  </property>
</Properties>
</file>