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926C7">
      <w:pPr>
        <w:pStyle w:val="8"/>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ascii="方正小标宋_GBK" w:hAnsi="方正小标宋_GBK" w:eastAsia="方正小标宋_GBK" w:cs="方正小标宋_GBK"/>
          <w:b w:val="0"/>
          <w:bCs w:val="0"/>
          <w:color w:val="auto"/>
          <w:sz w:val="44"/>
          <w:szCs w:val="44"/>
        </w:rPr>
      </w:pPr>
      <w:r>
        <w:rPr>
          <w:rFonts w:ascii="方正小标宋_GBK" w:hAnsi="方正小标宋_GBK" w:eastAsia="方正小标宋_GBK" w:cs="方正小标宋_GBK"/>
          <w:b w:val="0"/>
          <w:bCs w:val="0"/>
          <w:color w:val="auto"/>
          <w:sz w:val="44"/>
          <w:szCs w:val="44"/>
        </w:rPr>
        <w:t>重庆市九龙坡区文物管理所</w:t>
      </w:r>
    </w:p>
    <w:p w14:paraId="1CDBFCAD">
      <w:pPr>
        <w:pStyle w:val="8"/>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ascii="方正小标宋_GBK" w:hAnsi="方正小标宋_GBK" w:eastAsia="方正小标宋_GBK" w:cs="方正小标宋_GBK"/>
          <w:b w:val="0"/>
          <w:bCs w:val="0"/>
          <w:color w:val="auto"/>
          <w:sz w:val="44"/>
          <w:szCs w:val="44"/>
          <w:shd w:val="clear" w:color="auto" w:fill="FFFFFF"/>
        </w:rPr>
      </w:pPr>
      <w:r>
        <w:rPr>
          <w:rFonts w:hint="default" w:ascii="Times New Roman" w:hAnsi="Times New Roman" w:eastAsia="方正小标宋_GBK"/>
          <w:b w:val="0"/>
          <w:bCs w:val="0"/>
          <w:color w:val="auto"/>
          <w:sz w:val="44"/>
          <w:szCs w:val="44"/>
          <w:shd w:val="clear" w:color="auto" w:fill="FFFFFF"/>
        </w:rPr>
        <w:t>2024</w:t>
      </w:r>
      <w:r>
        <w:rPr>
          <w:rFonts w:ascii="方正小标宋_GBK" w:hAnsi="方正小标宋_GBK" w:eastAsia="方正小标宋_GBK" w:cs="方正小标宋_GBK"/>
          <w:b w:val="0"/>
          <w:bCs w:val="0"/>
          <w:color w:val="auto"/>
          <w:sz w:val="44"/>
          <w:szCs w:val="44"/>
          <w:shd w:val="clear" w:color="auto" w:fill="FFFFFF"/>
        </w:rPr>
        <w:t>年度决算公开说明</w:t>
      </w:r>
    </w:p>
    <w:p w14:paraId="477D751A">
      <w:pPr>
        <w:pStyle w:val="8"/>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eastAsia" w:ascii="方正小标宋_GBK" w:hAnsi="方正小标宋_GBK" w:eastAsia="方正小标宋_GBK" w:cs="方正小标宋_GBK"/>
          <w:b w:val="0"/>
          <w:bCs w:val="0"/>
          <w:color w:val="auto"/>
          <w:sz w:val="44"/>
          <w:szCs w:val="44"/>
          <w:shd w:val="clear" w:color="auto" w:fill="FFFFFF"/>
        </w:rPr>
      </w:pPr>
    </w:p>
    <w:p w14:paraId="71597C3A">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黑体_GBK" w:hAnsi="方正黑体_GBK" w:eastAsia="方正黑体_GBK" w:cs="方正黑体_GBK"/>
          <w:b w:val="0"/>
          <w:bCs/>
          <w:color w:val="auto"/>
          <w:sz w:val="32"/>
          <w:szCs w:val="32"/>
        </w:rPr>
      </w:pPr>
      <w:r>
        <w:rPr>
          <w:rStyle w:val="11"/>
          <w:rFonts w:hint="eastAsia" w:ascii="方正黑体_GBK" w:hAnsi="方正黑体_GBK" w:eastAsia="方正黑体_GBK" w:cs="方正黑体_GBK"/>
          <w:b w:val="0"/>
          <w:bCs/>
          <w:color w:val="auto"/>
          <w:sz w:val="32"/>
          <w:szCs w:val="32"/>
          <w:shd w:val="clear" w:color="auto" w:fill="FFFFFF"/>
        </w:rPr>
        <w:t>一、单位基本情况</w:t>
      </w:r>
    </w:p>
    <w:p w14:paraId="5BFA91DA">
      <w:pPr>
        <w:pStyle w:val="8"/>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（一）职能职责</w:t>
      </w:r>
    </w:p>
    <w:p w14:paraId="13706D93">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kern w:val="0"/>
          <w:sz w:val="32"/>
          <w:szCs w:val="32"/>
          <w:shd w:val="clear" w:fill="FFFFFF"/>
        </w:rPr>
      </w:pPr>
      <w:r>
        <w:rPr>
          <w:rStyle w:val="16"/>
          <w:rFonts w:hint="eastAsia" w:ascii="方正仿宋_GBK" w:hAnsi="方正仿宋_GBK" w:eastAsia="方正仿宋_GBK" w:cs="方正仿宋_GBK"/>
          <w:b w:val="0"/>
          <w:bCs w:val="0"/>
          <w:color w:val="auto"/>
          <w:sz w:val="32"/>
          <w:szCs w:val="32"/>
          <w:shd w:val="clear" w:fill="FFFFFF"/>
        </w:rPr>
        <w:t>区文物管理所主要职能有：宣传贯彻执行文物保护法律法规和文物保护方针政策，增强全社会文物保护意识；负责对具有历史、艺术、科学价值的可移动文物的征集、收藏、保管、修复、陈列、展示，充实博物馆展品内容，提高展品内涵；提供文物、博物馆业务培训，开展文物、博物馆学和巴人文化历史研究；采取有效措施，防火、防盗，确保馆藏文物安全；调查、发掘辖区境内地上、地下文物遗迹，进行文物普查，做好文物保护工作；收集和征集流散文物，防止文物非法流通；举办对外文化交流，推动旅游事业发展，科学普及、青少年教育等社会活动职能；负责重庆巴人博物馆日常管理，提供免费开放，举办文物陈列展览、文物咨询服务。</w:t>
      </w:r>
    </w:p>
    <w:p w14:paraId="4220CED0">
      <w:pPr>
        <w:pStyle w:val="8"/>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（二）机构设置</w:t>
      </w:r>
    </w:p>
    <w:p w14:paraId="7C5367B9">
      <w:pPr>
        <w:pStyle w:val="13"/>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auto"/>
          <w:kern w:val="0"/>
          <w:sz w:val="32"/>
          <w:szCs w:val="32"/>
        </w:rPr>
      </w:pPr>
      <w:r>
        <w:rPr>
          <w:rStyle w:val="16"/>
          <w:rFonts w:hint="eastAsia" w:ascii="方正仿宋_GBK" w:hAnsi="方正仿宋_GBK" w:eastAsia="方正仿宋_GBK" w:cs="方正仿宋_GBK"/>
          <w:b w:val="0"/>
          <w:bCs w:val="0"/>
          <w:color w:val="auto"/>
          <w:sz w:val="32"/>
          <w:szCs w:val="32"/>
          <w:shd w:val="clear" w:fill="FFFFFF"/>
        </w:rPr>
        <w:t>九龙坡</w:t>
      </w:r>
      <w:r>
        <w:rPr>
          <w:rFonts w:hint="eastAsia" w:ascii="方正仿宋_GBK" w:hAnsi="方正仿宋_GBK" w:eastAsia="方正仿宋_GBK" w:cs="方正仿宋_GBK"/>
          <w:color w:val="auto"/>
          <w:kern w:val="0"/>
          <w:sz w:val="32"/>
          <w:szCs w:val="32"/>
          <w:shd w:val="clear" w:fill="FFFFFF"/>
        </w:rPr>
        <w:t>区文物管理所，主管单位是九龙坡区文化和旅游发展委员会，加挂九龙坡区重庆巴人博物馆、九龙坡区非物质文化遗产保护中心牌子，</w:t>
      </w:r>
      <w:r>
        <w:rPr>
          <w:rFonts w:hint="eastAsia" w:ascii="方正仿宋_GBK" w:hAnsi="方正仿宋_GBK" w:eastAsia="方正仿宋_GBK" w:cs="方正仿宋_GBK"/>
          <w:color w:val="auto"/>
          <w:kern w:val="0"/>
          <w:sz w:val="32"/>
          <w:szCs w:val="32"/>
        </w:rPr>
        <w:t>采用三块牌子、一套班子的管理模式，合署办公的财政全额拨款事业单位。</w:t>
      </w:r>
    </w:p>
    <w:p w14:paraId="78827BB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rPr>
        <w:t>二、</w:t>
      </w:r>
      <w:r>
        <w:rPr>
          <w:rStyle w:val="11"/>
          <w:rFonts w:hint="eastAsia" w:ascii="方正黑体_GBK" w:hAnsi="方正黑体_GBK" w:eastAsia="方正黑体_GBK" w:cs="方正黑体_GBK"/>
          <w:b w:val="0"/>
          <w:bCs/>
          <w:color w:val="auto"/>
          <w:sz w:val="32"/>
          <w:szCs w:val="32"/>
          <w:shd w:val="clear" w:color="auto" w:fill="FFFFFF"/>
          <w:lang w:eastAsia="zh-CN"/>
        </w:rPr>
        <w:t>单位</w:t>
      </w:r>
      <w:r>
        <w:rPr>
          <w:rStyle w:val="11"/>
          <w:rFonts w:hint="eastAsia" w:ascii="方正黑体_GBK" w:hAnsi="方正黑体_GBK" w:eastAsia="方正黑体_GBK" w:cs="方正黑体_GBK"/>
          <w:b w:val="0"/>
          <w:bCs/>
          <w:color w:val="auto"/>
          <w:sz w:val="32"/>
          <w:szCs w:val="32"/>
          <w:shd w:val="clear" w:color="auto" w:fill="FFFFFF"/>
        </w:rPr>
        <w:t>决算</w:t>
      </w:r>
      <w:r>
        <w:rPr>
          <w:rStyle w:val="11"/>
          <w:rFonts w:hint="eastAsia" w:ascii="方正黑体_GBK" w:hAnsi="方正黑体_GBK" w:eastAsia="方正黑体_GBK" w:cs="方正黑体_GBK"/>
          <w:b w:val="0"/>
          <w:bCs/>
          <w:color w:val="auto"/>
          <w:sz w:val="32"/>
          <w:szCs w:val="32"/>
          <w:shd w:val="clear" w:color="auto" w:fill="FFFFFF"/>
          <w:lang w:eastAsia="zh-CN"/>
        </w:rPr>
        <w:t>收支</w:t>
      </w:r>
      <w:r>
        <w:rPr>
          <w:rStyle w:val="11"/>
          <w:rFonts w:hint="eastAsia" w:ascii="方正黑体_GBK" w:hAnsi="方正黑体_GBK" w:eastAsia="方正黑体_GBK" w:cs="方正黑体_GBK"/>
          <w:b w:val="0"/>
          <w:bCs/>
          <w:color w:val="auto"/>
          <w:sz w:val="32"/>
          <w:szCs w:val="32"/>
          <w:shd w:val="clear" w:color="auto" w:fill="FFFFFF"/>
        </w:rPr>
        <w:t>情况说明</w:t>
      </w:r>
    </w:p>
    <w:p w14:paraId="0C7DA5ED">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（一）收入支出决算总体情况说明。</w:t>
      </w:r>
    </w:p>
    <w:p w14:paraId="2652903C">
      <w:pPr>
        <w:keepNext w:val="0"/>
        <w:keepLines w:val="0"/>
        <w:pageBreakBefore w:val="0"/>
        <w:widowControl/>
        <w:kinsoku/>
        <w:wordWrap/>
        <w:overflowPunct/>
        <w:topLinePunct w:val="0"/>
        <w:autoSpaceDN/>
        <w:bidi w:val="0"/>
        <w:adjustRightInd/>
        <w:spacing w:beforeAutospacing="0" w:afterAutospacing="0" w:line="600" w:lineRule="exact"/>
        <w:ind w:firstLine="630" w:firstLineChars="196"/>
        <w:jc w:val="left"/>
        <w:textAlignment w:val="auto"/>
        <w:rPr>
          <w:rFonts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1.总体情况。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度收入总计765.92万元，支出总计</w:t>
      </w:r>
      <w:r>
        <w:rPr>
          <w:rFonts w:ascii="方正仿宋_GBK" w:hAnsi="方正仿宋_GBK" w:eastAsia="方正仿宋_GBK" w:cs="方正仿宋_GBK"/>
          <w:color w:val="auto"/>
          <w:sz w:val="32"/>
          <w:szCs w:val="32"/>
        </w:rPr>
        <w:t>765.92</w:t>
      </w:r>
      <w:r>
        <w:rPr>
          <w:rFonts w:ascii="方正仿宋_GBK" w:hAnsi="方正仿宋_GBK" w:eastAsia="方正仿宋_GBK" w:cs="方正仿宋_GBK"/>
          <w:color w:val="auto"/>
          <w:sz w:val="32"/>
          <w:szCs w:val="32"/>
          <w:shd w:val="clear" w:color="auto" w:fill="FFFFFF"/>
        </w:rPr>
        <w:t>万元。收、支与2023年度相比，减少25.22万元，下降3.2%，主要原因是</w:t>
      </w:r>
      <w:r>
        <w:rPr>
          <w:rFonts w:hint="eastAsia" w:ascii="方正仿宋_GBK" w:hAnsi="方正仿宋_GBK" w:eastAsia="方正仿宋_GBK" w:cs="方正仿宋_GBK"/>
          <w:color w:val="auto"/>
          <w:sz w:val="32"/>
          <w:szCs w:val="32"/>
          <w:shd w:val="clear" w:color="auto" w:fill="FFFFFF"/>
          <w:lang w:eastAsia="zh-CN"/>
        </w:rPr>
        <w:t>根据政策调整和业务工作实际需要，按照项目进度，厉行节约</w:t>
      </w:r>
      <w:r>
        <w:rPr>
          <w:rFonts w:hint="eastAsia" w:ascii="方正仿宋_GBK" w:hAnsi="方正仿宋_GBK" w:eastAsia="方正仿宋_GBK" w:cs="方正仿宋_GBK"/>
          <w:color w:val="auto"/>
          <w:sz w:val="32"/>
          <w:szCs w:val="32"/>
          <w:shd w:val="clear" w:color="auto" w:fill="FFFFFF"/>
        </w:rPr>
        <w:t>。</w:t>
      </w:r>
    </w:p>
    <w:p w14:paraId="4F7E5F32">
      <w:pPr>
        <w:keepNext w:val="0"/>
        <w:keepLines w:val="0"/>
        <w:pageBreakBefore w:val="0"/>
        <w:widowControl/>
        <w:kinsoku/>
        <w:wordWrap/>
        <w:overflowPunct/>
        <w:topLinePunct w:val="0"/>
        <w:autoSpaceDN/>
        <w:bidi w:val="0"/>
        <w:adjustRightInd/>
        <w:spacing w:beforeAutospacing="0" w:afterAutospacing="0" w:line="600" w:lineRule="exact"/>
        <w:ind w:firstLine="630" w:firstLineChars="196"/>
        <w:jc w:val="left"/>
        <w:textAlignment w:val="auto"/>
        <w:rPr>
          <w:rFonts w:hint="default"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2.收入情况。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度收入合计765.92万元，与2023年度相比，减少25.22万元，下降3.2%，主要原因是</w:t>
      </w:r>
      <w:r>
        <w:rPr>
          <w:rFonts w:hint="eastAsia" w:ascii="方正仿宋_GBK" w:hAnsi="方正仿宋_GBK" w:eastAsia="方正仿宋_GBK" w:cs="方正仿宋_GBK"/>
          <w:color w:val="auto"/>
          <w:sz w:val="32"/>
          <w:szCs w:val="32"/>
          <w:shd w:val="clear" w:color="auto" w:fill="FFFFFF"/>
          <w:lang w:eastAsia="zh-CN"/>
        </w:rPr>
        <w:t>根据政策调整和业务工作实际需要，按照项目进度，厉行节约</w:t>
      </w:r>
      <w:r>
        <w:rPr>
          <w:rFonts w:hint="eastAsia"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765.92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w:t>
      </w:r>
    </w:p>
    <w:p w14:paraId="134E1D40">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color w:val="auto"/>
          <w:sz w:val="32"/>
          <w:szCs w:val="32"/>
          <w:shd w:val="clear" w:color="auto" w:fill="FFFFFF"/>
        </w:rPr>
      </w:pPr>
      <w:r>
        <w:rPr>
          <w:rStyle w:val="11"/>
          <w:rFonts w:ascii="方正仿宋_GBK" w:hAnsi="方正仿宋_GBK" w:eastAsia="方正仿宋_GBK" w:cs="方正仿宋_GBK"/>
          <w:color w:val="auto"/>
          <w:sz w:val="32"/>
          <w:szCs w:val="32"/>
          <w:shd w:val="clear" w:color="auto" w:fill="FFFFFF"/>
        </w:rPr>
        <w:t>3.支出情况。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度支出合计</w:t>
      </w:r>
      <w:r>
        <w:rPr>
          <w:rFonts w:ascii="方正仿宋_GBK" w:hAnsi="方正仿宋_GBK" w:eastAsia="方正仿宋_GBK" w:cs="方正仿宋_GBK"/>
          <w:color w:val="auto"/>
          <w:sz w:val="32"/>
          <w:szCs w:val="32"/>
        </w:rPr>
        <w:t>765.92</w:t>
      </w:r>
      <w:r>
        <w:rPr>
          <w:rFonts w:ascii="方正仿宋_GBK" w:hAnsi="方正仿宋_GBK" w:eastAsia="方正仿宋_GBK" w:cs="方正仿宋_GBK"/>
          <w:color w:val="auto"/>
          <w:sz w:val="32"/>
          <w:szCs w:val="32"/>
          <w:shd w:val="clear" w:color="auto" w:fill="FFFFFF"/>
        </w:rPr>
        <w:t>万元，与2023年度相比，减少25.22万元，下降3.2%，主要原因是</w:t>
      </w:r>
      <w:r>
        <w:rPr>
          <w:rFonts w:hint="eastAsia" w:ascii="方正仿宋_GBK" w:hAnsi="方正仿宋_GBK" w:eastAsia="方正仿宋_GBK" w:cs="方正仿宋_GBK"/>
          <w:color w:val="auto"/>
          <w:sz w:val="32"/>
          <w:szCs w:val="32"/>
          <w:shd w:val="clear" w:color="auto" w:fill="FFFFFF"/>
          <w:lang w:eastAsia="zh-CN"/>
        </w:rPr>
        <w:t>根据政策调整和业务工作实际需要，按照项目进度，厉行节约</w:t>
      </w:r>
      <w:r>
        <w:rPr>
          <w:rFonts w:hint="eastAsia"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377.32</w:t>
      </w:r>
      <w:r>
        <w:rPr>
          <w:rFonts w:ascii="方正仿宋_GBK" w:hAnsi="方正仿宋_GBK" w:eastAsia="方正仿宋_GBK" w:cs="方正仿宋_GBK"/>
          <w:color w:val="auto"/>
          <w:sz w:val="32"/>
          <w:szCs w:val="32"/>
          <w:shd w:val="clear" w:color="auto" w:fill="FFFFFF"/>
        </w:rPr>
        <w:t>万元，占49.26%；项目支出</w:t>
      </w:r>
      <w:r>
        <w:rPr>
          <w:rFonts w:ascii="方正仿宋_GBK" w:hAnsi="方正仿宋_GBK" w:eastAsia="方正仿宋_GBK" w:cs="方正仿宋_GBK"/>
          <w:color w:val="auto"/>
          <w:sz w:val="32"/>
          <w:szCs w:val="32"/>
        </w:rPr>
        <w:t>388.59</w:t>
      </w:r>
      <w:r>
        <w:rPr>
          <w:rFonts w:ascii="方正仿宋_GBK" w:hAnsi="方正仿宋_GBK" w:eastAsia="方正仿宋_GBK" w:cs="方正仿宋_GBK"/>
          <w:color w:val="auto"/>
          <w:sz w:val="32"/>
          <w:szCs w:val="32"/>
          <w:shd w:val="clear" w:color="auto" w:fill="FFFFFF"/>
        </w:rPr>
        <w:t>万元，占50.74%。</w:t>
      </w:r>
    </w:p>
    <w:p w14:paraId="4FAD6CA2">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4.结转结余情况。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根据项目工作进度，及时支付款项</w:t>
      </w:r>
      <w:r>
        <w:rPr>
          <w:rFonts w:ascii="方正仿宋_GBK" w:hAnsi="方正仿宋_GBK" w:eastAsia="方正仿宋_GBK" w:cs="方正仿宋_GBK"/>
          <w:color w:val="auto"/>
          <w:sz w:val="32"/>
          <w:szCs w:val="32"/>
          <w:shd w:val="clear" w:color="auto" w:fill="FFFFFF"/>
        </w:rPr>
        <w:t>。</w:t>
      </w:r>
    </w:p>
    <w:p w14:paraId="77834A5E">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（二）财政拨款收入支出决算总体情况说明</w:t>
      </w:r>
    </w:p>
    <w:p w14:paraId="33361F08">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jc w:val="left"/>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度财政拨款收、支总计765.92万元。与202</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年相比，财政拨款收、支总计各减少25.22万元，下降3.2%。主要原因是</w:t>
      </w:r>
      <w:r>
        <w:rPr>
          <w:rFonts w:hint="eastAsia" w:ascii="方正仿宋_GBK" w:hAnsi="方正仿宋_GBK" w:eastAsia="方正仿宋_GBK" w:cs="方正仿宋_GBK"/>
          <w:color w:val="auto"/>
          <w:sz w:val="32"/>
          <w:szCs w:val="32"/>
          <w:shd w:val="clear" w:color="auto" w:fill="FFFFFF"/>
          <w:lang w:eastAsia="zh-CN"/>
        </w:rPr>
        <w:t>根据政策调整和业务工作实际需要，按照项目进度，厉行节约</w:t>
      </w:r>
      <w:r>
        <w:rPr>
          <w:rFonts w:hint="eastAsia" w:ascii="方正仿宋_GBK" w:hAnsi="方正仿宋_GBK" w:eastAsia="方正仿宋_GBK" w:cs="方正仿宋_GBK"/>
          <w:color w:val="auto"/>
          <w:sz w:val="32"/>
          <w:szCs w:val="32"/>
          <w:shd w:val="clear" w:color="auto" w:fill="FFFFFF"/>
        </w:rPr>
        <w:t>。</w:t>
      </w:r>
    </w:p>
    <w:p w14:paraId="19CB38AF">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（三）一般公共预算财政拨款收入支出决算情况说明</w:t>
      </w:r>
    </w:p>
    <w:p w14:paraId="09BC84F5">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1.收入情况。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度一般公共预算财政拨款收入</w:t>
      </w:r>
      <w:r>
        <w:rPr>
          <w:rFonts w:ascii="方正仿宋_GBK" w:hAnsi="方正仿宋_GBK" w:eastAsia="方正仿宋_GBK" w:cs="方正仿宋_GBK"/>
          <w:color w:val="auto"/>
          <w:sz w:val="32"/>
          <w:szCs w:val="32"/>
        </w:rPr>
        <w:t>760.64</w:t>
      </w:r>
      <w:r>
        <w:rPr>
          <w:rFonts w:ascii="方正仿宋_GBK" w:hAnsi="方正仿宋_GBK" w:eastAsia="方正仿宋_GBK" w:cs="方正仿宋_GBK"/>
          <w:color w:val="auto"/>
          <w:sz w:val="32"/>
          <w:szCs w:val="32"/>
          <w:shd w:val="clear" w:color="auto" w:fill="FFFFFF"/>
        </w:rPr>
        <w:t>万元，与2023年度相比，减少30.50万元，下降3.9%。主要原因是</w:t>
      </w:r>
      <w:r>
        <w:rPr>
          <w:rFonts w:hint="eastAsia" w:ascii="方正仿宋_GBK" w:hAnsi="方正仿宋_GBK" w:eastAsia="方正仿宋_GBK" w:cs="方正仿宋_GBK"/>
          <w:color w:val="auto"/>
          <w:sz w:val="32"/>
          <w:szCs w:val="32"/>
          <w:shd w:val="clear" w:color="auto" w:fill="FFFFFF"/>
          <w:lang w:eastAsia="zh-CN"/>
        </w:rPr>
        <w:t>根据政策调整和业务工作实际需要，按照项目进度，厉行节约</w:t>
      </w:r>
      <w:r>
        <w:rPr>
          <w:rFonts w:hint="eastAsia"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较年初预算数增加105.53万元，增长16.1%。主要原因是</w:t>
      </w:r>
      <w:r>
        <w:rPr>
          <w:rFonts w:hint="eastAsia" w:ascii="方正仿宋_GBK" w:hAnsi="方正仿宋_GBK" w:eastAsia="方正仿宋_GBK" w:cs="方正仿宋_GBK"/>
          <w:color w:val="auto"/>
          <w:sz w:val="32"/>
          <w:szCs w:val="32"/>
          <w:shd w:val="clear" w:color="auto" w:fill="FFFFFF"/>
          <w:lang w:eastAsia="zh-CN"/>
        </w:rPr>
        <w:t>根据政策调整和业务工作实际需要，追加第四次全国文物普查专项经费、2024年“基层科普行动计划”专项资金等</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14:paraId="27B4F458">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2.支出情况。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度一般公共预算财政拨款支出</w:t>
      </w:r>
      <w:r>
        <w:rPr>
          <w:rFonts w:ascii="方正仿宋_GBK" w:hAnsi="方正仿宋_GBK" w:eastAsia="方正仿宋_GBK" w:cs="方正仿宋_GBK"/>
          <w:color w:val="auto"/>
          <w:sz w:val="32"/>
          <w:szCs w:val="32"/>
        </w:rPr>
        <w:t>760.64</w:t>
      </w:r>
      <w:r>
        <w:rPr>
          <w:rFonts w:ascii="方正仿宋_GBK" w:hAnsi="方正仿宋_GBK" w:eastAsia="方正仿宋_GBK" w:cs="方正仿宋_GBK"/>
          <w:color w:val="auto"/>
          <w:sz w:val="32"/>
          <w:szCs w:val="32"/>
          <w:shd w:val="clear" w:color="auto" w:fill="FFFFFF"/>
        </w:rPr>
        <w:t>万元，与2023年度相比，减少30.50万元，下降3.9%。主要原因是</w:t>
      </w:r>
      <w:r>
        <w:rPr>
          <w:rFonts w:hint="eastAsia" w:ascii="方正仿宋_GBK" w:hAnsi="方正仿宋_GBK" w:eastAsia="方正仿宋_GBK" w:cs="方正仿宋_GBK"/>
          <w:color w:val="auto"/>
          <w:sz w:val="32"/>
          <w:szCs w:val="32"/>
          <w:shd w:val="clear" w:color="auto" w:fill="FFFFFF"/>
          <w:lang w:eastAsia="zh-CN"/>
        </w:rPr>
        <w:t>根据政策调整和业务工作实际需要，按照项目进度，厉行节约</w:t>
      </w:r>
      <w:r>
        <w:rPr>
          <w:rFonts w:hint="eastAsia"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shd w:val="clear" w:color="auto" w:fill="FFFFFF"/>
        </w:rPr>
        <w:t>较年初预算数增加105.53万元，增长16.1%。主要原因是</w:t>
      </w:r>
      <w:r>
        <w:rPr>
          <w:rFonts w:hint="eastAsia" w:ascii="方正仿宋_GBK" w:hAnsi="方正仿宋_GBK" w:eastAsia="方正仿宋_GBK" w:cs="方正仿宋_GBK"/>
          <w:color w:val="auto"/>
          <w:sz w:val="32"/>
          <w:szCs w:val="32"/>
          <w:shd w:val="clear" w:color="auto" w:fill="FFFFFF"/>
          <w:lang w:eastAsia="zh-CN"/>
        </w:rPr>
        <w:t>根据政策调整和业务工作实际需要，追加第四次全国文物普查专项经费、2024年“基层科普行动计划”专项资金等</w:t>
      </w:r>
      <w:r>
        <w:rPr>
          <w:rFonts w:ascii="方正仿宋_GBK" w:hAnsi="方正仿宋_GBK" w:eastAsia="方正仿宋_GBK" w:cs="方正仿宋_GBK"/>
          <w:color w:val="auto"/>
          <w:sz w:val="32"/>
          <w:szCs w:val="32"/>
          <w:shd w:val="clear" w:color="auto" w:fill="FFFFFF"/>
        </w:rPr>
        <w:t>。</w:t>
      </w:r>
    </w:p>
    <w:p w14:paraId="6CE628BB">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color w:val="auto"/>
          <w:sz w:val="32"/>
          <w:szCs w:val="32"/>
        </w:rPr>
      </w:pPr>
      <w:r>
        <w:rPr>
          <w:rStyle w:val="11"/>
          <w:rFonts w:ascii="方正仿宋_GBK" w:hAnsi="方正仿宋_GBK" w:eastAsia="方正仿宋_GBK" w:cs="方正仿宋_GBK"/>
          <w:color w:val="auto"/>
          <w:sz w:val="32"/>
          <w:szCs w:val="32"/>
          <w:shd w:val="clear" w:color="auto" w:fill="FFFFFF"/>
        </w:rPr>
        <w:t>3.结转结余情况。</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万元，与2023年度相比，无增减，主要原因是</w:t>
      </w:r>
      <w:r>
        <w:rPr>
          <w:rFonts w:hint="eastAsia" w:ascii="方正仿宋_GBK" w:hAnsi="方正仿宋_GBK" w:eastAsia="方正仿宋_GBK" w:cs="方正仿宋_GBK"/>
          <w:color w:val="auto"/>
          <w:sz w:val="32"/>
          <w:szCs w:val="32"/>
          <w:shd w:val="clear" w:color="auto" w:fill="FFFFFF"/>
          <w:lang w:eastAsia="zh-CN"/>
        </w:rPr>
        <w:t>根据工作进度，及时支付款项。</w:t>
      </w:r>
    </w:p>
    <w:p w14:paraId="3BE3D2A3">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auto"/>
          <w:sz w:val="32"/>
          <w:szCs w:val="32"/>
          <w:highlight w:val="cyan"/>
          <w:shd w:val="clear" w:color="auto" w:fill="FFFFFF"/>
        </w:rPr>
      </w:pPr>
      <w:r>
        <w:rPr>
          <w:rStyle w:val="11"/>
          <w:rFonts w:ascii="方正仿宋_GBK" w:hAnsi="方正仿宋_GBK" w:eastAsia="方正仿宋_GBK" w:cs="方正仿宋_GBK"/>
          <w:color w:val="auto"/>
          <w:sz w:val="32"/>
          <w:szCs w:val="32"/>
          <w:shd w:val="clear" w:color="auto" w:fill="FFFFFF"/>
        </w:rPr>
        <w:t xml:space="preserve"> 4.比较情况。</w:t>
      </w: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单位2024年</w:t>
      </w:r>
      <w:r>
        <w:rPr>
          <w:rFonts w:ascii="方正仿宋_GBK" w:hAnsi="方正仿宋_GBK" w:eastAsia="方正仿宋_GBK" w:cs="方正仿宋_GBK"/>
          <w:color w:val="auto"/>
          <w:sz w:val="32"/>
          <w:szCs w:val="32"/>
          <w:shd w:val="clear" w:color="auto" w:fill="FFFFFF"/>
        </w:rPr>
        <w:t>度一般公共预算财政拨款支出主要用于以下几个方面：</w:t>
      </w:r>
    </w:p>
    <w:p w14:paraId="79A894C6">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（1）科学技术支出</w:t>
      </w:r>
      <w:r>
        <w:rPr>
          <w:rFonts w:ascii="方正仿宋_GBK" w:hAnsi="方正仿宋_GBK" w:eastAsia="方正仿宋_GBK" w:cs="方正仿宋_GBK"/>
          <w:color w:val="auto"/>
          <w:sz w:val="32"/>
          <w:szCs w:val="32"/>
        </w:rPr>
        <w:t>7.00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0.92</w:t>
      </w:r>
      <w:r>
        <w:rPr>
          <w:rFonts w:ascii="方正仿宋_GBK" w:hAnsi="方正仿宋_GBK" w:eastAsia="方正仿宋_GBK" w:cs="方正仿宋_GBK"/>
          <w:color w:val="auto"/>
          <w:sz w:val="32"/>
          <w:szCs w:val="32"/>
          <w:shd w:val="clear" w:color="auto" w:fill="FFFFFF"/>
        </w:rPr>
        <w:t>%，较年初预算数增加7.00万元，增长100.0%，主要原因是</w:t>
      </w:r>
      <w:r>
        <w:rPr>
          <w:rFonts w:hint="eastAsia" w:ascii="方正仿宋_GBK" w:hAnsi="方正仿宋_GBK" w:eastAsia="方正仿宋_GBK" w:cs="方正仿宋_GBK"/>
          <w:color w:val="auto"/>
          <w:sz w:val="32"/>
          <w:szCs w:val="32"/>
          <w:shd w:val="clear" w:color="auto" w:fill="FFFFFF"/>
          <w:lang w:eastAsia="zh-CN"/>
        </w:rPr>
        <w:t>根据业务工作实际需要，追加2024年“基层科普行动计划”专项资金、2023-2024年九龙坡区科技传播与普及项目补助</w:t>
      </w:r>
      <w:r>
        <w:rPr>
          <w:rFonts w:ascii="方正仿宋_GBK" w:hAnsi="方正仿宋_GBK" w:eastAsia="方正仿宋_GBK" w:cs="方正仿宋_GBK"/>
          <w:color w:val="auto"/>
          <w:sz w:val="32"/>
          <w:szCs w:val="32"/>
          <w:shd w:val="clear" w:color="auto" w:fill="FFFFFF"/>
        </w:rPr>
        <w:t>。</w:t>
      </w:r>
    </w:p>
    <w:p w14:paraId="046BAC8C">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）文化旅游体育与传媒支出</w:t>
      </w:r>
      <w:r>
        <w:rPr>
          <w:rFonts w:ascii="方正仿宋_GBK" w:hAnsi="方正仿宋_GBK" w:eastAsia="方正仿宋_GBK" w:cs="方正仿宋_GBK"/>
          <w:color w:val="auto"/>
          <w:sz w:val="32"/>
          <w:szCs w:val="32"/>
        </w:rPr>
        <w:t>637.92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83.87</w:t>
      </w:r>
      <w:r>
        <w:rPr>
          <w:rFonts w:ascii="方正仿宋_GBK" w:hAnsi="方正仿宋_GBK" w:eastAsia="方正仿宋_GBK" w:cs="方正仿宋_GBK"/>
          <w:color w:val="auto"/>
          <w:sz w:val="32"/>
          <w:szCs w:val="32"/>
          <w:shd w:val="clear" w:color="auto" w:fill="FFFFFF"/>
        </w:rPr>
        <w:t>%，较年初预算数增加58.90万元，增长10.2%，主要原因是</w:t>
      </w:r>
      <w:r>
        <w:rPr>
          <w:rFonts w:hint="eastAsia" w:ascii="方正仿宋_GBK" w:hAnsi="方正仿宋_GBK" w:eastAsia="方正仿宋_GBK" w:cs="方正仿宋_GBK"/>
          <w:color w:val="auto"/>
          <w:sz w:val="32"/>
          <w:szCs w:val="32"/>
          <w:shd w:val="clear" w:color="auto" w:fill="FFFFFF"/>
          <w:lang w:eastAsia="zh-CN"/>
        </w:rPr>
        <w:t>根据政策调整和业务工作实际需要，追加第四次全国文物普查专项经费等</w:t>
      </w:r>
      <w:r>
        <w:rPr>
          <w:rFonts w:ascii="方正仿宋_GBK" w:hAnsi="方正仿宋_GBK" w:eastAsia="方正仿宋_GBK" w:cs="方正仿宋_GBK"/>
          <w:color w:val="auto"/>
          <w:sz w:val="32"/>
          <w:szCs w:val="32"/>
          <w:shd w:val="clear" w:color="auto" w:fill="FFFFFF"/>
        </w:rPr>
        <w:t>。</w:t>
      </w:r>
    </w:p>
    <w:p w14:paraId="5E227FE4">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74.11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9.74</w:t>
      </w:r>
      <w:r>
        <w:rPr>
          <w:rFonts w:ascii="方正仿宋_GBK" w:hAnsi="方正仿宋_GBK" w:eastAsia="方正仿宋_GBK" w:cs="方正仿宋_GBK"/>
          <w:color w:val="auto"/>
          <w:sz w:val="32"/>
          <w:szCs w:val="32"/>
          <w:shd w:val="clear" w:color="auto" w:fill="FFFFFF"/>
        </w:rPr>
        <w:t>%，较年初预算数增加38.68万元，增长109.2%，主要原因是</w:t>
      </w:r>
      <w:r>
        <w:rPr>
          <w:rFonts w:hint="eastAsia" w:ascii="方正仿宋_GBK" w:hAnsi="方正仿宋_GBK" w:eastAsia="方正仿宋_GBK" w:cs="方正仿宋_GBK"/>
          <w:color w:val="auto"/>
          <w:sz w:val="32"/>
          <w:szCs w:val="32"/>
          <w:shd w:val="clear" w:color="auto" w:fill="FFFFFF"/>
          <w:lang w:eastAsia="zh-CN"/>
        </w:rPr>
        <w:t>根据政策调整，</w:t>
      </w:r>
      <w:r>
        <w:rPr>
          <w:rFonts w:hint="eastAsia" w:ascii="方正仿宋_GBK" w:hAnsi="方正仿宋_GBK" w:eastAsia="方正仿宋_GBK" w:cs="方正仿宋_GBK"/>
          <w:color w:val="auto"/>
          <w:sz w:val="32"/>
          <w:szCs w:val="32"/>
          <w:shd w:val="clear" w:color="auto" w:fill="FFFFFF"/>
        </w:rPr>
        <w:t>社会保障与就业支出</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p>
    <w:p w14:paraId="11F23B2F">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14.09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1.85</w:t>
      </w:r>
      <w:r>
        <w:rPr>
          <w:rFonts w:ascii="方正仿宋_GBK" w:hAnsi="方正仿宋_GBK" w:eastAsia="方正仿宋_GBK" w:cs="方正仿宋_GBK"/>
          <w:color w:val="auto"/>
          <w:sz w:val="32"/>
          <w:szCs w:val="32"/>
          <w:shd w:val="clear" w:color="auto" w:fill="FFFFFF"/>
        </w:rPr>
        <w:t>%，较年初预算数无增减，主要原因是</w:t>
      </w:r>
      <w:r>
        <w:rPr>
          <w:rFonts w:hint="eastAsia" w:ascii="方正仿宋_GBK" w:hAnsi="方正仿宋_GBK" w:eastAsia="方正仿宋_GBK" w:cs="方正仿宋_GBK"/>
          <w:color w:val="auto"/>
          <w:sz w:val="32"/>
          <w:szCs w:val="32"/>
          <w:shd w:val="clear" w:color="auto" w:fill="FFFFFF"/>
          <w:lang w:eastAsia="zh-CN"/>
        </w:rPr>
        <w:t>根据实际工作进度，及时支付款项</w:t>
      </w:r>
      <w:r>
        <w:rPr>
          <w:rFonts w:ascii="方正仿宋_GBK" w:hAnsi="方正仿宋_GBK" w:eastAsia="方正仿宋_GBK" w:cs="方正仿宋_GBK"/>
          <w:color w:val="auto"/>
          <w:sz w:val="32"/>
          <w:szCs w:val="32"/>
          <w:shd w:val="clear" w:color="auto" w:fill="FFFFFF"/>
        </w:rPr>
        <w:t>。</w:t>
      </w:r>
    </w:p>
    <w:p w14:paraId="3CFF4001">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住房保障支出27.52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3.62</w:t>
      </w:r>
      <w:r>
        <w:rPr>
          <w:rFonts w:ascii="方正仿宋_GBK" w:hAnsi="方正仿宋_GBK" w:eastAsia="方正仿宋_GBK" w:cs="方正仿宋_GBK"/>
          <w:color w:val="auto"/>
          <w:sz w:val="32"/>
          <w:szCs w:val="32"/>
          <w:shd w:val="clear" w:color="auto" w:fill="FFFFFF"/>
        </w:rPr>
        <w:t>%，较年初预算数增加0.95万元，增长3.6%，主要原因是</w:t>
      </w:r>
      <w:r>
        <w:rPr>
          <w:rFonts w:hint="eastAsia" w:ascii="方正仿宋_GBK" w:hAnsi="方正仿宋_GBK" w:eastAsia="方正仿宋_GBK" w:cs="方正仿宋_GBK"/>
          <w:color w:val="auto"/>
          <w:sz w:val="32"/>
          <w:szCs w:val="32"/>
          <w:shd w:val="clear" w:color="auto" w:fill="FFFFFF"/>
          <w:lang w:eastAsia="zh-CN"/>
        </w:rPr>
        <w:t>根据政策调整，</w:t>
      </w:r>
      <w:r>
        <w:rPr>
          <w:rFonts w:ascii="方正仿宋_GBK" w:hAnsi="方正仿宋_GBK" w:eastAsia="方正仿宋_GBK" w:cs="方正仿宋_GBK"/>
          <w:color w:val="auto"/>
          <w:sz w:val="32"/>
          <w:szCs w:val="32"/>
        </w:rPr>
        <w:t>住房保障支出</w:t>
      </w:r>
      <w:r>
        <w:rPr>
          <w:rFonts w:hint="eastAsia" w:ascii="方正仿宋_GBK" w:hAnsi="方正仿宋_GBK" w:eastAsia="方正仿宋_GBK" w:cs="方正仿宋_GBK"/>
          <w:color w:val="auto"/>
          <w:sz w:val="32"/>
          <w:szCs w:val="32"/>
          <w:shd w:val="clear" w:color="auto" w:fill="FFFFFF"/>
          <w:lang w:eastAsia="zh-CN"/>
        </w:rPr>
        <w:t>增加</w:t>
      </w:r>
      <w:r>
        <w:rPr>
          <w:rFonts w:ascii="方正仿宋_GBK" w:hAnsi="方正仿宋_GBK" w:eastAsia="方正仿宋_GBK" w:cs="方正仿宋_GBK"/>
          <w:color w:val="auto"/>
          <w:sz w:val="32"/>
          <w:szCs w:val="32"/>
          <w:shd w:val="clear" w:color="auto" w:fill="FFFFFF"/>
        </w:rPr>
        <w:t>。</w:t>
      </w:r>
    </w:p>
    <w:p w14:paraId="52EDF1C3">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（四）一般公共预算财政拨款基本支出决算情况说明</w:t>
      </w:r>
    </w:p>
    <w:p w14:paraId="6603FDB2">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w:t>
      </w:r>
      <w:bookmarkStart w:id="0" w:name="_GoBack"/>
      <w:r>
        <w:rPr>
          <w:rFonts w:ascii="方正仿宋_GBK" w:hAnsi="方正仿宋_GBK" w:eastAsia="方正仿宋_GBK" w:cs="方正仿宋_GBK"/>
          <w:color w:val="auto"/>
          <w:sz w:val="32"/>
          <w:szCs w:val="32"/>
          <w:shd w:val="clear" w:color="auto" w:fill="FFFFFF"/>
        </w:rPr>
        <w:t>一般公共财政拨款</w:t>
      </w:r>
      <w:bookmarkEnd w:id="0"/>
      <w:r>
        <w:rPr>
          <w:rFonts w:ascii="方正仿宋_GBK" w:hAnsi="方正仿宋_GBK" w:eastAsia="方正仿宋_GBK" w:cs="方正仿宋_GBK"/>
          <w:color w:val="auto"/>
          <w:sz w:val="32"/>
          <w:szCs w:val="32"/>
          <w:shd w:val="clear" w:color="auto" w:fill="FFFFFF"/>
        </w:rPr>
        <w:t>基本支出</w:t>
      </w:r>
      <w:r>
        <w:rPr>
          <w:rFonts w:ascii="方正仿宋_GBK" w:hAnsi="方正仿宋_GBK" w:eastAsia="方正仿宋_GBK" w:cs="方正仿宋_GBK"/>
          <w:color w:val="auto"/>
          <w:sz w:val="32"/>
          <w:szCs w:val="32"/>
        </w:rPr>
        <w:t>377.32</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304.90</w:t>
      </w:r>
      <w:r>
        <w:rPr>
          <w:rFonts w:ascii="方正仿宋_GBK" w:hAnsi="方正仿宋_GBK" w:eastAsia="方正仿宋_GBK" w:cs="方正仿宋_GBK"/>
          <w:color w:val="auto"/>
          <w:sz w:val="32"/>
          <w:szCs w:val="32"/>
          <w:shd w:val="clear" w:color="auto" w:fill="FFFFFF"/>
        </w:rPr>
        <w:t>万元，与2023年度相比，增加45.06万元，增长17.3%，主要原因是</w:t>
      </w:r>
      <w:r>
        <w:rPr>
          <w:rFonts w:hint="eastAsia" w:ascii="方正仿宋_GBK" w:hAnsi="方正仿宋_GBK" w:eastAsia="方正仿宋_GBK" w:cs="方正仿宋_GBK"/>
          <w:color w:val="auto"/>
          <w:sz w:val="32"/>
          <w:szCs w:val="32"/>
          <w:shd w:val="clear" w:color="auto" w:fill="FFFFFF"/>
          <w:lang w:eastAsia="zh-CN"/>
        </w:rPr>
        <w:t>根据政策调整，人员经费增加</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lang w:eastAsia="zh-CN"/>
        </w:rPr>
        <w:t>基本工资、津贴补贴、绩效工资、社会保障、住房公积金等。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72.42</w:t>
      </w:r>
      <w:r>
        <w:rPr>
          <w:rFonts w:ascii="方正仿宋_GBK" w:hAnsi="方正仿宋_GBK" w:eastAsia="方正仿宋_GBK" w:cs="方正仿宋_GBK"/>
          <w:color w:val="auto"/>
          <w:sz w:val="32"/>
          <w:szCs w:val="32"/>
          <w:shd w:val="clear" w:color="auto" w:fill="FFFFFF"/>
        </w:rPr>
        <w:t>万元，与2023年度相比，增加13.90万元，增长23.8%，主要原因是</w:t>
      </w:r>
      <w:r>
        <w:rPr>
          <w:rFonts w:hint="eastAsia" w:ascii="方正仿宋_GBK" w:hAnsi="方正仿宋_GBK" w:eastAsia="方正仿宋_GBK" w:cs="方正仿宋_GBK"/>
          <w:color w:val="auto"/>
          <w:sz w:val="32"/>
          <w:szCs w:val="32"/>
          <w:shd w:val="clear" w:color="auto" w:fill="FFFFFF"/>
          <w:lang w:eastAsia="zh-CN"/>
        </w:rPr>
        <w:t>根据政策调整，公用经费增加</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eastAsia="zh-CN"/>
        </w:rPr>
        <w:t>办公费、印刷费、水费、电费、培训费、差旅费、公务接待费、劳务费、福利费、工会经费等。</w:t>
      </w:r>
    </w:p>
    <w:p w14:paraId="5CED7CE2">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（五）政府性基金预算收支决算情况说明</w:t>
      </w:r>
    </w:p>
    <w:p w14:paraId="3F81728E">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度政府性基金预算财政拨款年初结转结余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万元，年末结转结余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万元。本年收入</w:t>
      </w:r>
      <w:r>
        <w:rPr>
          <w:rFonts w:ascii="方正仿宋_GBK" w:hAnsi="方正仿宋_GBK" w:eastAsia="方正仿宋_GBK" w:cs="方正仿宋_GBK"/>
          <w:color w:val="auto"/>
          <w:sz w:val="32"/>
          <w:szCs w:val="32"/>
        </w:rPr>
        <w:t>5.27</w:t>
      </w:r>
      <w:r>
        <w:rPr>
          <w:rFonts w:ascii="方正仿宋_GBK" w:hAnsi="方正仿宋_GBK" w:eastAsia="方正仿宋_GBK" w:cs="方正仿宋_GBK"/>
          <w:color w:val="auto"/>
          <w:sz w:val="32"/>
          <w:szCs w:val="32"/>
          <w:shd w:val="clear" w:color="auto" w:fill="FFFFFF"/>
        </w:rPr>
        <w:t>万元，与2023年度相比，增加5.27万元，增长100.0%，主要原因是</w:t>
      </w:r>
      <w:r>
        <w:rPr>
          <w:rFonts w:hint="eastAsia" w:ascii="方正仿宋_GBK" w:hAnsi="方正仿宋_GBK" w:eastAsia="方正仿宋_GBK" w:cs="方正仿宋_GBK"/>
          <w:color w:val="auto"/>
          <w:sz w:val="32"/>
          <w:szCs w:val="32"/>
          <w:shd w:val="clear" w:color="auto" w:fill="FFFFFF"/>
          <w:lang w:eastAsia="zh-CN"/>
        </w:rPr>
        <w:t>根据业务工作实际需要，追加创建文明城区第七组经费—巴人博物馆设施整治等</w:t>
      </w:r>
      <w:r>
        <w:rPr>
          <w:rFonts w:ascii="方正仿宋_GBK" w:hAnsi="方正仿宋_GBK" w:eastAsia="方正仿宋_GBK" w:cs="方正仿宋_GBK"/>
          <w:color w:val="auto"/>
          <w:sz w:val="32"/>
          <w:szCs w:val="32"/>
          <w:shd w:val="clear" w:color="auto" w:fill="FFFFFF"/>
        </w:rPr>
        <w:t>。本年支出</w:t>
      </w:r>
      <w:r>
        <w:rPr>
          <w:rFonts w:ascii="方正仿宋_GBK" w:hAnsi="方正仿宋_GBK" w:eastAsia="方正仿宋_GBK" w:cs="方正仿宋_GBK"/>
          <w:color w:val="auto"/>
          <w:sz w:val="32"/>
          <w:szCs w:val="32"/>
        </w:rPr>
        <w:t>5.27</w:t>
      </w:r>
      <w:r>
        <w:rPr>
          <w:rFonts w:ascii="方正仿宋_GBK" w:hAnsi="方正仿宋_GBK" w:eastAsia="方正仿宋_GBK" w:cs="方正仿宋_GBK"/>
          <w:color w:val="auto"/>
          <w:sz w:val="32"/>
          <w:szCs w:val="32"/>
          <w:shd w:val="clear" w:color="auto" w:fill="FFFFFF"/>
        </w:rPr>
        <w:t>万元，与2023年度相比，增加5.27万元，增长100.0%，主要原因是</w:t>
      </w:r>
      <w:r>
        <w:rPr>
          <w:rFonts w:hint="eastAsia" w:ascii="方正仿宋_GBK" w:hAnsi="方正仿宋_GBK" w:eastAsia="方正仿宋_GBK" w:cs="方正仿宋_GBK"/>
          <w:color w:val="auto"/>
          <w:sz w:val="32"/>
          <w:szCs w:val="32"/>
          <w:shd w:val="clear" w:color="auto" w:fill="FFFFFF"/>
          <w:lang w:eastAsia="zh-CN"/>
        </w:rPr>
        <w:t>根据业务工作实际需要，追加创建文明城区第七组经费—巴人博物馆设施整治等</w:t>
      </w:r>
      <w:r>
        <w:rPr>
          <w:rFonts w:ascii="方正仿宋_GBK" w:hAnsi="方正仿宋_GBK" w:eastAsia="方正仿宋_GBK" w:cs="方正仿宋_GBK"/>
          <w:color w:val="auto"/>
          <w:sz w:val="32"/>
          <w:szCs w:val="32"/>
          <w:shd w:val="clear" w:color="auto" w:fill="FFFFFF"/>
        </w:rPr>
        <w:t>。</w:t>
      </w:r>
    </w:p>
    <w:p w14:paraId="49B09C31">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（六）国有资本经营预算财政拨款支出决算情况说明</w:t>
      </w:r>
    </w:p>
    <w:p w14:paraId="06E2A816">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本</w:t>
      </w:r>
      <w:r>
        <w:rPr>
          <w:rFonts w:hint="eastAsia" w:ascii="方正仿宋_GBK" w:hAnsi="方正仿宋_GBK" w:eastAsia="方正仿宋_GBK" w:cs="方正仿宋_GBK"/>
          <w:color w:val="auto"/>
          <w:sz w:val="32"/>
          <w:szCs w:val="32"/>
          <w:shd w:val="clear" w:color="auto" w:fill="FFFFFF"/>
          <w:lang w:eastAsia="zh-CN"/>
        </w:rPr>
        <w:t>单位2024年</w:t>
      </w:r>
      <w:r>
        <w:rPr>
          <w:rFonts w:ascii="方正仿宋_GBK" w:hAnsi="方正仿宋_GBK" w:eastAsia="方正仿宋_GBK" w:cs="方正仿宋_GBK"/>
          <w:color w:val="auto"/>
          <w:sz w:val="32"/>
          <w:szCs w:val="32"/>
          <w:shd w:val="clear" w:color="auto" w:fill="FFFFFF"/>
        </w:rPr>
        <w:t>度无国有资本经营预算财政拨款支出。</w:t>
      </w:r>
    </w:p>
    <w:p w14:paraId="6EDB0D89">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rPr>
        <w:t>三、</w:t>
      </w:r>
      <w:r>
        <w:rPr>
          <w:rStyle w:val="11"/>
          <w:rFonts w:hint="eastAsia" w:ascii="方正黑体_GBK" w:hAnsi="方正黑体_GBK" w:eastAsia="方正黑体_GBK" w:cs="方正黑体_GBK"/>
          <w:b w:val="0"/>
          <w:bCs/>
          <w:color w:val="auto"/>
          <w:sz w:val="32"/>
          <w:szCs w:val="32"/>
          <w:shd w:val="clear" w:color="auto" w:fill="FFFFFF"/>
          <w:lang w:eastAsia="zh-CN"/>
        </w:rPr>
        <w:t>财政拨款</w:t>
      </w:r>
      <w:r>
        <w:rPr>
          <w:rStyle w:val="11"/>
          <w:rFonts w:hint="eastAsia" w:ascii="方正黑体_GBK" w:hAnsi="方正黑体_GBK" w:eastAsia="方正黑体_GBK" w:cs="方正黑体_GBK"/>
          <w:b w:val="0"/>
          <w:bCs/>
          <w:color w:val="auto"/>
          <w:sz w:val="32"/>
          <w:szCs w:val="32"/>
          <w:shd w:val="clear" w:color="auto" w:fill="FFFFFF"/>
        </w:rPr>
        <w:t>“三公”经费情况说明</w:t>
      </w:r>
    </w:p>
    <w:p w14:paraId="614C4149">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ascii="楷体" w:hAnsi="楷体" w:eastAsia="楷体" w:cs="楷体"/>
          <w:b/>
          <w:bCs/>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（一）“三公”经费支出总体情况说明</w:t>
      </w:r>
    </w:p>
    <w:p w14:paraId="0434ECC3">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度“三公”经费支出共计</w:t>
      </w:r>
      <w:r>
        <w:rPr>
          <w:rFonts w:ascii="方正仿宋_GBK" w:hAnsi="方正仿宋_GBK" w:eastAsia="方正仿宋_GBK" w:cs="方正仿宋_GBK"/>
          <w:color w:val="auto"/>
          <w:sz w:val="32"/>
          <w:szCs w:val="32"/>
        </w:rPr>
        <w:t>1.74</w:t>
      </w:r>
      <w:r>
        <w:rPr>
          <w:rFonts w:ascii="方正仿宋_GBK" w:hAnsi="方正仿宋_GBK" w:eastAsia="方正仿宋_GBK" w:cs="方正仿宋_GBK"/>
          <w:color w:val="auto"/>
          <w:sz w:val="32"/>
          <w:szCs w:val="32"/>
          <w:shd w:val="clear" w:color="auto" w:fill="FFFFFF"/>
        </w:rPr>
        <w:t>万元，较年初预算数减少1.56万元，下降47.3%，主要原因是按照中央八项规定，厉行节约。较上年支出数减少0.60万元，下降25.6%，主要原因是按照中央八项规定，厉行节约。</w:t>
      </w:r>
    </w:p>
    <w:p w14:paraId="3AB135F4">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（二）“三公”经费分项支出情况</w:t>
      </w:r>
    </w:p>
    <w:p w14:paraId="01B57555">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年度本单位</w:t>
      </w:r>
      <w:r>
        <w:rPr>
          <w:rFonts w:hint="eastAsia" w:ascii="方正仿宋_GBK" w:hAnsi="方正仿宋_GBK" w:eastAsia="方正仿宋_GBK" w:cs="方正仿宋_GBK"/>
          <w:color w:val="auto"/>
          <w:sz w:val="32"/>
          <w:szCs w:val="32"/>
          <w:shd w:val="clear" w:color="auto" w:fill="FFFFFF"/>
          <w:lang w:eastAsia="zh-CN"/>
        </w:rPr>
        <w:t>未发生</w:t>
      </w:r>
      <w:r>
        <w:rPr>
          <w:rFonts w:hint="eastAsia" w:ascii="方正仿宋_GBK" w:hAnsi="方正仿宋_GBK" w:eastAsia="方正仿宋_GBK" w:cs="方正仿宋_GBK"/>
          <w:color w:val="auto"/>
          <w:sz w:val="32"/>
          <w:szCs w:val="32"/>
          <w:shd w:val="clear" w:color="auto" w:fill="FFFFFF"/>
        </w:rPr>
        <w:t>因公出国（境）费用</w:t>
      </w:r>
      <w:r>
        <w:rPr>
          <w:rFonts w:hint="eastAsia" w:ascii="方正仿宋_GBK" w:hAnsi="方正仿宋_GBK" w:eastAsia="方正仿宋_GBK" w:cs="方正仿宋_GBK"/>
          <w:color w:val="auto"/>
          <w:sz w:val="32"/>
          <w:szCs w:val="32"/>
          <w:shd w:val="clear" w:color="auto" w:fill="FFFFFF"/>
          <w:lang w:eastAsia="zh-CN"/>
        </w:rPr>
        <w:t>支出。</w:t>
      </w:r>
    </w:p>
    <w:p w14:paraId="0C2A1ADB">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val="en-US" w:eastAsia="zh-CN"/>
        </w:rPr>
        <w:t>2024年度本单位未发生</w:t>
      </w:r>
      <w:r>
        <w:rPr>
          <w:rFonts w:hint="eastAsia" w:ascii="方正仿宋_GBK" w:hAnsi="方正仿宋_GBK" w:eastAsia="方正仿宋_GBK" w:cs="方正仿宋_GBK"/>
          <w:color w:val="auto"/>
          <w:sz w:val="32"/>
          <w:szCs w:val="32"/>
          <w:shd w:val="clear" w:color="auto" w:fill="FFFFFF"/>
        </w:rPr>
        <w:t>公务车购置费</w:t>
      </w:r>
      <w:r>
        <w:rPr>
          <w:rFonts w:hint="eastAsia" w:ascii="方正仿宋_GBK" w:hAnsi="方正仿宋_GBK" w:eastAsia="方正仿宋_GBK" w:cs="方正仿宋_GBK"/>
          <w:color w:val="auto"/>
          <w:sz w:val="32"/>
          <w:szCs w:val="32"/>
          <w:shd w:val="clear" w:color="auto" w:fill="FFFFFF"/>
          <w:lang w:eastAsia="zh-CN"/>
        </w:rPr>
        <w:t>用支出</w:t>
      </w:r>
      <w:r>
        <w:rPr>
          <w:rFonts w:ascii="方正仿宋_GBK" w:hAnsi="方正仿宋_GBK" w:eastAsia="方正仿宋_GBK" w:cs="方正仿宋_GBK"/>
          <w:color w:val="auto"/>
          <w:sz w:val="32"/>
          <w:szCs w:val="32"/>
          <w:shd w:val="clear" w:color="auto" w:fill="FFFFFF"/>
        </w:rPr>
        <w:t>。</w:t>
      </w:r>
    </w:p>
    <w:p w14:paraId="53E12666">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公务车运行维护费</w:t>
      </w:r>
      <w:r>
        <w:rPr>
          <w:rFonts w:ascii="方正仿宋_GBK" w:hAnsi="方正仿宋_GBK" w:eastAsia="方正仿宋_GBK" w:cs="方正仿宋_GBK"/>
          <w:color w:val="auto"/>
          <w:sz w:val="32"/>
          <w:szCs w:val="32"/>
        </w:rPr>
        <w:t>1.65</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公务车维修费、保险费、洗车停车费等</w:t>
      </w:r>
      <w:r>
        <w:rPr>
          <w:rFonts w:ascii="方正仿宋_GBK" w:hAnsi="方正仿宋_GBK" w:eastAsia="方正仿宋_GBK" w:cs="方正仿宋_GBK"/>
          <w:color w:val="auto"/>
          <w:sz w:val="32"/>
          <w:szCs w:val="32"/>
          <w:shd w:val="clear" w:color="auto" w:fill="FFFFFF"/>
        </w:rPr>
        <w:t>。费用支出较年初预算数减少1.55万元，下降48.4%，主要原因是按照中央八项规定，厉行节约。较上年支出数减少0.69万元，下降29.5%，主要原因是按照中央八项规定，厉行节约。</w:t>
      </w:r>
    </w:p>
    <w:p w14:paraId="5F03BEF9">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公务接待费</w:t>
      </w:r>
      <w:r>
        <w:rPr>
          <w:rFonts w:ascii="方正仿宋_GBK" w:hAnsi="方正仿宋_GBK" w:eastAsia="方正仿宋_GBK" w:cs="方正仿宋_GBK"/>
          <w:color w:val="auto"/>
          <w:sz w:val="32"/>
          <w:szCs w:val="32"/>
        </w:rPr>
        <w:t>0.09</w:t>
      </w:r>
      <w:r>
        <w:rPr>
          <w:rFonts w:ascii="方正仿宋_GBK" w:hAnsi="方正仿宋_GBK" w:eastAsia="方正仿宋_GBK" w:cs="方正仿宋_GBK"/>
          <w:color w:val="auto"/>
          <w:sz w:val="32"/>
          <w:szCs w:val="32"/>
          <w:shd w:val="clear" w:color="auto" w:fill="FFFFFF"/>
        </w:rPr>
        <w:t>万元，主要用于加强馆际交流，接待伊犁州博物馆。费用支出较年初预算数减少0.01万元，下降10.0%，主要原因是按照中央八项规定，厉行节约。较上年支出数增加0.09万元，增长100.0%，主要原因是加强馆际交流，接待伊犁州博物馆。</w:t>
      </w:r>
    </w:p>
    <w:p w14:paraId="01D12454">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（三）“三公”经费实物量情况</w:t>
      </w:r>
    </w:p>
    <w:p w14:paraId="43BC0AD1">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xml:space="preserve">  </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2</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10</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人均接待费</w:t>
      </w:r>
      <w:r>
        <w:rPr>
          <w:rFonts w:ascii="方正仿宋_GBK" w:hAnsi="方正仿宋_GBK" w:eastAsia="方正仿宋_GBK" w:cs="方正仿宋_GBK"/>
          <w:color w:val="auto"/>
          <w:sz w:val="32"/>
          <w:szCs w:val="32"/>
        </w:rPr>
        <w:t>90.00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1.65</w:t>
      </w:r>
      <w:r>
        <w:rPr>
          <w:rFonts w:ascii="方正仿宋_GBK" w:hAnsi="方正仿宋_GBK" w:eastAsia="方正仿宋_GBK" w:cs="方正仿宋_GBK"/>
          <w:color w:val="auto"/>
          <w:sz w:val="32"/>
          <w:szCs w:val="32"/>
          <w:shd w:val="clear" w:color="auto" w:fill="FFFFFF"/>
        </w:rPr>
        <w:t>万元。</w:t>
      </w:r>
    </w:p>
    <w:p w14:paraId="15E415E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default"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rPr>
        <w:t>四、其他需要说明的事项</w:t>
      </w:r>
    </w:p>
    <w:p w14:paraId="52EB1875">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w:t>
      </w:r>
      <w:r>
        <w:rPr>
          <w:rFonts w:hint="eastAsia" w:ascii="方正楷体_GBK" w:hAnsi="方正楷体_GBK" w:eastAsia="方正楷体_GBK" w:cs="方正楷体_GBK"/>
          <w:b w:val="0"/>
          <w:bCs w:val="0"/>
          <w:color w:val="auto"/>
          <w:sz w:val="32"/>
          <w:szCs w:val="32"/>
          <w:shd w:val="clear" w:color="auto" w:fill="FFFFFF"/>
        </w:rPr>
        <w:t>（一）财政拨款会议费和培训费情况说明</w:t>
      </w:r>
    </w:p>
    <w:p w14:paraId="63ED1872">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万元，与2023年度相比，减少0.84万元，下降100.0%，主要原因是按照中央八项规定，厉行节约。本年度培训费支出</w:t>
      </w:r>
      <w:r>
        <w:rPr>
          <w:rFonts w:ascii="方正仿宋_GBK" w:hAnsi="方正仿宋_GBK" w:eastAsia="方正仿宋_GBK" w:cs="方正仿宋_GBK"/>
          <w:color w:val="auto"/>
          <w:sz w:val="32"/>
          <w:szCs w:val="32"/>
        </w:rPr>
        <w:t>3.62</w:t>
      </w:r>
      <w:r>
        <w:rPr>
          <w:rFonts w:ascii="方正仿宋_GBK" w:hAnsi="方正仿宋_GBK" w:eastAsia="方正仿宋_GBK" w:cs="方正仿宋_GBK"/>
          <w:color w:val="auto"/>
          <w:sz w:val="32"/>
          <w:szCs w:val="32"/>
          <w:shd w:val="clear" w:color="auto" w:fill="FFFFFF"/>
        </w:rPr>
        <w:t>万元，与2023年度相比，增加0.33万元，增长10.0%，主要原因是</w:t>
      </w:r>
      <w:r>
        <w:rPr>
          <w:rFonts w:hint="eastAsia" w:ascii="方正仿宋_GBK" w:hAnsi="方正仿宋_GBK" w:eastAsia="方正仿宋_GBK" w:cs="方正仿宋_GBK"/>
          <w:color w:val="auto"/>
          <w:sz w:val="32"/>
          <w:szCs w:val="32"/>
          <w:shd w:val="clear" w:color="auto" w:fill="FFFFFF"/>
        </w:rPr>
        <w:t>根据业务工作需要，提升职工工作能力，培训</w:t>
      </w:r>
      <w:r>
        <w:rPr>
          <w:rFonts w:hint="eastAsia" w:ascii="方正仿宋_GBK" w:hAnsi="方正仿宋_GBK" w:eastAsia="方正仿宋_GBK" w:cs="方正仿宋_GBK"/>
          <w:color w:val="auto"/>
          <w:sz w:val="32"/>
          <w:szCs w:val="32"/>
          <w:shd w:val="clear" w:color="auto" w:fill="FFFFFF"/>
          <w:lang w:eastAsia="zh-CN"/>
        </w:rPr>
        <w:t>人次</w:t>
      </w:r>
      <w:r>
        <w:rPr>
          <w:rFonts w:hint="eastAsia" w:ascii="方正仿宋_GBK" w:hAnsi="方正仿宋_GBK" w:eastAsia="方正仿宋_GBK" w:cs="方正仿宋_GBK"/>
          <w:color w:val="auto"/>
          <w:sz w:val="32"/>
          <w:szCs w:val="32"/>
          <w:shd w:val="clear" w:color="auto" w:fill="FFFFFF"/>
        </w:rPr>
        <w:t>增加</w:t>
      </w:r>
      <w:r>
        <w:rPr>
          <w:rFonts w:hint="eastAsia" w:ascii="方正仿宋_GBK" w:hAnsi="方正仿宋_GBK" w:eastAsia="方正仿宋_GBK" w:cs="方正仿宋_GBK"/>
          <w:color w:val="auto"/>
          <w:sz w:val="32"/>
          <w:szCs w:val="32"/>
          <w:shd w:val="clear" w:color="auto" w:fill="FFFFFF"/>
          <w:lang w:eastAsia="zh-CN"/>
        </w:rPr>
        <w:t>，导致培训费增加</w:t>
      </w:r>
      <w:r>
        <w:rPr>
          <w:rFonts w:ascii="方正仿宋_GBK" w:hAnsi="方正仿宋_GBK" w:eastAsia="方正仿宋_GBK" w:cs="方正仿宋_GBK"/>
          <w:color w:val="auto"/>
          <w:sz w:val="32"/>
          <w:szCs w:val="32"/>
          <w:shd w:val="clear" w:color="auto" w:fill="FFFFFF"/>
        </w:rPr>
        <w:t>。</w:t>
      </w:r>
    </w:p>
    <w:p w14:paraId="3C911DE6">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（二）机关运行经费情况说明</w:t>
      </w:r>
    </w:p>
    <w:p w14:paraId="0C8CA205">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jc w:val="left"/>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按照单位决算列报口径，我单位不在机关运行经费统计范围之内。</w:t>
      </w:r>
    </w:p>
    <w:p w14:paraId="478ABB07">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（三）国有资产占用情况说明</w:t>
      </w:r>
    </w:p>
    <w:p w14:paraId="200C46D9">
      <w:pPr>
        <w:keepNext w:val="0"/>
        <w:keepLines w:val="0"/>
        <w:pageBreakBefore w:val="0"/>
        <w:widowControl/>
        <w:kinsoku/>
        <w:wordWrap/>
        <w:overflowPunct/>
        <w:topLinePunct w:val="0"/>
        <w:autoSpaceDN/>
        <w:bidi w:val="0"/>
        <w:adjustRightInd/>
        <w:spacing w:beforeAutospacing="0" w:afterAutospacing="0" w:line="600" w:lineRule="exact"/>
        <w:ind w:firstLine="640" w:firstLineChars="200"/>
        <w:jc w:val="left"/>
        <w:textAlignment w:val="auto"/>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12月31日，本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共有车辆</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14:paraId="40B3FB06">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（四）政府采购支出情况说明</w:t>
      </w:r>
    </w:p>
    <w:p w14:paraId="71F03DBC">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政府采购支出总额</w:t>
      </w:r>
      <w:r>
        <w:rPr>
          <w:rFonts w:ascii="方正仿宋_GBK" w:hAnsi="方正仿宋_GBK" w:eastAsia="方正仿宋_GBK" w:cs="方正仿宋_GBK"/>
          <w:color w:val="auto"/>
          <w:sz w:val="32"/>
          <w:szCs w:val="32"/>
        </w:rPr>
        <w:t>7.66</w:t>
      </w:r>
      <w:r>
        <w:rPr>
          <w:rFonts w:ascii="方正仿宋_GBK" w:hAnsi="方正仿宋_GBK" w:eastAsia="方正仿宋_GBK" w:cs="方正仿宋_GBK"/>
          <w:color w:val="auto"/>
          <w:sz w:val="32"/>
          <w:szCs w:val="32"/>
          <w:shd w:val="clear" w:color="auto" w:fill="FFFFFF"/>
        </w:rPr>
        <w:t>万元，其中：政府采购货物支出</w:t>
      </w:r>
      <w:r>
        <w:rPr>
          <w:rFonts w:ascii="方正仿宋_GBK" w:hAnsi="方正仿宋_GBK" w:eastAsia="方正仿宋_GBK" w:cs="方正仿宋_GBK"/>
          <w:color w:val="auto"/>
          <w:sz w:val="32"/>
          <w:szCs w:val="32"/>
        </w:rPr>
        <w:t>7.66</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7.66万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7.66</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 xml:space="preserve"> %。主要用于采购</w:t>
      </w:r>
      <w:r>
        <w:rPr>
          <w:rFonts w:hint="eastAsia" w:ascii="方正仿宋_GBK" w:hAnsi="方正仿宋_GBK" w:eastAsia="方正仿宋_GBK" w:cs="方正仿宋_GBK"/>
          <w:color w:val="auto"/>
          <w:sz w:val="32"/>
          <w:szCs w:val="32"/>
          <w:shd w:val="clear" w:color="auto" w:fill="FFFFFF"/>
          <w:lang w:eastAsia="zh-CN"/>
        </w:rPr>
        <w:t>复印纸、空调等</w:t>
      </w:r>
      <w:r>
        <w:rPr>
          <w:rFonts w:ascii="方正仿宋_GBK" w:hAnsi="方正仿宋_GBK" w:eastAsia="方正仿宋_GBK" w:cs="方正仿宋_GBK"/>
          <w:color w:val="auto"/>
          <w:sz w:val="32"/>
          <w:szCs w:val="32"/>
          <w:shd w:val="clear" w:color="auto" w:fill="FFFFFF"/>
        </w:rPr>
        <w:t>。</w:t>
      </w:r>
    </w:p>
    <w:p w14:paraId="4773B657">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1"/>
          <w:rFonts w:hint="eastAsia" w:ascii="方正黑体_GBK" w:hAnsi="方正黑体_GBK" w:eastAsia="方正黑体_GBK" w:cs="方正黑体_GBK"/>
          <w:b w:val="0"/>
          <w:bCs/>
          <w:color w:val="auto"/>
          <w:sz w:val="32"/>
          <w:szCs w:val="32"/>
          <w:shd w:val="clear" w:color="auto" w:fill="FFFFFF"/>
          <w:lang w:val="en-US" w:eastAsia="zh-CN" w:bidi="ar-SA"/>
        </w:rPr>
      </w:pPr>
      <w:r>
        <w:rPr>
          <w:rStyle w:val="11"/>
          <w:rFonts w:hint="eastAsia" w:ascii="方正黑体_GBK" w:hAnsi="方正黑体_GBK" w:eastAsia="方正黑体_GBK" w:cs="方正黑体_GBK"/>
          <w:b w:val="0"/>
          <w:bCs/>
          <w:color w:val="auto"/>
          <w:sz w:val="32"/>
          <w:szCs w:val="32"/>
          <w:shd w:val="clear" w:color="auto" w:fill="FFFFFF"/>
          <w:lang w:val="en-US" w:eastAsia="zh-CN" w:bidi="ar-SA"/>
        </w:rPr>
        <w:t>五、2024年度预算绩效管理情况说明</w:t>
      </w:r>
    </w:p>
    <w:p w14:paraId="34745481">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0" w:firstLineChars="200"/>
        <w:jc w:val="left"/>
        <w:textAlignment w:val="auto"/>
        <w:rPr>
          <w:rFonts w:hint="eastAsia" w:ascii="方正楷体_GBK" w:hAnsi="方正楷体_GBK" w:eastAsia="方正楷体_GBK" w:cs="方正楷体_GBK"/>
          <w:b w:val="0"/>
          <w:bCs w:val="0"/>
          <w:color w:val="auto"/>
          <w:kern w:val="0"/>
          <w:sz w:val="32"/>
          <w:szCs w:val="32"/>
          <w:shd w:val="clear" w:fill="FFFFFF"/>
        </w:rPr>
      </w:pPr>
      <w:r>
        <w:rPr>
          <w:rFonts w:hint="eastAsia" w:ascii="方正楷体_GBK" w:hAnsi="方正楷体_GBK" w:eastAsia="方正楷体_GBK" w:cs="方正楷体_GBK"/>
          <w:b w:val="0"/>
          <w:bCs w:val="0"/>
          <w:color w:val="auto"/>
          <w:kern w:val="0"/>
          <w:sz w:val="32"/>
          <w:szCs w:val="32"/>
          <w:shd w:val="clear" w:fill="FFFFFF"/>
        </w:rPr>
        <w:t>（一）预算绩效管理工作开展情况</w:t>
      </w:r>
    </w:p>
    <w:p w14:paraId="7821BABF">
      <w:pPr>
        <w:keepNext w:val="0"/>
        <w:keepLines w:val="0"/>
        <w:pageBreakBefore w:val="0"/>
        <w:widowControl/>
        <w:tabs>
          <w:tab w:val="center" w:pos="4153"/>
          <w:tab w:val="left" w:pos="7275"/>
        </w:tabs>
        <w:kinsoku/>
        <w:wordWrap/>
        <w:overflowPunct/>
        <w:topLinePunct w:val="0"/>
        <w:autoSpaceDN/>
        <w:bidi w:val="0"/>
        <w:adjustRightInd/>
        <w:spacing w:beforeAutospacing="0" w:afterAutospacing="0" w:line="600" w:lineRule="exact"/>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根据预算绩效管理要求，我单位对11个二级项目开展了绩效自评，涉及财政拨款项目支出388.59万元。</w:t>
      </w:r>
    </w:p>
    <w:p w14:paraId="045A7CDE">
      <w:pPr>
        <w:pStyle w:val="13"/>
        <w:keepNext w:val="0"/>
        <w:keepLines w:val="0"/>
        <w:pageBreakBefore w:val="0"/>
        <w:widowControl/>
        <w:kinsoku/>
        <w:wordWrap/>
        <w:overflowPunct/>
        <w:topLinePunct w:val="0"/>
        <w:autoSpaceDE w:val="0"/>
        <w:autoSpaceDN/>
        <w:bidi w:val="0"/>
        <w:adjustRightInd/>
        <w:spacing w:before="0" w:beforeAutospacing="0" w:afterAutospacing="0" w:line="600" w:lineRule="exact"/>
        <w:ind w:firstLine="640" w:firstLineChars="200"/>
        <w:textAlignment w:val="auto"/>
        <w:rPr>
          <w:rFonts w:hint="eastAsia" w:ascii="方正仿宋_GBK" w:hAnsi="方正仿宋_GBK" w:eastAsia="方正仿宋_GBK" w:cs="方正仿宋_GBK"/>
          <w:color w:val="auto"/>
          <w:kern w:val="0"/>
          <w:sz w:val="32"/>
          <w:szCs w:val="32"/>
          <w:highlight w:val="yellow"/>
          <w:shd w:val="clear" w:fill="FFFFFF"/>
          <w:lang w:val="en-US" w:eastAsia="zh-CN" w:bidi="ar-SA"/>
        </w:rPr>
      </w:pPr>
      <w:r>
        <w:rPr>
          <w:rFonts w:hint="eastAsia" w:ascii="方正仿宋_GBK" w:hAnsi="方正仿宋_GBK" w:eastAsia="方正仿宋_GBK" w:cs="方正仿宋_GBK"/>
          <w:color w:val="auto"/>
          <w:sz w:val="32"/>
          <w:szCs w:val="32"/>
          <w:shd w:val="clear" w:color="auto" w:fill="FFFFFF"/>
          <w:lang w:eastAsia="zh-CN"/>
        </w:rPr>
        <w:t>本单位属于二级预算单位，未编制</w:t>
      </w:r>
      <w:r>
        <w:rPr>
          <w:rFonts w:hint="eastAsia" w:ascii="方正仿宋_GBK" w:hAnsi="方正仿宋_GBK" w:eastAsia="方正仿宋_GBK" w:cs="方正仿宋_GBK"/>
          <w:color w:val="auto"/>
          <w:sz w:val="32"/>
          <w:szCs w:val="32"/>
          <w:shd w:val="clear" w:color="auto" w:fill="FFFFFF"/>
          <w:lang w:val="en-US" w:eastAsia="zh-CN"/>
        </w:rPr>
        <w:t>2024年度部门整体绩效。</w:t>
      </w:r>
    </w:p>
    <w:p w14:paraId="0A594B6C">
      <w:pPr>
        <w:tabs>
          <w:tab w:val="center" w:pos="4153"/>
          <w:tab w:val="left" w:pos="7275"/>
        </w:tabs>
        <w:spacing w:line="596" w:lineRule="exact"/>
        <w:jc w:val="center"/>
        <w:rPr>
          <w:rFonts w:hint="eastAsia" w:ascii="方正黑体_GBK" w:hAnsi="方正黑体_GBK" w:eastAsia="方正黑体_GBK" w:cs="方正黑体_GBK"/>
          <w:color w:val="auto"/>
          <w:kern w:val="0"/>
          <w:sz w:val="32"/>
          <w:szCs w:val="32"/>
        </w:rPr>
      </w:pPr>
      <w:r>
        <w:rPr>
          <w:rFonts w:hint="eastAsia" w:ascii="方正黑体_GBK" w:hAnsi="方正黑体_GBK" w:eastAsia="方正黑体_GBK" w:cs="方正黑体_GBK"/>
          <w:color w:val="auto"/>
          <w:kern w:val="0"/>
          <w:sz w:val="32"/>
          <w:szCs w:val="32"/>
          <w:lang w:eastAsia="zh-CN" w:bidi="ar"/>
        </w:rPr>
        <w:t>区文物管理所</w:t>
      </w:r>
      <w:r>
        <w:rPr>
          <w:rFonts w:hint="eastAsia" w:ascii="方正黑体_GBK" w:hAnsi="方正黑体_GBK" w:eastAsia="方正黑体_GBK" w:cs="方正黑体_GBK"/>
          <w:color w:val="auto"/>
          <w:kern w:val="0"/>
          <w:sz w:val="32"/>
          <w:szCs w:val="32"/>
          <w:lang w:bidi="ar"/>
        </w:rPr>
        <w:t>2024年度项目支出绩效自评表</w:t>
      </w:r>
    </w:p>
    <w:tbl>
      <w:tblPr>
        <w:tblStyle w:val="9"/>
        <w:tblW w:w="8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750"/>
        <w:gridCol w:w="794"/>
        <w:gridCol w:w="765"/>
        <w:gridCol w:w="697"/>
        <w:gridCol w:w="720"/>
        <w:gridCol w:w="729"/>
        <w:gridCol w:w="945"/>
        <w:gridCol w:w="780"/>
        <w:gridCol w:w="795"/>
        <w:gridCol w:w="780"/>
      </w:tblGrid>
      <w:tr w14:paraId="2153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600" w:type="dxa"/>
            <w:tcBorders>
              <w:top w:val="single" w:color="auto" w:sz="4" w:space="0"/>
            </w:tcBorders>
            <w:noWrap w:val="0"/>
            <w:vAlign w:val="center"/>
          </w:tcPr>
          <w:p w14:paraId="251ED75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kern w:val="0"/>
                <w:sz w:val="24"/>
                <w:szCs w:val="24"/>
                <w:lang w:bidi="ar"/>
              </w:rPr>
              <w:t>序号</w:t>
            </w:r>
          </w:p>
        </w:tc>
        <w:tc>
          <w:tcPr>
            <w:tcW w:w="750" w:type="dxa"/>
            <w:tcBorders>
              <w:top w:val="single" w:color="auto" w:sz="4" w:space="0"/>
            </w:tcBorders>
            <w:noWrap w:val="0"/>
            <w:vAlign w:val="center"/>
          </w:tcPr>
          <w:p w14:paraId="23059FA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kern w:val="0"/>
                <w:sz w:val="24"/>
                <w:szCs w:val="24"/>
                <w:lang w:bidi="ar"/>
              </w:rPr>
              <w:t>项目名称</w:t>
            </w:r>
          </w:p>
        </w:tc>
        <w:tc>
          <w:tcPr>
            <w:tcW w:w="794" w:type="dxa"/>
            <w:tcBorders>
              <w:top w:val="single" w:color="auto" w:sz="4" w:space="0"/>
            </w:tcBorders>
            <w:noWrap w:val="0"/>
            <w:vAlign w:val="center"/>
          </w:tcPr>
          <w:p w14:paraId="555F2BD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kern w:val="0"/>
                <w:sz w:val="24"/>
                <w:szCs w:val="24"/>
                <w:lang w:bidi="ar"/>
              </w:rPr>
              <w:t>指标名称</w:t>
            </w:r>
          </w:p>
        </w:tc>
        <w:tc>
          <w:tcPr>
            <w:tcW w:w="765" w:type="dxa"/>
            <w:tcBorders>
              <w:top w:val="single" w:color="auto" w:sz="4" w:space="0"/>
            </w:tcBorders>
            <w:noWrap w:val="0"/>
            <w:vAlign w:val="center"/>
          </w:tcPr>
          <w:p w14:paraId="2C10EC8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kern w:val="0"/>
                <w:sz w:val="24"/>
                <w:szCs w:val="24"/>
                <w:lang w:bidi="ar"/>
              </w:rPr>
              <w:t>指标性质</w:t>
            </w:r>
          </w:p>
        </w:tc>
        <w:tc>
          <w:tcPr>
            <w:tcW w:w="697" w:type="dxa"/>
            <w:tcBorders>
              <w:top w:val="single" w:color="auto" w:sz="4" w:space="0"/>
            </w:tcBorders>
            <w:noWrap w:val="0"/>
            <w:vAlign w:val="center"/>
          </w:tcPr>
          <w:p w14:paraId="4195E96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kern w:val="0"/>
                <w:sz w:val="24"/>
                <w:szCs w:val="24"/>
                <w:lang w:bidi="ar"/>
              </w:rPr>
              <w:t>指标值</w:t>
            </w:r>
          </w:p>
        </w:tc>
        <w:tc>
          <w:tcPr>
            <w:tcW w:w="720" w:type="dxa"/>
            <w:tcBorders>
              <w:top w:val="single" w:color="auto" w:sz="4" w:space="0"/>
            </w:tcBorders>
            <w:noWrap w:val="0"/>
            <w:vAlign w:val="center"/>
          </w:tcPr>
          <w:p w14:paraId="31BAE76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kern w:val="0"/>
                <w:sz w:val="24"/>
                <w:szCs w:val="24"/>
                <w:lang w:bidi="ar"/>
              </w:rPr>
              <w:t>计量单位</w:t>
            </w:r>
          </w:p>
        </w:tc>
        <w:tc>
          <w:tcPr>
            <w:tcW w:w="729" w:type="dxa"/>
            <w:tcBorders>
              <w:top w:val="single" w:color="auto" w:sz="4" w:space="0"/>
            </w:tcBorders>
            <w:noWrap w:val="0"/>
            <w:vAlign w:val="center"/>
          </w:tcPr>
          <w:p w14:paraId="3127EA0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kern w:val="0"/>
                <w:sz w:val="24"/>
                <w:szCs w:val="24"/>
                <w:lang w:bidi="ar"/>
              </w:rPr>
              <w:t>指标权重</w:t>
            </w:r>
          </w:p>
        </w:tc>
        <w:tc>
          <w:tcPr>
            <w:tcW w:w="945" w:type="dxa"/>
            <w:tcBorders>
              <w:top w:val="single" w:color="auto" w:sz="4" w:space="0"/>
            </w:tcBorders>
            <w:noWrap w:val="0"/>
            <w:vAlign w:val="center"/>
          </w:tcPr>
          <w:p w14:paraId="76E8B91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kern w:val="0"/>
                <w:sz w:val="24"/>
                <w:szCs w:val="24"/>
                <w:lang w:bidi="ar"/>
              </w:rPr>
              <w:t>全年完成值</w:t>
            </w:r>
          </w:p>
        </w:tc>
        <w:tc>
          <w:tcPr>
            <w:tcW w:w="780" w:type="dxa"/>
            <w:tcBorders>
              <w:top w:val="single" w:color="auto" w:sz="4" w:space="0"/>
            </w:tcBorders>
            <w:noWrap w:val="0"/>
            <w:vAlign w:val="center"/>
          </w:tcPr>
          <w:p w14:paraId="41DB2D3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kern w:val="0"/>
                <w:sz w:val="24"/>
                <w:szCs w:val="24"/>
                <w:lang w:bidi="ar"/>
              </w:rPr>
              <w:t>指标得分</w:t>
            </w:r>
          </w:p>
        </w:tc>
        <w:tc>
          <w:tcPr>
            <w:tcW w:w="795" w:type="dxa"/>
            <w:tcBorders>
              <w:top w:val="single" w:color="auto" w:sz="4" w:space="0"/>
            </w:tcBorders>
            <w:noWrap w:val="0"/>
            <w:vAlign w:val="center"/>
          </w:tcPr>
          <w:p w14:paraId="6918E20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kern w:val="0"/>
                <w:sz w:val="24"/>
                <w:szCs w:val="24"/>
                <w:lang w:bidi="ar"/>
              </w:rPr>
              <w:t>说明</w:t>
            </w:r>
          </w:p>
        </w:tc>
        <w:tc>
          <w:tcPr>
            <w:tcW w:w="780" w:type="dxa"/>
            <w:tcBorders>
              <w:top w:val="single" w:color="auto" w:sz="4" w:space="0"/>
            </w:tcBorders>
            <w:noWrap w:val="0"/>
            <w:vAlign w:val="center"/>
          </w:tcPr>
          <w:p w14:paraId="48A25E5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楷体_GBK" w:hAnsi="方正楷体_GBK" w:eastAsia="方正楷体_GBK" w:cs="方正楷体_GBK"/>
                <w:color w:val="auto"/>
                <w:sz w:val="24"/>
                <w:szCs w:val="24"/>
              </w:rPr>
            </w:pPr>
            <w:r>
              <w:rPr>
                <w:rFonts w:hint="eastAsia" w:ascii="方正楷体_GBK" w:hAnsi="方正楷体_GBK" w:eastAsia="方正楷体_GBK" w:cs="方正楷体_GBK"/>
                <w:color w:val="auto"/>
                <w:kern w:val="0"/>
                <w:sz w:val="24"/>
                <w:szCs w:val="24"/>
                <w:lang w:bidi="ar"/>
              </w:rPr>
              <w:t>自评得分</w:t>
            </w:r>
          </w:p>
        </w:tc>
      </w:tr>
      <w:tr w14:paraId="569A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restart"/>
            <w:noWrap/>
            <w:vAlign w:val="center"/>
          </w:tcPr>
          <w:p w14:paraId="5DE2DB3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0"/>
                <w:sz w:val="24"/>
                <w:szCs w:val="24"/>
                <w:lang w:bidi="ar"/>
              </w:rPr>
              <w:t>1</w:t>
            </w:r>
          </w:p>
        </w:tc>
        <w:tc>
          <w:tcPr>
            <w:tcW w:w="750" w:type="dxa"/>
            <w:vMerge w:val="restart"/>
            <w:noWrap/>
            <w:vAlign w:val="center"/>
          </w:tcPr>
          <w:p w14:paraId="2597EB0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博物馆运行经费</w:t>
            </w:r>
          </w:p>
        </w:tc>
        <w:tc>
          <w:tcPr>
            <w:tcW w:w="794" w:type="dxa"/>
            <w:noWrap/>
            <w:vAlign w:val="center"/>
          </w:tcPr>
          <w:p w14:paraId="2086EB42">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预算执行率</w:t>
            </w:r>
          </w:p>
        </w:tc>
        <w:tc>
          <w:tcPr>
            <w:tcW w:w="765" w:type="dxa"/>
            <w:noWrap/>
            <w:vAlign w:val="center"/>
          </w:tcPr>
          <w:p w14:paraId="4297E899">
            <w:pPr>
              <w:keepNext w:val="0"/>
              <w:keepLines w:val="0"/>
              <w:pageBreakBefore w:val="0"/>
              <w:widowControl/>
              <w:kinsoku/>
              <w:wordWrap/>
              <w:overflowPunct/>
              <w:topLinePunct w:val="0"/>
              <w:autoSpaceDE/>
              <w:autoSpaceDN/>
              <w:bidi w:val="0"/>
              <w:adjustRightInd/>
              <w:snapToGrid/>
              <w:spacing w:line="400" w:lineRule="exact"/>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w:t>
            </w:r>
          </w:p>
        </w:tc>
        <w:tc>
          <w:tcPr>
            <w:tcW w:w="697" w:type="dxa"/>
            <w:noWrap/>
            <w:vAlign w:val="center"/>
          </w:tcPr>
          <w:p w14:paraId="70B5D25D">
            <w:pPr>
              <w:keepNext w:val="0"/>
              <w:keepLines w:val="0"/>
              <w:pageBreakBefore w:val="0"/>
              <w:widowControl/>
              <w:kinsoku/>
              <w:wordWrap/>
              <w:overflowPunct/>
              <w:topLinePunct w:val="0"/>
              <w:autoSpaceDE/>
              <w:autoSpaceDN/>
              <w:bidi w:val="0"/>
              <w:adjustRightInd/>
              <w:snapToGrid/>
              <w:spacing w:line="400" w:lineRule="exact"/>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37.18</w:t>
            </w:r>
          </w:p>
        </w:tc>
        <w:tc>
          <w:tcPr>
            <w:tcW w:w="720" w:type="dxa"/>
            <w:noWrap/>
            <w:vAlign w:val="center"/>
          </w:tcPr>
          <w:p w14:paraId="3165603C">
            <w:pPr>
              <w:keepNext w:val="0"/>
              <w:keepLines w:val="0"/>
              <w:pageBreakBefore w:val="0"/>
              <w:widowControl/>
              <w:kinsoku/>
              <w:wordWrap/>
              <w:overflowPunct/>
              <w:topLinePunct w:val="0"/>
              <w:autoSpaceDE/>
              <w:autoSpaceDN/>
              <w:bidi w:val="0"/>
              <w:adjustRightInd/>
              <w:snapToGrid/>
              <w:spacing w:line="400" w:lineRule="exact"/>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万元</w:t>
            </w:r>
          </w:p>
        </w:tc>
        <w:tc>
          <w:tcPr>
            <w:tcW w:w="729" w:type="dxa"/>
            <w:noWrap/>
            <w:vAlign w:val="center"/>
          </w:tcPr>
          <w:p w14:paraId="4DAC510C">
            <w:pPr>
              <w:keepNext w:val="0"/>
              <w:keepLines w:val="0"/>
              <w:pageBreakBefore w:val="0"/>
              <w:widowControl/>
              <w:kinsoku/>
              <w:wordWrap/>
              <w:overflowPunct/>
              <w:topLinePunct w:val="0"/>
              <w:autoSpaceDE/>
              <w:autoSpaceDN/>
              <w:bidi w:val="0"/>
              <w:adjustRightInd/>
              <w:snapToGrid/>
              <w:spacing w:line="400" w:lineRule="exact"/>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10</w:t>
            </w:r>
          </w:p>
        </w:tc>
        <w:tc>
          <w:tcPr>
            <w:tcW w:w="945" w:type="dxa"/>
            <w:noWrap/>
            <w:vAlign w:val="center"/>
          </w:tcPr>
          <w:p w14:paraId="78794AD4">
            <w:pPr>
              <w:keepNext w:val="0"/>
              <w:keepLines w:val="0"/>
              <w:pageBreakBefore w:val="0"/>
              <w:widowControl/>
              <w:kinsoku/>
              <w:wordWrap/>
              <w:overflowPunct/>
              <w:topLinePunct w:val="0"/>
              <w:autoSpaceDE/>
              <w:autoSpaceDN/>
              <w:bidi w:val="0"/>
              <w:adjustRightInd/>
              <w:snapToGrid/>
              <w:spacing w:line="400" w:lineRule="exact"/>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37.18</w:t>
            </w:r>
          </w:p>
        </w:tc>
        <w:tc>
          <w:tcPr>
            <w:tcW w:w="780" w:type="dxa"/>
            <w:noWrap/>
            <w:vAlign w:val="center"/>
          </w:tcPr>
          <w:p w14:paraId="3D39B45F">
            <w:pPr>
              <w:keepNext w:val="0"/>
              <w:keepLines w:val="0"/>
              <w:pageBreakBefore w:val="0"/>
              <w:widowControl/>
              <w:kinsoku/>
              <w:wordWrap/>
              <w:overflowPunct/>
              <w:topLinePunct w:val="0"/>
              <w:autoSpaceDE/>
              <w:autoSpaceDN/>
              <w:bidi w:val="0"/>
              <w:adjustRightInd/>
              <w:snapToGrid/>
              <w:spacing w:line="400" w:lineRule="exact"/>
              <w:jc w:val="center"/>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10</w:t>
            </w:r>
          </w:p>
        </w:tc>
        <w:tc>
          <w:tcPr>
            <w:tcW w:w="795" w:type="dxa"/>
            <w:noWrap/>
            <w:vAlign w:val="center"/>
          </w:tcPr>
          <w:p w14:paraId="67C1F1F2">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color w:val="auto"/>
                <w:sz w:val="24"/>
                <w:szCs w:val="24"/>
              </w:rPr>
            </w:pPr>
          </w:p>
        </w:tc>
        <w:tc>
          <w:tcPr>
            <w:tcW w:w="780" w:type="dxa"/>
            <w:vMerge w:val="restart"/>
            <w:noWrap/>
            <w:vAlign w:val="center"/>
          </w:tcPr>
          <w:p w14:paraId="29ED019F">
            <w:pPr>
              <w:keepNext w:val="0"/>
              <w:keepLines w:val="0"/>
              <w:pageBreakBefore w:val="0"/>
              <w:widowControl/>
              <w:kinsoku/>
              <w:wordWrap/>
              <w:overflowPunct/>
              <w:topLinePunct w:val="0"/>
              <w:autoSpaceDE/>
              <w:autoSpaceDN/>
              <w:bidi w:val="0"/>
              <w:adjustRightInd/>
              <w:snapToGrid/>
              <w:spacing w:line="400" w:lineRule="exact"/>
              <w:jc w:val="center"/>
              <w:rPr>
                <w:rFonts w:hint="default" w:eastAsia="宋体" w:cs="宋体"/>
                <w:color w:val="auto"/>
                <w:sz w:val="22"/>
                <w:lang w:val="en-US" w:eastAsia="zh-CN"/>
              </w:rPr>
            </w:pPr>
            <w:r>
              <w:rPr>
                <w:rFonts w:hint="eastAsia" w:ascii="方正仿宋_GBK" w:hAnsi="方正仿宋_GBK" w:eastAsia="方正仿宋_GBK" w:cs="方正仿宋_GBK"/>
                <w:color w:val="auto"/>
                <w:sz w:val="24"/>
                <w:szCs w:val="24"/>
                <w:lang w:val="en-US" w:eastAsia="zh-CN"/>
              </w:rPr>
              <w:t>100</w:t>
            </w:r>
          </w:p>
        </w:tc>
      </w:tr>
      <w:tr w14:paraId="0CFB8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6E79316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4"/>
                <w:szCs w:val="24"/>
              </w:rPr>
            </w:pPr>
          </w:p>
        </w:tc>
        <w:tc>
          <w:tcPr>
            <w:tcW w:w="750" w:type="dxa"/>
            <w:vMerge w:val="continue"/>
            <w:noWrap/>
            <w:vAlign w:val="center"/>
          </w:tcPr>
          <w:p w14:paraId="0E429E6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p>
        </w:tc>
        <w:tc>
          <w:tcPr>
            <w:tcW w:w="794" w:type="dxa"/>
            <w:shd w:val="clear" w:color="auto" w:fill="auto"/>
            <w:noWrap/>
            <w:vAlign w:val="center"/>
          </w:tcPr>
          <w:p w14:paraId="66CD74F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val="en-US" w:eastAsia="zh-CN" w:bidi="ar-SA"/>
              </w:rPr>
            </w:pPr>
            <w:r>
              <w:rPr>
                <w:rFonts w:hint="eastAsia" w:ascii="方正仿宋_GBK" w:hAnsi="方正仿宋_GBK" w:eastAsia="方正仿宋_GBK" w:cs="方正仿宋_GBK"/>
                <w:color w:val="auto"/>
                <w:sz w:val="24"/>
                <w:szCs w:val="24"/>
              </w:rPr>
              <w:t>博物馆正常运行</w:t>
            </w:r>
          </w:p>
        </w:tc>
        <w:tc>
          <w:tcPr>
            <w:tcW w:w="765" w:type="dxa"/>
            <w:shd w:val="clear" w:color="auto" w:fill="auto"/>
            <w:noWrap/>
            <w:vAlign w:val="center"/>
          </w:tcPr>
          <w:p w14:paraId="250CC26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val="en-US" w:eastAsia="zh-CN" w:bidi="ar-SA"/>
              </w:rPr>
            </w:pPr>
            <w:r>
              <w:rPr>
                <w:rFonts w:hint="eastAsia" w:ascii="方正仿宋_GBK" w:hAnsi="方正仿宋_GBK" w:eastAsia="方正仿宋_GBK" w:cs="方正仿宋_GBK"/>
                <w:color w:val="auto"/>
                <w:sz w:val="24"/>
                <w:szCs w:val="24"/>
                <w:lang w:val="en-US" w:eastAsia="zh-CN"/>
              </w:rPr>
              <w:t>=</w:t>
            </w:r>
          </w:p>
        </w:tc>
        <w:tc>
          <w:tcPr>
            <w:tcW w:w="697" w:type="dxa"/>
            <w:shd w:val="clear" w:color="auto" w:fill="auto"/>
            <w:noWrap/>
            <w:vAlign w:val="center"/>
          </w:tcPr>
          <w:p w14:paraId="286D068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val="en-US" w:eastAsia="zh-CN" w:bidi="ar-SA"/>
              </w:rPr>
            </w:pPr>
            <w:r>
              <w:rPr>
                <w:rFonts w:hint="eastAsia" w:ascii="方正仿宋_GBK" w:hAnsi="方正仿宋_GBK" w:eastAsia="方正仿宋_GBK" w:cs="方正仿宋_GBK"/>
                <w:color w:val="auto"/>
                <w:sz w:val="24"/>
                <w:szCs w:val="24"/>
                <w:lang w:val="en-US" w:eastAsia="zh-CN"/>
              </w:rPr>
              <w:t>1</w:t>
            </w:r>
          </w:p>
        </w:tc>
        <w:tc>
          <w:tcPr>
            <w:tcW w:w="720" w:type="dxa"/>
            <w:shd w:val="clear" w:color="auto" w:fill="auto"/>
            <w:noWrap/>
            <w:vAlign w:val="center"/>
          </w:tcPr>
          <w:p w14:paraId="7FA451D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val="en-US" w:eastAsia="zh-CN" w:bidi="ar-SA"/>
              </w:rPr>
            </w:pPr>
            <w:r>
              <w:rPr>
                <w:rFonts w:hint="eastAsia" w:ascii="方正仿宋_GBK" w:hAnsi="方正仿宋_GBK" w:eastAsia="方正仿宋_GBK" w:cs="方正仿宋_GBK"/>
                <w:color w:val="auto"/>
                <w:sz w:val="24"/>
                <w:szCs w:val="24"/>
                <w:lang w:eastAsia="zh-CN"/>
              </w:rPr>
              <w:t>项</w:t>
            </w:r>
          </w:p>
        </w:tc>
        <w:tc>
          <w:tcPr>
            <w:tcW w:w="729" w:type="dxa"/>
            <w:shd w:val="clear" w:color="auto" w:fill="auto"/>
            <w:noWrap/>
            <w:vAlign w:val="center"/>
          </w:tcPr>
          <w:p w14:paraId="7E1BCD0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val="en-US" w:eastAsia="zh-CN" w:bidi="ar-SA"/>
              </w:rPr>
            </w:pPr>
            <w:r>
              <w:rPr>
                <w:rFonts w:hint="eastAsia" w:ascii="方正仿宋_GBK" w:hAnsi="方正仿宋_GBK" w:eastAsia="方正仿宋_GBK" w:cs="方正仿宋_GBK"/>
                <w:color w:val="auto"/>
                <w:sz w:val="24"/>
                <w:szCs w:val="24"/>
                <w:lang w:val="en-US" w:eastAsia="zh-CN"/>
              </w:rPr>
              <w:t>10</w:t>
            </w:r>
          </w:p>
        </w:tc>
        <w:tc>
          <w:tcPr>
            <w:tcW w:w="945" w:type="dxa"/>
            <w:shd w:val="clear" w:color="auto" w:fill="auto"/>
            <w:noWrap/>
            <w:vAlign w:val="center"/>
          </w:tcPr>
          <w:p w14:paraId="0D5CA5A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val="en-US" w:eastAsia="zh-CN" w:bidi="ar-SA"/>
              </w:rPr>
            </w:pPr>
            <w:r>
              <w:rPr>
                <w:rFonts w:hint="eastAsia" w:ascii="方正仿宋_GBK" w:hAnsi="方正仿宋_GBK" w:eastAsia="方正仿宋_GBK" w:cs="方正仿宋_GBK"/>
                <w:color w:val="auto"/>
                <w:sz w:val="24"/>
                <w:szCs w:val="24"/>
                <w:lang w:val="en-US" w:eastAsia="zh-CN"/>
              </w:rPr>
              <w:t>1</w:t>
            </w:r>
          </w:p>
        </w:tc>
        <w:tc>
          <w:tcPr>
            <w:tcW w:w="780" w:type="dxa"/>
            <w:shd w:val="clear" w:color="auto" w:fill="auto"/>
            <w:noWrap/>
            <w:vAlign w:val="center"/>
          </w:tcPr>
          <w:p w14:paraId="51E07409">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val="en-US" w:eastAsia="zh-CN" w:bidi="ar-SA"/>
              </w:rPr>
            </w:pPr>
            <w:r>
              <w:rPr>
                <w:rFonts w:hint="eastAsia" w:ascii="方正仿宋_GBK" w:hAnsi="方正仿宋_GBK" w:eastAsia="方正仿宋_GBK" w:cs="方正仿宋_GBK"/>
                <w:color w:val="auto"/>
                <w:sz w:val="24"/>
                <w:szCs w:val="24"/>
                <w:lang w:val="en-US" w:eastAsia="zh-CN"/>
              </w:rPr>
              <w:t>10</w:t>
            </w:r>
          </w:p>
        </w:tc>
        <w:tc>
          <w:tcPr>
            <w:tcW w:w="795" w:type="dxa"/>
            <w:noWrap/>
            <w:vAlign w:val="center"/>
          </w:tcPr>
          <w:p w14:paraId="351789C4">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color w:val="auto"/>
                <w:sz w:val="24"/>
                <w:szCs w:val="24"/>
              </w:rPr>
            </w:pPr>
          </w:p>
        </w:tc>
        <w:tc>
          <w:tcPr>
            <w:tcW w:w="780" w:type="dxa"/>
            <w:vMerge w:val="continue"/>
            <w:noWrap/>
            <w:vAlign w:val="center"/>
          </w:tcPr>
          <w:p w14:paraId="7DF29011">
            <w:pPr>
              <w:jc w:val="center"/>
              <w:rPr>
                <w:rFonts w:cs="宋体"/>
                <w:color w:val="auto"/>
                <w:sz w:val="22"/>
              </w:rPr>
            </w:pPr>
          </w:p>
        </w:tc>
      </w:tr>
      <w:tr w14:paraId="0E637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172F81F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4"/>
                <w:szCs w:val="24"/>
              </w:rPr>
            </w:pPr>
          </w:p>
        </w:tc>
        <w:tc>
          <w:tcPr>
            <w:tcW w:w="750" w:type="dxa"/>
            <w:vMerge w:val="continue"/>
            <w:noWrap/>
            <w:vAlign w:val="center"/>
          </w:tcPr>
          <w:p w14:paraId="5FC87008">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p>
        </w:tc>
        <w:tc>
          <w:tcPr>
            <w:tcW w:w="794" w:type="dxa"/>
            <w:noWrap/>
            <w:vAlign w:val="center"/>
          </w:tcPr>
          <w:p w14:paraId="152C058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博物馆运行质量</w:t>
            </w:r>
          </w:p>
        </w:tc>
        <w:tc>
          <w:tcPr>
            <w:tcW w:w="765" w:type="dxa"/>
            <w:noWrap/>
            <w:vAlign w:val="center"/>
          </w:tcPr>
          <w:p w14:paraId="035B688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i w:val="0"/>
                <w:iCs w:val="0"/>
                <w:color w:val="auto"/>
                <w:kern w:val="0"/>
                <w:sz w:val="24"/>
                <w:szCs w:val="24"/>
                <w:u w:val="none"/>
                <w:lang w:val="en-US" w:eastAsia="zh-CN" w:bidi="ar"/>
              </w:rPr>
              <w:t>≥</w:t>
            </w:r>
          </w:p>
        </w:tc>
        <w:tc>
          <w:tcPr>
            <w:tcW w:w="697" w:type="dxa"/>
            <w:noWrap/>
            <w:vAlign w:val="center"/>
          </w:tcPr>
          <w:p w14:paraId="34093EF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95</w:t>
            </w:r>
          </w:p>
        </w:tc>
        <w:tc>
          <w:tcPr>
            <w:tcW w:w="720" w:type="dxa"/>
            <w:noWrap/>
            <w:vAlign w:val="center"/>
          </w:tcPr>
          <w:p w14:paraId="139CD29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w:t>
            </w:r>
          </w:p>
        </w:tc>
        <w:tc>
          <w:tcPr>
            <w:tcW w:w="729" w:type="dxa"/>
            <w:noWrap/>
            <w:vAlign w:val="center"/>
          </w:tcPr>
          <w:p w14:paraId="0483AFA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20</w:t>
            </w:r>
          </w:p>
        </w:tc>
        <w:tc>
          <w:tcPr>
            <w:tcW w:w="945" w:type="dxa"/>
            <w:noWrap/>
            <w:vAlign w:val="center"/>
          </w:tcPr>
          <w:p w14:paraId="2795B637">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95</w:t>
            </w:r>
          </w:p>
        </w:tc>
        <w:tc>
          <w:tcPr>
            <w:tcW w:w="780" w:type="dxa"/>
            <w:noWrap/>
            <w:vAlign w:val="center"/>
          </w:tcPr>
          <w:p w14:paraId="009AA37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20</w:t>
            </w:r>
          </w:p>
        </w:tc>
        <w:tc>
          <w:tcPr>
            <w:tcW w:w="795" w:type="dxa"/>
            <w:noWrap/>
            <w:vAlign w:val="center"/>
          </w:tcPr>
          <w:p w14:paraId="747F82D0">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color w:val="auto"/>
                <w:sz w:val="24"/>
                <w:szCs w:val="24"/>
              </w:rPr>
            </w:pPr>
          </w:p>
        </w:tc>
        <w:tc>
          <w:tcPr>
            <w:tcW w:w="780" w:type="dxa"/>
            <w:vMerge w:val="continue"/>
            <w:noWrap/>
            <w:vAlign w:val="center"/>
          </w:tcPr>
          <w:p w14:paraId="486B47C6">
            <w:pPr>
              <w:jc w:val="center"/>
              <w:rPr>
                <w:rFonts w:cs="宋体"/>
                <w:color w:val="auto"/>
                <w:sz w:val="22"/>
              </w:rPr>
            </w:pPr>
          </w:p>
        </w:tc>
      </w:tr>
      <w:tr w14:paraId="38A6C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7A7CB59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4"/>
                <w:szCs w:val="24"/>
              </w:rPr>
            </w:pPr>
          </w:p>
        </w:tc>
        <w:tc>
          <w:tcPr>
            <w:tcW w:w="750" w:type="dxa"/>
            <w:vMerge w:val="continue"/>
            <w:noWrap/>
            <w:vAlign w:val="center"/>
          </w:tcPr>
          <w:p w14:paraId="56EC803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p>
        </w:tc>
        <w:tc>
          <w:tcPr>
            <w:tcW w:w="794" w:type="dxa"/>
            <w:noWrap/>
            <w:vAlign w:val="center"/>
          </w:tcPr>
          <w:p w14:paraId="14A64DD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博物馆运行时间</w:t>
            </w:r>
          </w:p>
        </w:tc>
        <w:tc>
          <w:tcPr>
            <w:tcW w:w="765" w:type="dxa"/>
            <w:noWrap/>
            <w:vAlign w:val="center"/>
          </w:tcPr>
          <w:p w14:paraId="5EAF941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w:t>
            </w:r>
          </w:p>
        </w:tc>
        <w:tc>
          <w:tcPr>
            <w:tcW w:w="697" w:type="dxa"/>
            <w:noWrap/>
            <w:vAlign w:val="center"/>
          </w:tcPr>
          <w:p w14:paraId="60744D03">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2024</w:t>
            </w:r>
          </w:p>
        </w:tc>
        <w:tc>
          <w:tcPr>
            <w:tcW w:w="720" w:type="dxa"/>
            <w:noWrap/>
            <w:vAlign w:val="center"/>
          </w:tcPr>
          <w:p w14:paraId="4E5A6BCE">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年</w:t>
            </w:r>
          </w:p>
        </w:tc>
        <w:tc>
          <w:tcPr>
            <w:tcW w:w="729" w:type="dxa"/>
            <w:noWrap/>
            <w:vAlign w:val="center"/>
          </w:tcPr>
          <w:p w14:paraId="3845EC5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20</w:t>
            </w:r>
          </w:p>
        </w:tc>
        <w:tc>
          <w:tcPr>
            <w:tcW w:w="945" w:type="dxa"/>
            <w:noWrap/>
            <w:vAlign w:val="center"/>
          </w:tcPr>
          <w:p w14:paraId="3470001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2024</w:t>
            </w:r>
          </w:p>
        </w:tc>
        <w:tc>
          <w:tcPr>
            <w:tcW w:w="780" w:type="dxa"/>
            <w:noWrap/>
            <w:vAlign w:val="center"/>
          </w:tcPr>
          <w:p w14:paraId="1D5910D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20</w:t>
            </w:r>
          </w:p>
        </w:tc>
        <w:tc>
          <w:tcPr>
            <w:tcW w:w="795" w:type="dxa"/>
            <w:noWrap/>
            <w:vAlign w:val="center"/>
          </w:tcPr>
          <w:p w14:paraId="35A043EF">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color w:val="auto"/>
                <w:sz w:val="24"/>
                <w:szCs w:val="24"/>
              </w:rPr>
            </w:pPr>
          </w:p>
        </w:tc>
        <w:tc>
          <w:tcPr>
            <w:tcW w:w="780" w:type="dxa"/>
            <w:vMerge w:val="continue"/>
            <w:noWrap/>
            <w:vAlign w:val="center"/>
          </w:tcPr>
          <w:p w14:paraId="40701169">
            <w:pPr>
              <w:jc w:val="center"/>
              <w:rPr>
                <w:rFonts w:cs="宋体"/>
                <w:color w:val="auto"/>
                <w:sz w:val="22"/>
              </w:rPr>
            </w:pPr>
          </w:p>
        </w:tc>
      </w:tr>
      <w:tr w14:paraId="2BE67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42C4700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4"/>
                <w:szCs w:val="24"/>
              </w:rPr>
            </w:pPr>
          </w:p>
        </w:tc>
        <w:tc>
          <w:tcPr>
            <w:tcW w:w="750" w:type="dxa"/>
            <w:vMerge w:val="continue"/>
            <w:noWrap/>
            <w:vAlign w:val="center"/>
          </w:tcPr>
          <w:p w14:paraId="4674A1E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p>
        </w:tc>
        <w:tc>
          <w:tcPr>
            <w:tcW w:w="794" w:type="dxa"/>
            <w:noWrap/>
            <w:vAlign w:val="center"/>
          </w:tcPr>
          <w:p w14:paraId="49476E0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博物馆开放率</w:t>
            </w:r>
          </w:p>
        </w:tc>
        <w:tc>
          <w:tcPr>
            <w:tcW w:w="765" w:type="dxa"/>
            <w:noWrap/>
            <w:vAlign w:val="center"/>
          </w:tcPr>
          <w:p w14:paraId="0393A6C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i w:val="0"/>
                <w:iCs w:val="0"/>
                <w:color w:val="auto"/>
                <w:kern w:val="0"/>
                <w:sz w:val="24"/>
                <w:szCs w:val="24"/>
                <w:u w:val="none"/>
                <w:lang w:val="en-US" w:eastAsia="zh-CN" w:bidi="ar"/>
              </w:rPr>
              <w:t>≥</w:t>
            </w:r>
          </w:p>
        </w:tc>
        <w:tc>
          <w:tcPr>
            <w:tcW w:w="697" w:type="dxa"/>
            <w:noWrap/>
            <w:vAlign w:val="center"/>
          </w:tcPr>
          <w:p w14:paraId="6387F57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95</w:t>
            </w:r>
          </w:p>
        </w:tc>
        <w:tc>
          <w:tcPr>
            <w:tcW w:w="720" w:type="dxa"/>
            <w:noWrap/>
            <w:vAlign w:val="center"/>
          </w:tcPr>
          <w:p w14:paraId="243D039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w:t>
            </w:r>
          </w:p>
        </w:tc>
        <w:tc>
          <w:tcPr>
            <w:tcW w:w="729" w:type="dxa"/>
            <w:noWrap/>
            <w:vAlign w:val="center"/>
          </w:tcPr>
          <w:p w14:paraId="2F798275">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10</w:t>
            </w:r>
          </w:p>
        </w:tc>
        <w:tc>
          <w:tcPr>
            <w:tcW w:w="945" w:type="dxa"/>
            <w:noWrap/>
            <w:vAlign w:val="center"/>
          </w:tcPr>
          <w:p w14:paraId="370858D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95</w:t>
            </w:r>
          </w:p>
        </w:tc>
        <w:tc>
          <w:tcPr>
            <w:tcW w:w="780" w:type="dxa"/>
            <w:noWrap/>
            <w:vAlign w:val="center"/>
          </w:tcPr>
          <w:p w14:paraId="66F7CA9E">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10</w:t>
            </w:r>
          </w:p>
        </w:tc>
        <w:tc>
          <w:tcPr>
            <w:tcW w:w="795" w:type="dxa"/>
            <w:noWrap/>
            <w:vAlign w:val="center"/>
          </w:tcPr>
          <w:p w14:paraId="54905EB3">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color w:val="auto"/>
                <w:sz w:val="24"/>
                <w:szCs w:val="24"/>
              </w:rPr>
            </w:pPr>
          </w:p>
        </w:tc>
        <w:tc>
          <w:tcPr>
            <w:tcW w:w="780" w:type="dxa"/>
            <w:vMerge w:val="continue"/>
            <w:noWrap/>
            <w:vAlign w:val="center"/>
          </w:tcPr>
          <w:p w14:paraId="63AAFFA8">
            <w:pPr>
              <w:jc w:val="center"/>
              <w:rPr>
                <w:rFonts w:cs="宋体"/>
                <w:color w:val="auto"/>
                <w:sz w:val="22"/>
              </w:rPr>
            </w:pPr>
          </w:p>
        </w:tc>
      </w:tr>
      <w:tr w14:paraId="7A295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7D5F80A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4"/>
                <w:szCs w:val="24"/>
              </w:rPr>
            </w:pPr>
          </w:p>
        </w:tc>
        <w:tc>
          <w:tcPr>
            <w:tcW w:w="750" w:type="dxa"/>
            <w:vMerge w:val="continue"/>
            <w:noWrap/>
            <w:vAlign w:val="center"/>
          </w:tcPr>
          <w:p w14:paraId="73B2450D">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p>
        </w:tc>
        <w:tc>
          <w:tcPr>
            <w:tcW w:w="794" w:type="dxa"/>
            <w:noWrap/>
            <w:vAlign w:val="center"/>
          </w:tcPr>
          <w:p w14:paraId="79868B36">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博物馆可持续运行率</w:t>
            </w:r>
          </w:p>
        </w:tc>
        <w:tc>
          <w:tcPr>
            <w:tcW w:w="765" w:type="dxa"/>
            <w:noWrap/>
            <w:vAlign w:val="center"/>
          </w:tcPr>
          <w:p w14:paraId="433C37E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i w:val="0"/>
                <w:iCs w:val="0"/>
                <w:color w:val="auto"/>
                <w:kern w:val="0"/>
                <w:sz w:val="24"/>
                <w:szCs w:val="24"/>
                <w:u w:val="none"/>
                <w:lang w:val="en-US" w:eastAsia="zh-CN" w:bidi="ar"/>
              </w:rPr>
              <w:t>≥</w:t>
            </w:r>
          </w:p>
        </w:tc>
        <w:tc>
          <w:tcPr>
            <w:tcW w:w="697" w:type="dxa"/>
            <w:noWrap/>
            <w:vAlign w:val="center"/>
          </w:tcPr>
          <w:p w14:paraId="4963526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95</w:t>
            </w:r>
          </w:p>
        </w:tc>
        <w:tc>
          <w:tcPr>
            <w:tcW w:w="720" w:type="dxa"/>
            <w:noWrap/>
            <w:vAlign w:val="center"/>
          </w:tcPr>
          <w:p w14:paraId="3E3F94F0">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w:t>
            </w:r>
          </w:p>
        </w:tc>
        <w:tc>
          <w:tcPr>
            <w:tcW w:w="729" w:type="dxa"/>
            <w:noWrap/>
            <w:vAlign w:val="center"/>
          </w:tcPr>
          <w:p w14:paraId="18A32641">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20</w:t>
            </w:r>
          </w:p>
        </w:tc>
        <w:tc>
          <w:tcPr>
            <w:tcW w:w="945" w:type="dxa"/>
            <w:noWrap/>
            <w:vAlign w:val="center"/>
          </w:tcPr>
          <w:p w14:paraId="56D8A2B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95</w:t>
            </w:r>
          </w:p>
        </w:tc>
        <w:tc>
          <w:tcPr>
            <w:tcW w:w="780" w:type="dxa"/>
            <w:noWrap/>
            <w:vAlign w:val="center"/>
          </w:tcPr>
          <w:p w14:paraId="0528FAB4">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20</w:t>
            </w:r>
          </w:p>
        </w:tc>
        <w:tc>
          <w:tcPr>
            <w:tcW w:w="795" w:type="dxa"/>
            <w:noWrap/>
            <w:vAlign w:val="center"/>
          </w:tcPr>
          <w:p w14:paraId="35D67982">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color w:val="auto"/>
                <w:sz w:val="24"/>
                <w:szCs w:val="24"/>
              </w:rPr>
            </w:pPr>
          </w:p>
        </w:tc>
        <w:tc>
          <w:tcPr>
            <w:tcW w:w="780" w:type="dxa"/>
            <w:vMerge w:val="continue"/>
            <w:noWrap/>
            <w:vAlign w:val="center"/>
          </w:tcPr>
          <w:p w14:paraId="6649A891">
            <w:pPr>
              <w:jc w:val="center"/>
              <w:rPr>
                <w:rFonts w:cs="宋体"/>
                <w:color w:val="auto"/>
                <w:sz w:val="22"/>
              </w:rPr>
            </w:pPr>
          </w:p>
        </w:tc>
      </w:tr>
      <w:tr w14:paraId="5770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00" w:type="dxa"/>
            <w:vMerge w:val="continue"/>
            <w:noWrap/>
            <w:vAlign w:val="center"/>
          </w:tcPr>
          <w:p w14:paraId="1401CB9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方正仿宋_GBK" w:hAnsi="方正仿宋_GBK" w:eastAsia="方正仿宋_GBK" w:cs="方正仿宋_GBK"/>
                <w:color w:val="auto"/>
                <w:sz w:val="24"/>
                <w:szCs w:val="24"/>
              </w:rPr>
            </w:pPr>
          </w:p>
        </w:tc>
        <w:tc>
          <w:tcPr>
            <w:tcW w:w="750" w:type="dxa"/>
            <w:vMerge w:val="continue"/>
            <w:noWrap/>
            <w:vAlign w:val="center"/>
          </w:tcPr>
          <w:p w14:paraId="661B0B8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p>
        </w:tc>
        <w:tc>
          <w:tcPr>
            <w:tcW w:w="794" w:type="dxa"/>
            <w:noWrap/>
            <w:vAlign w:val="center"/>
          </w:tcPr>
          <w:p w14:paraId="6D3EEA4F">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群众满意度</w:t>
            </w:r>
          </w:p>
        </w:tc>
        <w:tc>
          <w:tcPr>
            <w:tcW w:w="765" w:type="dxa"/>
            <w:noWrap/>
            <w:vAlign w:val="center"/>
          </w:tcPr>
          <w:p w14:paraId="57BDBA8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i w:val="0"/>
                <w:iCs w:val="0"/>
                <w:color w:val="auto"/>
                <w:kern w:val="0"/>
                <w:sz w:val="24"/>
                <w:szCs w:val="24"/>
                <w:u w:val="none"/>
                <w:lang w:val="en-US" w:eastAsia="zh-CN" w:bidi="ar"/>
              </w:rPr>
              <w:t>≥</w:t>
            </w:r>
          </w:p>
        </w:tc>
        <w:tc>
          <w:tcPr>
            <w:tcW w:w="697" w:type="dxa"/>
            <w:noWrap/>
            <w:vAlign w:val="center"/>
          </w:tcPr>
          <w:p w14:paraId="3BC8421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95</w:t>
            </w:r>
          </w:p>
        </w:tc>
        <w:tc>
          <w:tcPr>
            <w:tcW w:w="720" w:type="dxa"/>
            <w:noWrap/>
            <w:vAlign w:val="center"/>
          </w:tcPr>
          <w:p w14:paraId="4F5350C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w:t>
            </w:r>
          </w:p>
        </w:tc>
        <w:tc>
          <w:tcPr>
            <w:tcW w:w="729" w:type="dxa"/>
            <w:noWrap/>
            <w:vAlign w:val="center"/>
          </w:tcPr>
          <w:p w14:paraId="41204F9C">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10</w:t>
            </w:r>
          </w:p>
        </w:tc>
        <w:tc>
          <w:tcPr>
            <w:tcW w:w="945" w:type="dxa"/>
            <w:noWrap/>
            <w:vAlign w:val="center"/>
          </w:tcPr>
          <w:p w14:paraId="3D8EE78A">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95</w:t>
            </w:r>
          </w:p>
        </w:tc>
        <w:tc>
          <w:tcPr>
            <w:tcW w:w="780" w:type="dxa"/>
            <w:noWrap/>
            <w:vAlign w:val="center"/>
          </w:tcPr>
          <w:p w14:paraId="534D569B">
            <w:pPr>
              <w:keepNext w:val="0"/>
              <w:keepLines w:val="0"/>
              <w:pageBreakBefore w:val="0"/>
              <w:widowControl/>
              <w:kinsoku/>
              <w:wordWrap/>
              <w:overflowPunct/>
              <w:topLinePunct w:val="0"/>
              <w:autoSpaceDE/>
              <w:autoSpaceDN/>
              <w:bidi w:val="0"/>
              <w:adjustRightInd/>
              <w:snapToGrid/>
              <w:spacing w:line="40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10</w:t>
            </w:r>
          </w:p>
        </w:tc>
        <w:tc>
          <w:tcPr>
            <w:tcW w:w="795" w:type="dxa"/>
            <w:noWrap/>
            <w:vAlign w:val="center"/>
          </w:tcPr>
          <w:p w14:paraId="1918F62F">
            <w:pPr>
              <w:keepNext w:val="0"/>
              <w:keepLines w:val="0"/>
              <w:pageBreakBefore w:val="0"/>
              <w:widowControl/>
              <w:kinsoku/>
              <w:wordWrap/>
              <w:overflowPunct/>
              <w:topLinePunct w:val="0"/>
              <w:autoSpaceDE/>
              <w:autoSpaceDN/>
              <w:bidi w:val="0"/>
              <w:adjustRightInd/>
              <w:snapToGrid/>
              <w:spacing w:line="400" w:lineRule="exact"/>
              <w:rPr>
                <w:rFonts w:hint="eastAsia" w:ascii="方正仿宋_GBK" w:hAnsi="方正仿宋_GBK" w:eastAsia="方正仿宋_GBK" w:cs="方正仿宋_GBK"/>
                <w:color w:val="auto"/>
                <w:sz w:val="24"/>
                <w:szCs w:val="24"/>
              </w:rPr>
            </w:pPr>
          </w:p>
        </w:tc>
        <w:tc>
          <w:tcPr>
            <w:tcW w:w="780" w:type="dxa"/>
            <w:vMerge w:val="continue"/>
            <w:noWrap/>
            <w:vAlign w:val="center"/>
          </w:tcPr>
          <w:p w14:paraId="26DFA14C">
            <w:pPr>
              <w:jc w:val="center"/>
              <w:rPr>
                <w:rFonts w:cs="宋体"/>
                <w:color w:val="auto"/>
                <w:sz w:val="22"/>
              </w:rPr>
            </w:pPr>
          </w:p>
        </w:tc>
      </w:tr>
    </w:tbl>
    <w:p w14:paraId="382A42E3">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textAlignment w:val="auto"/>
        <w:rPr>
          <w:rStyle w:val="11"/>
          <w:rFonts w:hint="eastAsia" w:ascii="方正楷体_GBK" w:hAnsi="方正楷体_GBK" w:eastAsia="方正楷体_GBK" w:cs="方正楷体_GBK"/>
          <w:b w:val="0"/>
          <w:bCs/>
          <w:color w:val="auto"/>
          <w:sz w:val="32"/>
          <w:szCs w:val="32"/>
          <w:shd w:val="clear" w:color="auto" w:fill="FFFFFF"/>
          <w:lang w:val="en-US" w:eastAsia="zh-CN" w:bidi="ar-SA"/>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（二）单位重点绩效评价情况</w:t>
      </w:r>
    </w:p>
    <w:p w14:paraId="221A7B1C">
      <w:pPr>
        <w:pStyle w:val="12"/>
        <w:keepNext w:val="0"/>
        <w:keepLines w:val="0"/>
        <w:pageBreakBefore w:val="0"/>
        <w:widowControl/>
        <w:kinsoku/>
        <w:wordWrap/>
        <w:overflowPunct/>
        <w:topLinePunct w:val="0"/>
        <w:autoSpaceDE w:val="0"/>
        <w:autoSpaceDN/>
        <w:bidi w:val="0"/>
        <w:adjustRightInd/>
        <w:spacing w:line="600" w:lineRule="exact"/>
        <w:ind w:firstLine="643"/>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本单位2024年度无重点绩效评价项目。</w:t>
      </w:r>
    </w:p>
    <w:p w14:paraId="274EC20F">
      <w:pPr>
        <w:keepNext w:val="0"/>
        <w:keepLines w:val="0"/>
        <w:pageBreakBefore w:val="0"/>
        <w:widowControl/>
        <w:tabs>
          <w:tab w:val="center" w:pos="4153"/>
          <w:tab w:val="left" w:pos="7275"/>
        </w:tabs>
        <w:kinsoku/>
        <w:wordWrap/>
        <w:overflowPunct/>
        <w:topLinePunct w:val="0"/>
        <w:autoSpaceDN/>
        <w:bidi w:val="0"/>
        <w:spacing w:line="600" w:lineRule="exact"/>
        <w:ind w:firstLine="640" w:firstLineChars="200"/>
        <w:textAlignment w:val="auto"/>
        <w:rPr>
          <w:rStyle w:val="11"/>
          <w:rFonts w:hint="eastAsia" w:ascii="方正楷体_GBK" w:hAnsi="方正楷体_GBK" w:eastAsia="方正楷体_GBK" w:cs="方正楷体_GBK"/>
          <w:b w:val="0"/>
          <w:bCs/>
          <w:color w:val="auto"/>
          <w:sz w:val="32"/>
          <w:szCs w:val="32"/>
          <w:shd w:val="clear" w:color="auto" w:fill="FFFFFF"/>
          <w:lang w:val="en-US" w:eastAsia="zh-CN" w:bidi="ar-SA"/>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（三）财政绩效评价情况</w:t>
      </w:r>
    </w:p>
    <w:p w14:paraId="601BD6E2">
      <w:pPr>
        <w:pStyle w:val="12"/>
        <w:keepNext w:val="0"/>
        <w:keepLines w:val="0"/>
        <w:pageBreakBefore w:val="0"/>
        <w:widowControl/>
        <w:kinsoku/>
        <w:wordWrap/>
        <w:overflowPunct/>
        <w:topLinePunct w:val="0"/>
        <w:autoSpaceDE w:val="0"/>
        <w:autoSpaceDN/>
        <w:bidi w:val="0"/>
        <w:adjustRightInd/>
        <w:spacing w:line="600" w:lineRule="exact"/>
        <w:ind w:firstLine="643"/>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本单位2024年度未委托第三方开展绩效评价</w:t>
      </w:r>
      <w:r>
        <w:rPr>
          <w:rFonts w:hint="eastAsia" w:ascii="方正仿宋_GBK" w:hAnsi="方正仿宋_GBK" w:eastAsia="方正仿宋_GBK" w:cs="方正仿宋_GBK"/>
          <w:color w:val="auto"/>
          <w:kern w:val="0"/>
          <w:sz w:val="32"/>
          <w:szCs w:val="32"/>
          <w:shd w:val="clear" w:fill="FFFFFF"/>
          <w:lang w:val="en-US" w:eastAsia="zh-CN" w:bidi="ar-SA"/>
        </w:rPr>
        <w:t>。</w:t>
      </w:r>
    </w:p>
    <w:p w14:paraId="7EAB2538">
      <w:pPr>
        <w:keepNext w:val="0"/>
        <w:keepLines w:val="0"/>
        <w:pageBreakBefore w:val="0"/>
        <w:widowControl/>
        <w:kinsoku/>
        <w:wordWrap/>
        <w:overflowPunct/>
        <w:topLinePunct w:val="0"/>
        <w:autoSpaceDN/>
        <w:bidi w:val="0"/>
        <w:spacing w:line="600" w:lineRule="exact"/>
        <w:ind w:firstLine="630"/>
        <w:jc w:val="left"/>
        <w:textAlignment w:val="auto"/>
        <w:rPr>
          <w:rStyle w:val="14"/>
          <w:rFonts w:hint="eastAsia" w:ascii="方正黑体_GBK" w:hAnsi="方正黑体_GBK" w:eastAsia="方正黑体_GBK" w:cs="方正黑体_GBK"/>
          <w:b w:val="0"/>
          <w:bCs w:val="0"/>
          <w:color w:val="auto"/>
          <w:sz w:val="32"/>
          <w:szCs w:val="32"/>
          <w:shd w:val="clear" w:fill="FFFFFF"/>
          <w:lang w:val="en-US" w:eastAsia="zh-CN" w:bidi="ar-SA"/>
        </w:rPr>
      </w:pPr>
      <w:r>
        <w:rPr>
          <w:rStyle w:val="14"/>
          <w:rFonts w:hint="eastAsia" w:ascii="方正黑体_GBK" w:hAnsi="方正黑体_GBK" w:eastAsia="方正黑体_GBK" w:cs="方正黑体_GBK"/>
          <w:b w:val="0"/>
          <w:bCs w:val="0"/>
          <w:color w:val="auto"/>
          <w:sz w:val="32"/>
          <w:szCs w:val="32"/>
          <w:shd w:val="clear" w:fill="FFFFFF"/>
          <w:lang w:val="en-US" w:eastAsia="zh-CN" w:bidi="ar-SA"/>
        </w:rPr>
        <w:t>六、专业名词解释</w:t>
      </w:r>
    </w:p>
    <w:p w14:paraId="6B03BE3D">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（一）财政拨款收入：</w:t>
      </w:r>
      <w:r>
        <w:rPr>
          <w:rFonts w:hint="eastAsia" w:ascii="方正仿宋_GBK" w:hAnsi="方正仿宋_GBK" w:eastAsia="方正仿宋_GBK" w:cs="方正仿宋_GBK"/>
          <w:color w:val="auto"/>
          <w:kern w:val="0"/>
          <w:sz w:val="32"/>
          <w:szCs w:val="32"/>
          <w:shd w:val="clear" w:fill="FFFFFF"/>
        </w:rPr>
        <w:t>指本年度从本级财政</w:t>
      </w:r>
      <w:r>
        <w:rPr>
          <w:rFonts w:hint="eastAsia" w:ascii="方正仿宋_GBK" w:hAnsi="方正仿宋_GBK" w:eastAsia="方正仿宋_GBK" w:cs="方正仿宋_GBK"/>
          <w:color w:val="auto"/>
          <w:kern w:val="0"/>
          <w:sz w:val="32"/>
          <w:szCs w:val="32"/>
          <w:shd w:val="clear" w:fill="FFFFFF"/>
          <w:lang w:eastAsia="zh-CN"/>
        </w:rPr>
        <w:t>单位</w:t>
      </w:r>
      <w:r>
        <w:rPr>
          <w:rFonts w:hint="eastAsia" w:ascii="方正仿宋_GBK" w:hAnsi="方正仿宋_GBK" w:eastAsia="方正仿宋_GBK" w:cs="方正仿宋_GBK"/>
          <w:color w:val="auto"/>
          <w:kern w:val="0"/>
          <w:sz w:val="32"/>
          <w:szCs w:val="32"/>
          <w:shd w:val="clear" w:fill="FFFFFF"/>
        </w:rPr>
        <w:t>取得的财政拨款，包括一般公共预算财政拨款和政府性基金预算财政拨款。</w:t>
      </w:r>
    </w:p>
    <w:p w14:paraId="4965910B">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（二）事业收入：</w:t>
      </w:r>
      <w:r>
        <w:rPr>
          <w:rFonts w:hint="eastAsia" w:ascii="方正仿宋_GBK" w:hAnsi="方正仿宋_GBK" w:eastAsia="方正仿宋_GBK" w:cs="方正仿宋_GBK"/>
          <w:color w:val="auto"/>
          <w:kern w:val="0"/>
          <w:sz w:val="32"/>
          <w:szCs w:val="32"/>
          <w:shd w:val="clear" w:fill="FFFFFF"/>
        </w:rPr>
        <w:t>指事业单位开展专业业务活动及其辅助活动取得的现金流入；事业单位收到的财政专户实际核拨的教育收费等资金在此反映。</w:t>
      </w:r>
    </w:p>
    <w:p w14:paraId="31622C5B">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（三）经营收入：</w:t>
      </w:r>
      <w:r>
        <w:rPr>
          <w:rFonts w:hint="eastAsia" w:ascii="方正仿宋_GBK" w:hAnsi="方正仿宋_GBK" w:eastAsia="方正仿宋_GBK" w:cs="方正仿宋_GBK"/>
          <w:color w:val="auto"/>
          <w:kern w:val="0"/>
          <w:sz w:val="32"/>
          <w:szCs w:val="32"/>
          <w:shd w:val="clear" w:fill="FFFFFF"/>
        </w:rPr>
        <w:t>指事业单位在专业业务活动及其辅助活动之外开展非独立核算经营活动取得的现金流入。</w:t>
      </w:r>
    </w:p>
    <w:p w14:paraId="2E97F9FA">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（四）其他收入：</w:t>
      </w:r>
      <w:r>
        <w:rPr>
          <w:rFonts w:hint="eastAsia" w:ascii="方正仿宋_GBK" w:hAnsi="方正仿宋_GBK" w:eastAsia="方正仿宋_GBK" w:cs="方正仿宋_GBK"/>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eastAsia" w:ascii="方正仿宋_GBK" w:hAnsi="方正仿宋_GBK" w:eastAsia="方正仿宋_GBK" w:cs="方正仿宋_GBK"/>
          <w:color w:val="auto"/>
          <w:kern w:val="0"/>
          <w:sz w:val="32"/>
          <w:szCs w:val="32"/>
          <w:shd w:val="clear" w:fill="FFFFFF"/>
          <w:lang w:eastAsia="zh-CN"/>
        </w:rPr>
        <w:t>单位</w:t>
      </w:r>
      <w:r>
        <w:rPr>
          <w:rFonts w:hint="eastAsia" w:ascii="方正仿宋_GBK" w:hAnsi="方正仿宋_GBK" w:eastAsia="方正仿宋_GBK" w:cs="方正仿宋_GBK"/>
          <w:color w:val="auto"/>
          <w:kern w:val="0"/>
          <w:sz w:val="32"/>
          <w:szCs w:val="32"/>
          <w:shd w:val="clear" w:fill="FFFFFF"/>
        </w:rPr>
        <w:t>以外的同级单位取得的经费、从非本级财政</w:t>
      </w:r>
      <w:r>
        <w:rPr>
          <w:rFonts w:hint="eastAsia" w:ascii="方正仿宋_GBK" w:hAnsi="方正仿宋_GBK" w:eastAsia="方正仿宋_GBK" w:cs="方正仿宋_GBK"/>
          <w:color w:val="auto"/>
          <w:kern w:val="0"/>
          <w:sz w:val="32"/>
          <w:szCs w:val="32"/>
          <w:shd w:val="clear" w:fill="FFFFFF"/>
          <w:lang w:eastAsia="zh-CN"/>
        </w:rPr>
        <w:t>单位</w:t>
      </w:r>
      <w:r>
        <w:rPr>
          <w:rFonts w:hint="eastAsia" w:ascii="方正仿宋_GBK" w:hAnsi="方正仿宋_GBK" w:eastAsia="方正仿宋_GBK" w:cs="方正仿宋_GBK"/>
          <w:color w:val="auto"/>
          <w:kern w:val="0"/>
          <w:sz w:val="32"/>
          <w:szCs w:val="32"/>
          <w:shd w:val="clear" w:fill="FFFFFF"/>
        </w:rPr>
        <w:t>取得的经费，以及行政单位收到的财政专户管理资金反映在本项内。</w:t>
      </w:r>
    </w:p>
    <w:p w14:paraId="03124C23">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（五）使用非财政拨款结余：</w:t>
      </w:r>
      <w:r>
        <w:rPr>
          <w:rFonts w:hint="eastAsia" w:ascii="方正仿宋_GBK" w:hAnsi="方正仿宋_GBK" w:eastAsia="方正仿宋_GBK" w:cs="方正仿宋_GBK"/>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44E931B6">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（六）年初结转和结余：</w:t>
      </w:r>
      <w:r>
        <w:rPr>
          <w:rFonts w:hint="eastAsia" w:ascii="方正仿宋_GBK" w:hAnsi="方正仿宋_GBK" w:eastAsia="方正仿宋_GBK" w:cs="方正仿宋_GBK"/>
          <w:color w:val="auto"/>
          <w:kern w:val="0"/>
          <w:sz w:val="32"/>
          <w:szCs w:val="32"/>
          <w:shd w:val="clear" w:fill="FFFFFF"/>
        </w:rPr>
        <w:t>指单位上年结转本年使用的基本支出结转、项目支出结转和结余、经营结余。</w:t>
      </w:r>
    </w:p>
    <w:p w14:paraId="3C7CBAD4">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（七）结余分配：</w:t>
      </w:r>
      <w:r>
        <w:rPr>
          <w:rFonts w:hint="eastAsia" w:ascii="方正仿宋_GBK" w:hAnsi="方正仿宋_GBK" w:eastAsia="方正仿宋_GBK" w:cs="方正仿宋_GBK"/>
          <w:color w:val="auto"/>
          <w:kern w:val="0"/>
          <w:sz w:val="32"/>
          <w:szCs w:val="32"/>
          <w:shd w:val="clear" w:fill="FFFFFF"/>
        </w:rPr>
        <w:t>指单位按照国家有关规定，缴纳所得税、提取专用基金、转入非财政拨款结余等当年结余的分配情况。</w:t>
      </w:r>
    </w:p>
    <w:p w14:paraId="7A38ADB4">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（八）年末结转和结余：</w:t>
      </w:r>
      <w:r>
        <w:rPr>
          <w:rFonts w:hint="eastAsia" w:ascii="方正仿宋_GBK" w:hAnsi="方正仿宋_GBK" w:eastAsia="方正仿宋_GBK" w:cs="方正仿宋_GBK"/>
          <w:color w:val="auto"/>
          <w:kern w:val="0"/>
          <w:sz w:val="32"/>
          <w:szCs w:val="32"/>
          <w:shd w:val="clear" w:fill="FFFFFF"/>
        </w:rPr>
        <w:t>指单位结转下年的基本支出结转、项目支出结转和结余、经营结余。</w:t>
      </w:r>
    </w:p>
    <w:p w14:paraId="7063F655">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（九）基本支出：</w:t>
      </w:r>
      <w:r>
        <w:rPr>
          <w:rFonts w:hint="eastAsia" w:ascii="方正仿宋_GBK" w:hAnsi="方正仿宋_GBK" w:eastAsia="方正仿宋_GBK" w:cs="方正仿宋_GBK"/>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E91A120">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（十）项目支出：</w:t>
      </w:r>
      <w:r>
        <w:rPr>
          <w:rFonts w:hint="eastAsia" w:ascii="方正仿宋_GBK" w:hAnsi="方正仿宋_GBK" w:eastAsia="方正仿宋_GBK" w:cs="方正仿宋_GBK"/>
          <w:color w:val="auto"/>
          <w:kern w:val="0"/>
          <w:sz w:val="32"/>
          <w:szCs w:val="32"/>
          <w:shd w:val="clear" w:fill="FFFFFF"/>
        </w:rPr>
        <w:t>指在基本支出之外为完成特定行政任务和事业发展目标所发生的支出。</w:t>
      </w:r>
    </w:p>
    <w:p w14:paraId="31874645">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（十一）经营支出：</w:t>
      </w:r>
      <w:r>
        <w:rPr>
          <w:rFonts w:hint="eastAsia" w:ascii="方正仿宋_GBK" w:hAnsi="方正仿宋_GBK" w:eastAsia="方正仿宋_GBK" w:cs="方正仿宋_GBK"/>
          <w:color w:val="auto"/>
          <w:kern w:val="0"/>
          <w:sz w:val="32"/>
          <w:szCs w:val="32"/>
          <w:shd w:val="clear" w:fill="FFFFFF"/>
        </w:rPr>
        <w:t>指事业单位在专业业务活动及其辅助活动之外开展非独立核算经营活动发生的支出。</w:t>
      </w:r>
    </w:p>
    <w:p w14:paraId="629EA109">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（十二）“三公”经费：</w:t>
      </w:r>
      <w:r>
        <w:rPr>
          <w:rFonts w:hint="eastAsia" w:ascii="方正仿宋_GBK" w:hAnsi="方正仿宋_GBK" w:eastAsia="方正仿宋_GBK" w:cs="方正仿宋_GBK"/>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25F5A2C">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（十三）机关运行经费：</w:t>
      </w:r>
      <w:r>
        <w:rPr>
          <w:rFonts w:hint="eastAsia" w:ascii="方正仿宋_GBK" w:hAnsi="方正仿宋_GBK" w:eastAsia="方正仿宋_GBK" w:cs="方正仿宋_GBK"/>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779A234">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color w:val="auto"/>
          <w:kern w:val="0"/>
          <w:sz w:val="32"/>
          <w:szCs w:val="32"/>
          <w:shd w:val="clear" w:fill="FFFFFF"/>
        </w:rPr>
        <w:t>反映单位开支的在职职工和编制外长期聘用人员的各类劳动报酬，以及为上述人员缴纳的各项社会保险费等。</w:t>
      </w:r>
    </w:p>
    <w:p w14:paraId="71829747">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color w:val="auto"/>
          <w:kern w:val="0"/>
          <w:sz w:val="32"/>
          <w:szCs w:val="32"/>
          <w:shd w:val="clear" w:fill="FFFFFF"/>
        </w:rPr>
        <w:t>反映单位购买商品和服务的支出（不包括用于购置固定资产的支出、战略性和应急储备支出）。</w:t>
      </w:r>
    </w:p>
    <w:p w14:paraId="39F8E4B6">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color w:val="auto"/>
          <w:kern w:val="0"/>
          <w:sz w:val="32"/>
          <w:szCs w:val="32"/>
          <w:shd w:val="clear" w:fill="FFFFFF"/>
        </w:rPr>
        <w:t>反映用于对个人和家庭的补助支出。</w:t>
      </w:r>
    </w:p>
    <w:p w14:paraId="50234D20">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仿宋_GBK" w:hAnsi="方正仿宋_GBK" w:eastAsia="方正仿宋_GBK" w:cs="方正仿宋_GBK"/>
          <w:color w:val="auto"/>
          <w:kern w:val="0"/>
          <w:sz w:val="32"/>
          <w:szCs w:val="32"/>
        </w:rPr>
      </w:pPr>
      <w:r>
        <w:rPr>
          <w:rStyle w:val="11"/>
          <w:rFonts w:hint="eastAsia" w:ascii="方正楷体_GBK" w:hAnsi="方正楷体_GBK" w:eastAsia="方正楷体_GBK" w:cs="方正楷体_GBK"/>
          <w:b w:val="0"/>
          <w:bCs/>
          <w:color w:val="auto"/>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color w:val="auto"/>
          <w:kern w:val="0"/>
          <w:sz w:val="32"/>
          <w:szCs w:val="32"/>
          <w:shd w:val="clear" w:fill="FFFFFF"/>
        </w:rPr>
        <w:t>反映非各级发展与改革</w:t>
      </w:r>
      <w:r>
        <w:rPr>
          <w:rFonts w:hint="eastAsia" w:ascii="方正仿宋_GBK" w:hAnsi="方正仿宋_GBK" w:eastAsia="方正仿宋_GBK" w:cs="方正仿宋_GBK"/>
          <w:color w:val="auto"/>
          <w:kern w:val="0"/>
          <w:sz w:val="32"/>
          <w:szCs w:val="32"/>
          <w:shd w:val="clear" w:fill="FFFFFF"/>
          <w:lang w:eastAsia="zh-CN"/>
        </w:rPr>
        <w:t>单位</w:t>
      </w:r>
      <w:r>
        <w:rPr>
          <w:rFonts w:hint="eastAsia" w:ascii="方正仿宋_GBK" w:hAnsi="方正仿宋_GBK" w:eastAsia="方正仿宋_GBK" w:cs="方正仿宋_GBK"/>
          <w:color w:val="auto"/>
          <w:kern w:val="0"/>
          <w:sz w:val="32"/>
          <w:szCs w:val="32"/>
          <w:shd w:val="clear" w:fill="FFFFFF"/>
        </w:rPr>
        <w:t>集中安排的用于购置固定资产、战略性和应急性储备、土地和无形资产，以及构建基础设施、大型修缮和财政支持企业更新改造所发生的支出。</w:t>
      </w:r>
    </w:p>
    <w:p w14:paraId="26D971FF">
      <w:pPr>
        <w:pStyle w:val="13"/>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textAlignment w:val="auto"/>
        <w:rPr>
          <w:rFonts w:hint="eastAsia" w:ascii="方正黑体_GBK" w:hAnsi="方正黑体_GBK" w:eastAsia="方正黑体_GBK" w:cs="方正黑体_GBK"/>
          <w:b w:val="0"/>
          <w:bCs/>
          <w:color w:val="auto"/>
          <w:kern w:val="0"/>
          <w:sz w:val="32"/>
          <w:szCs w:val="32"/>
        </w:rPr>
      </w:pPr>
      <w:r>
        <w:rPr>
          <w:rStyle w:val="11"/>
          <w:rFonts w:hint="eastAsia" w:ascii="方正黑体_GBK" w:hAnsi="方正黑体_GBK" w:eastAsia="方正黑体_GBK" w:cs="方正黑体_GBK"/>
          <w:b w:val="0"/>
          <w:bCs/>
          <w:color w:val="auto"/>
          <w:sz w:val="32"/>
          <w:szCs w:val="32"/>
          <w:shd w:val="clear" w:color="auto" w:fill="FFFFFF"/>
          <w:lang w:val="en-US" w:eastAsia="zh-CN" w:bidi="ar-SA"/>
        </w:rPr>
        <w:t>七、决算公开联系方式及信息反馈渠道</w:t>
      </w:r>
    </w:p>
    <w:p w14:paraId="72CAB37B">
      <w:pPr>
        <w:pStyle w:val="8"/>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sz w:val="32"/>
          <w:szCs w:val="32"/>
          <w:shd w:val="clear" w:color="auto" w:fill="FFFFFF"/>
        </w:rPr>
        <w:t>本单位决算公开信息反馈和联系方式：</w:t>
      </w:r>
      <w:r>
        <w:rPr>
          <w:rFonts w:hint="eastAsia" w:ascii="方正仿宋_GBK" w:hAnsi="方正仿宋_GBK" w:eastAsia="方正仿宋_GBK" w:cs="方正仿宋_GBK"/>
          <w:color w:val="auto"/>
          <w:sz w:val="32"/>
          <w:szCs w:val="32"/>
          <w:shd w:val="clear" w:color="auto" w:fill="FFFFFF"/>
          <w:lang w:val="en-US" w:eastAsia="zh-CN"/>
        </w:rPr>
        <w:t>023-68517740。</w:t>
      </w:r>
    </w:p>
    <w:p w14:paraId="0E42A083">
      <w:pPr>
        <w:keepNext w:val="0"/>
        <w:keepLines w:val="0"/>
        <w:pageBreakBefore w:val="0"/>
        <w:widowControl/>
        <w:kinsoku/>
        <w:wordWrap/>
        <w:overflowPunct/>
        <w:topLinePunct w:val="0"/>
        <w:autoSpaceDN/>
        <w:bidi w:val="0"/>
        <w:adjustRightInd w:val="0"/>
        <w:snapToGrid w:val="0"/>
        <w:spacing w:line="600" w:lineRule="exact"/>
        <w:jc w:val="left"/>
        <w:textAlignment w:val="auto"/>
        <w:rPr>
          <w:rStyle w:val="11"/>
          <w:rFonts w:hint="eastAsia" w:ascii="方正仿宋_GBK" w:hAnsi="方正仿宋_GBK" w:eastAsia="方正仿宋_GBK" w:cs="方正仿宋_GBK"/>
          <w:color w:val="auto"/>
          <w:sz w:val="32"/>
          <w:szCs w:val="32"/>
          <w:highlight w:val="yellow"/>
          <w:shd w:val="clear" w:color="auto" w:fill="FFFFFF"/>
          <w:lang w:val="en-US" w:eastAsia="zh-CN" w:bidi="ar-SA"/>
        </w:rPr>
      </w:pPr>
    </w:p>
    <w:p w14:paraId="62A49878">
      <w:pPr>
        <w:keepNext w:val="0"/>
        <w:keepLines w:val="0"/>
        <w:pageBreakBefore w:val="0"/>
        <w:widowControl/>
        <w:kinsoku/>
        <w:wordWrap/>
        <w:overflowPunct/>
        <w:topLinePunct w:val="0"/>
        <w:autoSpaceDN/>
        <w:bidi w:val="0"/>
        <w:adjustRightInd w:val="0"/>
        <w:snapToGrid w:val="0"/>
        <w:spacing w:line="600" w:lineRule="exact"/>
        <w:ind w:firstLine="640" w:firstLineChars="2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附件：1.收入支出决算总表</w:t>
      </w:r>
    </w:p>
    <w:p w14:paraId="3277D067">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2.收入决算表</w:t>
      </w:r>
    </w:p>
    <w:p w14:paraId="6EABC7BD">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3.支出决算表</w:t>
      </w:r>
    </w:p>
    <w:p w14:paraId="4608A958">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4.财政拨款收入支出决算总表</w:t>
      </w:r>
    </w:p>
    <w:p w14:paraId="1030C4CD">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5.</w:t>
      </w:r>
      <w:r>
        <w:rPr>
          <w:rFonts w:hint="eastAsia" w:ascii="方正仿宋_GBK" w:hAnsi="方正仿宋_GBK" w:eastAsia="方正仿宋_GBK" w:cs="方正仿宋_GBK"/>
          <w:kern w:val="0"/>
          <w:sz w:val="32"/>
          <w:szCs w:val="32"/>
          <w:shd w:val="clear" w:fill="FFFFFF"/>
          <w:lang w:val="en-US" w:eastAsia="zh-CN" w:bidi="ar-SA"/>
        </w:rPr>
        <w:t>一般公共预算财政拨款支出决算表</w:t>
      </w:r>
    </w:p>
    <w:p w14:paraId="07FBC91E">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6.一般公共预算财政拨款基本支出决算表</w:t>
      </w:r>
    </w:p>
    <w:p w14:paraId="07807D0C">
      <w:pPr>
        <w:keepNext w:val="0"/>
        <w:keepLines w:val="0"/>
        <w:pageBreakBefore w:val="0"/>
        <w:widowControl/>
        <w:kinsoku/>
        <w:wordWrap/>
        <w:overflowPunct/>
        <w:topLinePunct w:val="0"/>
        <w:autoSpaceDN/>
        <w:bidi w:val="0"/>
        <w:adjustRightInd w:val="0"/>
        <w:snapToGrid w:val="0"/>
        <w:spacing w:line="600" w:lineRule="exact"/>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 xml:space="preserve">          7.政府性基金预算财政拨款收入支出决算表</w:t>
      </w:r>
    </w:p>
    <w:p w14:paraId="749770AE">
      <w:pPr>
        <w:keepNext w:val="0"/>
        <w:keepLines w:val="0"/>
        <w:pageBreakBefore w:val="0"/>
        <w:widowControl/>
        <w:kinsoku/>
        <w:wordWrap/>
        <w:overflowPunct/>
        <w:topLinePunct w:val="0"/>
        <w:autoSpaceDN/>
        <w:bidi w:val="0"/>
        <w:adjustRightInd w:val="0"/>
        <w:snapToGrid w:val="0"/>
        <w:spacing w:line="600" w:lineRule="exact"/>
        <w:ind w:firstLine="1600" w:firstLineChars="500"/>
        <w:jc w:val="left"/>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8.国有资本经营预算财政拨款支出决算表</w:t>
      </w:r>
    </w:p>
    <w:p w14:paraId="7413EC0C">
      <w:pPr>
        <w:pStyle w:val="12"/>
        <w:keepNext w:val="0"/>
        <w:keepLines w:val="0"/>
        <w:pageBreakBefore w:val="0"/>
        <w:widowControl/>
        <w:kinsoku/>
        <w:wordWrap/>
        <w:overflowPunct/>
        <w:topLinePunct w:val="0"/>
        <w:autoSpaceDE w:val="0"/>
        <w:autoSpaceDN/>
        <w:bidi w:val="0"/>
        <w:adjustRightInd/>
        <w:snapToGrid/>
        <w:spacing w:beforeAutospacing="0" w:afterAutospacing="0" w:line="600" w:lineRule="exact"/>
        <w:ind w:firstLine="1600" w:firstLineChars="500"/>
        <w:jc w:val="both"/>
        <w:textAlignment w:val="auto"/>
        <w:rPr>
          <w:rFonts w:hint="eastAsia" w:ascii="方正仿宋_GBK" w:hAnsi="方正仿宋_GBK" w:eastAsia="方正仿宋_GBK" w:cs="方正仿宋_GBK"/>
          <w:color w:val="auto"/>
          <w:kern w:val="0"/>
          <w:sz w:val="32"/>
          <w:szCs w:val="32"/>
          <w:shd w:val="clear" w:fill="FFFFFF"/>
          <w:lang w:val="en-US" w:eastAsia="zh-CN" w:bidi="ar-SA"/>
        </w:rPr>
      </w:pPr>
      <w:r>
        <w:rPr>
          <w:rFonts w:hint="eastAsia" w:ascii="方正仿宋_GBK" w:hAnsi="方正仿宋_GBK" w:eastAsia="方正仿宋_GBK" w:cs="方正仿宋_GBK"/>
          <w:color w:val="auto"/>
          <w:kern w:val="0"/>
          <w:sz w:val="32"/>
          <w:szCs w:val="32"/>
          <w:shd w:val="clear" w:fill="FFFFFF"/>
          <w:lang w:val="en-US" w:eastAsia="zh-CN" w:bidi="ar-SA"/>
        </w:rPr>
        <w:t>9.机构运行信息表</w:t>
      </w:r>
    </w:p>
    <w:p w14:paraId="2C9B7E65">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1600" w:firstLineChars="500"/>
        <w:jc w:val="both"/>
        <w:textAlignment w:val="auto"/>
        <w:rPr>
          <w:rFonts w:hint="eastAsia" w:ascii="方正仿宋_GBK" w:hAnsi="方正仿宋_GBK" w:eastAsia="方正仿宋_GBK" w:cs="方正仿宋_GBK"/>
          <w:color w:val="auto"/>
          <w:kern w:val="0"/>
          <w:sz w:val="32"/>
          <w:szCs w:val="32"/>
          <w:shd w:val="clear" w:fill="FFFFFF"/>
          <w:lang w:val="en-US" w:eastAsia="zh-CN" w:bidi="ar-SA"/>
        </w:rPr>
      </w:pPr>
    </w:p>
    <w:p w14:paraId="2CE3541C">
      <w:pPr>
        <w:pStyle w:val="12"/>
        <w:autoSpaceDE w:val="0"/>
        <w:spacing w:line="596" w:lineRule="exact"/>
        <w:ind w:firstLine="640"/>
        <w:jc w:val="both"/>
        <w:rPr>
          <w:rStyle w:val="11"/>
          <w:rFonts w:ascii="方正仿宋_GBK" w:hAnsi="方正仿宋_GBK" w:eastAsia="方正仿宋_GBK" w:cs="方正仿宋_GBK"/>
          <w:color w:val="auto"/>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p>
    <w:p w14:paraId="41C5656D">
      <w:pPr>
        <w:rPr>
          <w:rFonts w:hint="default" w:cs="宋体"/>
          <w:color w:val="auto"/>
          <w:sz w:val="21"/>
          <w:szCs w:val="21"/>
        </w:rPr>
      </w:pPr>
    </w:p>
    <w:tbl>
      <w:tblPr>
        <w:tblStyle w:val="9"/>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FA2502E">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A8C8E23">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14:paraId="77F85C08">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2015AFF1">
            <w:pPr>
              <w:spacing w:line="200" w:lineRule="exact"/>
              <w:rPr>
                <w:rFonts w:hint="default" w:ascii="Arial" w:hAnsi="Arial" w:cs="Arial"/>
                <w:color w:val="auto"/>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D223897">
            <w:pPr>
              <w:spacing w:line="200" w:lineRule="exact"/>
              <w:jc w:val="right"/>
              <w:rPr>
                <w:rFonts w:hint="default" w:ascii="Arial" w:hAnsi="Arial" w:cs="Arial"/>
                <w:color w:val="auto"/>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26F27D4">
            <w:pPr>
              <w:spacing w:line="200" w:lineRule="exact"/>
              <w:rPr>
                <w:rFonts w:hint="default" w:ascii="Arial" w:hAnsi="Arial" w:cs="Arial"/>
                <w:color w:val="auto"/>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5B067E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01</w:t>
            </w:r>
            <w:r>
              <w:rPr>
                <w:rFonts w:cs="宋体"/>
                <w:color w:val="auto"/>
                <w:sz w:val="20"/>
                <w:szCs w:val="20"/>
              </w:rPr>
              <w:t>表</w:t>
            </w:r>
          </w:p>
        </w:tc>
      </w:tr>
      <w:tr w14:paraId="71CF32F4">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6F65A23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auto"/>
                <w:sz w:val="22"/>
                <w:szCs w:val="22"/>
              </w:rPr>
            </w:pPr>
            <w:r>
              <w:rPr>
                <w:rFonts w:cs="宋体"/>
                <w:color w:val="auto"/>
                <w:sz w:val="20"/>
                <w:szCs w:val="20"/>
              </w:rPr>
              <w:t>单位：</w:t>
            </w:r>
            <w:r>
              <w:rPr>
                <w:color w:val="auto"/>
                <w:sz w:val="20"/>
                <w:u w:color="auto"/>
              </w:rPr>
              <w:t>重庆市九龙坡区文物管理所</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8DD5BEE">
            <w:pPr>
              <w:spacing w:line="200" w:lineRule="exact"/>
              <w:rPr>
                <w:rFonts w:hint="default" w:ascii="Arial" w:hAnsi="Arial" w:cs="Arial"/>
                <w:color w:val="auto"/>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0FF116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26AAFF96">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83C0C">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59D824">
            <w:pPr>
              <w:spacing w:line="240" w:lineRule="exact"/>
              <w:jc w:val="center"/>
              <w:textAlignment w:val="center"/>
              <w:rPr>
                <w:rFonts w:hint="default" w:cs="宋体"/>
                <w:b/>
                <w:color w:val="auto"/>
                <w:sz w:val="20"/>
                <w:szCs w:val="20"/>
              </w:rPr>
            </w:pPr>
            <w:r>
              <w:rPr>
                <w:rFonts w:cs="宋体"/>
                <w:b/>
                <w:color w:val="auto"/>
                <w:sz w:val="20"/>
                <w:szCs w:val="20"/>
              </w:rPr>
              <w:t>支出</w:t>
            </w:r>
          </w:p>
        </w:tc>
      </w:tr>
      <w:tr w14:paraId="67388E3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F213B">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FF7D7">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AE2BA">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17A98">
            <w:pPr>
              <w:spacing w:line="240" w:lineRule="exact"/>
              <w:jc w:val="center"/>
              <w:textAlignment w:val="center"/>
              <w:rPr>
                <w:rFonts w:hint="default" w:cs="宋体"/>
                <w:b/>
                <w:color w:val="auto"/>
                <w:sz w:val="20"/>
                <w:szCs w:val="20"/>
              </w:rPr>
            </w:pPr>
            <w:r>
              <w:rPr>
                <w:rFonts w:cs="宋体"/>
                <w:b/>
                <w:color w:val="auto"/>
                <w:sz w:val="20"/>
                <w:szCs w:val="20"/>
              </w:rPr>
              <w:t>决算数</w:t>
            </w:r>
          </w:p>
        </w:tc>
      </w:tr>
      <w:tr w14:paraId="0CC163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B5734">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6F7F9">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760.64</w:t>
            </w: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13C3FB">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D6693">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654B01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43E98">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141FC">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5.27</w:t>
            </w: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94E82D">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7A1A8">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A91500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FC095">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B5F4D">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0EA7F">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D4EF1">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30764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CCC98">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962D8">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ED9D19">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DEDF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6B65D57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738F5">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75D30">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BC563">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4BD84">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B779EA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5C107">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1E941">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C4F13">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DB1C59">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7.00</w:t>
            </w:r>
            <w:r>
              <w:rPr>
                <w:rFonts w:ascii="Times New Roman" w:hAnsi="Times New Roman"/>
                <w:color w:val="auto"/>
                <w:sz w:val="20"/>
                <w:u w:color="auto"/>
              </w:rPr>
              <w:t xml:space="preserve"> </w:t>
            </w:r>
          </w:p>
        </w:tc>
      </w:tr>
      <w:tr w14:paraId="50E5265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95F9">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0618B">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5EE8A">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217A1">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637.92</w:t>
            </w:r>
            <w:r>
              <w:rPr>
                <w:rFonts w:ascii="Times New Roman" w:hAnsi="Times New Roman"/>
                <w:color w:val="auto"/>
                <w:sz w:val="20"/>
                <w:u w:color="auto"/>
              </w:rPr>
              <w:t xml:space="preserve"> </w:t>
            </w:r>
          </w:p>
        </w:tc>
      </w:tr>
      <w:tr w14:paraId="52B386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E46BF">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38ACECA">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98652">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B92EC">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74.11</w:t>
            </w:r>
            <w:r>
              <w:rPr>
                <w:rFonts w:ascii="Times New Roman" w:hAnsi="Times New Roman"/>
                <w:color w:val="auto"/>
                <w:sz w:val="20"/>
                <w:u w:color="auto"/>
              </w:rPr>
              <w:t xml:space="preserve"> </w:t>
            </w:r>
          </w:p>
        </w:tc>
      </w:tr>
      <w:tr w14:paraId="0D7B8EE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69A5">
            <w:pPr>
              <w:spacing w:line="240" w:lineRule="exact"/>
              <w:rPr>
                <w:rFonts w:hint="default" w:cs="宋体"/>
                <w:b/>
                <w:bCs/>
                <w:color w:val="auto"/>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DEEBBF">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1EE62">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46B86">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14.09</w:t>
            </w:r>
            <w:r>
              <w:rPr>
                <w:rFonts w:ascii="Times New Roman" w:hAnsi="Times New Roman"/>
                <w:color w:val="auto"/>
                <w:sz w:val="20"/>
                <w:u w:color="auto"/>
              </w:rPr>
              <w:t xml:space="preserve"> </w:t>
            </w:r>
          </w:p>
        </w:tc>
      </w:tr>
      <w:tr w14:paraId="47DBEF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8CAD8">
            <w:pPr>
              <w:spacing w:line="240" w:lineRule="exact"/>
              <w:rPr>
                <w:rFonts w:hint="default" w:cs="宋体"/>
                <w:b/>
                <w:bCs/>
                <w:color w:val="auto"/>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390D26">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3FEB6">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B354E">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F3F69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5598E">
            <w:pPr>
              <w:spacing w:line="240" w:lineRule="exact"/>
              <w:rPr>
                <w:rFonts w:hint="default" w:cs="宋体"/>
                <w:b/>
                <w:bCs/>
                <w:color w:val="auto"/>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98776C">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7B73A">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7BDDE">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5.27</w:t>
            </w:r>
            <w:r>
              <w:rPr>
                <w:rFonts w:ascii="Times New Roman" w:hAnsi="Times New Roman"/>
                <w:color w:val="auto"/>
                <w:sz w:val="20"/>
                <w:u w:color="auto"/>
              </w:rPr>
              <w:t xml:space="preserve"> </w:t>
            </w:r>
          </w:p>
        </w:tc>
      </w:tr>
      <w:tr w14:paraId="3B8D252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0E746">
            <w:pPr>
              <w:spacing w:line="240" w:lineRule="exact"/>
              <w:rPr>
                <w:rFonts w:hint="default" w:cs="宋体"/>
                <w:b/>
                <w:bCs/>
                <w:color w:val="auto"/>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C79BE3">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2DF92">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8DFF8">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18C8C3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D7DF9">
            <w:pPr>
              <w:spacing w:line="240" w:lineRule="exact"/>
              <w:rPr>
                <w:rFonts w:hint="default" w:cs="宋体"/>
                <w:b/>
                <w:bCs/>
                <w:color w:val="auto"/>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F215F">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349B3">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36C82">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5EF3E6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B8F2F">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58EEB">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12F0D">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4B6E9">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35690D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3EE90">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E4346">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FCA92B">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A610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E40313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11A12">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34B8A">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35920">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261FE">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23B9CB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B9AC8">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6DF02">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BCE25">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AAB7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5F5FE244">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BC8BD">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3CA53">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F8279">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C4524">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61CF736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9031D">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80ED4">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C7806">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1D590">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27.52</w:t>
            </w:r>
            <w:r>
              <w:rPr>
                <w:rFonts w:ascii="Times New Roman" w:hAnsi="Times New Roman"/>
                <w:color w:val="auto"/>
                <w:sz w:val="20"/>
                <w:u w:color="auto"/>
              </w:rPr>
              <w:t xml:space="preserve"> </w:t>
            </w:r>
          </w:p>
        </w:tc>
      </w:tr>
      <w:tr w14:paraId="4C3F20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69BEE">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BD385">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D1108">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5FDE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108D8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B5FFE">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B3395">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A770D">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CE3FE">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701A72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68F81">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1A008">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A8E8A">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AC1A3">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7DA02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5C27E">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76A79">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34C7C">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38B9B">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489D87C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F2B4B">
            <w:pPr>
              <w:spacing w:line="240" w:lineRule="exact"/>
              <w:jc w:val="center"/>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0FAFD">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7E566">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221A3">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00CF9BF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F6FAC">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CBAB2">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97862">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30FF5">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48BE5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F1776">
            <w:pPr>
              <w:spacing w:line="240" w:lineRule="exact"/>
              <w:rPr>
                <w:rFonts w:hint="default" w:cs="宋体"/>
                <w:b/>
                <w:bCs/>
                <w:color w:val="auto"/>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50DA4">
            <w:pPr>
              <w:wordWrap w:val="0"/>
              <w:spacing w:line="200" w:lineRule="exact"/>
              <w:jc w:val="right"/>
              <w:textAlignment w:val="center"/>
              <w:rPr>
                <w:rFonts w:hint="default" w:ascii="Times New Roman" w:hAnsi="Times New Roman"/>
                <w:color w:val="auto"/>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6F627">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A1E3F">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6D5AC9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12D6D">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CB27E">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765.92</w:t>
            </w: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2DC89">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11397">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765.92</w:t>
            </w:r>
            <w:r>
              <w:rPr>
                <w:rFonts w:ascii="Times New Roman" w:hAnsi="Times New Roman"/>
                <w:color w:val="auto"/>
                <w:sz w:val="20"/>
                <w:u w:color="auto"/>
              </w:rPr>
              <w:t xml:space="preserve"> </w:t>
            </w:r>
          </w:p>
        </w:tc>
      </w:tr>
      <w:tr w14:paraId="3F8CE8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8CAC0">
            <w:pPr>
              <w:spacing w:line="240" w:lineRule="exact"/>
              <w:textAlignment w:val="center"/>
              <w:rPr>
                <w:rFonts w:hint="default" w:cs="宋体"/>
                <w:b/>
                <w:bCs/>
                <w:color w:val="auto"/>
                <w:sz w:val="20"/>
                <w:szCs w:val="20"/>
              </w:rPr>
            </w:pPr>
            <w:r>
              <w:rPr>
                <w:rFonts w:cs="宋体"/>
                <w:b/>
                <w:bCs/>
                <w:color w:val="auto"/>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344D7">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A4B12">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A7EBA">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17050E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9F1EB">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39B31">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534FF">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A8C5C46">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14:paraId="20E026B8">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DEB7B">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59AB4">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765.92</w:t>
            </w:r>
            <w:r>
              <w:rPr>
                <w:rFonts w:ascii="Times New Roman" w:hAnsi="Times New Roman"/>
                <w:color w:val="auto"/>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38FCB45">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74C779">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765.92</w:t>
            </w:r>
            <w:r>
              <w:rPr>
                <w:rFonts w:ascii="Times New Roman" w:hAnsi="Times New Roman"/>
                <w:color w:val="auto"/>
                <w:sz w:val="20"/>
                <w:u w:color="auto"/>
              </w:rPr>
              <w:t xml:space="preserve"> </w:t>
            </w:r>
          </w:p>
        </w:tc>
      </w:tr>
    </w:tbl>
    <w:p w14:paraId="4094E8AC">
      <w:pPr>
        <w:spacing w:line="240" w:lineRule="exact"/>
        <w:rPr>
          <w:rFonts w:hint="default" w:cs="宋体"/>
          <w:color w:val="auto"/>
          <w:sz w:val="20"/>
          <w:szCs w:val="20"/>
        </w:rPr>
      </w:pPr>
      <w:r>
        <w:rPr>
          <w:rFonts w:cs="宋体"/>
          <w:color w:val="auto"/>
          <w:sz w:val="20"/>
          <w:szCs w:val="20"/>
        </w:rPr>
        <w:t>备注：1.本表反映单位本年度的总收支和年末结转结余情况。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1458CCCF">
      <w:pPr>
        <w:rPr>
          <w:rFonts w:hint="default" w:cs="宋体"/>
          <w:color w:val="auto"/>
          <w:sz w:val="21"/>
          <w:szCs w:val="21"/>
        </w:rPr>
      </w:pPr>
    </w:p>
    <w:tbl>
      <w:tblPr>
        <w:tblStyle w:val="9"/>
        <w:tblW w:w="5059" w:type="pct"/>
        <w:tblInd w:w="0" w:type="dxa"/>
        <w:tblLayout w:type="fixed"/>
        <w:tblCellMar>
          <w:top w:w="0" w:type="dxa"/>
          <w:left w:w="0" w:type="dxa"/>
          <w:bottom w:w="0" w:type="dxa"/>
          <w:right w:w="0" w:type="dxa"/>
        </w:tblCellMar>
      </w:tblPr>
      <w:tblGrid>
        <w:gridCol w:w="1430"/>
        <w:gridCol w:w="2917"/>
        <w:gridCol w:w="1583"/>
        <w:gridCol w:w="1451"/>
        <w:gridCol w:w="1255"/>
        <w:gridCol w:w="1440"/>
        <w:gridCol w:w="1458"/>
        <w:gridCol w:w="1296"/>
        <w:gridCol w:w="1351"/>
        <w:gridCol w:w="1322"/>
      </w:tblGrid>
      <w:tr w14:paraId="7797DA9D">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91C0EEE">
            <w:pPr>
              <w:jc w:val="center"/>
              <w:textAlignment w:val="bottom"/>
              <w:rPr>
                <w:rFonts w:hint="default" w:cs="宋体"/>
                <w:b/>
                <w:color w:val="auto"/>
                <w:sz w:val="32"/>
                <w:szCs w:val="32"/>
              </w:rPr>
            </w:pPr>
            <w:r>
              <w:rPr>
                <w:rFonts w:cs="宋体"/>
                <w:b/>
                <w:color w:val="auto"/>
                <w:sz w:val="32"/>
                <w:szCs w:val="32"/>
              </w:rPr>
              <w:t>收入决算表</w:t>
            </w:r>
          </w:p>
        </w:tc>
      </w:tr>
      <w:tr w14:paraId="38D52DA2">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79054D3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cs="宋体"/>
                <w:color w:val="auto"/>
                <w:sz w:val="20"/>
                <w:szCs w:val="20"/>
              </w:rPr>
              <w:t>单位：</w:t>
            </w:r>
            <w:r>
              <w:rPr>
                <w:color w:val="auto"/>
                <w:sz w:val="20"/>
                <w:u w:color="auto"/>
              </w:rPr>
              <w:t>重庆市九龙坡区文物管理所</w:t>
            </w:r>
          </w:p>
        </w:tc>
        <w:tc>
          <w:tcPr>
            <w:tcW w:w="467" w:type="pct"/>
            <w:tcBorders>
              <w:top w:val="nil"/>
              <w:left w:val="nil"/>
              <w:bottom w:val="nil"/>
              <w:right w:val="nil"/>
            </w:tcBorders>
            <w:shd w:val="clear" w:color="auto" w:fill="auto"/>
            <w:noWrap/>
            <w:tcMar>
              <w:top w:w="15" w:type="dxa"/>
              <w:left w:w="15" w:type="dxa"/>
              <w:right w:w="15" w:type="dxa"/>
            </w:tcMar>
            <w:vAlign w:val="bottom"/>
          </w:tcPr>
          <w:p w14:paraId="43157C4F">
            <w:pPr>
              <w:rPr>
                <w:rFonts w:hint="default" w:cs="宋体"/>
                <w:color w:val="auto"/>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4FF9192">
            <w:pPr>
              <w:rPr>
                <w:rFonts w:hint="default" w:cs="宋体"/>
                <w:color w:val="auto"/>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13912FE">
            <w:pPr>
              <w:rPr>
                <w:rFonts w:hint="default" w:cs="宋体"/>
                <w:color w:val="auto"/>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902BAFA">
            <w:pPr>
              <w:rPr>
                <w:rFonts w:hint="default" w:cs="宋体"/>
                <w:color w:val="auto"/>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53315321">
            <w:pPr>
              <w:rPr>
                <w:rFonts w:hint="default" w:cs="宋体"/>
                <w:color w:val="auto"/>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5B4059B">
            <w:pPr>
              <w:rPr>
                <w:rFonts w:hint="default" w:cs="宋体"/>
                <w:color w:val="auto"/>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7EEABE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02</w:t>
            </w:r>
            <w:r>
              <w:rPr>
                <w:rFonts w:cs="宋体"/>
                <w:color w:val="auto"/>
                <w:sz w:val="20"/>
                <w:szCs w:val="20"/>
              </w:rPr>
              <w:t>表</w:t>
            </w:r>
          </w:p>
        </w:tc>
      </w:tr>
      <w:tr w14:paraId="28D7861C">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68DAA34A">
            <w:pPr>
              <w:rPr>
                <w:rFonts w:hint="default" w:cs="宋体"/>
                <w:color w:val="auto"/>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6C4502A8">
            <w:pPr>
              <w:rPr>
                <w:rFonts w:hint="default" w:cs="宋体"/>
                <w:color w:val="auto"/>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DE5E1E4">
            <w:pPr>
              <w:rPr>
                <w:rFonts w:hint="default" w:cs="宋体"/>
                <w:color w:val="auto"/>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E99AB02">
            <w:pPr>
              <w:rPr>
                <w:rFonts w:hint="default" w:cs="宋体"/>
                <w:color w:val="auto"/>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67C851BD">
            <w:pPr>
              <w:rPr>
                <w:rFonts w:hint="default" w:cs="宋体"/>
                <w:color w:val="auto"/>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819221C">
            <w:pPr>
              <w:rPr>
                <w:rFonts w:hint="default" w:cs="宋体"/>
                <w:color w:val="auto"/>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29F05A83">
            <w:pPr>
              <w:rPr>
                <w:rFonts w:hint="default" w:cs="宋体"/>
                <w:color w:val="auto"/>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515C71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566C5362">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945429B">
            <w:pPr>
              <w:jc w:val="center"/>
              <w:textAlignment w:val="bottom"/>
              <w:rPr>
                <w:rFonts w:hint="default" w:cs="宋体"/>
                <w:b/>
                <w:color w:val="auto"/>
                <w:sz w:val="20"/>
                <w:szCs w:val="20"/>
              </w:rPr>
            </w:pPr>
            <w:r>
              <w:rPr>
                <w:rFonts w:cs="宋体"/>
                <w:b/>
                <w:color w:val="auto"/>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24533">
            <w:pPr>
              <w:jc w:val="center"/>
              <w:textAlignment w:val="center"/>
              <w:rPr>
                <w:rFonts w:hint="default" w:cs="宋体"/>
                <w:b/>
                <w:color w:val="auto"/>
                <w:sz w:val="20"/>
                <w:szCs w:val="20"/>
              </w:rPr>
            </w:pPr>
            <w:r>
              <w:rPr>
                <w:rFonts w:cs="宋体"/>
                <w:b/>
                <w:color w:val="auto"/>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7C647">
            <w:pPr>
              <w:jc w:val="center"/>
              <w:textAlignment w:val="center"/>
              <w:rPr>
                <w:rFonts w:hint="default" w:cs="宋体"/>
                <w:b/>
                <w:color w:val="auto"/>
                <w:sz w:val="20"/>
                <w:szCs w:val="20"/>
              </w:rPr>
            </w:pPr>
            <w:r>
              <w:rPr>
                <w:rFonts w:cs="宋体"/>
                <w:b/>
                <w:color w:val="auto"/>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900DB">
            <w:pPr>
              <w:jc w:val="center"/>
              <w:textAlignment w:val="center"/>
              <w:rPr>
                <w:rFonts w:hint="default" w:cs="宋体"/>
                <w:b/>
                <w:color w:val="auto"/>
                <w:sz w:val="20"/>
                <w:szCs w:val="20"/>
              </w:rPr>
            </w:pPr>
            <w:r>
              <w:rPr>
                <w:rFonts w:cs="宋体"/>
                <w:b/>
                <w:color w:val="auto"/>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8A9094">
            <w:pPr>
              <w:jc w:val="center"/>
              <w:textAlignment w:val="bottom"/>
              <w:rPr>
                <w:rFonts w:hint="default" w:cs="宋体"/>
                <w:b/>
                <w:color w:val="auto"/>
                <w:sz w:val="20"/>
                <w:szCs w:val="20"/>
              </w:rPr>
            </w:pPr>
            <w:r>
              <w:rPr>
                <w:rFonts w:cs="宋体"/>
                <w:b/>
                <w:color w:val="auto"/>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49DB6">
            <w:pPr>
              <w:jc w:val="center"/>
              <w:textAlignment w:val="center"/>
              <w:rPr>
                <w:rFonts w:hint="default" w:cs="宋体"/>
                <w:b/>
                <w:color w:val="auto"/>
                <w:sz w:val="20"/>
                <w:szCs w:val="20"/>
              </w:rPr>
            </w:pPr>
            <w:r>
              <w:rPr>
                <w:rFonts w:cs="宋体"/>
                <w:b/>
                <w:color w:val="auto"/>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013C1">
            <w:pPr>
              <w:jc w:val="center"/>
              <w:textAlignment w:val="center"/>
              <w:rPr>
                <w:rFonts w:hint="default" w:cs="宋体"/>
                <w:b/>
                <w:color w:val="auto"/>
                <w:sz w:val="20"/>
                <w:szCs w:val="20"/>
              </w:rPr>
            </w:pPr>
            <w:r>
              <w:rPr>
                <w:rFonts w:cs="宋体"/>
                <w:b/>
                <w:color w:val="auto"/>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9C114">
            <w:pPr>
              <w:jc w:val="center"/>
              <w:textAlignment w:val="center"/>
              <w:rPr>
                <w:rFonts w:hint="default" w:cs="宋体"/>
                <w:b/>
                <w:color w:val="auto"/>
                <w:sz w:val="20"/>
                <w:szCs w:val="20"/>
              </w:rPr>
            </w:pPr>
            <w:r>
              <w:rPr>
                <w:rFonts w:cs="宋体"/>
                <w:b/>
                <w:color w:val="auto"/>
                <w:sz w:val="20"/>
                <w:szCs w:val="20"/>
              </w:rPr>
              <w:t>其他收入</w:t>
            </w:r>
          </w:p>
        </w:tc>
      </w:tr>
      <w:tr w14:paraId="38CB3D55">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38FB5">
            <w:pPr>
              <w:jc w:val="center"/>
              <w:textAlignment w:val="center"/>
              <w:rPr>
                <w:rFonts w:hint="default" w:cs="宋体"/>
                <w:b/>
                <w:color w:val="auto"/>
                <w:sz w:val="20"/>
                <w:szCs w:val="20"/>
              </w:rPr>
            </w:pPr>
            <w:r>
              <w:rPr>
                <w:rFonts w:cs="宋体"/>
                <w:b/>
                <w:color w:val="auto"/>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F2A1631">
            <w:pPr>
              <w:jc w:val="center"/>
              <w:textAlignment w:val="center"/>
              <w:rPr>
                <w:rFonts w:hint="default" w:cs="宋体"/>
                <w:b/>
                <w:color w:val="auto"/>
                <w:sz w:val="20"/>
                <w:szCs w:val="20"/>
              </w:rPr>
            </w:pPr>
            <w:r>
              <w:rPr>
                <w:rFonts w:cs="宋体"/>
                <w:b/>
                <w:color w:val="auto"/>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9C16B">
            <w:pPr>
              <w:jc w:val="center"/>
              <w:rPr>
                <w:rFonts w:hint="default" w:cs="宋体"/>
                <w:b/>
                <w:color w:val="auto"/>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ED1C6">
            <w:pPr>
              <w:jc w:val="center"/>
              <w:rPr>
                <w:rFonts w:hint="default" w:cs="宋体"/>
                <w:b/>
                <w:color w:val="auto"/>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5F624">
            <w:pPr>
              <w:jc w:val="center"/>
              <w:rPr>
                <w:rFonts w:hint="default" w:cs="宋体"/>
                <w:b/>
                <w:color w:val="auto"/>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6AFA2">
            <w:pPr>
              <w:jc w:val="center"/>
              <w:textAlignment w:val="center"/>
              <w:rPr>
                <w:rFonts w:hint="default" w:cs="宋体"/>
                <w:b/>
                <w:color w:val="auto"/>
                <w:sz w:val="20"/>
                <w:szCs w:val="20"/>
              </w:rPr>
            </w:pPr>
            <w:r>
              <w:rPr>
                <w:rFonts w:cs="宋体"/>
                <w:b/>
                <w:color w:val="auto"/>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9CE3B">
            <w:pPr>
              <w:jc w:val="center"/>
              <w:textAlignment w:val="center"/>
              <w:rPr>
                <w:rFonts w:hint="default" w:cs="宋体"/>
                <w:b/>
                <w:color w:val="auto"/>
                <w:sz w:val="20"/>
                <w:szCs w:val="20"/>
              </w:rPr>
            </w:pPr>
            <w:r>
              <w:rPr>
                <w:rFonts w:cs="宋体"/>
                <w:b/>
                <w:color w:val="auto"/>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2DAD2">
            <w:pPr>
              <w:jc w:val="center"/>
              <w:rPr>
                <w:rFonts w:hint="default" w:cs="宋体"/>
                <w:b/>
                <w:color w:val="auto"/>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0A89D">
            <w:pPr>
              <w:jc w:val="center"/>
              <w:rPr>
                <w:rFonts w:hint="default" w:cs="宋体"/>
                <w:b/>
                <w:color w:val="auto"/>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DF6DE">
            <w:pPr>
              <w:jc w:val="center"/>
              <w:rPr>
                <w:rFonts w:hint="default" w:cs="宋体"/>
                <w:b/>
                <w:color w:val="auto"/>
                <w:sz w:val="20"/>
                <w:szCs w:val="20"/>
              </w:rPr>
            </w:pPr>
          </w:p>
        </w:tc>
      </w:tr>
      <w:tr w14:paraId="19237DD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A4BA7">
            <w:pPr>
              <w:jc w:val="center"/>
              <w:rPr>
                <w:rFonts w:hint="default" w:cs="宋体"/>
                <w:b/>
                <w:color w:val="auto"/>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E50AA68">
            <w:pPr>
              <w:jc w:val="center"/>
              <w:rPr>
                <w:rFonts w:hint="default" w:cs="宋体"/>
                <w:b/>
                <w:color w:val="auto"/>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867D1">
            <w:pPr>
              <w:jc w:val="center"/>
              <w:rPr>
                <w:rFonts w:hint="default" w:cs="宋体"/>
                <w:b/>
                <w:color w:val="auto"/>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C9F44">
            <w:pPr>
              <w:jc w:val="center"/>
              <w:rPr>
                <w:rFonts w:hint="default" w:cs="宋体"/>
                <w:b/>
                <w:color w:val="auto"/>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DAD16">
            <w:pPr>
              <w:jc w:val="center"/>
              <w:rPr>
                <w:rFonts w:hint="default" w:cs="宋体"/>
                <w:b/>
                <w:color w:val="auto"/>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3CAAA">
            <w:pPr>
              <w:jc w:val="center"/>
              <w:rPr>
                <w:rFonts w:hint="default" w:cs="宋体"/>
                <w:b/>
                <w:color w:val="auto"/>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2394F">
            <w:pPr>
              <w:jc w:val="center"/>
              <w:rPr>
                <w:rFonts w:hint="default" w:cs="宋体"/>
                <w:b/>
                <w:color w:val="auto"/>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C3F81">
            <w:pPr>
              <w:jc w:val="center"/>
              <w:rPr>
                <w:rFonts w:hint="default" w:cs="宋体"/>
                <w:b/>
                <w:color w:val="auto"/>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61B06">
            <w:pPr>
              <w:jc w:val="center"/>
              <w:rPr>
                <w:rFonts w:hint="default" w:cs="宋体"/>
                <w:b/>
                <w:color w:val="auto"/>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620E1">
            <w:pPr>
              <w:jc w:val="center"/>
              <w:rPr>
                <w:rFonts w:hint="default" w:cs="宋体"/>
                <w:b/>
                <w:color w:val="auto"/>
                <w:sz w:val="20"/>
                <w:szCs w:val="20"/>
              </w:rPr>
            </w:pPr>
          </w:p>
        </w:tc>
      </w:tr>
      <w:tr w14:paraId="47010DC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E7975">
            <w:pPr>
              <w:jc w:val="center"/>
              <w:rPr>
                <w:rFonts w:hint="default" w:cs="宋体"/>
                <w:b/>
                <w:color w:val="auto"/>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AAB40AA">
            <w:pPr>
              <w:jc w:val="center"/>
              <w:rPr>
                <w:rFonts w:hint="default" w:cs="宋体"/>
                <w:b/>
                <w:color w:val="auto"/>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CA4F6">
            <w:pPr>
              <w:jc w:val="center"/>
              <w:rPr>
                <w:rFonts w:hint="default" w:cs="宋体"/>
                <w:b/>
                <w:color w:val="auto"/>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4C441">
            <w:pPr>
              <w:jc w:val="center"/>
              <w:rPr>
                <w:rFonts w:hint="default" w:cs="宋体"/>
                <w:b/>
                <w:color w:val="auto"/>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DA3FF">
            <w:pPr>
              <w:jc w:val="center"/>
              <w:rPr>
                <w:rFonts w:hint="default" w:cs="宋体"/>
                <w:b/>
                <w:color w:val="auto"/>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F279B">
            <w:pPr>
              <w:jc w:val="center"/>
              <w:rPr>
                <w:rFonts w:hint="default" w:cs="宋体"/>
                <w:b/>
                <w:color w:val="auto"/>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48B3F">
            <w:pPr>
              <w:jc w:val="center"/>
              <w:rPr>
                <w:rFonts w:hint="default" w:cs="宋体"/>
                <w:b/>
                <w:color w:val="auto"/>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2D5E6">
            <w:pPr>
              <w:jc w:val="center"/>
              <w:rPr>
                <w:rFonts w:hint="default" w:cs="宋体"/>
                <w:b/>
                <w:color w:val="auto"/>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E03C8">
            <w:pPr>
              <w:jc w:val="center"/>
              <w:rPr>
                <w:rFonts w:hint="default" w:cs="宋体"/>
                <w:b/>
                <w:color w:val="auto"/>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469D9">
            <w:pPr>
              <w:jc w:val="center"/>
              <w:rPr>
                <w:rFonts w:hint="default" w:cs="宋体"/>
                <w:b/>
                <w:color w:val="auto"/>
                <w:sz w:val="20"/>
                <w:szCs w:val="20"/>
              </w:rPr>
            </w:pPr>
          </w:p>
        </w:tc>
      </w:tr>
      <w:tr w14:paraId="69411E6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69325">
            <w:pPr>
              <w:jc w:val="center"/>
              <w:rPr>
                <w:rFonts w:hint="default" w:cs="宋体"/>
                <w:b/>
                <w:color w:val="auto"/>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D73D89F">
            <w:pPr>
              <w:jc w:val="center"/>
              <w:rPr>
                <w:rFonts w:hint="default" w:cs="宋体"/>
                <w:b/>
                <w:color w:val="auto"/>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9A717">
            <w:pPr>
              <w:jc w:val="center"/>
              <w:rPr>
                <w:rFonts w:hint="default" w:cs="宋体"/>
                <w:b/>
                <w:color w:val="auto"/>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FD7C3">
            <w:pPr>
              <w:jc w:val="center"/>
              <w:rPr>
                <w:rFonts w:hint="default" w:cs="宋体"/>
                <w:b/>
                <w:color w:val="auto"/>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BE854">
            <w:pPr>
              <w:jc w:val="center"/>
              <w:rPr>
                <w:rFonts w:hint="default" w:cs="宋体"/>
                <w:b/>
                <w:color w:val="auto"/>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16F6F">
            <w:pPr>
              <w:jc w:val="center"/>
              <w:rPr>
                <w:rFonts w:hint="default" w:cs="宋体"/>
                <w:b/>
                <w:color w:val="auto"/>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18777">
            <w:pPr>
              <w:jc w:val="center"/>
              <w:rPr>
                <w:rFonts w:hint="default" w:cs="宋体"/>
                <w:b/>
                <w:color w:val="auto"/>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48581">
            <w:pPr>
              <w:jc w:val="center"/>
              <w:rPr>
                <w:rFonts w:hint="default" w:cs="宋体"/>
                <w:b/>
                <w:color w:val="auto"/>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DBA65">
            <w:pPr>
              <w:jc w:val="center"/>
              <w:rPr>
                <w:rFonts w:hint="default" w:cs="宋体"/>
                <w:b/>
                <w:color w:val="auto"/>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06D41">
            <w:pPr>
              <w:jc w:val="center"/>
              <w:rPr>
                <w:rFonts w:hint="default" w:cs="宋体"/>
                <w:b/>
                <w:color w:val="auto"/>
                <w:sz w:val="20"/>
                <w:szCs w:val="20"/>
              </w:rPr>
            </w:pPr>
          </w:p>
        </w:tc>
      </w:tr>
      <w:tr w14:paraId="768FF6E2">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708F6">
            <w:pPr>
              <w:jc w:val="center"/>
              <w:textAlignment w:val="center"/>
              <w:rPr>
                <w:rFonts w:hint="default" w:cs="宋体"/>
                <w:b/>
                <w:color w:val="auto"/>
                <w:sz w:val="20"/>
                <w:szCs w:val="20"/>
              </w:rPr>
            </w:pPr>
            <w:r>
              <w:rPr>
                <w:rFonts w:cs="宋体"/>
                <w:b/>
                <w:color w:val="auto"/>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24F48">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765.92</w:t>
            </w:r>
            <w:r>
              <w:rPr>
                <w:rFonts w:ascii="Times New Roman" w:hAnsi="Times New Roman"/>
                <w:b/>
                <w:color w:val="auto"/>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D1FC6">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765.92</w:t>
            </w:r>
            <w:r>
              <w:rPr>
                <w:rFonts w:ascii="Times New Roman" w:hAnsi="Times New Roman"/>
                <w:b/>
                <w:color w:val="auto"/>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51F0D">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37F0F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BDCE2">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D9E25">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9036E">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F5330A">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4F68E29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93A93">
            <w:pPr>
              <w:textAlignment w:val="center"/>
              <w:rPr>
                <w:rFonts w:hint="default" w:cs="宋体"/>
                <w:color w:val="auto"/>
                <w:sz w:val="20"/>
                <w:szCs w:val="20"/>
              </w:rPr>
            </w:pPr>
            <w:r>
              <w:rPr>
                <w:rFonts w:cs="宋体"/>
                <w:b/>
                <w:color w:val="auto"/>
                <w:sz w:val="20"/>
                <w:szCs w:val="20"/>
              </w:rPr>
              <w:t>206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CD054">
            <w:pPr>
              <w:textAlignment w:val="center"/>
              <w:rPr>
                <w:rFonts w:hint="default" w:cs="宋体"/>
                <w:color w:val="auto"/>
                <w:sz w:val="20"/>
                <w:szCs w:val="20"/>
              </w:rPr>
            </w:pPr>
            <w:r>
              <w:rPr>
                <w:rFonts w:cs="宋体"/>
                <w:b/>
                <w:color w:val="auto"/>
                <w:sz w:val="20"/>
                <w:szCs w:val="20"/>
              </w:rPr>
              <w:t>科学技术支出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EDB1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7.00</w:t>
            </w:r>
            <w:r>
              <w:rPr>
                <w:rFonts w:ascii="Times New Roman" w:hAnsi="Times New Roman"/>
                <w:b/>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FC6D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7.00</w:t>
            </w:r>
            <w:r>
              <w:rPr>
                <w:rFonts w:ascii="Times New Roman" w:hAnsi="Times New Roman"/>
                <w:b/>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9A8E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9C12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2B3B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008F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4389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A43F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4F2712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6415F">
            <w:pPr>
              <w:textAlignment w:val="center"/>
              <w:rPr>
                <w:rFonts w:hint="default" w:cs="宋体"/>
                <w:color w:val="auto"/>
                <w:sz w:val="20"/>
                <w:szCs w:val="20"/>
              </w:rPr>
            </w:pPr>
            <w:r>
              <w:rPr>
                <w:rFonts w:cs="宋体"/>
                <w:b/>
                <w:color w:val="auto"/>
                <w:sz w:val="20"/>
                <w:szCs w:val="20"/>
              </w:rPr>
              <w:t>20607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B7238">
            <w:pPr>
              <w:textAlignment w:val="center"/>
              <w:rPr>
                <w:rFonts w:hint="default" w:cs="宋体"/>
                <w:color w:val="auto"/>
                <w:sz w:val="20"/>
                <w:szCs w:val="20"/>
              </w:rPr>
            </w:pPr>
            <w:r>
              <w:rPr>
                <w:rFonts w:cs="宋体"/>
                <w:b/>
                <w:color w:val="auto"/>
                <w:sz w:val="20"/>
                <w:szCs w:val="20"/>
              </w:rPr>
              <w:t>科学技术普及</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4894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7.00</w:t>
            </w:r>
            <w:r>
              <w:rPr>
                <w:rFonts w:ascii="Times New Roman" w:hAnsi="Times New Roman"/>
                <w:b/>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4074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7.00</w:t>
            </w:r>
            <w:r>
              <w:rPr>
                <w:rFonts w:ascii="Times New Roman" w:hAnsi="Times New Roman"/>
                <w:b/>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9951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62A6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845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5B72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5CC1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496D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C19A34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513E1">
            <w:pPr>
              <w:textAlignment w:val="center"/>
              <w:rPr>
                <w:rFonts w:hint="default" w:cs="宋体"/>
                <w:color w:val="auto"/>
                <w:sz w:val="20"/>
                <w:szCs w:val="20"/>
              </w:rPr>
            </w:pPr>
            <w:r>
              <w:rPr>
                <w:rFonts w:cs="宋体"/>
                <w:color w:val="auto"/>
                <w:sz w:val="20"/>
                <w:szCs w:val="20"/>
              </w:rPr>
              <w:t>2060702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60DD5">
            <w:pPr>
              <w:textAlignment w:val="center"/>
              <w:rPr>
                <w:rFonts w:hint="default" w:cs="宋体"/>
                <w:color w:val="auto"/>
                <w:sz w:val="20"/>
                <w:szCs w:val="20"/>
              </w:rPr>
            </w:pPr>
            <w:r>
              <w:rPr>
                <w:rFonts w:cs="宋体"/>
                <w:color w:val="auto"/>
                <w:sz w:val="20"/>
                <w:szCs w:val="20"/>
              </w:rPr>
              <w:t>科普活动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D1E1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7.00</w:t>
            </w:r>
            <w:r>
              <w:rPr>
                <w:rFonts w:ascii="Times New Roman" w:hAnsi="Times New Roman"/>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1215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7.00</w:t>
            </w:r>
            <w:r>
              <w:rPr>
                <w:rFonts w:ascii="Times New Roman" w:hAnsi="Times New Roman"/>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B76E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BE42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992B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B8D9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CB32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0221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503DF9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4F7A1">
            <w:pPr>
              <w:textAlignment w:val="center"/>
              <w:rPr>
                <w:rFonts w:hint="default" w:cs="宋体"/>
                <w:color w:val="auto"/>
                <w:sz w:val="20"/>
                <w:szCs w:val="20"/>
              </w:rPr>
            </w:pPr>
            <w:r>
              <w:rPr>
                <w:rFonts w:cs="宋体"/>
                <w:b/>
                <w:color w:val="auto"/>
                <w:sz w:val="20"/>
                <w:szCs w:val="20"/>
              </w:rPr>
              <w:t>207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01DD9">
            <w:pPr>
              <w:textAlignment w:val="center"/>
              <w:rPr>
                <w:rFonts w:hint="default" w:cs="宋体"/>
                <w:color w:val="auto"/>
                <w:sz w:val="20"/>
                <w:szCs w:val="20"/>
              </w:rPr>
            </w:pPr>
            <w:r>
              <w:rPr>
                <w:rFonts w:cs="宋体"/>
                <w:b/>
                <w:color w:val="auto"/>
                <w:sz w:val="20"/>
                <w:szCs w:val="20"/>
              </w:rPr>
              <w:t>文化旅游体育与传媒支出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10B5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637.92</w:t>
            </w:r>
            <w:r>
              <w:rPr>
                <w:rFonts w:ascii="Times New Roman" w:hAnsi="Times New Roman"/>
                <w:b/>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C251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637.92</w:t>
            </w:r>
            <w:r>
              <w:rPr>
                <w:rFonts w:ascii="Times New Roman" w:hAnsi="Times New Roman"/>
                <w:b/>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F109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1FC1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3068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F9EC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39FA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248F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5A6CE9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58A3">
            <w:pPr>
              <w:textAlignment w:val="center"/>
              <w:rPr>
                <w:rFonts w:hint="default" w:cs="宋体"/>
                <w:color w:val="auto"/>
                <w:sz w:val="20"/>
                <w:szCs w:val="20"/>
              </w:rPr>
            </w:pPr>
            <w:r>
              <w:rPr>
                <w:rFonts w:cs="宋体"/>
                <w:b/>
                <w:color w:val="auto"/>
                <w:sz w:val="20"/>
                <w:szCs w:val="20"/>
              </w:rPr>
              <w:t>20701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9F90D">
            <w:pPr>
              <w:textAlignment w:val="center"/>
              <w:rPr>
                <w:rFonts w:hint="default" w:cs="宋体"/>
                <w:color w:val="auto"/>
                <w:sz w:val="20"/>
                <w:szCs w:val="20"/>
              </w:rPr>
            </w:pPr>
            <w:r>
              <w:rPr>
                <w:rFonts w:cs="宋体"/>
                <w:b/>
                <w:color w:val="auto"/>
                <w:sz w:val="20"/>
                <w:szCs w:val="20"/>
              </w:rPr>
              <w:t>文化和旅游</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E6AB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66.24</w:t>
            </w:r>
            <w:r>
              <w:rPr>
                <w:rFonts w:ascii="Times New Roman" w:hAnsi="Times New Roman"/>
                <w:b/>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764C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66.24</w:t>
            </w:r>
            <w:r>
              <w:rPr>
                <w:rFonts w:ascii="Times New Roman" w:hAnsi="Times New Roman"/>
                <w:b/>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E0B8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7EA7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4C71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2DA9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848F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2942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3EF0E0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648F7">
            <w:pPr>
              <w:textAlignment w:val="center"/>
              <w:rPr>
                <w:rFonts w:hint="default" w:cs="宋体"/>
                <w:color w:val="auto"/>
                <w:sz w:val="20"/>
                <w:szCs w:val="20"/>
              </w:rPr>
            </w:pPr>
            <w:r>
              <w:rPr>
                <w:rFonts w:cs="宋体"/>
                <w:color w:val="auto"/>
                <w:sz w:val="20"/>
                <w:szCs w:val="20"/>
              </w:rPr>
              <w:t>2070111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31DE2">
            <w:pPr>
              <w:textAlignment w:val="center"/>
              <w:rPr>
                <w:rFonts w:hint="default" w:cs="宋体"/>
                <w:color w:val="auto"/>
                <w:sz w:val="20"/>
                <w:szCs w:val="20"/>
              </w:rPr>
            </w:pPr>
            <w:r>
              <w:rPr>
                <w:rFonts w:cs="宋体"/>
                <w:color w:val="auto"/>
                <w:sz w:val="20"/>
                <w:szCs w:val="20"/>
              </w:rPr>
              <w:t>文化创作与保护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7F76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66.24</w:t>
            </w:r>
            <w:r>
              <w:rPr>
                <w:rFonts w:ascii="Times New Roman" w:hAnsi="Times New Roman"/>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0F62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66.24</w:t>
            </w:r>
            <w:r>
              <w:rPr>
                <w:rFonts w:ascii="Times New Roman" w:hAnsi="Times New Roman"/>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785D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DC88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3C01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7D2D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93C5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5309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AA2FF7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17443">
            <w:pPr>
              <w:textAlignment w:val="center"/>
              <w:rPr>
                <w:rFonts w:hint="default" w:cs="宋体"/>
                <w:color w:val="auto"/>
                <w:sz w:val="20"/>
                <w:szCs w:val="20"/>
              </w:rPr>
            </w:pPr>
            <w:r>
              <w:rPr>
                <w:rFonts w:cs="宋体"/>
                <w:b/>
                <w:color w:val="auto"/>
                <w:sz w:val="20"/>
                <w:szCs w:val="20"/>
              </w:rPr>
              <w:t>20702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669F9">
            <w:pPr>
              <w:textAlignment w:val="center"/>
              <w:rPr>
                <w:rFonts w:hint="default" w:cs="宋体"/>
                <w:color w:val="auto"/>
                <w:sz w:val="20"/>
                <w:szCs w:val="20"/>
              </w:rPr>
            </w:pPr>
            <w:r>
              <w:rPr>
                <w:rFonts w:cs="宋体"/>
                <w:b/>
                <w:color w:val="auto"/>
                <w:sz w:val="20"/>
                <w:szCs w:val="20"/>
              </w:rPr>
              <w:t>文物</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9BCB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571.67</w:t>
            </w:r>
            <w:r>
              <w:rPr>
                <w:rFonts w:ascii="Times New Roman" w:hAnsi="Times New Roman"/>
                <w:b/>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A46B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571.67</w:t>
            </w:r>
            <w:r>
              <w:rPr>
                <w:rFonts w:ascii="Times New Roman" w:hAnsi="Times New Roman"/>
                <w:b/>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EF1C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F07B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DBE6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A4A7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4E02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C95F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5F8AA7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768C2">
            <w:pPr>
              <w:textAlignment w:val="center"/>
              <w:rPr>
                <w:rFonts w:hint="default" w:cs="宋体"/>
                <w:color w:val="auto"/>
                <w:sz w:val="20"/>
                <w:szCs w:val="20"/>
              </w:rPr>
            </w:pPr>
            <w:r>
              <w:rPr>
                <w:rFonts w:cs="宋体"/>
                <w:color w:val="auto"/>
                <w:sz w:val="20"/>
                <w:szCs w:val="20"/>
              </w:rPr>
              <w:t>2070204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1063D">
            <w:pPr>
              <w:textAlignment w:val="center"/>
              <w:rPr>
                <w:rFonts w:hint="default" w:cs="宋体"/>
                <w:color w:val="auto"/>
                <w:sz w:val="20"/>
                <w:szCs w:val="20"/>
              </w:rPr>
            </w:pPr>
            <w:r>
              <w:rPr>
                <w:rFonts w:cs="宋体"/>
                <w:color w:val="auto"/>
                <w:sz w:val="20"/>
                <w:szCs w:val="20"/>
              </w:rPr>
              <w:t>文物保护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DD7E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113.91</w:t>
            </w:r>
            <w:r>
              <w:rPr>
                <w:rFonts w:ascii="Times New Roman" w:hAnsi="Times New Roman"/>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134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113.91</w:t>
            </w:r>
            <w:r>
              <w:rPr>
                <w:rFonts w:ascii="Times New Roman" w:hAnsi="Times New Roman"/>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8BAA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7626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6299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464B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A96A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6C70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412EB0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46B6E">
            <w:pPr>
              <w:textAlignment w:val="center"/>
              <w:rPr>
                <w:rFonts w:hint="default" w:cs="宋体"/>
                <w:color w:val="auto"/>
                <w:sz w:val="20"/>
                <w:szCs w:val="20"/>
              </w:rPr>
            </w:pPr>
            <w:r>
              <w:rPr>
                <w:rFonts w:cs="宋体"/>
                <w:color w:val="auto"/>
                <w:sz w:val="20"/>
                <w:szCs w:val="20"/>
              </w:rPr>
              <w:t>2070205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8CE46">
            <w:pPr>
              <w:textAlignment w:val="center"/>
              <w:rPr>
                <w:rFonts w:hint="default" w:cs="宋体"/>
                <w:color w:val="auto"/>
                <w:sz w:val="20"/>
                <w:szCs w:val="20"/>
              </w:rPr>
            </w:pPr>
            <w:r>
              <w:rPr>
                <w:rFonts w:cs="宋体"/>
                <w:color w:val="auto"/>
                <w:sz w:val="20"/>
                <w:szCs w:val="20"/>
              </w:rPr>
              <w:t>博物馆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7E3F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196.16</w:t>
            </w:r>
            <w:r>
              <w:rPr>
                <w:rFonts w:ascii="Times New Roman" w:hAnsi="Times New Roman"/>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B918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196.16</w:t>
            </w:r>
            <w:r>
              <w:rPr>
                <w:rFonts w:ascii="Times New Roman" w:hAnsi="Times New Roman"/>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43C1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1EB8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6A1C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7E0B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7BF7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A5A4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929635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831C6">
            <w:pPr>
              <w:textAlignment w:val="center"/>
              <w:rPr>
                <w:rFonts w:hint="default" w:cs="宋体"/>
                <w:color w:val="auto"/>
                <w:sz w:val="20"/>
                <w:szCs w:val="20"/>
              </w:rPr>
            </w:pPr>
            <w:r>
              <w:rPr>
                <w:rFonts w:cs="宋体"/>
                <w:color w:val="auto"/>
                <w:sz w:val="20"/>
                <w:szCs w:val="20"/>
              </w:rPr>
              <w:t>2070299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05A64">
            <w:pPr>
              <w:textAlignment w:val="center"/>
              <w:rPr>
                <w:rFonts w:hint="default" w:cs="宋体"/>
                <w:color w:val="auto"/>
                <w:sz w:val="20"/>
                <w:szCs w:val="20"/>
              </w:rPr>
            </w:pPr>
            <w:r>
              <w:rPr>
                <w:rFonts w:cs="宋体"/>
                <w:color w:val="auto"/>
                <w:sz w:val="20"/>
                <w:szCs w:val="20"/>
              </w:rPr>
              <w:t>其他文物支出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3B71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261.60</w:t>
            </w:r>
            <w:r>
              <w:rPr>
                <w:rFonts w:ascii="Times New Roman" w:hAnsi="Times New Roman"/>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B6B2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261.60</w:t>
            </w:r>
            <w:r>
              <w:rPr>
                <w:rFonts w:ascii="Times New Roman" w:hAnsi="Times New Roman"/>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D6B5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BDF7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A289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7820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7782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AE3E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91B09F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2128C">
            <w:pPr>
              <w:textAlignment w:val="center"/>
              <w:rPr>
                <w:rFonts w:hint="default" w:cs="宋体"/>
                <w:color w:val="auto"/>
                <w:sz w:val="20"/>
                <w:szCs w:val="20"/>
              </w:rPr>
            </w:pPr>
            <w:r>
              <w:rPr>
                <w:rFonts w:cs="宋体"/>
                <w:b/>
                <w:color w:val="auto"/>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3B4CC6">
            <w:pPr>
              <w:textAlignment w:val="center"/>
              <w:rPr>
                <w:rFonts w:hint="default" w:cs="宋体"/>
                <w:color w:val="auto"/>
                <w:sz w:val="20"/>
                <w:szCs w:val="20"/>
              </w:rPr>
            </w:pPr>
            <w:r>
              <w:rPr>
                <w:rFonts w:cs="宋体"/>
                <w:b/>
                <w:color w:val="auto"/>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565D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74.11</w:t>
            </w:r>
            <w:r>
              <w:rPr>
                <w:rFonts w:ascii="Times New Roman" w:hAnsi="Times New Roman"/>
                <w:b/>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91BC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74.11</w:t>
            </w:r>
            <w:r>
              <w:rPr>
                <w:rFonts w:ascii="Times New Roman" w:hAnsi="Times New Roman"/>
                <w:b/>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2ADC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F5B4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386C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F24B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E7B3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7B38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16AEE8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1377D">
            <w:pPr>
              <w:textAlignment w:val="center"/>
              <w:rPr>
                <w:rFonts w:hint="default" w:cs="宋体"/>
                <w:color w:val="auto"/>
                <w:sz w:val="20"/>
                <w:szCs w:val="20"/>
              </w:rPr>
            </w:pPr>
            <w:r>
              <w:rPr>
                <w:rFonts w:cs="宋体"/>
                <w:b/>
                <w:color w:val="auto"/>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0D5D3">
            <w:pPr>
              <w:textAlignment w:val="center"/>
              <w:rPr>
                <w:rFonts w:hint="default" w:cs="宋体"/>
                <w:color w:val="auto"/>
                <w:sz w:val="20"/>
                <w:szCs w:val="20"/>
              </w:rPr>
            </w:pPr>
            <w:r>
              <w:rPr>
                <w:rFonts w:cs="宋体"/>
                <w:b/>
                <w:color w:val="auto"/>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2AE3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74.11</w:t>
            </w:r>
            <w:r>
              <w:rPr>
                <w:rFonts w:ascii="Times New Roman" w:hAnsi="Times New Roman"/>
                <w:b/>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7A0B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74.11</w:t>
            </w:r>
            <w:r>
              <w:rPr>
                <w:rFonts w:ascii="Times New Roman" w:hAnsi="Times New Roman"/>
                <w:b/>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85B8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8A1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4A0E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C09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D53A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A999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33A204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02FF">
            <w:pPr>
              <w:textAlignment w:val="center"/>
              <w:rPr>
                <w:rFonts w:hint="default" w:cs="宋体"/>
                <w:color w:val="auto"/>
                <w:sz w:val="20"/>
                <w:szCs w:val="20"/>
              </w:rPr>
            </w:pPr>
            <w:r>
              <w:rPr>
                <w:rFonts w:cs="宋体"/>
                <w:color w:val="auto"/>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01059">
            <w:pPr>
              <w:textAlignment w:val="center"/>
              <w:rPr>
                <w:rFonts w:hint="default" w:cs="宋体"/>
                <w:color w:val="auto"/>
                <w:sz w:val="20"/>
                <w:szCs w:val="20"/>
              </w:rPr>
            </w:pPr>
            <w:r>
              <w:rPr>
                <w:rFonts w:cs="宋体"/>
                <w:color w:val="auto"/>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EB9E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45.79</w:t>
            </w:r>
            <w:r>
              <w:rPr>
                <w:rFonts w:ascii="Times New Roman" w:hAnsi="Times New Roman"/>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B94D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45.79</w:t>
            </w:r>
            <w:r>
              <w:rPr>
                <w:rFonts w:ascii="Times New Roman" w:hAnsi="Times New Roman"/>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0B08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AFA8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6719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8B30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57A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513A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E68C31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14E31">
            <w:pPr>
              <w:textAlignment w:val="center"/>
              <w:rPr>
                <w:rFonts w:hint="default" w:cs="宋体"/>
                <w:color w:val="auto"/>
                <w:sz w:val="20"/>
                <w:szCs w:val="20"/>
              </w:rPr>
            </w:pPr>
            <w:r>
              <w:rPr>
                <w:rFonts w:cs="宋体"/>
                <w:color w:val="auto"/>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629A8">
            <w:pPr>
              <w:textAlignment w:val="center"/>
              <w:rPr>
                <w:rFonts w:hint="default" w:cs="宋体"/>
                <w:color w:val="auto"/>
                <w:sz w:val="20"/>
                <w:szCs w:val="20"/>
              </w:rPr>
            </w:pPr>
            <w:r>
              <w:rPr>
                <w:rFonts w:cs="宋体"/>
                <w:color w:val="auto"/>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7D9A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19.90</w:t>
            </w:r>
            <w:r>
              <w:rPr>
                <w:rFonts w:ascii="Times New Roman" w:hAnsi="Times New Roman"/>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CB56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19.90</w:t>
            </w:r>
            <w:r>
              <w:rPr>
                <w:rFonts w:ascii="Times New Roman" w:hAnsi="Times New Roman"/>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CDF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9023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8E62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61FA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336B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665D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7627D5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F6D5B">
            <w:pPr>
              <w:textAlignment w:val="center"/>
              <w:rPr>
                <w:rFonts w:hint="default" w:cs="宋体"/>
                <w:color w:val="auto"/>
                <w:sz w:val="20"/>
                <w:szCs w:val="20"/>
              </w:rPr>
            </w:pPr>
            <w:r>
              <w:rPr>
                <w:rFonts w:cs="宋体"/>
                <w:color w:val="auto"/>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E1170">
            <w:pPr>
              <w:textAlignment w:val="center"/>
              <w:rPr>
                <w:rFonts w:hint="default" w:cs="宋体"/>
                <w:color w:val="auto"/>
                <w:sz w:val="20"/>
                <w:szCs w:val="20"/>
              </w:rPr>
            </w:pPr>
            <w:r>
              <w:rPr>
                <w:rFonts w:cs="宋体"/>
                <w:color w:val="auto"/>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B58F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8.42</w:t>
            </w:r>
            <w:r>
              <w:rPr>
                <w:rFonts w:ascii="Times New Roman" w:hAnsi="Times New Roman"/>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A44D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8.42</w:t>
            </w:r>
            <w:r>
              <w:rPr>
                <w:rFonts w:ascii="Times New Roman" w:hAnsi="Times New Roman"/>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9D8E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4550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B14E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B77D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0CF0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0503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9D3DA4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58D6B">
            <w:pPr>
              <w:textAlignment w:val="center"/>
              <w:rPr>
                <w:rFonts w:hint="default" w:cs="宋体"/>
                <w:color w:val="auto"/>
                <w:sz w:val="20"/>
                <w:szCs w:val="20"/>
              </w:rPr>
            </w:pPr>
            <w:r>
              <w:rPr>
                <w:rFonts w:cs="宋体"/>
                <w:b/>
                <w:color w:val="auto"/>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3C5D3">
            <w:pPr>
              <w:textAlignment w:val="center"/>
              <w:rPr>
                <w:rFonts w:hint="default" w:cs="宋体"/>
                <w:color w:val="auto"/>
                <w:sz w:val="20"/>
                <w:szCs w:val="20"/>
              </w:rPr>
            </w:pPr>
            <w:r>
              <w:rPr>
                <w:rFonts w:cs="宋体"/>
                <w:b/>
                <w:color w:val="auto"/>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26B3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14.09</w:t>
            </w:r>
            <w:r>
              <w:rPr>
                <w:rFonts w:ascii="Times New Roman" w:hAnsi="Times New Roman"/>
                <w:b/>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A47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14.09</w:t>
            </w:r>
            <w:r>
              <w:rPr>
                <w:rFonts w:ascii="Times New Roman" w:hAnsi="Times New Roman"/>
                <w:b/>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8736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F8CA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5CD9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58E7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35F2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7DEA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AE539C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02A2E">
            <w:pPr>
              <w:textAlignment w:val="center"/>
              <w:rPr>
                <w:rFonts w:hint="default" w:cs="宋体"/>
                <w:color w:val="auto"/>
                <w:sz w:val="20"/>
                <w:szCs w:val="20"/>
              </w:rPr>
            </w:pPr>
            <w:r>
              <w:rPr>
                <w:rFonts w:cs="宋体"/>
                <w:b/>
                <w:color w:val="auto"/>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335B5">
            <w:pPr>
              <w:textAlignment w:val="center"/>
              <w:rPr>
                <w:rFonts w:hint="default" w:cs="宋体"/>
                <w:color w:val="auto"/>
                <w:sz w:val="20"/>
                <w:szCs w:val="20"/>
              </w:rPr>
            </w:pPr>
            <w:r>
              <w:rPr>
                <w:rFonts w:cs="宋体"/>
                <w:b/>
                <w:color w:val="auto"/>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65FF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14.09</w:t>
            </w:r>
            <w:r>
              <w:rPr>
                <w:rFonts w:ascii="Times New Roman" w:hAnsi="Times New Roman"/>
                <w:b/>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D884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14.09</w:t>
            </w:r>
            <w:r>
              <w:rPr>
                <w:rFonts w:ascii="Times New Roman" w:hAnsi="Times New Roman"/>
                <w:b/>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37EA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8359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259C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2753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F1A9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F967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E358EF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A1116">
            <w:pPr>
              <w:textAlignment w:val="center"/>
              <w:rPr>
                <w:rFonts w:hint="default" w:cs="宋体"/>
                <w:color w:val="auto"/>
                <w:sz w:val="20"/>
                <w:szCs w:val="20"/>
              </w:rPr>
            </w:pPr>
            <w:r>
              <w:rPr>
                <w:rFonts w:cs="宋体"/>
                <w:color w:val="auto"/>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A0C9C">
            <w:pPr>
              <w:textAlignment w:val="center"/>
              <w:rPr>
                <w:rFonts w:hint="default" w:cs="宋体"/>
                <w:color w:val="auto"/>
                <w:sz w:val="20"/>
                <w:szCs w:val="20"/>
              </w:rPr>
            </w:pPr>
            <w:r>
              <w:rPr>
                <w:rFonts w:cs="宋体"/>
                <w:color w:val="auto"/>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8831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11.80</w:t>
            </w:r>
            <w:r>
              <w:rPr>
                <w:rFonts w:ascii="Times New Roman" w:hAnsi="Times New Roman"/>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D51B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11.80</w:t>
            </w:r>
            <w:r>
              <w:rPr>
                <w:rFonts w:ascii="Times New Roman" w:hAnsi="Times New Roman"/>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81E8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171B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BCBF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FBFF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D83C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EF2D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6B0B2C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B597E">
            <w:pPr>
              <w:textAlignment w:val="center"/>
              <w:rPr>
                <w:rFonts w:hint="default" w:cs="宋体"/>
                <w:color w:val="auto"/>
                <w:sz w:val="20"/>
                <w:szCs w:val="20"/>
              </w:rPr>
            </w:pPr>
            <w:r>
              <w:rPr>
                <w:rFonts w:cs="宋体"/>
                <w:color w:val="auto"/>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CE737">
            <w:pPr>
              <w:textAlignment w:val="center"/>
              <w:rPr>
                <w:rFonts w:hint="default" w:cs="宋体"/>
                <w:color w:val="auto"/>
                <w:sz w:val="20"/>
                <w:szCs w:val="20"/>
              </w:rPr>
            </w:pPr>
            <w:r>
              <w:rPr>
                <w:rFonts w:cs="宋体"/>
                <w:color w:val="auto"/>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2587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2.29</w:t>
            </w:r>
            <w:r>
              <w:rPr>
                <w:rFonts w:ascii="Times New Roman" w:hAnsi="Times New Roman"/>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F29F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2.29</w:t>
            </w:r>
            <w:r>
              <w:rPr>
                <w:rFonts w:ascii="Times New Roman" w:hAnsi="Times New Roman"/>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87D0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F52C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B560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E9E9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0528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F442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99F81C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9ED74">
            <w:pPr>
              <w:textAlignment w:val="center"/>
              <w:rPr>
                <w:rFonts w:hint="default" w:cs="宋体"/>
                <w:color w:val="auto"/>
                <w:sz w:val="20"/>
                <w:szCs w:val="20"/>
              </w:rPr>
            </w:pPr>
            <w:r>
              <w:rPr>
                <w:rFonts w:cs="宋体"/>
                <w:b/>
                <w:color w:val="auto"/>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102FD">
            <w:pPr>
              <w:textAlignment w:val="center"/>
              <w:rPr>
                <w:rFonts w:hint="default" w:cs="宋体"/>
                <w:color w:val="auto"/>
                <w:sz w:val="20"/>
                <w:szCs w:val="20"/>
              </w:rPr>
            </w:pPr>
            <w:r>
              <w:rPr>
                <w:rFonts w:cs="宋体"/>
                <w:b/>
                <w:color w:val="auto"/>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2CA0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5.27</w:t>
            </w:r>
            <w:r>
              <w:rPr>
                <w:rFonts w:ascii="Times New Roman" w:hAnsi="Times New Roman"/>
                <w:b/>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4912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5.27</w:t>
            </w:r>
            <w:r>
              <w:rPr>
                <w:rFonts w:ascii="Times New Roman" w:hAnsi="Times New Roman"/>
                <w:b/>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11E3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E8DB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3DCB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3A0E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26AB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DAF0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C24702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86B51">
            <w:pPr>
              <w:textAlignment w:val="center"/>
              <w:rPr>
                <w:rFonts w:hint="default" w:cs="宋体"/>
                <w:color w:val="auto"/>
                <w:sz w:val="20"/>
                <w:szCs w:val="20"/>
              </w:rPr>
            </w:pPr>
            <w:r>
              <w:rPr>
                <w:rFonts w:cs="宋体"/>
                <w:b/>
                <w:color w:val="auto"/>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F1B5C">
            <w:pPr>
              <w:textAlignment w:val="center"/>
              <w:rPr>
                <w:rFonts w:hint="default" w:cs="宋体"/>
                <w:color w:val="auto"/>
                <w:sz w:val="20"/>
                <w:szCs w:val="20"/>
              </w:rPr>
            </w:pPr>
            <w:r>
              <w:rPr>
                <w:rFonts w:cs="宋体"/>
                <w:b/>
                <w:color w:val="auto"/>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3964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5.27</w:t>
            </w:r>
            <w:r>
              <w:rPr>
                <w:rFonts w:ascii="Times New Roman" w:hAnsi="Times New Roman"/>
                <w:b/>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7C3E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5.27</w:t>
            </w:r>
            <w:r>
              <w:rPr>
                <w:rFonts w:ascii="Times New Roman" w:hAnsi="Times New Roman"/>
                <w:b/>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11AB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54E7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9486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4AD6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C1C6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88DC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F241AB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900FE">
            <w:pPr>
              <w:textAlignment w:val="center"/>
              <w:rPr>
                <w:rFonts w:hint="default" w:cs="宋体"/>
                <w:color w:val="auto"/>
                <w:sz w:val="20"/>
                <w:szCs w:val="20"/>
              </w:rPr>
            </w:pPr>
            <w:r>
              <w:rPr>
                <w:rFonts w:cs="宋体"/>
                <w:color w:val="auto"/>
                <w:sz w:val="20"/>
                <w:szCs w:val="20"/>
              </w:rPr>
              <w:t>2120803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7BC3E">
            <w:pPr>
              <w:textAlignment w:val="center"/>
              <w:rPr>
                <w:rFonts w:hint="default" w:cs="宋体"/>
                <w:color w:val="auto"/>
                <w:sz w:val="20"/>
                <w:szCs w:val="20"/>
              </w:rPr>
            </w:pPr>
            <w:r>
              <w:rPr>
                <w:rFonts w:cs="宋体"/>
                <w:color w:val="auto"/>
                <w:sz w:val="20"/>
                <w:szCs w:val="20"/>
              </w:rPr>
              <w:t>城市建设支出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B486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4.68</w:t>
            </w:r>
            <w:r>
              <w:rPr>
                <w:rFonts w:ascii="Times New Roman" w:hAnsi="Times New Roman"/>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C319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4.68</w:t>
            </w:r>
            <w:r>
              <w:rPr>
                <w:rFonts w:ascii="Times New Roman" w:hAnsi="Times New Roman"/>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4E9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4F10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6FE1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468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6AF5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0CB1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997077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09BE1">
            <w:pPr>
              <w:textAlignment w:val="center"/>
              <w:rPr>
                <w:rFonts w:hint="default" w:cs="宋体"/>
                <w:color w:val="auto"/>
                <w:sz w:val="20"/>
                <w:szCs w:val="20"/>
              </w:rPr>
            </w:pPr>
            <w:r>
              <w:rPr>
                <w:rFonts w:cs="宋体"/>
                <w:color w:val="auto"/>
                <w:sz w:val="20"/>
                <w:szCs w:val="20"/>
              </w:rPr>
              <w:t>2120899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385E8">
            <w:pPr>
              <w:textAlignment w:val="center"/>
              <w:rPr>
                <w:rFonts w:hint="default" w:cs="宋体"/>
                <w:color w:val="auto"/>
                <w:sz w:val="20"/>
                <w:szCs w:val="20"/>
              </w:rPr>
            </w:pPr>
            <w:r>
              <w:rPr>
                <w:rFonts w:cs="宋体"/>
                <w:color w:val="auto"/>
                <w:sz w:val="20"/>
                <w:szCs w:val="20"/>
              </w:rPr>
              <w:t>其他国有土地使用权出让收入安排的支出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F70E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0.59</w:t>
            </w:r>
            <w:r>
              <w:rPr>
                <w:rFonts w:ascii="Times New Roman" w:hAnsi="Times New Roman"/>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6132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0.59</w:t>
            </w:r>
            <w:r>
              <w:rPr>
                <w:rFonts w:ascii="Times New Roman" w:hAnsi="Times New Roman"/>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57A5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3C1E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7BEE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E93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F7E5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0353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5989E0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287C8">
            <w:pPr>
              <w:textAlignment w:val="center"/>
              <w:rPr>
                <w:rFonts w:hint="default" w:cs="宋体"/>
                <w:color w:val="auto"/>
                <w:sz w:val="20"/>
                <w:szCs w:val="20"/>
              </w:rPr>
            </w:pPr>
            <w:r>
              <w:rPr>
                <w:rFonts w:cs="宋体"/>
                <w:b/>
                <w:color w:val="auto"/>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B66CA">
            <w:pPr>
              <w:textAlignment w:val="center"/>
              <w:rPr>
                <w:rFonts w:hint="default" w:cs="宋体"/>
                <w:color w:val="auto"/>
                <w:sz w:val="20"/>
                <w:szCs w:val="20"/>
              </w:rPr>
            </w:pPr>
            <w:r>
              <w:rPr>
                <w:rFonts w:cs="宋体"/>
                <w:b/>
                <w:color w:val="auto"/>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8BEC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27.52</w:t>
            </w:r>
            <w:r>
              <w:rPr>
                <w:rFonts w:ascii="Times New Roman" w:hAnsi="Times New Roman"/>
                <w:b/>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9894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27.52</w:t>
            </w:r>
            <w:r>
              <w:rPr>
                <w:rFonts w:ascii="Times New Roman" w:hAnsi="Times New Roman"/>
                <w:b/>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ED21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9523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708B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29A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6F43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A2D4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40C379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8D5C5">
            <w:pPr>
              <w:textAlignment w:val="center"/>
              <w:rPr>
                <w:rFonts w:hint="default" w:cs="宋体"/>
                <w:color w:val="auto"/>
                <w:sz w:val="20"/>
                <w:szCs w:val="20"/>
              </w:rPr>
            </w:pPr>
            <w:r>
              <w:rPr>
                <w:rFonts w:cs="宋体"/>
                <w:b/>
                <w:color w:val="auto"/>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DCACB">
            <w:pPr>
              <w:textAlignment w:val="center"/>
              <w:rPr>
                <w:rFonts w:hint="default" w:cs="宋体"/>
                <w:color w:val="auto"/>
                <w:sz w:val="20"/>
                <w:szCs w:val="20"/>
              </w:rPr>
            </w:pPr>
            <w:r>
              <w:rPr>
                <w:rFonts w:cs="宋体"/>
                <w:b/>
                <w:color w:val="auto"/>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2B07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27.52</w:t>
            </w:r>
            <w:r>
              <w:rPr>
                <w:rFonts w:ascii="Times New Roman" w:hAnsi="Times New Roman"/>
                <w:b/>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054F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27.52</w:t>
            </w:r>
            <w:r>
              <w:rPr>
                <w:rFonts w:ascii="Times New Roman" w:hAnsi="Times New Roman"/>
                <w:b/>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6ECB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3752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6E70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F1DB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2344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80C0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D1950A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4A308">
            <w:pPr>
              <w:textAlignment w:val="center"/>
              <w:rPr>
                <w:rFonts w:hint="default" w:cs="宋体"/>
                <w:color w:val="auto"/>
                <w:sz w:val="20"/>
                <w:szCs w:val="20"/>
              </w:rPr>
            </w:pPr>
            <w:r>
              <w:rPr>
                <w:rFonts w:cs="宋体"/>
                <w:color w:val="auto"/>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BFE46">
            <w:pPr>
              <w:textAlignment w:val="center"/>
              <w:rPr>
                <w:rFonts w:hint="default" w:cs="宋体"/>
                <w:color w:val="auto"/>
                <w:sz w:val="20"/>
                <w:szCs w:val="20"/>
              </w:rPr>
            </w:pPr>
            <w:r>
              <w:rPr>
                <w:rFonts w:cs="宋体"/>
                <w:color w:val="auto"/>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C06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22.89</w:t>
            </w:r>
            <w:r>
              <w:rPr>
                <w:rFonts w:ascii="Times New Roman" w:hAnsi="Times New Roman"/>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9144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22.89</w:t>
            </w:r>
            <w:r>
              <w:rPr>
                <w:rFonts w:ascii="Times New Roman" w:hAnsi="Times New Roman"/>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1C61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0BDA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CA36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7117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AB5A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DD6E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5E81DA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6240A">
            <w:pPr>
              <w:textAlignment w:val="center"/>
              <w:rPr>
                <w:rFonts w:hint="default" w:cs="宋体"/>
                <w:color w:val="auto"/>
                <w:sz w:val="20"/>
                <w:szCs w:val="20"/>
              </w:rPr>
            </w:pPr>
            <w:r>
              <w:rPr>
                <w:rFonts w:cs="宋体"/>
                <w:color w:val="auto"/>
                <w:sz w:val="20"/>
                <w:szCs w:val="20"/>
              </w:rPr>
              <w:t>2210203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EE6B0">
            <w:pPr>
              <w:textAlignment w:val="center"/>
              <w:rPr>
                <w:rFonts w:hint="default" w:cs="宋体"/>
                <w:color w:val="auto"/>
                <w:sz w:val="20"/>
                <w:szCs w:val="20"/>
              </w:rPr>
            </w:pPr>
            <w:r>
              <w:rPr>
                <w:rFonts w:cs="宋体"/>
                <w:color w:val="auto"/>
                <w:sz w:val="20"/>
                <w:szCs w:val="20"/>
              </w:rPr>
              <w:t>购房补贴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4C97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4.63</w:t>
            </w:r>
            <w:r>
              <w:rPr>
                <w:rFonts w:ascii="Times New Roman" w:hAnsi="Times New Roman"/>
                <w:color w:val="auto"/>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A4B0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4.63</w:t>
            </w:r>
            <w:r>
              <w:rPr>
                <w:rFonts w:ascii="Times New Roman" w:hAnsi="Times New Roman"/>
                <w:color w:val="auto"/>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B417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5856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C89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71BB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EF3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F37F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75AE7C5D">
      <w:pPr>
        <w:ind w:left="600" w:hanging="600" w:hangingChars="300"/>
        <w:rPr>
          <w:rFonts w:hint="default" w:cs="宋体"/>
          <w:color w:val="auto"/>
          <w:sz w:val="20"/>
          <w:szCs w:val="20"/>
        </w:rPr>
      </w:pPr>
      <w:r>
        <w:rPr>
          <w:rFonts w:cs="宋体"/>
          <w:color w:val="auto"/>
          <w:sz w:val="20"/>
          <w:szCs w:val="20"/>
        </w:rPr>
        <w:t>备注：1.本表反映单位本年度取得的各项收入情况。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14:paraId="11091AF8">
      <w:pPr>
        <w:rPr>
          <w:rFonts w:hint="default" w:cs="宋体"/>
          <w:color w:val="auto"/>
          <w:sz w:val="20"/>
          <w:szCs w:val="20"/>
        </w:rPr>
      </w:pPr>
      <w:r>
        <w:rPr>
          <w:rFonts w:cs="宋体"/>
          <w:color w:val="auto"/>
          <w:sz w:val="20"/>
          <w:szCs w:val="20"/>
        </w:rPr>
        <w:br w:type="page"/>
      </w:r>
    </w:p>
    <w:tbl>
      <w:tblPr>
        <w:tblStyle w:val="9"/>
        <w:tblW w:w="5000" w:type="pct"/>
        <w:tblInd w:w="0" w:type="dxa"/>
        <w:tblLayout w:type="fixed"/>
        <w:tblCellMar>
          <w:top w:w="0" w:type="dxa"/>
          <w:left w:w="0" w:type="dxa"/>
          <w:bottom w:w="0" w:type="dxa"/>
          <w:right w:w="0" w:type="dxa"/>
        </w:tblCellMar>
      </w:tblPr>
      <w:tblGrid>
        <w:gridCol w:w="1292"/>
        <w:gridCol w:w="3602"/>
        <w:gridCol w:w="1840"/>
        <w:gridCol w:w="1767"/>
        <w:gridCol w:w="1625"/>
        <w:gridCol w:w="1557"/>
        <w:gridCol w:w="1693"/>
        <w:gridCol w:w="1947"/>
      </w:tblGrid>
      <w:tr w14:paraId="2931CEE2">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12B0C3D">
            <w:pPr>
              <w:jc w:val="center"/>
              <w:textAlignment w:val="bottom"/>
              <w:rPr>
                <w:rFonts w:hint="default" w:cs="宋体"/>
                <w:b/>
                <w:color w:val="auto"/>
                <w:sz w:val="32"/>
                <w:szCs w:val="32"/>
              </w:rPr>
            </w:pPr>
            <w:r>
              <w:rPr>
                <w:rFonts w:cs="宋体"/>
                <w:b/>
                <w:color w:val="auto"/>
                <w:sz w:val="32"/>
                <w:szCs w:val="32"/>
              </w:rPr>
              <w:t>支出决算表</w:t>
            </w:r>
          </w:p>
        </w:tc>
      </w:tr>
      <w:tr w14:paraId="5802C3EA">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32E59D6B">
            <w:pPr>
              <w:rPr>
                <w:rFonts w:hint="default" w:cs="宋体"/>
                <w:color w:val="auto"/>
                <w:sz w:val="20"/>
                <w:szCs w:val="20"/>
              </w:rPr>
            </w:pPr>
            <w:r>
              <w:rPr>
                <w:rFonts w:cs="宋体"/>
                <w:color w:val="auto"/>
                <w:sz w:val="20"/>
                <w:szCs w:val="20"/>
              </w:rPr>
              <w:t>单位：</w:t>
            </w:r>
            <w:r>
              <w:rPr>
                <w:color w:val="auto"/>
                <w:sz w:val="20"/>
                <w:u w:color="auto"/>
              </w:rPr>
              <w:t xml:space="preserve">重庆市九龙坡区文物管理所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1AE1241">
            <w:pPr>
              <w:rPr>
                <w:rFonts w:hint="default" w:cs="宋体"/>
                <w:color w:val="auto"/>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29E7A81">
            <w:pPr>
              <w:rPr>
                <w:rFonts w:hint="default" w:cs="宋体"/>
                <w:color w:val="auto"/>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16717E5">
            <w:pPr>
              <w:rPr>
                <w:rFonts w:hint="default" w:cs="宋体"/>
                <w:color w:val="auto"/>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2603FA4">
            <w:pPr>
              <w:rPr>
                <w:rFonts w:hint="default" w:cs="宋体"/>
                <w:color w:val="auto"/>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175F68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03</w:t>
            </w:r>
            <w:r>
              <w:rPr>
                <w:rFonts w:cs="宋体"/>
                <w:color w:val="auto"/>
                <w:sz w:val="20"/>
                <w:szCs w:val="20"/>
              </w:rPr>
              <w:t>表</w:t>
            </w:r>
          </w:p>
        </w:tc>
      </w:tr>
      <w:tr w14:paraId="1E2E85FC">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50406C5B">
            <w:pPr>
              <w:rPr>
                <w:rFonts w:hint="default" w:cs="宋体"/>
                <w:color w:val="auto"/>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6357562">
            <w:pPr>
              <w:rPr>
                <w:rFonts w:hint="default" w:cs="宋体"/>
                <w:color w:val="auto"/>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42B3969">
            <w:pPr>
              <w:rPr>
                <w:rFonts w:hint="default" w:cs="宋体"/>
                <w:color w:val="auto"/>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81A25F2">
            <w:pPr>
              <w:rPr>
                <w:rFonts w:hint="default" w:cs="宋体"/>
                <w:color w:val="auto"/>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24974AEF">
            <w:pPr>
              <w:rPr>
                <w:rFonts w:hint="default" w:cs="宋体"/>
                <w:color w:val="auto"/>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915318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673870D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853639">
            <w:pPr>
              <w:jc w:val="center"/>
              <w:textAlignment w:val="bottom"/>
              <w:rPr>
                <w:rFonts w:hint="default" w:cs="宋体"/>
                <w:b/>
                <w:color w:val="auto"/>
                <w:sz w:val="20"/>
                <w:szCs w:val="20"/>
              </w:rPr>
            </w:pPr>
            <w:r>
              <w:rPr>
                <w:rFonts w:cs="宋体"/>
                <w:b/>
                <w:color w:val="auto"/>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3C8B8">
            <w:pPr>
              <w:jc w:val="center"/>
              <w:textAlignment w:val="center"/>
              <w:rPr>
                <w:rFonts w:hint="default" w:cs="宋体"/>
                <w:b/>
                <w:color w:val="auto"/>
                <w:sz w:val="20"/>
                <w:szCs w:val="20"/>
              </w:rPr>
            </w:pPr>
            <w:r>
              <w:rPr>
                <w:rFonts w:cs="宋体"/>
                <w:b/>
                <w:color w:val="auto"/>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7F4CB">
            <w:pPr>
              <w:jc w:val="center"/>
              <w:textAlignment w:val="center"/>
              <w:rPr>
                <w:rFonts w:hint="default" w:cs="宋体"/>
                <w:b/>
                <w:color w:val="auto"/>
                <w:sz w:val="20"/>
                <w:szCs w:val="20"/>
              </w:rPr>
            </w:pPr>
            <w:r>
              <w:rPr>
                <w:rFonts w:cs="宋体"/>
                <w:b/>
                <w:color w:val="auto"/>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51DDA">
            <w:pPr>
              <w:jc w:val="center"/>
              <w:textAlignment w:val="center"/>
              <w:rPr>
                <w:rFonts w:hint="default" w:cs="宋体"/>
                <w:b/>
                <w:color w:val="auto"/>
                <w:sz w:val="20"/>
                <w:szCs w:val="20"/>
              </w:rPr>
            </w:pPr>
            <w:r>
              <w:rPr>
                <w:rFonts w:cs="宋体"/>
                <w:b/>
                <w:color w:val="auto"/>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DC3A1">
            <w:pPr>
              <w:jc w:val="center"/>
              <w:textAlignment w:val="center"/>
              <w:rPr>
                <w:rFonts w:hint="default" w:cs="宋体"/>
                <w:b/>
                <w:color w:val="auto"/>
                <w:sz w:val="20"/>
                <w:szCs w:val="20"/>
              </w:rPr>
            </w:pPr>
            <w:r>
              <w:rPr>
                <w:rFonts w:cs="宋体"/>
                <w:b/>
                <w:color w:val="auto"/>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DBE0B">
            <w:pPr>
              <w:jc w:val="center"/>
              <w:textAlignment w:val="center"/>
              <w:rPr>
                <w:rFonts w:hint="default" w:cs="宋体"/>
                <w:b/>
                <w:color w:val="auto"/>
                <w:sz w:val="20"/>
                <w:szCs w:val="20"/>
              </w:rPr>
            </w:pPr>
            <w:r>
              <w:rPr>
                <w:rFonts w:cs="宋体"/>
                <w:b/>
                <w:color w:val="auto"/>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35824">
            <w:pPr>
              <w:jc w:val="center"/>
              <w:textAlignment w:val="center"/>
              <w:rPr>
                <w:rFonts w:hint="default" w:cs="宋体"/>
                <w:b/>
                <w:color w:val="auto"/>
                <w:sz w:val="20"/>
                <w:szCs w:val="20"/>
              </w:rPr>
            </w:pPr>
            <w:r>
              <w:rPr>
                <w:rFonts w:cs="宋体"/>
                <w:b/>
                <w:color w:val="auto"/>
                <w:sz w:val="20"/>
                <w:szCs w:val="20"/>
              </w:rPr>
              <w:t>对附属单位补助支出</w:t>
            </w:r>
          </w:p>
        </w:tc>
      </w:tr>
      <w:tr w14:paraId="1AA3B50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531C3">
            <w:pPr>
              <w:jc w:val="center"/>
              <w:textAlignment w:val="center"/>
              <w:rPr>
                <w:rFonts w:hint="default" w:cs="宋体"/>
                <w:b/>
                <w:color w:val="auto"/>
                <w:sz w:val="20"/>
                <w:szCs w:val="20"/>
              </w:rPr>
            </w:pPr>
            <w:r>
              <w:rPr>
                <w:rFonts w:cs="宋体"/>
                <w:b/>
                <w:color w:val="auto"/>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480CF1C">
            <w:pPr>
              <w:jc w:val="center"/>
              <w:textAlignment w:val="center"/>
              <w:rPr>
                <w:rFonts w:hint="default" w:cs="宋体"/>
                <w:b/>
                <w:color w:val="auto"/>
                <w:sz w:val="20"/>
                <w:szCs w:val="20"/>
              </w:rPr>
            </w:pPr>
            <w:r>
              <w:rPr>
                <w:rFonts w:cs="宋体"/>
                <w:b/>
                <w:color w:val="auto"/>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636F6">
            <w:pPr>
              <w:jc w:val="center"/>
              <w:rPr>
                <w:rFonts w:hint="default" w:cs="宋体"/>
                <w:b/>
                <w:color w:val="auto"/>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79FF0">
            <w:pPr>
              <w:jc w:val="center"/>
              <w:rPr>
                <w:rFonts w:hint="default" w:cs="宋体"/>
                <w:b/>
                <w:color w:val="auto"/>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A12EB">
            <w:pPr>
              <w:jc w:val="center"/>
              <w:rPr>
                <w:rFonts w:hint="default" w:cs="宋体"/>
                <w:b/>
                <w:color w:val="auto"/>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CF4B0">
            <w:pPr>
              <w:jc w:val="center"/>
              <w:rPr>
                <w:rFonts w:hint="default" w:cs="宋体"/>
                <w:b/>
                <w:color w:val="auto"/>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8B10D">
            <w:pPr>
              <w:jc w:val="center"/>
              <w:rPr>
                <w:rFonts w:hint="default" w:cs="宋体"/>
                <w:b/>
                <w:color w:val="auto"/>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BF8FF">
            <w:pPr>
              <w:jc w:val="center"/>
              <w:rPr>
                <w:rFonts w:hint="default" w:cs="宋体"/>
                <w:b/>
                <w:color w:val="auto"/>
                <w:sz w:val="20"/>
                <w:szCs w:val="20"/>
              </w:rPr>
            </w:pPr>
          </w:p>
        </w:tc>
      </w:tr>
      <w:tr w14:paraId="35C51F2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92EBA">
            <w:pPr>
              <w:jc w:val="center"/>
              <w:rPr>
                <w:rFonts w:hint="default" w:cs="宋体"/>
                <w:b/>
                <w:color w:val="auto"/>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F6A3C6D">
            <w:pPr>
              <w:jc w:val="center"/>
              <w:rPr>
                <w:rFonts w:hint="default" w:cs="宋体"/>
                <w:b/>
                <w:color w:val="auto"/>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CC804">
            <w:pPr>
              <w:jc w:val="center"/>
              <w:rPr>
                <w:rFonts w:hint="default" w:cs="宋体"/>
                <w:b/>
                <w:color w:val="auto"/>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C0EEE">
            <w:pPr>
              <w:jc w:val="center"/>
              <w:rPr>
                <w:rFonts w:hint="default" w:cs="宋体"/>
                <w:b/>
                <w:color w:val="auto"/>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6C8DC">
            <w:pPr>
              <w:jc w:val="center"/>
              <w:rPr>
                <w:rFonts w:hint="default" w:cs="宋体"/>
                <w:b/>
                <w:color w:val="auto"/>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7406E">
            <w:pPr>
              <w:jc w:val="center"/>
              <w:rPr>
                <w:rFonts w:hint="default" w:cs="宋体"/>
                <w:b/>
                <w:color w:val="auto"/>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8FD1B">
            <w:pPr>
              <w:jc w:val="center"/>
              <w:rPr>
                <w:rFonts w:hint="default" w:cs="宋体"/>
                <w:b/>
                <w:color w:val="auto"/>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88DDE">
            <w:pPr>
              <w:jc w:val="center"/>
              <w:rPr>
                <w:rFonts w:hint="default" w:cs="宋体"/>
                <w:b/>
                <w:color w:val="auto"/>
                <w:sz w:val="20"/>
                <w:szCs w:val="20"/>
              </w:rPr>
            </w:pPr>
          </w:p>
        </w:tc>
      </w:tr>
      <w:tr w14:paraId="56E47F7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7E5CA">
            <w:pPr>
              <w:jc w:val="center"/>
              <w:rPr>
                <w:rFonts w:hint="default" w:cs="宋体"/>
                <w:b/>
                <w:color w:val="auto"/>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396B4D0">
            <w:pPr>
              <w:jc w:val="center"/>
              <w:rPr>
                <w:rFonts w:hint="default" w:cs="宋体"/>
                <w:b/>
                <w:color w:val="auto"/>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2FC2B">
            <w:pPr>
              <w:jc w:val="center"/>
              <w:rPr>
                <w:rFonts w:hint="default" w:cs="宋体"/>
                <w:b/>
                <w:color w:val="auto"/>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9ACD9">
            <w:pPr>
              <w:jc w:val="center"/>
              <w:rPr>
                <w:rFonts w:hint="default" w:cs="宋体"/>
                <w:b/>
                <w:color w:val="auto"/>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6FD10">
            <w:pPr>
              <w:jc w:val="center"/>
              <w:rPr>
                <w:rFonts w:hint="default" w:cs="宋体"/>
                <w:b/>
                <w:color w:val="auto"/>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B3918">
            <w:pPr>
              <w:jc w:val="center"/>
              <w:rPr>
                <w:rFonts w:hint="default" w:cs="宋体"/>
                <w:b/>
                <w:color w:val="auto"/>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14C04">
            <w:pPr>
              <w:jc w:val="center"/>
              <w:rPr>
                <w:rFonts w:hint="default" w:cs="宋体"/>
                <w:b/>
                <w:color w:val="auto"/>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74F4B">
            <w:pPr>
              <w:jc w:val="center"/>
              <w:rPr>
                <w:rFonts w:hint="default" w:cs="宋体"/>
                <w:b/>
                <w:color w:val="auto"/>
                <w:sz w:val="20"/>
                <w:szCs w:val="20"/>
              </w:rPr>
            </w:pPr>
          </w:p>
        </w:tc>
      </w:tr>
      <w:tr w14:paraId="301ACEE8">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D01E3">
            <w:pPr>
              <w:jc w:val="center"/>
              <w:rPr>
                <w:rFonts w:hint="default" w:cs="宋体"/>
                <w:b/>
                <w:color w:val="auto"/>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7806A50">
            <w:pPr>
              <w:jc w:val="center"/>
              <w:rPr>
                <w:rFonts w:hint="default" w:cs="宋体"/>
                <w:b/>
                <w:color w:val="auto"/>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89AE8">
            <w:pPr>
              <w:jc w:val="center"/>
              <w:rPr>
                <w:rFonts w:hint="default" w:cs="宋体"/>
                <w:b/>
                <w:color w:val="auto"/>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6CAD5">
            <w:pPr>
              <w:jc w:val="center"/>
              <w:rPr>
                <w:rFonts w:hint="default" w:cs="宋体"/>
                <w:b/>
                <w:color w:val="auto"/>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840FF">
            <w:pPr>
              <w:jc w:val="center"/>
              <w:rPr>
                <w:rFonts w:hint="default" w:cs="宋体"/>
                <w:b/>
                <w:color w:val="auto"/>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1499B">
            <w:pPr>
              <w:jc w:val="center"/>
              <w:rPr>
                <w:rFonts w:hint="default" w:cs="宋体"/>
                <w:b/>
                <w:color w:val="auto"/>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6AA12">
            <w:pPr>
              <w:jc w:val="center"/>
              <w:rPr>
                <w:rFonts w:hint="default" w:cs="宋体"/>
                <w:b/>
                <w:color w:val="auto"/>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32992">
            <w:pPr>
              <w:jc w:val="center"/>
              <w:rPr>
                <w:rFonts w:hint="default" w:cs="宋体"/>
                <w:b/>
                <w:color w:val="auto"/>
                <w:sz w:val="20"/>
                <w:szCs w:val="20"/>
              </w:rPr>
            </w:pPr>
          </w:p>
        </w:tc>
      </w:tr>
      <w:tr w14:paraId="440754D7">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98131">
            <w:pPr>
              <w:jc w:val="center"/>
              <w:textAlignment w:val="center"/>
              <w:rPr>
                <w:rFonts w:hint="default" w:cs="宋体"/>
                <w:b/>
                <w:color w:val="auto"/>
                <w:sz w:val="20"/>
                <w:szCs w:val="20"/>
              </w:rPr>
            </w:pPr>
            <w:r>
              <w:rPr>
                <w:rFonts w:cs="宋体"/>
                <w:b/>
                <w:color w:val="auto"/>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23D0F">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765.92</w:t>
            </w:r>
            <w:r>
              <w:rPr>
                <w:rFonts w:ascii="Times New Roman" w:hAnsi="Times New Roman"/>
                <w:b/>
                <w:color w:val="auto"/>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65E58">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377.32</w:t>
            </w:r>
            <w:r>
              <w:rPr>
                <w:rFonts w:ascii="Times New Roman" w:hAnsi="Times New Roman"/>
                <w:b/>
                <w:color w:val="auto"/>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A78D5">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388.59</w:t>
            </w:r>
            <w:r>
              <w:rPr>
                <w:rFonts w:ascii="Times New Roman" w:hAnsi="Times New Roman"/>
                <w:b/>
                <w:color w:val="auto"/>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02C22">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14E84">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A7FD1F">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23A3CDC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F2A60">
            <w:pPr>
              <w:textAlignment w:val="center"/>
              <w:rPr>
                <w:rFonts w:hint="default" w:cs="宋体"/>
                <w:color w:val="auto"/>
                <w:sz w:val="20"/>
                <w:szCs w:val="20"/>
              </w:rPr>
            </w:pPr>
            <w:r>
              <w:rPr>
                <w:rFonts w:cs="宋体"/>
                <w:b/>
                <w:color w:val="auto"/>
                <w:sz w:val="20"/>
                <w:szCs w:val="20"/>
              </w:rPr>
              <w:t>206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BCAD5">
            <w:pPr>
              <w:textAlignment w:val="center"/>
              <w:rPr>
                <w:rFonts w:hint="default" w:cs="宋体"/>
                <w:color w:val="auto"/>
                <w:sz w:val="20"/>
                <w:szCs w:val="20"/>
              </w:rPr>
            </w:pPr>
            <w:r>
              <w:rPr>
                <w:rFonts w:cs="宋体"/>
                <w:b/>
                <w:color w:val="auto"/>
                <w:sz w:val="20"/>
                <w:szCs w:val="20"/>
              </w:rPr>
              <w:t>科学技术支出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2DC6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7.00</w:t>
            </w:r>
            <w:r>
              <w:rPr>
                <w:rFonts w:ascii="Times New Roman" w:hAnsi="Times New Roman"/>
                <w:b/>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5465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5AC0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7.00</w:t>
            </w:r>
            <w:r>
              <w:rPr>
                <w:rFonts w:ascii="Times New Roman" w:hAnsi="Times New Roman"/>
                <w:b/>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01B9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A7BD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714B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5FD0FE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EA592">
            <w:pPr>
              <w:textAlignment w:val="center"/>
              <w:rPr>
                <w:rFonts w:hint="default" w:cs="宋体"/>
                <w:color w:val="auto"/>
                <w:sz w:val="20"/>
                <w:szCs w:val="20"/>
              </w:rPr>
            </w:pPr>
            <w:r>
              <w:rPr>
                <w:rFonts w:cs="宋体"/>
                <w:b/>
                <w:color w:val="auto"/>
                <w:sz w:val="20"/>
                <w:szCs w:val="20"/>
              </w:rPr>
              <w:t>20607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B4E84">
            <w:pPr>
              <w:textAlignment w:val="center"/>
              <w:rPr>
                <w:rFonts w:hint="default" w:cs="宋体"/>
                <w:color w:val="auto"/>
                <w:sz w:val="20"/>
                <w:szCs w:val="20"/>
              </w:rPr>
            </w:pPr>
            <w:r>
              <w:rPr>
                <w:rFonts w:cs="宋体"/>
                <w:b/>
                <w:color w:val="auto"/>
                <w:sz w:val="20"/>
                <w:szCs w:val="20"/>
              </w:rPr>
              <w:t>科学技术普及</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515D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7.00</w:t>
            </w:r>
            <w:r>
              <w:rPr>
                <w:rFonts w:ascii="Times New Roman" w:hAnsi="Times New Roman"/>
                <w:b/>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19A4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8210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7.00</w:t>
            </w:r>
            <w:r>
              <w:rPr>
                <w:rFonts w:ascii="Times New Roman" w:hAnsi="Times New Roman"/>
                <w:b/>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8D66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7D2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7FF5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D7987B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31380">
            <w:pPr>
              <w:textAlignment w:val="center"/>
              <w:rPr>
                <w:rFonts w:hint="default" w:cs="宋体"/>
                <w:color w:val="auto"/>
                <w:sz w:val="20"/>
                <w:szCs w:val="20"/>
              </w:rPr>
            </w:pPr>
            <w:r>
              <w:rPr>
                <w:rFonts w:cs="宋体"/>
                <w:color w:val="auto"/>
                <w:sz w:val="20"/>
                <w:szCs w:val="20"/>
              </w:rPr>
              <w:t>2060702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A2D0E">
            <w:pPr>
              <w:textAlignment w:val="center"/>
              <w:rPr>
                <w:rFonts w:hint="default" w:cs="宋体"/>
                <w:color w:val="auto"/>
                <w:sz w:val="20"/>
                <w:szCs w:val="20"/>
              </w:rPr>
            </w:pPr>
            <w:r>
              <w:rPr>
                <w:rFonts w:cs="宋体"/>
                <w:color w:val="auto"/>
                <w:sz w:val="20"/>
                <w:szCs w:val="20"/>
              </w:rPr>
              <w:t>科普活动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114B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7.00</w:t>
            </w:r>
            <w:r>
              <w:rPr>
                <w:rFonts w:ascii="Times New Roman" w:hAnsi="Times New Roman"/>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2089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8833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7.00</w:t>
            </w:r>
            <w:r>
              <w:rPr>
                <w:rFonts w:ascii="Times New Roman" w:hAnsi="Times New Roman"/>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3287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01D4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E359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1EB83F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C3F9F">
            <w:pPr>
              <w:textAlignment w:val="center"/>
              <w:rPr>
                <w:rFonts w:hint="default" w:cs="宋体"/>
                <w:color w:val="auto"/>
                <w:sz w:val="20"/>
                <w:szCs w:val="20"/>
              </w:rPr>
            </w:pPr>
            <w:r>
              <w:rPr>
                <w:rFonts w:cs="宋体"/>
                <w:b/>
                <w:color w:val="auto"/>
                <w:sz w:val="20"/>
                <w:szCs w:val="20"/>
              </w:rPr>
              <w:t>207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48365">
            <w:pPr>
              <w:textAlignment w:val="center"/>
              <w:rPr>
                <w:rFonts w:hint="default" w:cs="宋体"/>
                <w:color w:val="auto"/>
                <w:sz w:val="20"/>
                <w:szCs w:val="20"/>
              </w:rPr>
            </w:pPr>
            <w:r>
              <w:rPr>
                <w:rFonts w:cs="宋体"/>
                <w:b/>
                <w:color w:val="auto"/>
                <w:sz w:val="20"/>
                <w:szCs w:val="20"/>
              </w:rPr>
              <w:t>文化旅游体育与传媒支出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B4F3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637.92</w:t>
            </w:r>
            <w:r>
              <w:rPr>
                <w:rFonts w:ascii="Times New Roman" w:hAnsi="Times New Roman"/>
                <w:b/>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4CFA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261.60</w:t>
            </w:r>
            <w:r>
              <w:rPr>
                <w:rFonts w:ascii="Times New Roman" w:hAnsi="Times New Roman"/>
                <w:b/>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2F8D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376.32</w:t>
            </w:r>
            <w:r>
              <w:rPr>
                <w:rFonts w:ascii="Times New Roman" w:hAnsi="Times New Roman"/>
                <w:b/>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0A0E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6372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7A2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E0A256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5DBCC">
            <w:pPr>
              <w:textAlignment w:val="center"/>
              <w:rPr>
                <w:rFonts w:hint="default" w:cs="宋体"/>
                <w:color w:val="auto"/>
                <w:sz w:val="20"/>
                <w:szCs w:val="20"/>
              </w:rPr>
            </w:pPr>
            <w:r>
              <w:rPr>
                <w:rFonts w:cs="宋体"/>
                <w:b/>
                <w:color w:val="auto"/>
                <w:sz w:val="20"/>
                <w:szCs w:val="20"/>
              </w:rPr>
              <w:t>20701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5EF96">
            <w:pPr>
              <w:textAlignment w:val="center"/>
              <w:rPr>
                <w:rFonts w:hint="default" w:cs="宋体"/>
                <w:color w:val="auto"/>
                <w:sz w:val="20"/>
                <w:szCs w:val="20"/>
              </w:rPr>
            </w:pPr>
            <w:r>
              <w:rPr>
                <w:rFonts w:cs="宋体"/>
                <w:b/>
                <w:color w:val="auto"/>
                <w:sz w:val="20"/>
                <w:szCs w:val="20"/>
              </w:rPr>
              <w:t>文化和旅游</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ED95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66.24</w:t>
            </w:r>
            <w:r>
              <w:rPr>
                <w:rFonts w:ascii="Times New Roman" w:hAnsi="Times New Roman"/>
                <w:b/>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0801C">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6DAF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66.24</w:t>
            </w:r>
            <w:r>
              <w:rPr>
                <w:rFonts w:ascii="Times New Roman" w:hAnsi="Times New Roman"/>
                <w:b/>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5AEE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AF3A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A9CC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6B1681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08AF2">
            <w:pPr>
              <w:textAlignment w:val="center"/>
              <w:rPr>
                <w:rFonts w:hint="default" w:cs="宋体"/>
                <w:color w:val="auto"/>
                <w:sz w:val="20"/>
                <w:szCs w:val="20"/>
              </w:rPr>
            </w:pPr>
            <w:r>
              <w:rPr>
                <w:rFonts w:cs="宋体"/>
                <w:color w:val="auto"/>
                <w:sz w:val="20"/>
                <w:szCs w:val="20"/>
              </w:rPr>
              <w:t>2070111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0B7DF">
            <w:pPr>
              <w:textAlignment w:val="center"/>
              <w:rPr>
                <w:rFonts w:hint="default" w:cs="宋体"/>
                <w:color w:val="auto"/>
                <w:sz w:val="20"/>
                <w:szCs w:val="20"/>
              </w:rPr>
            </w:pPr>
            <w:r>
              <w:rPr>
                <w:rFonts w:cs="宋体"/>
                <w:color w:val="auto"/>
                <w:sz w:val="20"/>
                <w:szCs w:val="20"/>
              </w:rPr>
              <w:t>文化创作与保护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011C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66.24</w:t>
            </w:r>
            <w:r>
              <w:rPr>
                <w:rFonts w:ascii="Times New Roman" w:hAnsi="Times New Roman"/>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EF78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3991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66.24</w:t>
            </w:r>
            <w:r>
              <w:rPr>
                <w:rFonts w:ascii="Times New Roman" w:hAnsi="Times New Roman"/>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C4F7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59C4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7C45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9A228D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7C638">
            <w:pPr>
              <w:textAlignment w:val="center"/>
              <w:rPr>
                <w:rFonts w:hint="default" w:cs="宋体"/>
                <w:color w:val="auto"/>
                <w:sz w:val="20"/>
                <w:szCs w:val="20"/>
              </w:rPr>
            </w:pPr>
            <w:r>
              <w:rPr>
                <w:rFonts w:cs="宋体"/>
                <w:b/>
                <w:color w:val="auto"/>
                <w:sz w:val="20"/>
                <w:szCs w:val="20"/>
              </w:rPr>
              <w:t>20702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D6D500">
            <w:pPr>
              <w:textAlignment w:val="center"/>
              <w:rPr>
                <w:rFonts w:hint="default" w:cs="宋体"/>
                <w:color w:val="auto"/>
                <w:sz w:val="20"/>
                <w:szCs w:val="20"/>
              </w:rPr>
            </w:pPr>
            <w:r>
              <w:rPr>
                <w:rFonts w:cs="宋体"/>
                <w:b/>
                <w:color w:val="auto"/>
                <w:sz w:val="20"/>
                <w:szCs w:val="20"/>
              </w:rPr>
              <w:t>文物</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60A0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571.67</w:t>
            </w:r>
            <w:r>
              <w:rPr>
                <w:rFonts w:ascii="Times New Roman" w:hAnsi="Times New Roman"/>
                <w:b/>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6940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261.60</w:t>
            </w:r>
            <w:r>
              <w:rPr>
                <w:rFonts w:ascii="Times New Roman" w:hAnsi="Times New Roman"/>
                <w:b/>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0ED4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310.07</w:t>
            </w:r>
            <w:r>
              <w:rPr>
                <w:rFonts w:ascii="Times New Roman" w:hAnsi="Times New Roman"/>
                <w:b/>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F0BB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6766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C399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9DD12F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96287">
            <w:pPr>
              <w:textAlignment w:val="center"/>
              <w:rPr>
                <w:rFonts w:hint="default" w:cs="宋体"/>
                <w:color w:val="auto"/>
                <w:sz w:val="20"/>
                <w:szCs w:val="20"/>
              </w:rPr>
            </w:pPr>
            <w:r>
              <w:rPr>
                <w:rFonts w:cs="宋体"/>
                <w:color w:val="auto"/>
                <w:sz w:val="20"/>
                <w:szCs w:val="20"/>
              </w:rPr>
              <w:t>2070204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7BB13">
            <w:pPr>
              <w:textAlignment w:val="center"/>
              <w:rPr>
                <w:rFonts w:hint="default" w:cs="宋体"/>
                <w:color w:val="auto"/>
                <w:sz w:val="20"/>
                <w:szCs w:val="20"/>
              </w:rPr>
            </w:pPr>
            <w:r>
              <w:rPr>
                <w:rFonts w:cs="宋体"/>
                <w:color w:val="auto"/>
                <w:sz w:val="20"/>
                <w:szCs w:val="20"/>
              </w:rPr>
              <w:t>文物保护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7860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113.91</w:t>
            </w:r>
            <w:r>
              <w:rPr>
                <w:rFonts w:ascii="Times New Roman" w:hAnsi="Times New Roman"/>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EDA7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1EDA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113.91</w:t>
            </w:r>
            <w:r>
              <w:rPr>
                <w:rFonts w:ascii="Times New Roman" w:hAnsi="Times New Roman"/>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46AF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C73A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35B7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89F846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9EC94">
            <w:pPr>
              <w:textAlignment w:val="center"/>
              <w:rPr>
                <w:rFonts w:hint="default" w:cs="宋体"/>
                <w:color w:val="auto"/>
                <w:sz w:val="20"/>
                <w:szCs w:val="20"/>
              </w:rPr>
            </w:pPr>
            <w:r>
              <w:rPr>
                <w:rFonts w:cs="宋体"/>
                <w:color w:val="auto"/>
                <w:sz w:val="20"/>
                <w:szCs w:val="20"/>
              </w:rPr>
              <w:t>2070205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14434">
            <w:pPr>
              <w:textAlignment w:val="center"/>
              <w:rPr>
                <w:rFonts w:hint="default" w:cs="宋体"/>
                <w:color w:val="auto"/>
                <w:sz w:val="20"/>
                <w:szCs w:val="20"/>
              </w:rPr>
            </w:pPr>
            <w:r>
              <w:rPr>
                <w:rFonts w:cs="宋体"/>
                <w:color w:val="auto"/>
                <w:sz w:val="20"/>
                <w:szCs w:val="20"/>
              </w:rPr>
              <w:t>博物馆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EA70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196.16</w:t>
            </w:r>
            <w:r>
              <w:rPr>
                <w:rFonts w:ascii="Times New Roman" w:hAnsi="Times New Roman"/>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3A1B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47EA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196.16</w:t>
            </w:r>
            <w:r>
              <w:rPr>
                <w:rFonts w:ascii="Times New Roman" w:hAnsi="Times New Roman"/>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6E9C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4077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BFE6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52A148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D246A">
            <w:pPr>
              <w:textAlignment w:val="center"/>
              <w:rPr>
                <w:rFonts w:hint="default" w:cs="宋体"/>
                <w:color w:val="auto"/>
                <w:sz w:val="20"/>
                <w:szCs w:val="20"/>
              </w:rPr>
            </w:pPr>
            <w:r>
              <w:rPr>
                <w:rFonts w:cs="宋体"/>
                <w:color w:val="auto"/>
                <w:sz w:val="20"/>
                <w:szCs w:val="20"/>
              </w:rPr>
              <w:t>2070299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557C5">
            <w:pPr>
              <w:textAlignment w:val="center"/>
              <w:rPr>
                <w:rFonts w:hint="default" w:cs="宋体"/>
                <w:color w:val="auto"/>
                <w:sz w:val="20"/>
                <w:szCs w:val="20"/>
              </w:rPr>
            </w:pPr>
            <w:r>
              <w:rPr>
                <w:rFonts w:cs="宋体"/>
                <w:color w:val="auto"/>
                <w:sz w:val="20"/>
                <w:szCs w:val="20"/>
              </w:rPr>
              <w:t>其他文物支出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0DFB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261.60</w:t>
            </w:r>
            <w:r>
              <w:rPr>
                <w:rFonts w:ascii="Times New Roman" w:hAnsi="Times New Roman"/>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2E76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261.60</w:t>
            </w:r>
            <w:r>
              <w:rPr>
                <w:rFonts w:ascii="Times New Roman" w:hAnsi="Times New Roman"/>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D9B0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0813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830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C2F8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98C39C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B7AA3">
            <w:pPr>
              <w:textAlignment w:val="center"/>
              <w:rPr>
                <w:rFonts w:hint="default" w:cs="宋体"/>
                <w:color w:val="auto"/>
                <w:sz w:val="20"/>
                <w:szCs w:val="20"/>
              </w:rPr>
            </w:pPr>
            <w:r>
              <w:rPr>
                <w:rFonts w:cs="宋体"/>
                <w:b/>
                <w:color w:val="auto"/>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C226A">
            <w:pPr>
              <w:textAlignment w:val="center"/>
              <w:rPr>
                <w:rFonts w:hint="default" w:cs="宋体"/>
                <w:color w:val="auto"/>
                <w:sz w:val="20"/>
                <w:szCs w:val="20"/>
              </w:rPr>
            </w:pPr>
            <w:r>
              <w:rPr>
                <w:rFonts w:cs="宋体"/>
                <w:b/>
                <w:color w:val="auto"/>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2274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74.11</w:t>
            </w:r>
            <w:r>
              <w:rPr>
                <w:rFonts w:ascii="Times New Roman" w:hAnsi="Times New Roman"/>
                <w:b/>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556B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74.11</w:t>
            </w:r>
            <w:r>
              <w:rPr>
                <w:rFonts w:ascii="Times New Roman" w:hAnsi="Times New Roman"/>
                <w:b/>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F732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5056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D67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6D73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EC0B70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D4B95">
            <w:pPr>
              <w:textAlignment w:val="center"/>
              <w:rPr>
                <w:rFonts w:hint="default" w:cs="宋体"/>
                <w:color w:val="auto"/>
                <w:sz w:val="20"/>
                <w:szCs w:val="20"/>
              </w:rPr>
            </w:pPr>
            <w:r>
              <w:rPr>
                <w:rFonts w:cs="宋体"/>
                <w:b/>
                <w:color w:val="auto"/>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883B1">
            <w:pPr>
              <w:textAlignment w:val="center"/>
              <w:rPr>
                <w:rFonts w:hint="default" w:cs="宋体"/>
                <w:color w:val="auto"/>
                <w:sz w:val="20"/>
                <w:szCs w:val="20"/>
              </w:rPr>
            </w:pPr>
            <w:r>
              <w:rPr>
                <w:rFonts w:cs="宋体"/>
                <w:b/>
                <w:color w:val="auto"/>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7954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74.11</w:t>
            </w:r>
            <w:r>
              <w:rPr>
                <w:rFonts w:ascii="Times New Roman" w:hAnsi="Times New Roman"/>
                <w:b/>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1CE5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74.11</w:t>
            </w:r>
            <w:r>
              <w:rPr>
                <w:rFonts w:ascii="Times New Roman" w:hAnsi="Times New Roman"/>
                <w:b/>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77AF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D6FF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733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AB58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4BB1EFD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B2EDA">
            <w:pPr>
              <w:textAlignment w:val="center"/>
              <w:rPr>
                <w:rFonts w:hint="default" w:cs="宋体"/>
                <w:color w:val="auto"/>
                <w:sz w:val="20"/>
                <w:szCs w:val="20"/>
              </w:rPr>
            </w:pPr>
            <w:r>
              <w:rPr>
                <w:rFonts w:cs="宋体"/>
                <w:color w:val="auto"/>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2C4F7">
            <w:pPr>
              <w:textAlignment w:val="center"/>
              <w:rPr>
                <w:rFonts w:hint="default" w:cs="宋体"/>
                <w:color w:val="auto"/>
                <w:sz w:val="20"/>
                <w:szCs w:val="20"/>
              </w:rPr>
            </w:pPr>
            <w:r>
              <w:rPr>
                <w:rFonts w:cs="宋体"/>
                <w:color w:val="auto"/>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7068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45.79</w:t>
            </w:r>
            <w:r>
              <w:rPr>
                <w:rFonts w:ascii="Times New Roman" w:hAnsi="Times New Roman"/>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D5FA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45.79</w:t>
            </w:r>
            <w:r>
              <w:rPr>
                <w:rFonts w:ascii="Times New Roman" w:hAnsi="Times New Roman"/>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AA72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919A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6569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6B85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0FD7F47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EBD5E">
            <w:pPr>
              <w:textAlignment w:val="center"/>
              <w:rPr>
                <w:rFonts w:hint="default" w:cs="宋体"/>
                <w:color w:val="auto"/>
                <w:sz w:val="20"/>
                <w:szCs w:val="20"/>
              </w:rPr>
            </w:pPr>
            <w:r>
              <w:rPr>
                <w:rFonts w:cs="宋体"/>
                <w:color w:val="auto"/>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3D5D2">
            <w:pPr>
              <w:textAlignment w:val="center"/>
              <w:rPr>
                <w:rFonts w:hint="default" w:cs="宋体"/>
                <w:color w:val="auto"/>
                <w:sz w:val="20"/>
                <w:szCs w:val="20"/>
              </w:rPr>
            </w:pPr>
            <w:r>
              <w:rPr>
                <w:rFonts w:cs="宋体"/>
                <w:color w:val="auto"/>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B823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19.90</w:t>
            </w:r>
            <w:r>
              <w:rPr>
                <w:rFonts w:ascii="Times New Roman" w:hAnsi="Times New Roman"/>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E9BC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19.90</w:t>
            </w:r>
            <w:r>
              <w:rPr>
                <w:rFonts w:ascii="Times New Roman" w:hAnsi="Times New Roman"/>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74FC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B52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1BDA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B2BD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372140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47D51">
            <w:pPr>
              <w:textAlignment w:val="center"/>
              <w:rPr>
                <w:rFonts w:hint="default" w:cs="宋体"/>
                <w:color w:val="auto"/>
                <w:sz w:val="20"/>
                <w:szCs w:val="20"/>
              </w:rPr>
            </w:pPr>
            <w:r>
              <w:rPr>
                <w:rFonts w:cs="宋体"/>
                <w:color w:val="auto"/>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3FB11">
            <w:pPr>
              <w:textAlignment w:val="center"/>
              <w:rPr>
                <w:rFonts w:hint="default" w:cs="宋体"/>
                <w:color w:val="auto"/>
                <w:sz w:val="20"/>
                <w:szCs w:val="20"/>
              </w:rPr>
            </w:pPr>
            <w:r>
              <w:rPr>
                <w:rFonts w:cs="宋体"/>
                <w:color w:val="auto"/>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E91B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8.42</w:t>
            </w:r>
            <w:r>
              <w:rPr>
                <w:rFonts w:ascii="Times New Roman" w:hAnsi="Times New Roman"/>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ED4C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8.42</w:t>
            </w:r>
            <w:r>
              <w:rPr>
                <w:rFonts w:ascii="Times New Roman" w:hAnsi="Times New Roman"/>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FB7B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4694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E94E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5B49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29C7CE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71F6C">
            <w:pPr>
              <w:textAlignment w:val="center"/>
              <w:rPr>
                <w:rFonts w:hint="default" w:cs="宋体"/>
                <w:color w:val="auto"/>
                <w:sz w:val="20"/>
                <w:szCs w:val="20"/>
              </w:rPr>
            </w:pPr>
            <w:r>
              <w:rPr>
                <w:rFonts w:cs="宋体"/>
                <w:b/>
                <w:color w:val="auto"/>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69176">
            <w:pPr>
              <w:textAlignment w:val="center"/>
              <w:rPr>
                <w:rFonts w:hint="default" w:cs="宋体"/>
                <w:color w:val="auto"/>
                <w:sz w:val="20"/>
                <w:szCs w:val="20"/>
              </w:rPr>
            </w:pPr>
            <w:r>
              <w:rPr>
                <w:rFonts w:cs="宋体"/>
                <w:b/>
                <w:color w:val="auto"/>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4E38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14.09</w:t>
            </w:r>
            <w:r>
              <w:rPr>
                <w:rFonts w:ascii="Times New Roman" w:hAnsi="Times New Roman"/>
                <w:b/>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945DB">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14.09</w:t>
            </w:r>
            <w:r>
              <w:rPr>
                <w:rFonts w:ascii="Times New Roman" w:hAnsi="Times New Roman"/>
                <w:b/>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F5EA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57D1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A92E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BE9E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D0A981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9056D">
            <w:pPr>
              <w:textAlignment w:val="center"/>
              <w:rPr>
                <w:rFonts w:hint="default" w:cs="宋体"/>
                <w:color w:val="auto"/>
                <w:sz w:val="20"/>
                <w:szCs w:val="20"/>
              </w:rPr>
            </w:pPr>
            <w:r>
              <w:rPr>
                <w:rFonts w:cs="宋体"/>
                <w:b/>
                <w:color w:val="auto"/>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4A5E1">
            <w:pPr>
              <w:textAlignment w:val="center"/>
              <w:rPr>
                <w:rFonts w:hint="default" w:cs="宋体"/>
                <w:color w:val="auto"/>
                <w:sz w:val="20"/>
                <w:szCs w:val="20"/>
              </w:rPr>
            </w:pPr>
            <w:r>
              <w:rPr>
                <w:rFonts w:cs="宋体"/>
                <w:b/>
                <w:color w:val="auto"/>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8E3B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14.09</w:t>
            </w:r>
            <w:r>
              <w:rPr>
                <w:rFonts w:ascii="Times New Roman" w:hAnsi="Times New Roman"/>
                <w:b/>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EBA0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14.09</w:t>
            </w:r>
            <w:r>
              <w:rPr>
                <w:rFonts w:ascii="Times New Roman" w:hAnsi="Times New Roman"/>
                <w:b/>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F0DC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354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D7317">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2C9F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34960C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D13D6">
            <w:pPr>
              <w:textAlignment w:val="center"/>
              <w:rPr>
                <w:rFonts w:hint="default" w:cs="宋体"/>
                <w:color w:val="auto"/>
                <w:sz w:val="20"/>
                <w:szCs w:val="20"/>
              </w:rPr>
            </w:pPr>
            <w:r>
              <w:rPr>
                <w:rFonts w:cs="宋体"/>
                <w:color w:val="auto"/>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16BCD">
            <w:pPr>
              <w:textAlignment w:val="center"/>
              <w:rPr>
                <w:rFonts w:hint="default" w:cs="宋体"/>
                <w:color w:val="auto"/>
                <w:sz w:val="20"/>
                <w:szCs w:val="20"/>
              </w:rPr>
            </w:pPr>
            <w:r>
              <w:rPr>
                <w:rFonts w:cs="宋体"/>
                <w:color w:val="auto"/>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4F93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11.80</w:t>
            </w:r>
            <w:r>
              <w:rPr>
                <w:rFonts w:ascii="Times New Roman" w:hAnsi="Times New Roman"/>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DD93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11.80</w:t>
            </w:r>
            <w:r>
              <w:rPr>
                <w:rFonts w:ascii="Times New Roman" w:hAnsi="Times New Roman"/>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EDF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B957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E9A08">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AEF3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31FB13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E7632">
            <w:pPr>
              <w:textAlignment w:val="center"/>
              <w:rPr>
                <w:rFonts w:hint="default" w:cs="宋体"/>
                <w:color w:val="auto"/>
                <w:sz w:val="20"/>
                <w:szCs w:val="20"/>
              </w:rPr>
            </w:pPr>
            <w:r>
              <w:rPr>
                <w:rFonts w:cs="宋体"/>
                <w:color w:val="auto"/>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2D7E3">
            <w:pPr>
              <w:textAlignment w:val="center"/>
              <w:rPr>
                <w:rFonts w:hint="default" w:cs="宋体"/>
                <w:color w:val="auto"/>
                <w:sz w:val="20"/>
                <w:szCs w:val="20"/>
              </w:rPr>
            </w:pPr>
            <w:r>
              <w:rPr>
                <w:rFonts w:cs="宋体"/>
                <w:color w:val="auto"/>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6ECB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2.29</w:t>
            </w:r>
            <w:r>
              <w:rPr>
                <w:rFonts w:ascii="Times New Roman" w:hAnsi="Times New Roman"/>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3A1D5">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2.29</w:t>
            </w:r>
            <w:r>
              <w:rPr>
                <w:rFonts w:ascii="Times New Roman" w:hAnsi="Times New Roman"/>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06A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603C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180C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A99E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D8EFA8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A1127">
            <w:pPr>
              <w:textAlignment w:val="center"/>
              <w:rPr>
                <w:rFonts w:hint="default" w:cs="宋体"/>
                <w:color w:val="auto"/>
                <w:sz w:val="20"/>
                <w:szCs w:val="20"/>
              </w:rPr>
            </w:pPr>
            <w:r>
              <w:rPr>
                <w:rFonts w:cs="宋体"/>
                <w:b/>
                <w:color w:val="auto"/>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56E1C">
            <w:pPr>
              <w:textAlignment w:val="center"/>
              <w:rPr>
                <w:rFonts w:hint="default" w:cs="宋体"/>
                <w:color w:val="auto"/>
                <w:sz w:val="20"/>
                <w:szCs w:val="20"/>
              </w:rPr>
            </w:pPr>
            <w:r>
              <w:rPr>
                <w:rFonts w:cs="宋体"/>
                <w:b/>
                <w:color w:val="auto"/>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919D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5.27</w:t>
            </w:r>
            <w:r>
              <w:rPr>
                <w:rFonts w:ascii="Times New Roman" w:hAnsi="Times New Roman"/>
                <w:b/>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208D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E2633">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5.27</w:t>
            </w:r>
            <w:r>
              <w:rPr>
                <w:rFonts w:ascii="Times New Roman" w:hAnsi="Times New Roman"/>
                <w:b/>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B5C9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8ACB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3292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646754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46AD8">
            <w:pPr>
              <w:textAlignment w:val="center"/>
              <w:rPr>
                <w:rFonts w:hint="default" w:cs="宋体"/>
                <w:color w:val="auto"/>
                <w:sz w:val="20"/>
                <w:szCs w:val="20"/>
              </w:rPr>
            </w:pPr>
            <w:r>
              <w:rPr>
                <w:rFonts w:cs="宋体"/>
                <w:b/>
                <w:color w:val="auto"/>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8CB55">
            <w:pPr>
              <w:textAlignment w:val="center"/>
              <w:rPr>
                <w:rFonts w:hint="default" w:cs="宋体"/>
                <w:color w:val="auto"/>
                <w:sz w:val="20"/>
                <w:szCs w:val="20"/>
              </w:rPr>
            </w:pPr>
            <w:r>
              <w:rPr>
                <w:rFonts w:cs="宋体"/>
                <w:b/>
                <w:color w:val="auto"/>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938B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5.27</w:t>
            </w:r>
            <w:r>
              <w:rPr>
                <w:rFonts w:ascii="Times New Roman" w:hAnsi="Times New Roman"/>
                <w:b/>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7E038">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01AD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5.27</w:t>
            </w:r>
            <w:r>
              <w:rPr>
                <w:rFonts w:ascii="Times New Roman" w:hAnsi="Times New Roman"/>
                <w:b/>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52E1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BEDB0">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F70D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61A476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36119">
            <w:pPr>
              <w:textAlignment w:val="center"/>
              <w:rPr>
                <w:rFonts w:hint="default" w:cs="宋体"/>
                <w:color w:val="auto"/>
                <w:sz w:val="20"/>
                <w:szCs w:val="20"/>
              </w:rPr>
            </w:pPr>
            <w:r>
              <w:rPr>
                <w:rFonts w:cs="宋体"/>
                <w:color w:val="auto"/>
                <w:sz w:val="20"/>
                <w:szCs w:val="20"/>
              </w:rPr>
              <w:t>2120803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E0C17">
            <w:pPr>
              <w:textAlignment w:val="center"/>
              <w:rPr>
                <w:rFonts w:hint="default" w:cs="宋体"/>
                <w:color w:val="auto"/>
                <w:sz w:val="20"/>
                <w:szCs w:val="20"/>
              </w:rPr>
            </w:pPr>
            <w:r>
              <w:rPr>
                <w:rFonts w:cs="宋体"/>
                <w:color w:val="auto"/>
                <w:sz w:val="20"/>
                <w:szCs w:val="20"/>
              </w:rPr>
              <w:t>城市建设支出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077BF">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4.68</w:t>
            </w:r>
            <w:r>
              <w:rPr>
                <w:rFonts w:ascii="Times New Roman" w:hAnsi="Times New Roman"/>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F96E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D696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4.68</w:t>
            </w:r>
            <w:r>
              <w:rPr>
                <w:rFonts w:ascii="Times New Roman" w:hAnsi="Times New Roman"/>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93220">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04D5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080D">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150706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0EDDA">
            <w:pPr>
              <w:textAlignment w:val="center"/>
              <w:rPr>
                <w:rFonts w:hint="default" w:cs="宋体"/>
                <w:color w:val="auto"/>
                <w:sz w:val="20"/>
                <w:szCs w:val="20"/>
              </w:rPr>
            </w:pPr>
            <w:r>
              <w:rPr>
                <w:rFonts w:cs="宋体"/>
                <w:color w:val="auto"/>
                <w:sz w:val="20"/>
                <w:szCs w:val="20"/>
              </w:rPr>
              <w:t>2120899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D4703">
            <w:pPr>
              <w:textAlignment w:val="center"/>
              <w:rPr>
                <w:rFonts w:hint="default" w:cs="宋体"/>
                <w:color w:val="auto"/>
                <w:sz w:val="20"/>
                <w:szCs w:val="20"/>
              </w:rPr>
            </w:pPr>
            <w:r>
              <w:rPr>
                <w:rFonts w:cs="宋体"/>
                <w:color w:val="auto"/>
                <w:sz w:val="20"/>
                <w:szCs w:val="20"/>
              </w:rPr>
              <w:t>其他国有土地使用权出让收入安排的支出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212A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0.59</w:t>
            </w:r>
            <w:r>
              <w:rPr>
                <w:rFonts w:ascii="Times New Roman" w:hAnsi="Times New Roman"/>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64F7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48404">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0.59</w:t>
            </w:r>
            <w:r>
              <w:rPr>
                <w:rFonts w:ascii="Times New Roman" w:hAnsi="Times New Roman"/>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2FB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C2C43">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5740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4F5C2E4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C7B32">
            <w:pPr>
              <w:textAlignment w:val="center"/>
              <w:rPr>
                <w:rFonts w:hint="default" w:cs="宋体"/>
                <w:color w:val="auto"/>
                <w:sz w:val="20"/>
                <w:szCs w:val="20"/>
              </w:rPr>
            </w:pPr>
            <w:r>
              <w:rPr>
                <w:rFonts w:cs="宋体"/>
                <w:b/>
                <w:color w:val="auto"/>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6F462">
            <w:pPr>
              <w:textAlignment w:val="center"/>
              <w:rPr>
                <w:rFonts w:hint="default" w:cs="宋体"/>
                <w:color w:val="auto"/>
                <w:sz w:val="20"/>
                <w:szCs w:val="20"/>
              </w:rPr>
            </w:pPr>
            <w:r>
              <w:rPr>
                <w:rFonts w:cs="宋体"/>
                <w:b/>
                <w:color w:val="auto"/>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9E35F">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27.52</w:t>
            </w:r>
            <w:r>
              <w:rPr>
                <w:rFonts w:ascii="Times New Roman" w:hAnsi="Times New Roman"/>
                <w:b/>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9568A">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27.52</w:t>
            </w:r>
            <w:r>
              <w:rPr>
                <w:rFonts w:ascii="Times New Roman" w:hAnsi="Times New Roman"/>
                <w:b/>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B7E4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BD11E">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D5372">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E477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9D323D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CE583">
            <w:pPr>
              <w:textAlignment w:val="center"/>
              <w:rPr>
                <w:rFonts w:hint="default" w:cs="宋体"/>
                <w:color w:val="auto"/>
                <w:sz w:val="20"/>
                <w:szCs w:val="20"/>
              </w:rPr>
            </w:pPr>
            <w:r>
              <w:rPr>
                <w:rFonts w:cs="宋体"/>
                <w:b/>
                <w:color w:val="auto"/>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EB8F8">
            <w:pPr>
              <w:textAlignment w:val="center"/>
              <w:rPr>
                <w:rFonts w:hint="default" w:cs="宋体"/>
                <w:color w:val="auto"/>
                <w:sz w:val="20"/>
                <w:szCs w:val="20"/>
              </w:rPr>
            </w:pPr>
            <w:r>
              <w:rPr>
                <w:rFonts w:cs="宋体"/>
                <w:b/>
                <w:color w:val="auto"/>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920D">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27.52</w:t>
            </w:r>
            <w:r>
              <w:rPr>
                <w:rFonts w:ascii="Times New Roman" w:hAnsi="Times New Roman"/>
                <w:b/>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52326">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27.52</w:t>
            </w:r>
            <w:r>
              <w:rPr>
                <w:rFonts w:ascii="Times New Roman" w:hAnsi="Times New Roman"/>
                <w:b/>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D0999">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B6EB5">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18D01">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35794">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F9E14F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2C42B">
            <w:pPr>
              <w:textAlignment w:val="center"/>
              <w:rPr>
                <w:rFonts w:hint="default" w:cs="宋体"/>
                <w:color w:val="auto"/>
                <w:sz w:val="20"/>
                <w:szCs w:val="20"/>
              </w:rPr>
            </w:pPr>
            <w:r>
              <w:rPr>
                <w:rFonts w:cs="宋体"/>
                <w:color w:val="auto"/>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7AF72">
            <w:pPr>
              <w:textAlignment w:val="center"/>
              <w:rPr>
                <w:rFonts w:hint="default" w:cs="宋体"/>
                <w:color w:val="auto"/>
                <w:sz w:val="20"/>
                <w:szCs w:val="20"/>
              </w:rPr>
            </w:pPr>
            <w:r>
              <w:rPr>
                <w:rFonts w:cs="宋体"/>
                <w:color w:val="auto"/>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98639">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22.89</w:t>
            </w:r>
            <w:r>
              <w:rPr>
                <w:rFonts w:ascii="Times New Roman" w:hAnsi="Times New Roman"/>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D34E2">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22.89</w:t>
            </w:r>
            <w:r>
              <w:rPr>
                <w:rFonts w:ascii="Times New Roman" w:hAnsi="Times New Roman"/>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01031">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47B8E">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23DCA">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EB2B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6EBF7E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C8445">
            <w:pPr>
              <w:textAlignment w:val="center"/>
              <w:rPr>
                <w:rFonts w:hint="default" w:cs="宋体"/>
                <w:color w:val="auto"/>
                <w:sz w:val="20"/>
                <w:szCs w:val="20"/>
              </w:rPr>
            </w:pPr>
            <w:r>
              <w:rPr>
                <w:rFonts w:cs="宋体"/>
                <w:color w:val="auto"/>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9294C">
            <w:pPr>
              <w:textAlignment w:val="center"/>
              <w:rPr>
                <w:rFonts w:hint="default" w:cs="宋体"/>
                <w:color w:val="auto"/>
                <w:sz w:val="20"/>
                <w:szCs w:val="20"/>
              </w:rPr>
            </w:pPr>
            <w:r>
              <w:rPr>
                <w:rFonts w:cs="宋体"/>
                <w:color w:val="auto"/>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F580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4.63</w:t>
            </w:r>
            <w:r>
              <w:rPr>
                <w:rFonts w:ascii="Times New Roman" w:hAnsi="Times New Roman"/>
                <w:color w:val="auto"/>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C9707">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4.63</w:t>
            </w:r>
            <w:r>
              <w:rPr>
                <w:rFonts w:ascii="Times New Roman" w:hAnsi="Times New Roman"/>
                <w:color w:val="auto"/>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F2A4C">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4266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51AB6">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5963B">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39768F4A">
      <w:pPr>
        <w:rPr>
          <w:rFonts w:hint="default" w:cs="宋体"/>
          <w:color w:val="auto"/>
          <w:sz w:val="20"/>
          <w:szCs w:val="20"/>
        </w:rPr>
      </w:pPr>
      <w:r>
        <w:rPr>
          <w:rFonts w:cs="宋体"/>
          <w:color w:val="auto"/>
          <w:sz w:val="20"/>
          <w:szCs w:val="20"/>
        </w:rPr>
        <w:t>备注：1.本表反映单位本年度各项支出情况。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189ACBCD">
      <w:pPr>
        <w:rPr>
          <w:rFonts w:hint="default" w:cs="宋体"/>
          <w:color w:val="auto"/>
          <w:sz w:val="21"/>
          <w:szCs w:val="21"/>
        </w:rPr>
      </w:pPr>
      <w:r>
        <w:rPr>
          <w:rFonts w:cs="宋体"/>
          <w:color w:val="auto"/>
          <w:sz w:val="21"/>
          <w:szCs w:val="21"/>
        </w:rPr>
        <w:br w:type="page"/>
      </w:r>
    </w:p>
    <w:p w14:paraId="22B243F0">
      <w:pPr>
        <w:rPr>
          <w:rFonts w:hint="default" w:cs="宋体"/>
          <w:color w:val="auto"/>
          <w:sz w:val="21"/>
          <w:szCs w:val="21"/>
        </w:rPr>
      </w:pPr>
    </w:p>
    <w:tbl>
      <w:tblPr>
        <w:tblStyle w:val="9"/>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6742119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A81BCBE">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14:paraId="3B0FB510">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3A85BD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rPr>
            </w:pPr>
            <w:r>
              <w:rPr>
                <w:rFonts w:cs="宋体"/>
                <w:color w:val="auto"/>
                <w:sz w:val="20"/>
                <w:szCs w:val="20"/>
              </w:rPr>
              <w:t>单位：</w:t>
            </w:r>
            <w:r>
              <w:rPr>
                <w:color w:val="auto"/>
                <w:sz w:val="20"/>
                <w:u w:color="auto"/>
              </w:rPr>
              <w:t>重庆市九龙坡区文物管理所</w:t>
            </w:r>
          </w:p>
        </w:tc>
        <w:tc>
          <w:tcPr>
            <w:tcW w:w="577" w:type="pct"/>
            <w:tcBorders>
              <w:top w:val="nil"/>
              <w:left w:val="nil"/>
              <w:bottom w:val="nil"/>
              <w:right w:val="nil"/>
            </w:tcBorders>
            <w:shd w:val="clear" w:color="auto" w:fill="auto"/>
            <w:noWrap/>
            <w:tcMar>
              <w:top w:w="15" w:type="dxa"/>
              <w:left w:w="15" w:type="dxa"/>
              <w:right w:w="15" w:type="dxa"/>
            </w:tcMar>
            <w:vAlign w:val="bottom"/>
          </w:tcPr>
          <w:p w14:paraId="5FF74B1D">
            <w:pPr>
              <w:spacing w:line="200" w:lineRule="exact"/>
              <w:rPr>
                <w:rFonts w:hint="default" w:cs="宋体"/>
                <w:color w:val="auto"/>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D7861B4">
            <w:pPr>
              <w:spacing w:line="200" w:lineRule="exact"/>
              <w:rPr>
                <w:rFonts w:hint="default" w:cs="宋体"/>
                <w:color w:val="auto"/>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50A801F">
            <w:pPr>
              <w:spacing w:line="200" w:lineRule="exact"/>
              <w:rPr>
                <w:rFonts w:hint="default" w:cs="宋体"/>
                <w:color w:val="auto"/>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5AF971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04</w:t>
            </w:r>
            <w:r>
              <w:rPr>
                <w:rFonts w:cs="宋体"/>
                <w:color w:val="auto"/>
                <w:sz w:val="20"/>
                <w:szCs w:val="20"/>
              </w:rPr>
              <w:t>表</w:t>
            </w:r>
          </w:p>
        </w:tc>
      </w:tr>
      <w:tr w14:paraId="6C222D5A">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6A57861">
            <w:pPr>
              <w:spacing w:line="200" w:lineRule="exact"/>
              <w:rPr>
                <w:rFonts w:hint="default" w:cs="宋体"/>
                <w:color w:val="auto"/>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EFD0DAD">
            <w:pPr>
              <w:spacing w:line="200" w:lineRule="exact"/>
              <w:rPr>
                <w:rFonts w:hint="default" w:cs="宋体"/>
                <w:color w:val="auto"/>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AE39306">
            <w:pPr>
              <w:spacing w:line="200" w:lineRule="exact"/>
              <w:rPr>
                <w:rFonts w:hint="default" w:cs="宋体"/>
                <w:color w:val="auto"/>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BEF3771">
            <w:pPr>
              <w:spacing w:line="200" w:lineRule="exact"/>
              <w:rPr>
                <w:rFonts w:hint="default" w:cs="宋体"/>
                <w:color w:val="auto"/>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57D7698">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auto"/>
                <w:sz w:val="20"/>
                <w:szCs w:val="20"/>
              </w:rPr>
            </w:pPr>
            <w:r>
              <w:rPr>
                <w:rFonts w:cs="宋体"/>
                <w:color w:val="auto"/>
                <w:sz w:val="20"/>
                <w:szCs w:val="20"/>
              </w:rPr>
              <w:t>单位：万元</w:t>
            </w:r>
          </w:p>
        </w:tc>
      </w:tr>
      <w:tr w14:paraId="3DF73C0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2073A">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FFF4E">
            <w:pPr>
              <w:spacing w:line="200" w:lineRule="exact"/>
              <w:jc w:val="center"/>
              <w:textAlignment w:val="center"/>
              <w:rPr>
                <w:rFonts w:hint="default" w:cs="宋体"/>
                <w:b/>
                <w:color w:val="auto"/>
                <w:sz w:val="18"/>
                <w:szCs w:val="18"/>
              </w:rPr>
            </w:pPr>
            <w:r>
              <w:rPr>
                <w:rFonts w:cs="宋体"/>
                <w:b/>
                <w:color w:val="auto"/>
                <w:sz w:val="18"/>
                <w:szCs w:val="18"/>
              </w:rPr>
              <w:t>支     出</w:t>
            </w:r>
          </w:p>
        </w:tc>
      </w:tr>
      <w:tr w14:paraId="61079794">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8B42D">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89CE0">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6846BB">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BF2A1">
            <w:pPr>
              <w:spacing w:line="200" w:lineRule="exact"/>
              <w:jc w:val="center"/>
              <w:textAlignment w:val="center"/>
              <w:rPr>
                <w:rFonts w:hint="default" w:cs="宋体"/>
                <w:b/>
                <w:color w:val="auto"/>
                <w:sz w:val="18"/>
                <w:szCs w:val="18"/>
              </w:rPr>
            </w:pPr>
            <w:r>
              <w:rPr>
                <w:rFonts w:cs="宋体"/>
                <w:b/>
                <w:color w:val="auto"/>
                <w:sz w:val="18"/>
                <w:szCs w:val="18"/>
              </w:rPr>
              <w:t>决算数</w:t>
            </w:r>
          </w:p>
        </w:tc>
      </w:tr>
      <w:tr w14:paraId="7A6D6246">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250F4">
            <w:pPr>
              <w:spacing w:line="200" w:lineRule="exact"/>
              <w:jc w:val="center"/>
              <w:rPr>
                <w:rFonts w:hint="default" w:cs="宋体"/>
                <w:b/>
                <w:color w:val="auto"/>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0EECD">
            <w:pPr>
              <w:spacing w:line="200" w:lineRule="exact"/>
              <w:jc w:val="center"/>
              <w:rPr>
                <w:rFonts w:hint="default" w:cs="宋体"/>
                <w:b/>
                <w:color w:val="auto"/>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B11627">
            <w:pPr>
              <w:spacing w:line="200" w:lineRule="exact"/>
              <w:jc w:val="center"/>
              <w:rPr>
                <w:rFonts w:hint="default" w:cs="宋体"/>
                <w:b/>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CCE58">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A9171">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2D1BA">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BC843">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14:paraId="267E40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C5286">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D338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760.64</w:t>
            </w: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EC6F5">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CD7B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2EC3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9931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7781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7828C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0AC2B">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CAB5A">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5.27</w:t>
            </w: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17A94">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E66D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B12D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1510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AE4C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081A2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B6304">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6553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8808F">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D43C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72D8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1E65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5B99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DEC4C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E31E7">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A069DB">
            <w:pPr>
              <w:spacing w:line="200" w:lineRule="exac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9A75">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26B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693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3531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B396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654E3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FF2E4">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D45445">
            <w:pPr>
              <w:spacing w:line="200" w:lineRule="exac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D10C9">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4427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B584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54F2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028C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A23D3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64EFD">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75195C">
            <w:pPr>
              <w:spacing w:line="200" w:lineRule="exac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49751">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50C1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7.00</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D2C9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7.00</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121B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4061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28B3CE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F3BD1">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7AAD58">
            <w:pPr>
              <w:spacing w:line="200" w:lineRule="exac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1F5D7">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BCC3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637.92</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F948F">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637.92</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BC9C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AB6C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D3793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936C6">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EF60E3">
            <w:pPr>
              <w:spacing w:line="200" w:lineRule="exac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871E4">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DA58">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74.11</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2281">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74.11</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80EF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8E85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0B945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ADA60">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72DDA8">
            <w:pPr>
              <w:spacing w:line="200" w:lineRule="exac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6F9D3">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1B64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14.09</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1947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14.09</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FCFF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4034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7DD6D7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8569E">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9ACC8">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A6506">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3AAC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0BCD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1850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6498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978FA6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2CB61">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AFBBA">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A14CD">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D71FC">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5.27</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A703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3569">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5.27</w:t>
            </w: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3FE7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ACBDDA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413C4">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55A01">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021A7">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8978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AF3F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7B7E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252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6EEB3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48AFF">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8A0CA">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4F51C">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234B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67FA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32A0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699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62C2A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EC4B2">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3C5F3">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4430">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0C6D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CC8A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F9F9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5CBB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B83823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48D27">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70520">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A86DE">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ECBB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B66B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FD7E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E9DE4">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3FD2FA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D517F">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3B5B6">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8D3C0">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F525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FBA3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C80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186F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59646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A92AD">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01991">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9DB6D">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F1D2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4519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9001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FFEA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A89B2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15880">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DD046">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8E8C8">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D52C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C0DC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00E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8116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17E5E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B0BEE">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53B37">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F0C1F">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17173">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27.52</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60F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27.52</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53555">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74DC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2CD33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D2547">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93DFD">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DE4F2">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8A58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8268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8ED3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F58E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5F21F8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C95CF">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0DD00">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B23B8">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38A2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9B71A">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C3BA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3047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505D15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84713">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F90E5">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6E66F">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9FBC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EBE4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8EB4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6375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BBB606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0CC86">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BD081">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2577F">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6218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A74A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2AD6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F375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DDD623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6EE1C9">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57387">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0288">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AF3C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852C">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05DB9">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DE25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957CB6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C9B918">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79775">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35A44">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D1EF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68F27">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DA301">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5943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C60C6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A670FB">
            <w:pPr>
              <w:spacing w:line="200" w:lineRule="exact"/>
              <w:rPr>
                <w:rFonts w:hint="default" w:cs="宋体"/>
                <w:b/>
                <w:bCs/>
                <w:color w:val="auto"/>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B1416">
            <w:pPr>
              <w:spacing w:line="200" w:lineRule="exact"/>
              <w:jc w:val="right"/>
              <w:rPr>
                <w:rFonts w:hint="default" w:ascii="Times New Roman" w:hAnsi="Times New Roman"/>
                <w:color w:val="auto"/>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16789">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708A6">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9E64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9C77E">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FD00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A446E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17EC6">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C776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765.92</w:t>
            </w: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FC5CD">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9B8C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765.92</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7C986">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760.64</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70ED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5.27</w:t>
            </w: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84863">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F7538B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87CF3">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C11DD">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539F1">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3C430">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9858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D7B22">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7AC4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1CAB4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27615">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45D0B">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F76C53">
            <w:pPr>
              <w:spacing w:line="200" w:lineRule="exact"/>
              <w:rPr>
                <w:rFonts w:hint="default" w:cs="宋体"/>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527169">
            <w:pPr>
              <w:spacing w:line="200" w:lineRule="exact"/>
              <w:rPr>
                <w:rFonts w:hint="default" w:ascii="Times New Roman" w:hAnsi="Times New Roman"/>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F419EC">
            <w:pPr>
              <w:spacing w:line="200" w:lineRule="exact"/>
              <w:rPr>
                <w:rFonts w:hint="default" w:ascii="Times New Roman" w:hAnsi="Times New Roman"/>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F20CA0">
            <w:pPr>
              <w:spacing w:line="200" w:lineRule="exact"/>
              <w:rPr>
                <w:rFonts w:hint="default" w:ascii="Times New Roman" w:hAnsi="Times New Roman"/>
                <w:color w:val="auto"/>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F34173">
            <w:pPr>
              <w:spacing w:line="200" w:lineRule="exact"/>
              <w:rPr>
                <w:rFonts w:hint="default" w:ascii="Times New Roman" w:hAnsi="Times New Roman"/>
                <w:color w:val="auto"/>
                <w:sz w:val="18"/>
                <w:szCs w:val="18"/>
              </w:rPr>
            </w:pPr>
          </w:p>
        </w:tc>
      </w:tr>
      <w:tr w14:paraId="3B462D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E997B">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7591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9CA33">
            <w:pPr>
              <w:spacing w:line="200" w:lineRule="exact"/>
              <w:jc w:val="center"/>
              <w:rPr>
                <w:rFonts w:hint="default" w:cs="宋体"/>
                <w:b/>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5C969">
            <w:pPr>
              <w:spacing w:line="200" w:lineRule="exact"/>
              <w:jc w:val="right"/>
              <w:rPr>
                <w:rFonts w:hint="default" w:ascii="Times New Roman" w:hAnsi="Times New Roman"/>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19CA3">
            <w:pPr>
              <w:spacing w:line="200" w:lineRule="exact"/>
              <w:jc w:val="right"/>
              <w:rPr>
                <w:rFonts w:hint="default" w:ascii="Times New Roman" w:hAnsi="Times New Roman"/>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D7D9A">
            <w:pPr>
              <w:spacing w:line="200" w:lineRule="exact"/>
              <w:jc w:val="right"/>
              <w:rPr>
                <w:rFonts w:hint="default" w:ascii="Times New Roman" w:hAnsi="Times New Roman"/>
                <w:color w:val="auto"/>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B4522">
            <w:pPr>
              <w:spacing w:line="200" w:lineRule="exact"/>
              <w:jc w:val="right"/>
              <w:rPr>
                <w:rFonts w:hint="default" w:ascii="Times New Roman" w:hAnsi="Times New Roman"/>
                <w:color w:val="auto"/>
                <w:sz w:val="18"/>
                <w:szCs w:val="18"/>
              </w:rPr>
            </w:pPr>
          </w:p>
        </w:tc>
      </w:tr>
      <w:tr w14:paraId="0188EF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2DBA0">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2E6F">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E0A2D">
            <w:pPr>
              <w:spacing w:line="200" w:lineRule="exact"/>
              <w:jc w:val="center"/>
              <w:rPr>
                <w:rFonts w:hint="default" w:cs="宋体"/>
                <w:b/>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EB25B">
            <w:pPr>
              <w:spacing w:line="200" w:lineRule="exact"/>
              <w:jc w:val="right"/>
              <w:rPr>
                <w:rFonts w:hint="default" w:ascii="Times New Roman" w:hAnsi="Times New Roman"/>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2BF4A">
            <w:pPr>
              <w:spacing w:line="200" w:lineRule="exact"/>
              <w:jc w:val="right"/>
              <w:rPr>
                <w:rFonts w:hint="default" w:ascii="Times New Roman" w:hAnsi="Times New Roman"/>
                <w:color w:val="auto"/>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2B4A3">
            <w:pPr>
              <w:spacing w:line="200" w:lineRule="exact"/>
              <w:jc w:val="right"/>
              <w:rPr>
                <w:rFonts w:hint="default" w:ascii="Times New Roman" w:hAnsi="Times New Roman"/>
                <w:color w:val="auto"/>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E3E76">
            <w:pPr>
              <w:spacing w:line="200" w:lineRule="exact"/>
              <w:jc w:val="right"/>
              <w:rPr>
                <w:rFonts w:hint="default" w:ascii="Times New Roman" w:hAnsi="Times New Roman"/>
                <w:color w:val="auto"/>
                <w:sz w:val="18"/>
                <w:szCs w:val="18"/>
              </w:rPr>
            </w:pPr>
          </w:p>
        </w:tc>
      </w:tr>
      <w:tr w14:paraId="2CACAA7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10382">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A0C25">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765.92</w:t>
            </w:r>
            <w:r>
              <w:rPr>
                <w:rFonts w:ascii="Times New Roman" w:hAnsi="Times New Roman"/>
                <w:color w:val="auto"/>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99BC2">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0D6B0">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765.92</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C660E">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760.64</w:t>
            </w:r>
            <w:r>
              <w:rPr>
                <w:rFonts w:ascii="Times New Roman" w:hAnsi="Times New Roman"/>
                <w:color w:val="auto"/>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EE01D">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5.27</w:t>
            </w:r>
            <w:r>
              <w:rPr>
                <w:rFonts w:ascii="Times New Roman" w:hAnsi="Times New Roman"/>
                <w:color w:val="auto"/>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4A248">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14:paraId="4FC4C74E">
      <w:pPr>
        <w:spacing w:line="240" w:lineRule="exact"/>
        <w:rPr>
          <w:rFonts w:hint="default" w:cs="宋体"/>
          <w:color w:val="auto"/>
          <w:sz w:val="20"/>
          <w:szCs w:val="20"/>
        </w:rPr>
      </w:pPr>
      <w:r>
        <w:rPr>
          <w:rFonts w:cs="宋体"/>
          <w:color w:val="auto"/>
          <w:sz w:val="20"/>
          <w:szCs w:val="20"/>
        </w:rPr>
        <w:t>备注：1.本表反映单位本年度一般公共预算财政拨款、政府性基金预算财政拨款及国有资本经营预算财政拨款的总收支和年末结转结余情况。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9"/>
        <w:tblW w:w="5000" w:type="pct"/>
        <w:tblInd w:w="0" w:type="dxa"/>
        <w:tblLayout w:type="fixed"/>
        <w:tblCellMar>
          <w:top w:w="0" w:type="dxa"/>
          <w:left w:w="0" w:type="dxa"/>
          <w:bottom w:w="0" w:type="dxa"/>
          <w:right w:w="0" w:type="dxa"/>
        </w:tblCellMar>
      </w:tblPr>
      <w:tblGrid>
        <w:gridCol w:w="1305"/>
        <w:gridCol w:w="4073"/>
        <w:gridCol w:w="3307"/>
        <w:gridCol w:w="3296"/>
        <w:gridCol w:w="3341"/>
      </w:tblGrid>
      <w:tr w14:paraId="41F1A9BA">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60525BA">
            <w:pPr>
              <w:jc w:val="center"/>
              <w:textAlignment w:val="bottom"/>
              <w:rPr>
                <w:rFonts w:hint="default" w:cs="宋体"/>
                <w:b/>
                <w:color w:val="auto"/>
                <w:sz w:val="32"/>
                <w:szCs w:val="32"/>
              </w:rPr>
            </w:pPr>
            <w:r>
              <w:rPr>
                <w:rFonts w:cs="宋体"/>
                <w:b/>
                <w:color w:val="auto"/>
                <w:sz w:val="32"/>
                <w:szCs w:val="32"/>
              </w:rPr>
              <w:t>一般公共预算财政拨款支出决算表</w:t>
            </w:r>
          </w:p>
        </w:tc>
      </w:tr>
      <w:tr w14:paraId="25E36361">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1CC20A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cs="宋体"/>
                <w:color w:val="auto"/>
                <w:sz w:val="20"/>
                <w:szCs w:val="20"/>
              </w:rPr>
              <w:t>单位：</w:t>
            </w:r>
            <w:r>
              <w:rPr>
                <w:color w:val="auto"/>
                <w:sz w:val="20"/>
                <w:u w:color="auto"/>
              </w:rPr>
              <w:t>重庆市九龙坡区文物管理所</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DC72050">
            <w:pPr>
              <w:rPr>
                <w:rFonts w:hint="default" w:cs="宋体"/>
                <w:color w:val="auto"/>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73949D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05</w:t>
            </w:r>
            <w:r>
              <w:rPr>
                <w:rFonts w:cs="宋体"/>
                <w:color w:val="auto"/>
                <w:sz w:val="20"/>
                <w:szCs w:val="20"/>
              </w:rPr>
              <w:t>表</w:t>
            </w:r>
          </w:p>
        </w:tc>
      </w:tr>
      <w:tr w14:paraId="19B29B48">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5CE2215E">
            <w:pPr>
              <w:rPr>
                <w:rFonts w:hint="default" w:cs="宋体"/>
                <w:color w:val="auto"/>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70890FE">
            <w:pPr>
              <w:rPr>
                <w:rFonts w:hint="default" w:cs="宋体"/>
                <w:color w:val="auto"/>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43A6F77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7CA49C30">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EB4D9">
            <w:pPr>
              <w:jc w:val="center"/>
              <w:textAlignment w:val="center"/>
              <w:rPr>
                <w:rFonts w:hint="default" w:cs="宋体"/>
                <w:b/>
                <w:color w:val="auto"/>
                <w:sz w:val="20"/>
                <w:szCs w:val="20"/>
              </w:rPr>
            </w:pPr>
            <w:r>
              <w:rPr>
                <w:rFonts w:cs="宋体"/>
                <w:b/>
                <w:color w:val="auto"/>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1BB01B">
            <w:pPr>
              <w:jc w:val="center"/>
              <w:textAlignment w:val="center"/>
              <w:rPr>
                <w:rFonts w:hint="default" w:cs="宋体"/>
                <w:b/>
                <w:color w:val="auto"/>
                <w:sz w:val="20"/>
                <w:szCs w:val="20"/>
              </w:rPr>
            </w:pPr>
            <w:r>
              <w:rPr>
                <w:rFonts w:cs="宋体"/>
                <w:b/>
                <w:color w:val="auto"/>
                <w:sz w:val="20"/>
                <w:szCs w:val="20"/>
              </w:rPr>
              <w:t>本年支出</w:t>
            </w:r>
          </w:p>
        </w:tc>
      </w:tr>
      <w:tr w14:paraId="283F7E8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AA585">
            <w:pPr>
              <w:jc w:val="center"/>
              <w:textAlignment w:val="center"/>
              <w:rPr>
                <w:rFonts w:hint="default" w:cs="宋体"/>
                <w:b/>
                <w:color w:val="auto"/>
                <w:sz w:val="20"/>
                <w:szCs w:val="20"/>
              </w:rPr>
            </w:pPr>
            <w:r>
              <w:rPr>
                <w:rFonts w:cs="宋体"/>
                <w:b/>
                <w:color w:val="auto"/>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17E09">
            <w:pPr>
              <w:jc w:val="center"/>
              <w:textAlignment w:val="center"/>
              <w:rPr>
                <w:rFonts w:hint="default" w:cs="宋体"/>
                <w:b/>
                <w:color w:val="auto"/>
                <w:sz w:val="20"/>
                <w:szCs w:val="20"/>
              </w:rPr>
            </w:pPr>
            <w:r>
              <w:rPr>
                <w:rFonts w:cs="宋体"/>
                <w:b/>
                <w:color w:val="auto"/>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756DA9">
            <w:pPr>
              <w:jc w:val="center"/>
              <w:textAlignment w:val="center"/>
              <w:rPr>
                <w:rFonts w:hint="default" w:cs="宋体"/>
                <w:b/>
                <w:color w:val="auto"/>
                <w:sz w:val="20"/>
                <w:szCs w:val="20"/>
              </w:rPr>
            </w:pPr>
            <w:r>
              <w:rPr>
                <w:rFonts w:cs="宋体"/>
                <w:b/>
                <w:color w:val="auto"/>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0BAC83">
            <w:pPr>
              <w:jc w:val="center"/>
              <w:textAlignment w:val="center"/>
              <w:rPr>
                <w:rFonts w:hint="default" w:cs="宋体"/>
                <w:b/>
                <w:color w:val="auto"/>
                <w:sz w:val="20"/>
                <w:szCs w:val="20"/>
              </w:rPr>
            </w:pPr>
            <w:r>
              <w:rPr>
                <w:rFonts w:cs="宋体"/>
                <w:b/>
                <w:color w:val="auto"/>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3ABAF0">
            <w:pPr>
              <w:jc w:val="center"/>
              <w:textAlignment w:val="center"/>
              <w:rPr>
                <w:rFonts w:hint="default" w:cs="宋体"/>
                <w:b/>
                <w:color w:val="auto"/>
                <w:sz w:val="20"/>
                <w:szCs w:val="20"/>
              </w:rPr>
            </w:pPr>
            <w:r>
              <w:rPr>
                <w:rFonts w:cs="宋体"/>
                <w:b/>
                <w:color w:val="auto"/>
                <w:sz w:val="20"/>
                <w:szCs w:val="20"/>
              </w:rPr>
              <w:t>项目支出</w:t>
            </w:r>
          </w:p>
        </w:tc>
      </w:tr>
      <w:tr w14:paraId="7A73EF3D">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4FCAC">
            <w:pPr>
              <w:jc w:val="center"/>
              <w:rPr>
                <w:rFonts w:hint="default" w:cs="宋体"/>
                <w:b/>
                <w:color w:val="auto"/>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DC6F39">
            <w:pPr>
              <w:jc w:val="center"/>
              <w:rPr>
                <w:rFonts w:hint="default" w:cs="宋体"/>
                <w:b/>
                <w:color w:val="auto"/>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9893F3">
            <w:pPr>
              <w:jc w:val="center"/>
              <w:rPr>
                <w:rFonts w:hint="default" w:cs="宋体"/>
                <w:b/>
                <w:color w:val="auto"/>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6D08E">
            <w:pPr>
              <w:jc w:val="center"/>
              <w:rPr>
                <w:rFonts w:hint="default" w:cs="宋体"/>
                <w:b/>
                <w:color w:val="auto"/>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39296">
            <w:pPr>
              <w:jc w:val="center"/>
              <w:rPr>
                <w:rFonts w:hint="default" w:cs="宋体"/>
                <w:b/>
                <w:color w:val="auto"/>
                <w:sz w:val="20"/>
                <w:szCs w:val="20"/>
              </w:rPr>
            </w:pPr>
          </w:p>
        </w:tc>
      </w:tr>
      <w:tr w14:paraId="40299DB1">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6315B">
            <w:pPr>
              <w:jc w:val="center"/>
              <w:rPr>
                <w:rFonts w:hint="default" w:cs="宋体"/>
                <w:b/>
                <w:color w:val="auto"/>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6B264">
            <w:pPr>
              <w:jc w:val="center"/>
              <w:rPr>
                <w:rFonts w:hint="default" w:cs="宋体"/>
                <w:b/>
                <w:color w:val="auto"/>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40E300">
            <w:pPr>
              <w:jc w:val="center"/>
              <w:rPr>
                <w:rFonts w:hint="default" w:cs="宋体"/>
                <w:b/>
                <w:color w:val="auto"/>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C36385">
            <w:pPr>
              <w:jc w:val="center"/>
              <w:rPr>
                <w:rFonts w:hint="default" w:cs="宋体"/>
                <w:b/>
                <w:color w:val="auto"/>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EB9419">
            <w:pPr>
              <w:jc w:val="center"/>
              <w:rPr>
                <w:rFonts w:hint="default" w:cs="宋体"/>
                <w:b/>
                <w:color w:val="auto"/>
                <w:sz w:val="20"/>
                <w:szCs w:val="20"/>
              </w:rPr>
            </w:pPr>
          </w:p>
        </w:tc>
      </w:tr>
      <w:tr w14:paraId="49B3D622">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A23F6">
            <w:pPr>
              <w:jc w:val="center"/>
              <w:textAlignment w:val="center"/>
              <w:rPr>
                <w:rFonts w:hint="default" w:cs="宋体"/>
                <w:b/>
                <w:color w:val="auto"/>
                <w:sz w:val="20"/>
                <w:szCs w:val="20"/>
              </w:rPr>
            </w:pPr>
            <w:r>
              <w:rPr>
                <w:rFonts w:cs="宋体"/>
                <w:b/>
                <w:color w:val="auto"/>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65B4F">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760.64</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52DFC">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377.32</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ED94D">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383.32</w:t>
            </w:r>
            <w:r>
              <w:rPr>
                <w:rFonts w:ascii="Times New Roman" w:hAnsi="Times New Roman"/>
                <w:b/>
                <w:color w:val="auto"/>
                <w:sz w:val="20"/>
                <w:u w:color="auto"/>
              </w:rPr>
              <w:t xml:space="preserve"> </w:t>
            </w:r>
          </w:p>
        </w:tc>
      </w:tr>
      <w:tr w14:paraId="39FA2E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3E848">
            <w:pPr>
              <w:textAlignment w:val="center"/>
              <w:rPr>
                <w:rFonts w:hint="default" w:cs="宋体"/>
                <w:color w:val="auto"/>
                <w:sz w:val="20"/>
                <w:szCs w:val="20"/>
              </w:rPr>
            </w:pPr>
            <w:r>
              <w:rPr>
                <w:rFonts w:cs="宋体"/>
                <w:b/>
                <w:color w:val="auto"/>
                <w:sz w:val="20"/>
                <w:szCs w:val="20"/>
              </w:rPr>
              <w:t>206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41F01">
            <w:pPr>
              <w:textAlignment w:val="center"/>
              <w:rPr>
                <w:rFonts w:hint="default" w:cs="宋体"/>
                <w:color w:val="auto"/>
                <w:sz w:val="20"/>
                <w:szCs w:val="20"/>
              </w:rPr>
            </w:pPr>
            <w:r>
              <w:rPr>
                <w:rFonts w:cs="宋体"/>
                <w:b/>
                <w:color w:val="auto"/>
                <w:sz w:val="20"/>
                <w:szCs w:val="20"/>
              </w:rPr>
              <w:t>科学技术支出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5CE6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7.00</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7A0F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798B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7.00</w:t>
            </w:r>
            <w:r>
              <w:rPr>
                <w:rFonts w:ascii="Times New Roman" w:hAnsi="Times New Roman"/>
                <w:b/>
                <w:color w:val="auto"/>
                <w:sz w:val="20"/>
                <w:u w:color="auto"/>
              </w:rPr>
              <w:t xml:space="preserve"> </w:t>
            </w:r>
          </w:p>
        </w:tc>
      </w:tr>
      <w:tr w14:paraId="56824A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07E8C">
            <w:pPr>
              <w:textAlignment w:val="center"/>
              <w:rPr>
                <w:rFonts w:hint="default" w:cs="宋体"/>
                <w:color w:val="auto"/>
                <w:sz w:val="20"/>
                <w:szCs w:val="20"/>
              </w:rPr>
            </w:pPr>
            <w:r>
              <w:rPr>
                <w:rFonts w:cs="宋体"/>
                <w:b/>
                <w:color w:val="auto"/>
                <w:sz w:val="20"/>
                <w:szCs w:val="20"/>
              </w:rPr>
              <w:t>20607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812C7">
            <w:pPr>
              <w:textAlignment w:val="center"/>
              <w:rPr>
                <w:rFonts w:hint="default" w:cs="宋体"/>
                <w:color w:val="auto"/>
                <w:sz w:val="20"/>
                <w:szCs w:val="20"/>
              </w:rPr>
            </w:pPr>
            <w:r>
              <w:rPr>
                <w:rFonts w:cs="宋体"/>
                <w:b/>
                <w:color w:val="auto"/>
                <w:sz w:val="20"/>
                <w:szCs w:val="20"/>
              </w:rPr>
              <w:t>科学技术普及</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5D5D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7.00</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F129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3698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7.00</w:t>
            </w:r>
            <w:r>
              <w:rPr>
                <w:rFonts w:ascii="Times New Roman" w:hAnsi="Times New Roman"/>
                <w:b/>
                <w:color w:val="auto"/>
                <w:sz w:val="20"/>
                <w:u w:color="auto"/>
              </w:rPr>
              <w:t xml:space="preserve"> </w:t>
            </w:r>
          </w:p>
        </w:tc>
      </w:tr>
      <w:tr w14:paraId="740AAA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1E323">
            <w:pPr>
              <w:textAlignment w:val="center"/>
              <w:rPr>
                <w:rFonts w:hint="default" w:cs="宋体"/>
                <w:color w:val="auto"/>
                <w:sz w:val="20"/>
                <w:szCs w:val="20"/>
              </w:rPr>
            </w:pPr>
            <w:r>
              <w:rPr>
                <w:rFonts w:cs="宋体"/>
                <w:color w:val="auto"/>
                <w:sz w:val="20"/>
                <w:szCs w:val="20"/>
              </w:rPr>
              <w:t>2060702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4E61E">
            <w:pPr>
              <w:textAlignment w:val="center"/>
              <w:rPr>
                <w:rFonts w:hint="default" w:cs="宋体"/>
                <w:color w:val="auto"/>
                <w:sz w:val="20"/>
                <w:szCs w:val="20"/>
              </w:rPr>
            </w:pPr>
            <w:r>
              <w:rPr>
                <w:rFonts w:cs="宋体"/>
                <w:color w:val="auto"/>
                <w:sz w:val="20"/>
                <w:szCs w:val="20"/>
              </w:rPr>
              <w:t>科普活动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1F39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7.00</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D275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F014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7.00</w:t>
            </w:r>
            <w:r>
              <w:rPr>
                <w:rFonts w:ascii="Times New Roman" w:hAnsi="Times New Roman"/>
                <w:color w:val="auto"/>
                <w:sz w:val="20"/>
                <w:u w:color="auto"/>
              </w:rPr>
              <w:t xml:space="preserve"> </w:t>
            </w:r>
          </w:p>
        </w:tc>
      </w:tr>
      <w:tr w14:paraId="786AF2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1EAFB">
            <w:pPr>
              <w:textAlignment w:val="center"/>
              <w:rPr>
                <w:rFonts w:hint="default" w:cs="宋体"/>
                <w:color w:val="auto"/>
                <w:sz w:val="20"/>
                <w:szCs w:val="20"/>
              </w:rPr>
            </w:pPr>
            <w:r>
              <w:rPr>
                <w:rFonts w:cs="宋体"/>
                <w:b/>
                <w:color w:val="auto"/>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DC4C2">
            <w:pPr>
              <w:textAlignment w:val="center"/>
              <w:rPr>
                <w:rFonts w:hint="default" w:cs="宋体"/>
                <w:color w:val="auto"/>
                <w:sz w:val="20"/>
                <w:szCs w:val="20"/>
              </w:rPr>
            </w:pPr>
            <w:r>
              <w:rPr>
                <w:rFonts w:cs="宋体"/>
                <w:b/>
                <w:color w:val="auto"/>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70C8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637.92</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8AEA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261.60</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43349">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376.32</w:t>
            </w:r>
            <w:r>
              <w:rPr>
                <w:rFonts w:ascii="Times New Roman" w:hAnsi="Times New Roman"/>
                <w:b/>
                <w:color w:val="auto"/>
                <w:sz w:val="20"/>
                <w:u w:color="auto"/>
              </w:rPr>
              <w:t xml:space="preserve"> </w:t>
            </w:r>
          </w:p>
        </w:tc>
      </w:tr>
      <w:tr w14:paraId="1063BF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07122">
            <w:pPr>
              <w:textAlignment w:val="center"/>
              <w:rPr>
                <w:rFonts w:hint="default" w:cs="宋体"/>
                <w:color w:val="auto"/>
                <w:sz w:val="20"/>
                <w:szCs w:val="20"/>
              </w:rPr>
            </w:pPr>
            <w:r>
              <w:rPr>
                <w:rFonts w:cs="宋体"/>
                <w:b/>
                <w:color w:val="auto"/>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D06A5">
            <w:pPr>
              <w:textAlignment w:val="center"/>
              <w:rPr>
                <w:rFonts w:hint="default" w:cs="宋体"/>
                <w:color w:val="auto"/>
                <w:sz w:val="20"/>
                <w:szCs w:val="20"/>
              </w:rPr>
            </w:pPr>
            <w:r>
              <w:rPr>
                <w:rFonts w:cs="宋体"/>
                <w:b/>
                <w:color w:val="auto"/>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C5C6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66.24</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92D2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6B85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66.24</w:t>
            </w:r>
            <w:r>
              <w:rPr>
                <w:rFonts w:ascii="Times New Roman" w:hAnsi="Times New Roman"/>
                <w:b/>
                <w:color w:val="auto"/>
                <w:sz w:val="20"/>
                <w:u w:color="auto"/>
              </w:rPr>
              <w:t xml:space="preserve"> </w:t>
            </w:r>
          </w:p>
        </w:tc>
      </w:tr>
      <w:tr w14:paraId="2B383D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53959">
            <w:pPr>
              <w:textAlignment w:val="center"/>
              <w:rPr>
                <w:rFonts w:hint="default" w:cs="宋体"/>
                <w:color w:val="auto"/>
                <w:sz w:val="20"/>
                <w:szCs w:val="20"/>
              </w:rPr>
            </w:pPr>
            <w:r>
              <w:rPr>
                <w:rFonts w:cs="宋体"/>
                <w:color w:val="auto"/>
                <w:sz w:val="20"/>
                <w:szCs w:val="20"/>
              </w:rPr>
              <w:t>2070111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A57EA">
            <w:pPr>
              <w:textAlignment w:val="center"/>
              <w:rPr>
                <w:rFonts w:hint="default" w:cs="宋体"/>
                <w:color w:val="auto"/>
                <w:sz w:val="20"/>
                <w:szCs w:val="20"/>
              </w:rPr>
            </w:pPr>
            <w:r>
              <w:rPr>
                <w:rFonts w:cs="宋体"/>
                <w:color w:val="auto"/>
                <w:sz w:val="20"/>
                <w:szCs w:val="20"/>
              </w:rPr>
              <w:t>文化创作与保护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FC9D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66.24</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CF5F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FA25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66.24</w:t>
            </w:r>
            <w:r>
              <w:rPr>
                <w:rFonts w:ascii="Times New Roman" w:hAnsi="Times New Roman"/>
                <w:color w:val="auto"/>
                <w:sz w:val="20"/>
                <w:u w:color="auto"/>
              </w:rPr>
              <w:t xml:space="preserve"> </w:t>
            </w:r>
          </w:p>
        </w:tc>
      </w:tr>
      <w:tr w14:paraId="7EC8DB8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22507">
            <w:pPr>
              <w:textAlignment w:val="center"/>
              <w:rPr>
                <w:rFonts w:hint="default" w:cs="宋体"/>
                <w:color w:val="auto"/>
                <w:sz w:val="20"/>
                <w:szCs w:val="20"/>
              </w:rPr>
            </w:pPr>
            <w:r>
              <w:rPr>
                <w:rFonts w:cs="宋体"/>
                <w:b/>
                <w:color w:val="auto"/>
                <w:sz w:val="20"/>
                <w:szCs w:val="20"/>
              </w:rPr>
              <w:t>20702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A3ACC">
            <w:pPr>
              <w:textAlignment w:val="center"/>
              <w:rPr>
                <w:rFonts w:hint="default" w:cs="宋体"/>
                <w:color w:val="auto"/>
                <w:sz w:val="20"/>
                <w:szCs w:val="20"/>
              </w:rPr>
            </w:pPr>
            <w:r>
              <w:rPr>
                <w:rFonts w:cs="宋体"/>
                <w:b/>
                <w:color w:val="auto"/>
                <w:sz w:val="20"/>
                <w:szCs w:val="20"/>
              </w:rPr>
              <w:t>文物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D7A7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571.67</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2243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261.60</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E0DA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310.07</w:t>
            </w:r>
            <w:r>
              <w:rPr>
                <w:rFonts w:ascii="Times New Roman" w:hAnsi="Times New Roman"/>
                <w:b/>
                <w:color w:val="auto"/>
                <w:sz w:val="20"/>
                <w:u w:color="auto"/>
              </w:rPr>
              <w:t xml:space="preserve"> </w:t>
            </w:r>
          </w:p>
        </w:tc>
      </w:tr>
      <w:tr w14:paraId="737270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866E7">
            <w:pPr>
              <w:textAlignment w:val="center"/>
              <w:rPr>
                <w:rFonts w:hint="default" w:cs="宋体"/>
                <w:color w:val="auto"/>
                <w:sz w:val="20"/>
                <w:szCs w:val="20"/>
              </w:rPr>
            </w:pPr>
            <w:r>
              <w:rPr>
                <w:rFonts w:cs="宋体"/>
                <w:color w:val="auto"/>
                <w:sz w:val="20"/>
                <w:szCs w:val="20"/>
              </w:rPr>
              <w:t>2070204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89C93">
            <w:pPr>
              <w:textAlignment w:val="center"/>
              <w:rPr>
                <w:rFonts w:hint="default" w:cs="宋体"/>
                <w:color w:val="auto"/>
                <w:sz w:val="20"/>
                <w:szCs w:val="20"/>
              </w:rPr>
            </w:pPr>
            <w:r>
              <w:rPr>
                <w:rFonts w:cs="宋体"/>
                <w:color w:val="auto"/>
                <w:sz w:val="20"/>
                <w:szCs w:val="20"/>
              </w:rPr>
              <w:t>文物保护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C28B7">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113.91</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7FC7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FB75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113.91</w:t>
            </w:r>
            <w:r>
              <w:rPr>
                <w:rFonts w:ascii="Times New Roman" w:hAnsi="Times New Roman"/>
                <w:color w:val="auto"/>
                <w:sz w:val="20"/>
                <w:u w:color="auto"/>
              </w:rPr>
              <w:t xml:space="preserve"> </w:t>
            </w:r>
          </w:p>
        </w:tc>
      </w:tr>
      <w:tr w14:paraId="5DB06B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E9F49">
            <w:pPr>
              <w:textAlignment w:val="center"/>
              <w:rPr>
                <w:rFonts w:hint="default" w:cs="宋体"/>
                <w:color w:val="auto"/>
                <w:sz w:val="20"/>
                <w:szCs w:val="20"/>
              </w:rPr>
            </w:pPr>
            <w:r>
              <w:rPr>
                <w:rFonts w:cs="宋体"/>
                <w:color w:val="auto"/>
                <w:sz w:val="20"/>
                <w:szCs w:val="20"/>
              </w:rPr>
              <w:t>2070205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B88F1">
            <w:pPr>
              <w:textAlignment w:val="center"/>
              <w:rPr>
                <w:rFonts w:hint="default" w:cs="宋体"/>
                <w:color w:val="auto"/>
                <w:sz w:val="20"/>
                <w:szCs w:val="20"/>
              </w:rPr>
            </w:pPr>
            <w:r>
              <w:rPr>
                <w:rFonts w:cs="宋体"/>
                <w:color w:val="auto"/>
                <w:sz w:val="20"/>
                <w:szCs w:val="20"/>
              </w:rPr>
              <w:t>博物馆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3211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196.16</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B44B8">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74EA1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196.16</w:t>
            </w:r>
            <w:r>
              <w:rPr>
                <w:rFonts w:ascii="Times New Roman" w:hAnsi="Times New Roman"/>
                <w:color w:val="auto"/>
                <w:sz w:val="20"/>
                <w:u w:color="auto"/>
              </w:rPr>
              <w:t xml:space="preserve"> </w:t>
            </w:r>
          </w:p>
        </w:tc>
      </w:tr>
      <w:tr w14:paraId="6565F0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CD2CC">
            <w:pPr>
              <w:textAlignment w:val="center"/>
              <w:rPr>
                <w:rFonts w:hint="default" w:cs="宋体"/>
                <w:color w:val="auto"/>
                <w:sz w:val="20"/>
                <w:szCs w:val="20"/>
              </w:rPr>
            </w:pPr>
            <w:r>
              <w:rPr>
                <w:rFonts w:cs="宋体"/>
                <w:color w:val="auto"/>
                <w:sz w:val="20"/>
                <w:szCs w:val="20"/>
              </w:rPr>
              <w:t>2070299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3F6C9">
            <w:pPr>
              <w:textAlignment w:val="center"/>
              <w:rPr>
                <w:rFonts w:hint="default" w:cs="宋体"/>
                <w:color w:val="auto"/>
                <w:sz w:val="20"/>
                <w:szCs w:val="20"/>
              </w:rPr>
            </w:pPr>
            <w:r>
              <w:rPr>
                <w:rFonts w:cs="宋体"/>
                <w:color w:val="auto"/>
                <w:sz w:val="20"/>
                <w:szCs w:val="20"/>
              </w:rPr>
              <w:t>其他文物支出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2355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261.60</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25F0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261.60</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6402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46CE7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8EC42">
            <w:pPr>
              <w:textAlignment w:val="center"/>
              <w:rPr>
                <w:rFonts w:hint="default" w:cs="宋体"/>
                <w:color w:val="auto"/>
                <w:sz w:val="20"/>
                <w:szCs w:val="20"/>
              </w:rPr>
            </w:pPr>
            <w:r>
              <w:rPr>
                <w:rFonts w:cs="宋体"/>
                <w:b/>
                <w:color w:val="auto"/>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8A4D3">
            <w:pPr>
              <w:textAlignment w:val="center"/>
              <w:rPr>
                <w:rFonts w:hint="default" w:cs="宋体"/>
                <w:color w:val="auto"/>
                <w:sz w:val="20"/>
                <w:szCs w:val="20"/>
              </w:rPr>
            </w:pPr>
            <w:r>
              <w:rPr>
                <w:rFonts w:cs="宋体"/>
                <w:b/>
                <w:color w:val="auto"/>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3E6B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74.11</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9FE1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74.11</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B024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06A38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1AF61">
            <w:pPr>
              <w:textAlignment w:val="center"/>
              <w:rPr>
                <w:rFonts w:hint="default" w:cs="宋体"/>
                <w:color w:val="auto"/>
                <w:sz w:val="20"/>
                <w:szCs w:val="20"/>
              </w:rPr>
            </w:pPr>
            <w:r>
              <w:rPr>
                <w:rFonts w:cs="宋体"/>
                <w:b/>
                <w:color w:val="auto"/>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35E1A">
            <w:pPr>
              <w:textAlignment w:val="center"/>
              <w:rPr>
                <w:rFonts w:hint="default" w:cs="宋体"/>
                <w:color w:val="auto"/>
                <w:sz w:val="20"/>
                <w:szCs w:val="20"/>
              </w:rPr>
            </w:pPr>
            <w:r>
              <w:rPr>
                <w:rFonts w:cs="宋体"/>
                <w:b/>
                <w:color w:val="auto"/>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A1F4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74.11</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1FCF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74.11</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E8D66C">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548452E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E4385">
            <w:pPr>
              <w:textAlignment w:val="center"/>
              <w:rPr>
                <w:rFonts w:hint="default" w:cs="宋体"/>
                <w:color w:val="auto"/>
                <w:sz w:val="20"/>
                <w:szCs w:val="20"/>
              </w:rPr>
            </w:pPr>
            <w:r>
              <w:rPr>
                <w:rFonts w:cs="宋体"/>
                <w:color w:val="auto"/>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31586">
            <w:pPr>
              <w:textAlignment w:val="center"/>
              <w:rPr>
                <w:rFonts w:hint="default" w:cs="宋体"/>
                <w:color w:val="auto"/>
                <w:sz w:val="20"/>
                <w:szCs w:val="20"/>
              </w:rPr>
            </w:pPr>
            <w:r>
              <w:rPr>
                <w:rFonts w:cs="宋体"/>
                <w:color w:val="auto"/>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BC32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45.79</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20AE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45.79</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B9CC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6B659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CCC7C">
            <w:pPr>
              <w:textAlignment w:val="center"/>
              <w:rPr>
                <w:rFonts w:hint="default" w:cs="宋体"/>
                <w:color w:val="auto"/>
                <w:sz w:val="20"/>
                <w:szCs w:val="20"/>
              </w:rPr>
            </w:pPr>
            <w:r>
              <w:rPr>
                <w:rFonts w:cs="宋体"/>
                <w:color w:val="auto"/>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2EF61">
            <w:pPr>
              <w:textAlignment w:val="center"/>
              <w:rPr>
                <w:rFonts w:hint="default" w:cs="宋体"/>
                <w:color w:val="auto"/>
                <w:sz w:val="20"/>
                <w:szCs w:val="20"/>
              </w:rPr>
            </w:pPr>
            <w:r>
              <w:rPr>
                <w:rFonts w:cs="宋体"/>
                <w:color w:val="auto"/>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302A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19.90</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7694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19.90</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3B7D2">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68CD098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B3B0E">
            <w:pPr>
              <w:textAlignment w:val="center"/>
              <w:rPr>
                <w:rFonts w:hint="default" w:cs="宋体"/>
                <w:color w:val="auto"/>
                <w:sz w:val="20"/>
                <w:szCs w:val="20"/>
              </w:rPr>
            </w:pPr>
            <w:r>
              <w:rPr>
                <w:rFonts w:cs="宋体"/>
                <w:color w:val="auto"/>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B186B">
            <w:pPr>
              <w:textAlignment w:val="center"/>
              <w:rPr>
                <w:rFonts w:hint="default" w:cs="宋体"/>
                <w:color w:val="auto"/>
                <w:sz w:val="20"/>
                <w:szCs w:val="20"/>
              </w:rPr>
            </w:pPr>
            <w:r>
              <w:rPr>
                <w:rFonts w:cs="宋体"/>
                <w:color w:val="auto"/>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B310B">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8.42</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FA64A">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8.42</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1704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764742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6BE92">
            <w:pPr>
              <w:textAlignment w:val="center"/>
              <w:rPr>
                <w:rFonts w:hint="default" w:cs="宋体"/>
                <w:color w:val="auto"/>
                <w:sz w:val="20"/>
                <w:szCs w:val="20"/>
              </w:rPr>
            </w:pPr>
            <w:r>
              <w:rPr>
                <w:rFonts w:cs="宋体"/>
                <w:b/>
                <w:color w:val="auto"/>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A86E4">
            <w:pPr>
              <w:textAlignment w:val="center"/>
              <w:rPr>
                <w:rFonts w:hint="default" w:cs="宋体"/>
                <w:color w:val="auto"/>
                <w:sz w:val="20"/>
                <w:szCs w:val="20"/>
              </w:rPr>
            </w:pPr>
            <w:r>
              <w:rPr>
                <w:rFonts w:cs="宋体"/>
                <w:b/>
                <w:color w:val="auto"/>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3A157">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14.09</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6C5D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14.09</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F29EF">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F88DC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AB07">
            <w:pPr>
              <w:textAlignment w:val="center"/>
              <w:rPr>
                <w:rFonts w:hint="default" w:cs="宋体"/>
                <w:color w:val="auto"/>
                <w:sz w:val="20"/>
                <w:szCs w:val="20"/>
              </w:rPr>
            </w:pPr>
            <w:r>
              <w:rPr>
                <w:rFonts w:cs="宋体"/>
                <w:b/>
                <w:color w:val="auto"/>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A222C">
            <w:pPr>
              <w:textAlignment w:val="center"/>
              <w:rPr>
                <w:rFonts w:hint="default" w:cs="宋体"/>
                <w:color w:val="auto"/>
                <w:sz w:val="20"/>
                <w:szCs w:val="20"/>
              </w:rPr>
            </w:pPr>
            <w:r>
              <w:rPr>
                <w:rFonts w:cs="宋体"/>
                <w:b/>
                <w:color w:val="auto"/>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20BB0">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14.09</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0B71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14.09</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2290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1521C9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39CB4">
            <w:pPr>
              <w:textAlignment w:val="center"/>
              <w:rPr>
                <w:rFonts w:hint="default" w:cs="宋体"/>
                <w:color w:val="auto"/>
                <w:sz w:val="20"/>
                <w:szCs w:val="20"/>
              </w:rPr>
            </w:pPr>
            <w:r>
              <w:rPr>
                <w:rFonts w:cs="宋体"/>
                <w:color w:val="auto"/>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A6377">
            <w:pPr>
              <w:textAlignment w:val="center"/>
              <w:rPr>
                <w:rFonts w:hint="default" w:cs="宋体"/>
                <w:color w:val="auto"/>
                <w:sz w:val="20"/>
                <w:szCs w:val="20"/>
              </w:rPr>
            </w:pPr>
            <w:r>
              <w:rPr>
                <w:rFonts w:cs="宋体"/>
                <w:color w:val="auto"/>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355C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11.80</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27434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11.80</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2674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10B3AE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163DB">
            <w:pPr>
              <w:textAlignment w:val="center"/>
              <w:rPr>
                <w:rFonts w:hint="default" w:cs="宋体"/>
                <w:color w:val="auto"/>
                <w:sz w:val="20"/>
                <w:szCs w:val="20"/>
              </w:rPr>
            </w:pPr>
            <w:r>
              <w:rPr>
                <w:rFonts w:cs="宋体"/>
                <w:color w:val="auto"/>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55148">
            <w:pPr>
              <w:textAlignment w:val="center"/>
              <w:rPr>
                <w:rFonts w:hint="default" w:cs="宋体"/>
                <w:color w:val="auto"/>
                <w:sz w:val="20"/>
                <w:szCs w:val="20"/>
              </w:rPr>
            </w:pPr>
            <w:r>
              <w:rPr>
                <w:rFonts w:cs="宋体"/>
                <w:color w:val="auto"/>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F0C3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2.29</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A576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2.29</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D065F">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58BFD8F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8E0C1">
            <w:pPr>
              <w:textAlignment w:val="center"/>
              <w:rPr>
                <w:rFonts w:hint="default" w:cs="宋体"/>
                <w:color w:val="auto"/>
                <w:sz w:val="20"/>
                <w:szCs w:val="20"/>
              </w:rPr>
            </w:pPr>
            <w:r>
              <w:rPr>
                <w:rFonts w:cs="宋体"/>
                <w:b/>
                <w:color w:val="auto"/>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7128C">
            <w:pPr>
              <w:textAlignment w:val="center"/>
              <w:rPr>
                <w:rFonts w:hint="default" w:cs="宋体"/>
                <w:color w:val="auto"/>
                <w:sz w:val="20"/>
                <w:szCs w:val="20"/>
              </w:rPr>
            </w:pPr>
            <w:r>
              <w:rPr>
                <w:rFonts w:cs="宋体"/>
                <w:b/>
                <w:color w:val="auto"/>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56B32">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27.52</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7730D1">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27.52</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FA7E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3A50DA5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6687E">
            <w:pPr>
              <w:textAlignment w:val="center"/>
              <w:rPr>
                <w:rFonts w:hint="default" w:cs="宋体"/>
                <w:color w:val="auto"/>
                <w:sz w:val="20"/>
                <w:szCs w:val="20"/>
              </w:rPr>
            </w:pPr>
            <w:r>
              <w:rPr>
                <w:rFonts w:cs="宋体"/>
                <w:b/>
                <w:color w:val="auto"/>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FDB9B">
            <w:pPr>
              <w:textAlignment w:val="center"/>
              <w:rPr>
                <w:rFonts w:hint="default" w:cs="宋体"/>
                <w:color w:val="auto"/>
                <w:sz w:val="20"/>
                <w:szCs w:val="20"/>
              </w:rPr>
            </w:pPr>
            <w:r>
              <w:rPr>
                <w:rFonts w:cs="宋体"/>
                <w:b/>
                <w:color w:val="auto"/>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2A27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27.52</w:t>
            </w:r>
            <w:r>
              <w:rPr>
                <w:rFonts w:ascii="Times New Roman" w:hAnsi="Times New Roman"/>
                <w:b/>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080D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27.52</w:t>
            </w:r>
            <w:r>
              <w:rPr>
                <w:rFonts w:ascii="Times New Roman" w:hAnsi="Times New Roman"/>
                <w:b/>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F0C4B">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009EA17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F326">
            <w:pPr>
              <w:textAlignment w:val="center"/>
              <w:rPr>
                <w:rFonts w:hint="default" w:cs="宋体"/>
                <w:color w:val="auto"/>
                <w:sz w:val="20"/>
                <w:szCs w:val="20"/>
              </w:rPr>
            </w:pPr>
            <w:r>
              <w:rPr>
                <w:rFonts w:cs="宋体"/>
                <w:color w:val="auto"/>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75653">
            <w:pPr>
              <w:textAlignment w:val="center"/>
              <w:rPr>
                <w:rFonts w:hint="default" w:cs="宋体"/>
                <w:color w:val="auto"/>
                <w:sz w:val="20"/>
                <w:szCs w:val="20"/>
              </w:rPr>
            </w:pPr>
            <w:r>
              <w:rPr>
                <w:rFonts w:cs="宋体"/>
                <w:color w:val="auto"/>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D815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22.89</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B216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22.89</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264B0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34F621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9EFB8">
            <w:pPr>
              <w:textAlignment w:val="center"/>
              <w:rPr>
                <w:rFonts w:hint="default" w:cs="宋体"/>
                <w:color w:val="auto"/>
                <w:sz w:val="20"/>
                <w:szCs w:val="20"/>
              </w:rPr>
            </w:pPr>
            <w:r>
              <w:rPr>
                <w:rFonts w:cs="宋体"/>
                <w:color w:val="auto"/>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C9F0A">
            <w:pPr>
              <w:textAlignment w:val="center"/>
              <w:rPr>
                <w:rFonts w:hint="default" w:cs="宋体"/>
                <w:color w:val="auto"/>
                <w:sz w:val="20"/>
                <w:szCs w:val="20"/>
              </w:rPr>
            </w:pPr>
            <w:r>
              <w:rPr>
                <w:rFonts w:cs="宋体"/>
                <w:color w:val="auto"/>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19C7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4.63</w:t>
            </w:r>
            <w:r>
              <w:rPr>
                <w:rFonts w:ascii="Times New Roman" w:hAnsi="Times New Roman"/>
                <w:color w:val="auto"/>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0770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4.63</w:t>
            </w:r>
            <w:r>
              <w:rPr>
                <w:rFonts w:ascii="Times New Roman" w:hAnsi="Times New Roman"/>
                <w:color w:val="auto"/>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6E2D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68E7BF19">
      <w:pPr>
        <w:rPr>
          <w:rFonts w:hint="default" w:cs="宋体"/>
          <w:color w:val="auto"/>
          <w:sz w:val="21"/>
          <w:szCs w:val="21"/>
        </w:rPr>
      </w:pPr>
      <w:r>
        <w:rPr>
          <w:rFonts w:cs="宋体"/>
          <w:color w:val="auto"/>
          <w:sz w:val="20"/>
          <w:szCs w:val="20"/>
        </w:rPr>
        <w:t>备注：1.本表反映单位本年度一般公共预算财政拨款支出情况。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635A5564">
      <w:pPr>
        <w:ind w:firstLine="630" w:firstLineChars="300"/>
        <w:rPr>
          <w:rFonts w:hint="default" w:cs="宋体"/>
          <w:color w:val="auto"/>
          <w:sz w:val="21"/>
          <w:szCs w:val="21"/>
        </w:rPr>
      </w:pPr>
      <w:r>
        <w:rPr>
          <w:rFonts w:cs="宋体"/>
          <w:color w:val="auto"/>
          <w:sz w:val="21"/>
          <w:szCs w:val="21"/>
        </w:rPr>
        <w:br w:type="page"/>
      </w:r>
    </w:p>
    <w:tbl>
      <w:tblPr>
        <w:tblStyle w:val="9"/>
        <w:tblW w:w="4994" w:type="pct"/>
        <w:tblInd w:w="0" w:type="dxa"/>
        <w:tblLayout w:type="fixed"/>
        <w:tblCellMar>
          <w:top w:w="0" w:type="dxa"/>
          <w:left w:w="0" w:type="dxa"/>
          <w:bottom w:w="0" w:type="dxa"/>
          <w:right w:w="0" w:type="dxa"/>
        </w:tblCellMar>
      </w:tblPr>
      <w:tblGrid>
        <w:gridCol w:w="802"/>
        <w:gridCol w:w="2809"/>
        <w:gridCol w:w="1541"/>
        <w:gridCol w:w="873"/>
        <w:gridCol w:w="2031"/>
        <w:gridCol w:w="1417"/>
        <w:gridCol w:w="873"/>
        <w:gridCol w:w="3465"/>
        <w:gridCol w:w="1492"/>
      </w:tblGrid>
      <w:tr w14:paraId="6DF46E2A">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A05657A">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14:paraId="34B5308E">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09C381D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18"/>
                <w:szCs w:val="18"/>
              </w:rPr>
            </w:pPr>
            <w:r>
              <w:rPr>
                <w:rFonts w:cs="宋体"/>
                <w:color w:val="auto"/>
                <w:sz w:val="20"/>
                <w:szCs w:val="20"/>
              </w:rPr>
              <w:t>单位：</w:t>
            </w:r>
            <w:r>
              <w:rPr>
                <w:color w:val="auto"/>
                <w:sz w:val="20"/>
                <w:u w:color="auto"/>
              </w:rPr>
              <w:t>重庆市九龙坡区文物管理所</w:t>
            </w:r>
          </w:p>
        </w:tc>
        <w:tc>
          <w:tcPr>
            <w:tcW w:w="463" w:type="pct"/>
            <w:tcBorders>
              <w:top w:val="nil"/>
              <w:left w:val="nil"/>
              <w:bottom w:val="nil"/>
              <w:right w:val="nil"/>
            </w:tcBorders>
            <w:shd w:val="clear" w:color="auto" w:fill="auto"/>
            <w:noWrap/>
            <w:tcMar>
              <w:top w:w="15" w:type="dxa"/>
              <w:left w:w="15" w:type="dxa"/>
              <w:right w:w="15" w:type="dxa"/>
            </w:tcMar>
            <w:vAlign w:val="bottom"/>
          </w:tcPr>
          <w:p w14:paraId="2FF03C54">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93C2D1B">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48AB4129">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378DC9E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06</w:t>
            </w:r>
            <w:r>
              <w:rPr>
                <w:rFonts w:cs="宋体"/>
                <w:color w:val="auto"/>
                <w:sz w:val="20"/>
                <w:szCs w:val="20"/>
              </w:rPr>
              <w:t>表</w:t>
            </w:r>
          </w:p>
        </w:tc>
      </w:tr>
      <w:tr w14:paraId="54D57306">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01A71503">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D083D34">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91E5D0E">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FB54CA4">
            <w:pPr>
              <w:keepNext w:val="0"/>
              <w:keepLines w:val="0"/>
              <w:pageBreakBefore w:val="0"/>
              <w:widowControl/>
              <w:kinsoku/>
              <w:wordWrap/>
              <w:overflowPunct/>
              <w:topLinePunct w:val="0"/>
              <w:autoSpaceDE/>
              <w:autoSpaceDN/>
              <w:bidi w:val="0"/>
              <w:adjustRightInd/>
              <w:snapToGrid/>
              <w:spacing w:line="200" w:lineRule="exact"/>
              <w:rPr>
                <w:rFonts w:hint="default" w:cs="宋体"/>
                <w:color w:val="auto"/>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9FEE8E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4561D07C">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3FE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7C43EE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公用经费</w:t>
            </w:r>
          </w:p>
        </w:tc>
      </w:tr>
      <w:tr w14:paraId="57D05BDD">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4BB5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3B886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7141D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766C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98E7F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EAAB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5B22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A5055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E3B7D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金额</w:t>
            </w:r>
          </w:p>
        </w:tc>
      </w:tr>
      <w:tr w14:paraId="58821BF5">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4966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105F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C2D55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7EEB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D5F4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35D02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8E0B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AA47B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28781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auto"/>
                <w:sz w:val="18"/>
                <w:szCs w:val="18"/>
              </w:rPr>
            </w:pPr>
          </w:p>
        </w:tc>
      </w:tr>
      <w:tr w14:paraId="0515E54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BDE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70C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467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295.88</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B43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FA1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41F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71.05</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5E4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7FD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77D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1.37</w:t>
            </w:r>
            <w:r>
              <w:rPr>
                <w:rFonts w:ascii="Times New Roman" w:hAnsi="Times New Roman"/>
                <w:color w:val="auto"/>
                <w:sz w:val="18"/>
                <w:u w:color="auto"/>
              </w:rPr>
              <w:t xml:space="preserve"> </w:t>
            </w:r>
          </w:p>
        </w:tc>
      </w:tr>
      <w:tr w14:paraId="267E106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88F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227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66B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17.59</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F65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F64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1C2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7.15</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3A8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079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173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70E6ED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F4A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B7C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9EF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5.97</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C1D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011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562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0.71</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792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0FA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FC8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1.37</w:t>
            </w:r>
            <w:r>
              <w:rPr>
                <w:rFonts w:ascii="Times New Roman" w:hAnsi="Times New Roman"/>
                <w:color w:val="auto"/>
                <w:sz w:val="18"/>
                <w:u w:color="auto"/>
              </w:rPr>
              <w:t xml:space="preserve"> </w:t>
            </w:r>
          </w:p>
        </w:tc>
      </w:tr>
      <w:tr w14:paraId="79BF57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B31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7C4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68B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837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EB3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22F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38C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6E1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446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A997C6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AC3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173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09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5E0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BA1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88B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B09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EFF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5AF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668F0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AB6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50F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44B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118.79</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3A6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8BD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E26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0.19</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175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1F4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897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4A965F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C72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959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A64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59.11</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D0A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6DC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17E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4.28</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6B1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1D3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A7F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45BE64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09A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4F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39B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29.10</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F27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6D6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9BB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8.24</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E78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C4B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B45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093B4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AD7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FDC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1C6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11.92</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814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FB1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8C9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1EB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090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D72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F3AAD8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2C7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93E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AFE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885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33F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223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CC2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B41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E5F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B5452E0">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AB0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EF0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679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2.03</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B41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E2F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42C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1.41</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A37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2B9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E6E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9EC073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346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BC3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7F8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45.42</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01A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6E8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43C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B35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9B5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23B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DDB02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B97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0CD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FB5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4.45</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E70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EA8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4E0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2.44</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46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DA0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453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8602F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B72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440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FE9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1.50</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2E3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B46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BEC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0.78</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4D3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590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705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0CA449F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FCD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9A8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12C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9.02</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520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8B7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579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82C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7C8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3C4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B2B57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21D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EF2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BC9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CDE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986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9E8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2.96</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8D9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BF0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70D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0763E4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55B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06C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466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BEA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9F4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9B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0.09</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E5F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1B0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82C6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C1CB70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653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7B9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C91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4BE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56E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A7B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480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91D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1CA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1FC12CC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8A55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308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90C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014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895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6B0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8C0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281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6B1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C452D2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1F9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C1F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31B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8.08</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64B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C59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8A4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B95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6A9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88D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B8A1B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3EF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C8B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623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248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F49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043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2.81</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782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B98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C66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0E0AA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4C8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BBB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E29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0.94</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139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22C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584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10.06</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194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FFE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47B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A44528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4FA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0AF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DC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6EB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C2C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31B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13.67</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A24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D538">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2CF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9144B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9FA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655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3B4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76D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90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2B0B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0.44</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A0B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302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97D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789C6FD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86A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259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CB4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89E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A0B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C97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1.65</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B8B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380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FF6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469BDAE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48C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484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771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DC5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0C0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04E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0.15</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DF1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1EE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E9E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E2FD68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B28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419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E75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788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E2C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881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33E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D44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A4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3C5AB8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597EF">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CC37A">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720D9A">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9CF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C64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A39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14.02</w:t>
            </w: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578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BEF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1ED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6C585E8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81862">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8C82B">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CA14DD">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7F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74D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auto"/>
                <w:sz w:val="18"/>
                <w:szCs w:val="18"/>
              </w:rPr>
            </w:pPr>
            <w:r>
              <w:rPr>
                <w:rFonts w:cs="宋体"/>
                <w:b/>
                <w:bCs/>
                <w:color w:val="auto"/>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31F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D76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EC1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080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2378051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255F4">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0FE00">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BC231A">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DFF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922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6A0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38E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530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85B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14:paraId="50EA16E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8FD1">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7D744">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6FAF44">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154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679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EFD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1DEE2">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ADD91">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C619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14:paraId="07162E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46AF6">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849A9">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861D33">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F06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3F6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A77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71BA9">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F9128">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A487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14:paraId="094C6CAF">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8DFCA">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59186">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B9F6D1">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C9E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479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auto"/>
                <w:sz w:val="18"/>
                <w:szCs w:val="18"/>
              </w:rPr>
            </w:pPr>
            <w:r>
              <w:rPr>
                <w:rFonts w:cs="宋体"/>
                <w:color w:val="auto"/>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A5E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5356A">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E287D">
            <w:pPr>
              <w:keepNext w:val="0"/>
              <w:keepLines w:val="0"/>
              <w:pageBreakBefore w:val="0"/>
              <w:widowControl/>
              <w:kinsoku/>
              <w:wordWrap/>
              <w:overflowPunct/>
              <w:topLinePunct w:val="0"/>
              <w:autoSpaceDE/>
              <w:autoSpaceDN/>
              <w:bidi w:val="0"/>
              <w:adjustRightInd/>
              <w:snapToGrid/>
              <w:spacing w:line="192" w:lineRule="exact"/>
              <w:rPr>
                <w:rFonts w:hint="default" w:cs="宋体"/>
                <w:color w:val="auto"/>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6BE8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rPr>
            </w:pPr>
          </w:p>
        </w:tc>
      </w:tr>
      <w:tr w14:paraId="79320B1B">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195F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B14FB3">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304.90</w:t>
            </w:r>
            <w:r>
              <w:rPr>
                <w:rFonts w:ascii="Times New Roman" w:hAnsi="Times New Roman"/>
                <w:color w:val="auto"/>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0E7F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auto"/>
                <w:sz w:val="18"/>
                <w:szCs w:val="18"/>
              </w:rPr>
            </w:pPr>
            <w:r>
              <w:rPr>
                <w:rFonts w:cs="宋体"/>
                <w:b/>
                <w:color w:val="auto"/>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572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72.42</w:t>
            </w:r>
            <w:r>
              <w:rPr>
                <w:rFonts w:ascii="Times New Roman" w:hAnsi="Times New Roman"/>
                <w:color w:val="auto"/>
                <w:sz w:val="18"/>
                <w:u w:color="auto"/>
              </w:rPr>
              <w:t xml:space="preserve"> </w:t>
            </w:r>
          </w:p>
        </w:tc>
      </w:tr>
    </w:tbl>
    <w:p w14:paraId="14096DEC">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20"/>
          <w:szCs w:val="20"/>
        </w:rPr>
      </w:pPr>
      <w:r>
        <w:rPr>
          <w:rFonts w:cs="宋体"/>
          <w:color w:val="auto"/>
          <w:sz w:val="20"/>
          <w:szCs w:val="20"/>
        </w:rPr>
        <w:t>备注：1.本表反映单位本年度一般公共预算财政拨款基本支出明细情况。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9"/>
        <w:tblW w:w="5000" w:type="pct"/>
        <w:tblInd w:w="0" w:type="dxa"/>
        <w:tblLayout w:type="fixed"/>
        <w:tblCellMar>
          <w:top w:w="0" w:type="dxa"/>
          <w:left w:w="0" w:type="dxa"/>
          <w:bottom w:w="0" w:type="dxa"/>
          <w:right w:w="0" w:type="dxa"/>
        </w:tblCellMar>
      </w:tblPr>
      <w:tblGrid>
        <w:gridCol w:w="1320"/>
        <w:gridCol w:w="3595"/>
        <w:gridCol w:w="1701"/>
        <w:gridCol w:w="1701"/>
        <w:gridCol w:w="1701"/>
        <w:gridCol w:w="1701"/>
        <w:gridCol w:w="1766"/>
        <w:gridCol w:w="1838"/>
      </w:tblGrid>
      <w:tr w14:paraId="5A3F196B">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BBFCD3F">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14:paraId="31B0AD54">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1AC0F55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cs="宋体"/>
                <w:color w:val="auto"/>
                <w:sz w:val="20"/>
                <w:szCs w:val="20"/>
              </w:rPr>
              <w:t>单位：</w:t>
            </w:r>
            <w:r>
              <w:rPr>
                <w:color w:val="auto"/>
                <w:sz w:val="20"/>
                <w:u w:color="auto"/>
              </w:rPr>
              <w:t>重庆市九龙坡区文物管理所</w:t>
            </w:r>
          </w:p>
        </w:tc>
        <w:tc>
          <w:tcPr>
            <w:tcW w:w="555" w:type="pct"/>
            <w:tcBorders>
              <w:top w:val="nil"/>
              <w:left w:val="nil"/>
              <w:bottom w:val="nil"/>
              <w:right w:val="nil"/>
            </w:tcBorders>
            <w:shd w:val="clear" w:color="auto" w:fill="auto"/>
            <w:noWrap/>
            <w:tcMar>
              <w:top w:w="15" w:type="dxa"/>
              <w:left w:w="15" w:type="dxa"/>
              <w:right w:w="15" w:type="dxa"/>
            </w:tcMar>
            <w:vAlign w:val="bottom"/>
          </w:tcPr>
          <w:p w14:paraId="73EA1AE0">
            <w:pPr>
              <w:rPr>
                <w:rFonts w:hint="default" w:cs="宋体"/>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0155610">
            <w:pPr>
              <w:rPr>
                <w:rFonts w:hint="default" w:cs="宋体"/>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B56EB37">
            <w:pPr>
              <w:rPr>
                <w:rFonts w:hint="default" w:cs="宋体"/>
                <w:color w:val="auto"/>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80434E1">
            <w:pPr>
              <w:rPr>
                <w:rFonts w:hint="default" w:cs="宋体"/>
                <w:color w:val="auto"/>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85D241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07</w:t>
            </w:r>
            <w:r>
              <w:rPr>
                <w:rFonts w:cs="宋体"/>
                <w:color w:val="auto"/>
                <w:sz w:val="20"/>
                <w:szCs w:val="20"/>
              </w:rPr>
              <w:t>表</w:t>
            </w:r>
          </w:p>
        </w:tc>
      </w:tr>
      <w:tr w14:paraId="03A7E09F">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149FC99">
            <w:pPr>
              <w:rPr>
                <w:rFonts w:hint="default" w:cs="宋体"/>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7CA807C">
            <w:pPr>
              <w:rPr>
                <w:rFonts w:hint="default" w:cs="宋体"/>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9C7DE06">
            <w:pPr>
              <w:rPr>
                <w:rFonts w:hint="default" w:cs="宋体"/>
                <w:color w:val="auto"/>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A284FF3">
            <w:pPr>
              <w:rPr>
                <w:rFonts w:hint="default" w:cs="宋体"/>
                <w:color w:val="auto"/>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B4638A7">
            <w:pPr>
              <w:rPr>
                <w:rFonts w:hint="default" w:cs="宋体"/>
                <w:color w:val="auto"/>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ED5FAC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7D3832E5">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71B08">
            <w:pPr>
              <w:jc w:val="center"/>
              <w:textAlignment w:val="center"/>
              <w:rPr>
                <w:rFonts w:hint="default" w:cs="宋体"/>
                <w:b/>
                <w:color w:val="auto"/>
                <w:sz w:val="20"/>
                <w:szCs w:val="20"/>
              </w:rPr>
            </w:pPr>
            <w:r>
              <w:rPr>
                <w:rFonts w:cs="宋体"/>
                <w:b/>
                <w:color w:val="auto"/>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B63C52">
            <w:pPr>
              <w:jc w:val="center"/>
              <w:textAlignment w:val="center"/>
              <w:rPr>
                <w:rFonts w:hint="default" w:cs="宋体"/>
                <w:b/>
                <w:color w:val="auto"/>
                <w:sz w:val="20"/>
                <w:szCs w:val="20"/>
              </w:rPr>
            </w:pPr>
            <w:r>
              <w:rPr>
                <w:rFonts w:cs="宋体"/>
                <w:b/>
                <w:color w:val="auto"/>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333A8">
            <w:pPr>
              <w:jc w:val="center"/>
              <w:textAlignment w:val="center"/>
              <w:rPr>
                <w:rFonts w:hint="default" w:cs="宋体"/>
                <w:b/>
                <w:color w:val="auto"/>
                <w:sz w:val="20"/>
                <w:szCs w:val="20"/>
              </w:rPr>
            </w:pPr>
            <w:r>
              <w:rPr>
                <w:rFonts w:cs="宋体"/>
                <w:b/>
                <w:color w:val="auto"/>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D464AB">
            <w:pPr>
              <w:jc w:val="center"/>
              <w:textAlignment w:val="center"/>
              <w:rPr>
                <w:rFonts w:hint="default" w:cs="宋体"/>
                <w:b/>
                <w:color w:val="auto"/>
                <w:sz w:val="20"/>
                <w:szCs w:val="20"/>
              </w:rPr>
            </w:pPr>
            <w:r>
              <w:rPr>
                <w:rFonts w:cs="宋体"/>
                <w:b/>
                <w:color w:val="auto"/>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2CD4F">
            <w:pPr>
              <w:jc w:val="center"/>
              <w:textAlignment w:val="center"/>
              <w:rPr>
                <w:rFonts w:hint="default" w:cs="宋体"/>
                <w:b/>
                <w:color w:val="auto"/>
                <w:sz w:val="20"/>
                <w:szCs w:val="20"/>
              </w:rPr>
            </w:pPr>
            <w:r>
              <w:rPr>
                <w:rFonts w:cs="宋体"/>
                <w:b/>
                <w:color w:val="auto"/>
                <w:sz w:val="20"/>
                <w:szCs w:val="20"/>
              </w:rPr>
              <w:t>年末结转和结余</w:t>
            </w:r>
          </w:p>
        </w:tc>
      </w:tr>
      <w:tr w14:paraId="6933C87A">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0F240">
            <w:pPr>
              <w:jc w:val="center"/>
              <w:textAlignment w:val="center"/>
              <w:rPr>
                <w:rFonts w:hint="default" w:cs="宋体"/>
                <w:b/>
                <w:color w:val="auto"/>
                <w:sz w:val="20"/>
                <w:szCs w:val="20"/>
              </w:rPr>
            </w:pPr>
            <w:r>
              <w:rPr>
                <w:rFonts w:cs="宋体"/>
                <w:b/>
                <w:color w:val="auto"/>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EA709">
            <w:pPr>
              <w:jc w:val="center"/>
              <w:textAlignment w:val="center"/>
              <w:rPr>
                <w:rFonts w:hint="default" w:cs="宋体"/>
                <w:b/>
                <w:color w:val="auto"/>
                <w:sz w:val="20"/>
                <w:szCs w:val="20"/>
              </w:rPr>
            </w:pPr>
            <w:r>
              <w:rPr>
                <w:rFonts w:cs="宋体"/>
                <w:b/>
                <w:color w:val="auto"/>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779959">
            <w:pPr>
              <w:jc w:val="center"/>
              <w:rPr>
                <w:rFonts w:hint="default" w:cs="宋体"/>
                <w:b/>
                <w:color w:val="auto"/>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10E3D">
            <w:pPr>
              <w:jc w:val="center"/>
              <w:rPr>
                <w:rFonts w:hint="default" w:cs="宋体"/>
                <w:b/>
                <w:color w:val="auto"/>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C771AC">
            <w:pPr>
              <w:jc w:val="center"/>
              <w:textAlignment w:val="center"/>
              <w:rPr>
                <w:rFonts w:hint="default" w:cs="宋体"/>
                <w:b/>
                <w:color w:val="auto"/>
                <w:sz w:val="20"/>
                <w:szCs w:val="20"/>
              </w:rPr>
            </w:pPr>
            <w:r>
              <w:rPr>
                <w:rFonts w:cs="宋体"/>
                <w:b/>
                <w:color w:val="auto"/>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BF410">
            <w:pPr>
              <w:jc w:val="center"/>
              <w:textAlignment w:val="center"/>
              <w:rPr>
                <w:rFonts w:hint="default" w:cs="宋体"/>
                <w:b/>
                <w:color w:val="auto"/>
                <w:sz w:val="20"/>
                <w:szCs w:val="20"/>
              </w:rPr>
            </w:pPr>
            <w:r>
              <w:rPr>
                <w:rFonts w:cs="宋体"/>
                <w:b/>
                <w:color w:val="auto"/>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7D7D6F">
            <w:pPr>
              <w:jc w:val="center"/>
              <w:textAlignment w:val="center"/>
              <w:rPr>
                <w:rFonts w:hint="default" w:cs="宋体"/>
                <w:b/>
                <w:color w:val="auto"/>
                <w:sz w:val="20"/>
                <w:szCs w:val="20"/>
              </w:rPr>
            </w:pPr>
            <w:r>
              <w:rPr>
                <w:rFonts w:cs="宋体"/>
                <w:b/>
                <w:color w:val="auto"/>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CB258">
            <w:pPr>
              <w:jc w:val="center"/>
              <w:rPr>
                <w:rFonts w:hint="default" w:cs="宋体"/>
                <w:b/>
                <w:color w:val="auto"/>
                <w:sz w:val="20"/>
                <w:szCs w:val="20"/>
              </w:rPr>
            </w:pPr>
          </w:p>
        </w:tc>
      </w:tr>
      <w:tr w14:paraId="63B21383">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3B1CF">
            <w:pPr>
              <w:jc w:val="center"/>
              <w:rPr>
                <w:rFonts w:hint="default" w:cs="宋体"/>
                <w:b/>
                <w:color w:val="auto"/>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7F67E">
            <w:pPr>
              <w:jc w:val="center"/>
              <w:rPr>
                <w:rFonts w:hint="default" w:cs="宋体"/>
                <w:b/>
                <w:color w:val="auto"/>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2AC83B">
            <w:pPr>
              <w:jc w:val="center"/>
              <w:rPr>
                <w:rFonts w:hint="default" w:cs="宋体"/>
                <w:b/>
                <w:color w:val="auto"/>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05C25">
            <w:pPr>
              <w:jc w:val="center"/>
              <w:rPr>
                <w:rFonts w:hint="default" w:cs="宋体"/>
                <w:b/>
                <w:color w:val="auto"/>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E8C13">
            <w:pPr>
              <w:jc w:val="center"/>
              <w:rPr>
                <w:rFonts w:hint="default" w:cs="宋体"/>
                <w:b/>
                <w:color w:val="auto"/>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DBAB6">
            <w:pPr>
              <w:jc w:val="center"/>
              <w:rPr>
                <w:rFonts w:hint="default" w:cs="宋体"/>
                <w:b/>
                <w:color w:val="auto"/>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1BD764">
            <w:pPr>
              <w:jc w:val="center"/>
              <w:rPr>
                <w:rFonts w:hint="default" w:cs="宋体"/>
                <w:b/>
                <w:color w:val="auto"/>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96D34">
            <w:pPr>
              <w:jc w:val="center"/>
              <w:rPr>
                <w:rFonts w:hint="default" w:cs="宋体"/>
                <w:b/>
                <w:color w:val="auto"/>
                <w:sz w:val="20"/>
                <w:szCs w:val="20"/>
              </w:rPr>
            </w:pPr>
          </w:p>
        </w:tc>
      </w:tr>
      <w:tr w14:paraId="6BD3F7CA">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809AB">
            <w:pPr>
              <w:jc w:val="center"/>
              <w:rPr>
                <w:rFonts w:hint="default" w:cs="宋体"/>
                <w:b/>
                <w:color w:val="auto"/>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4DB39">
            <w:pPr>
              <w:jc w:val="center"/>
              <w:rPr>
                <w:rFonts w:hint="default" w:cs="宋体"/>
                <w:b/>
                <w:color w:val="auto"/>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82AC94">
            <w:pPr>
              <w:jc w:val="center"/>
              <w:rPr>
                <w:rFonts w:hint="default" w:cs="宋体"/>
                <w:b/>
                <w:color w:val="auto"/>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18478">
            <w:pPr>
              <w:jc w:val="center"/>
              <w:rPr>
                <w:rFonts w:hint="default" w:cs="宋体"/>
                <w:b/>
                <w:color w:val="auto"/>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D29641">
            <w:pPr>
              <w:jc w:val="center"/>
              <w:rPr>
                <w:rFonts w:hint="default" w:cs="宋体"/>
                <w:b/>
                <w:color w:val="auto"/>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235D18">
            <w:pPr>
              <w:jc w:val="center"/>
              <w:rPr>
                <w:rFonts w:hint="default" w:cs="宋体"/>
                <w:b/>
                <w:color w:val="auto"/>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E19978">
            <w:pPr>
              <w:jc w:val="center"/>
              <w:rPr>
                <w:rFonts w:hint="default" w:cs="宋体"/>
                <w:b/>
                <w:color w:val="auto"/>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F968B">
            <w:pPr>
              <w:jc w:val="center"/>
              <w:rPr>
                <w:rFonts w:hint="default" w:cs="宋体"/>
                <w:b/>
                <w:color w:val="auto"/>
                <w:sz w:val="20"/>
                <w:szCs w:val="20"/>
              </w:rPr>
            </w:pPr>
          </w:p>
        </w:tc>
      </w:tr>
      <w:tr w14:paraId="33378FA3">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02E0C">
            <w:pPr>
              <w:jc w:val="center"/>
              <w:textAlignment w:val="center"/>
              <w:rPr>
                <w:rFonts w:hint="default" w:cs="宋体"/>
                <w:b/>
                <w:color w:val="auto"/>
                <w:sz w:val="20"/>
                <w:szCs w:val="20"/>
              </w:rPr>
            </w:pPr>
            <w:r>
              <w:rPr>
                <w:rFonts w:cs="宋体"/>
                <w:b/>
                <w:color w:val="auto"/>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B5BBB">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C1E67">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5.27</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21B54">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5.27</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290E2">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51FBD">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5.27</w:t>
            </w:r>
            <w:r>
              <w:rPr>
                <w:rFonts w:ascii="Times New Roman" w:hAnsi="Times New Roman"/>
                <w:b/>
                <w:color w:val="auto"/>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40321E">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478B9BEC">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44953">
            <w:pPr>
              <w:jc w:val="both"/>
              <w:textAlignment w:val="center"/>
              <w:rPr>
                <w:rFonts w:hint="default" w:cs="宋体"/>
                <w:color w:val="auto"/>
                <w:sz w:val="20"/>
                <w:szCs w:val="20"/>
              </w:rPr>
            </w:pPr>
            <w:r>
              <w:rPr>
                <w:rFonts w:cs="宋体"/>
                <w:b/>
                <w:color w:val="auto"/>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16765">
            <w:pPr>
              <w:jc w:val="both"/>
              <w:textAlignment w:val="center"/>
              <w:rPr>
                <w:rFonts w:hint="default" w:cs="宋体"/>
                <w:color w:val="auto"/>
                <w:sz w:val="20"/>
                <w:szCs w:val="20"/>
              </w:rPr>
            </w:pPr>
            <w:r>
              <w:rPr>
                <w:rFonts w:cs="宋体"/>
                <w:b/>
                <w:color w:val="auto"/>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EF96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F1745">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5.27</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6AAA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5.27</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B9E6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819FA">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5.27</w:t>
            </w:r>
            <w:r>
              <w:rPr>
                <w:rFonts w:ascii="Times New Roman" w:hAnsi="Times New Roman"/>
                <w:b/>
                <w:color w:val="auto"/>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DB6BD">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21D4730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5CEBE">
            <w:pPr>
              <w:jc w:val="both"/>
              <w:textAlignment w:val="center"/>
              <w:rPr>
                <w:rFonts w:hint="default" w:cs="宋体"/>
                <w:color w:val="auto"/>
                <w:sz w:val="20"/>
                <w:szCs w:val="20"/>
              </w:rPr>
            </w:pPr>
            <w:r>
              <w:rPr>
                <w:rFonts w:cs="宋体"/>
                <w:b/>
                <w:color w:val="auto"/>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557332">
            <w:pPr>
              <w:jc w:val="both"/>
              <w:textAlignment w:val="center"/>
              <w:rPr>
                <w:rFonts w:hint="default" w:cs="宋体"/>
                <w:color w:val="auto"/>
                <w:sz w:val="20"/>
                <w:szCs w:val="20"/>
              </w:rPr>
            </w:pPr>
            <w:r>
              <w:rPr>
                <w:rFonts w:cs="宋体"/>
                <w:b/>
                <w:color w:val="auto"/>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065F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18EA6">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5.27</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C10A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5.27</w:t>
            </w:r>
            <w:r>
              <w:rPr>
                <w:rFonts w:ascii="Times New Roman" w:hAnsi="Times New Roman"/>
                <w:b/>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2A0C3">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C7E78">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5.27</w:t>
            </w:r>
            <w:r>
              <w:rPr>
                <w:rFonts w:ascii="Times New Roman" w:hAnsi="Times New Roman"/>
                <w:b/>
                <w:color w:val="auto"/>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31E49E">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14:paraId="7031BE81">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85088">
            <w:pPr>
              <w:jc w:val="both"/>
              <w:textAlignment w:val="center"/>
              <w:rPr>
                <w:rFonts w:hint="default" w:cs="宋体"/>
                <w:color w:val="auto"/>
                <w:sz w:val="20"/>
                <w:szCs w:val="20"/>
              </w:rPr>
            </w:pPr>
            <w:r>
              <w:rPr>
                <w:rFonts w:cs="宋体"/>
                <w:color w:val="auto"/>
                <w:sz w:val="20"/>
                <w:szCs w:val="20"/>
              </w:rPr>
              <w:t>2120803</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EC642">
            <w:pPr>
              <w:jc w:val="both"/>
              <w:textAlignment w:val="center"/>
              <w:rPr>
                <w:rFonts w:hint="default" w:cs="宋体"/>
                <w:color w:val="auto"/>
                <w:sz w:val="20"/>
                <w:szCs w:val="20"/>
              </w:rPr>
            </w:pPr>
            <w:r>
              <w:rPr>
                <w:rFonts w:cs="宋体"/>
                <w:color w:val="auto"/>
                <w:sz w:val="20"/>
                <w:szCs w:val="20"/>
              </w:rPr>
              <w:t>城市建设支出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988D4">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B7C4E">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4.68</w:t>
            </w:r>
            <w:r>
              <w:rPr>
                <w:rFonts w:ascii="Times New Roman" w:hAnsi="Times New Roman"/>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8E79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4.68</w:t>
            </w:r>
            <w:r>
              <w:rPr>
                <w:rFonts w:ascii="Times New Roman" w:hAnsi="Times New Roman"/>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54DE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436C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4.68</w:t>
            </w:r>
            <w:r>
              <w:rPr>
                <w:rFonts w:ascii="Times New Roman" w:hAnsi="Times New Roman"/>
                <w:color w:val="auto"/>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8B04D">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14:paraId="200BE48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7A4AC">
            <w:pPr>
              <w:jc w:val="both"/>
              <w:textAlignment w:val="center"/>
              <w:rPr>
                <w:rFonts w:hint="default" w:cs="宋体"/>
                <w:color w:val="auto"/>
                <w:sz w:val="20"/>
                <w:szCs w:val="20"/>
              </w:rPr>
            </w:pPr>
            <w:r>
              <w:rPr>
                <w:rFonts w:cs="宋体"/>
                <w:color w:val="auto"/>
                <w:sz w:val="20"/>
                <w:szCs w:val="20"/>
              </w:rPr>
              <w:t>2120899</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026D3">
            <w:pPr>
              <w:jc w:val="both"/>
              <w:textAlignment w:val="center"/>
              <w:rPr>
                <w:rFonts w:hint="default" w:cs="宋体"/>
                <w:color w:val="auto"/>
                <w:sz w:val="20"/>
                <w:szCs w:val="20"/>
              </w:rPr>
            </w:pPr>
            <w:r>
              <w:rPr>
                <w:rFonts w:cs="宋体"/>
                <w:color w:val="auto"/>
                <w:sz w:val="20"/>
                <w:szCs w:val="20"/>
              </w:rPr>
              <w:t>其他国有土地使用权出让收入安排的支出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DBBF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58A76">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0.59</w:t>
            </w:r>
            <w:r>
              <w:rPr>
                <w:rFonts w:ascii="Times New Roman" w:hAnsi="Times New Roman"/>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48321">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0.59</w:t>
            </w:r>
            <w:r>
              <w:rPr>
                <w:rFonts w:ascii="Times New Roman" w:hAnsi="Times New Roman"/>
                <w:color w:val="auto"/>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BD0E9">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A2895">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0.59</w:t>
            </w:r>
            <w:r>
              <w:rPr>
                <w:rFonts w:ascii="Times New Roman" w:hAnsi="Times New Roman"/>
                <w:color w:val="auto"/>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35480">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14:paraId="25AB0175">
      <w:pPr>
        <w:rPr>
          <w:rFonts w:hint="default" w:cs="宋体"/>
          <w:color w:val="auto"/>
          <w:sz w:val="21"/>
          <w:szCs w:val="21"/>
        </w:rPr>
      </w:pPr>
      <w:r>
        <w:rPr>
          <w:rFonts w:cs="宋体"/>
          <w:color w:val="auto"/>
          <w:sz w:val="20"/>
          <w:szCs w:val="20"/>
        </w:rPr>
        <w:t>备注：1.本表反映单位本年度政府性基金预算财政拨款收入支出及结转和结余情况。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14:paraId="71F430F3">
      <w:pPr>
        <w:rPr>
          <w:rFonts w:hint="default" w:cs="宋体"/>
          <w:color w:val="auto"/>
          <w:sz w:val="21"/>
          <w:szCs w:val="21"/>
        </w:rPr>
      </w:pPr>
      <w:r>
        <w:rPr>
          <w:rFonts w:cs="宋体"/>
          <w:color w:val="auto"/>
          <w:sz w:val="21"/>
          <w:szCs w:val="21"/>
        </w:rPr>
        <w:br w:type="page"/>
      </w:r>
    </w:p>
    <w:tbl>
      <w:tblPr>
        <w:tblStyle w:val="9"/>
        <w:tblW w:w="5000" w:type="pct"/>
        <w:tblInd w:w="0" w:type="dxa"/>
        <w:tblLayout w:type="fixed"/>
        <w:tblCellMar>
          <w:top w:w="0" w:type="dxa"/>
          <w:left w:w="0" w:type="dxa"/>
          <w:bottom w:w="0" w:type="dxa"/>
          <w:right w:w="0" w:type="dxa"/>
        </w:tblCellMar>
      </w:tblPr>
      <w:tblGrid>
        <w:gridCol w:w="1295"/>
        <w:gridCol w:w="3617"/>
        <w:gridCol w:w="3274"/>
        <w:gridCol w:w="189"/>
        <w:gridCol w:w="3462"/>
        <w:gridCol w:w="85"/>
        <w:gridCol w:w="3400"/>
      </w:tblGrid>
      <w:tr w14:paraId="52364F70">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2C0EC8D">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14:paraId="742B952E">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CBCC24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auto"/>
                <w:sz w:val="20"/>
                <w:szCs w:val="20"/>
              </w:rPr>
            </w:pPr>
            <w:r>
              <w:rPr>
                <w:rFonts w:cs="宋体"/>
                <w:color w:val="auto"/>
                <w:sz w:val="20"/>
                <w:szCs w:val="20"/>
              </w:rPr>
              <w:t>单位：</w:t>
            </w:r>
            <w:r>
              <w:rPr>
                <w:color w:val="auto"/>
                <w:sz w:val="20"/>
                <w:u w:color="auto"/>
              </w:rPr>
              <w:t>重庆市九龙坡区文物管理所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6B3183C">
            <w:pPr>
              <w:rPr>
                <w:rFonts w:hint="default" w:cs="宋体"/>
                <w:color w:val="auto"/>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B65D5A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s="Times New Roman"/>
                <w:color w:val="auto"/>
                <w:sz w:val="20"/>
                <w:szCs w:val="20"/>
              </w:rPr>
              <w:t>08</w:t>
            </w:r>
            <w:r>
              <w:rPr>
                <w:rFonts w:cs="宋体"/>
                <w:color w:val="auto"/>
                <w:sz w:val="20"/>
                <w:szCs w:val="20"/>
              </w:rPr>
              <w:t>表</w:t>
            </w:r>
          </w:p>
        </w:tc>
      </w:tr>
      <w:tr w14:paraId="4A0FC602">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77147E28">
            <w:pPr>
              <w:rPr>
                <w:rFonts w:hint="default" w:cs="宋体"/>
                <w:color w:val="auto"/>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427AA0A">
            <w:pPr>
              <w:rPr>
                <w:rFonts w:hint="default" w:cs="宋体"/>
                <w:color w:val="auto"/>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24CF4A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auto"/>
                <w:sz w:val="20"/>
                <w:szCs w:val="20"/>
              </w:rPr>
            </w:pPr>
            <w:r>
              <w:rPr>
                <w:rFonts w:cs="宋体"/>
                <w:color w:val="auto"/>
                <w:sz w:val="20"/>
                <w:szCs w:val="20"/>
              </w:rPr>
              <w:t>单位：万元</w:t>
            </w:r>
          </w:p>
        </w:tc>
      </w:tr>
      <w:tr w14:paraId="74B0B73A">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9DD90AA">
            <w:pPr>
              <w:jc w:val="center"/>
              <w:textAlignment w:val="bottom"/>
              <w:rPr>
                <w:rFonts w:hint="default" w:cs="宋体"/>
                <w:b/>
                <w:color w:val="auto"/>
                <w:sz w:val="20"/>
                <w:szCs w:val="20"/>
              </w:rPr>
            </w:pPr>
            <w:r>
              <w:rPr>
                <w:rFonts w:cs="宋体"/>
                <w:b/>
                <w:color w:val="auto"/>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529933E">
            <w:pPr>
              <w:jc w:val="center"/>
              <w:textAlignment w:val="bottom"/>
              <w:rPr>
                <w:rFonts w:hint="default" w:cs="宋体"/>
                <w:b/>
                <w:color w:val="auto"/>
                <w:sz w:val="20"/>
                <w:szCs w:val="20"/>
              </w:rPr>
            </w:pPr>
            <w:r>
              <w:rPr>
                <w:rFonts w:cs="宋体"/>
                <w:b/>
                <w:color w:val="auto"/>
                <w:sz w:val="20"/>
                <w:szCs w:val="20"/>
              </w:rPr>
              <w:t>本年支出</w:t>
            </w:r>
          </w:p>
        </w:tc>
      </w:tr>
      <w:tr w14:paraId="3F662497">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D30BE">
            <w:pPr>
              <w:jc w:val="center"/>
              <w:textAlignment w:val="center"/>
              <w:rPr>
                <w:rFonts w:hint="default" w:cs="宋体"/>
                <w:b/>
                <w:color w:val="auto"/>
                <w:sz w:val="20"/>
                <w:szCs w:val="20"/>
              </w:rPr>
            </w:pPr>
            <w:r>
              <w:rPr>
                <w:rFonts w:cs="宋体"/>
                <w:b/>
                <w:color w:val="auto"/>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E2578">
            <w:pPr>
              <w:jc w:val="center"/>
              <w:textAlignment w:val="center"/>
              <w:rPr>
                <w:rFonts w:hint="default" w:cs="宋体"/>
                <w:b/>
                <w:color w:val="auto"/>
                <w:sz w:val="20"/>
                <w:szCs w:val="20"/>
              </w:rPr>
            </w:pPr>
            <w:r>
              <w:rPr>
                <w:rFonts w:cs="宋体"/>
                <w:b/>
                <w:color w:val="auto"/>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1BBBB">
            <w:pPr>
              <w:jc w:val="center"/>
              <w:textAlignment w:val="center"/>
              <w:rPr>
                <w:rFonts w:hint="default" w:cs="宋体"/>
                <w:b/>
                <w:color w:val="auto"/>
                <w:sz w:val="20"/>
                <w:szCs w:val="20"/>
              </w:rPr>
            </w:pPr>
            <w:r>
              <w:rPr>
                <w:rFonts w:cs="宋体"/>
                <w:b/>
                <w:color w:val="auto"/>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5A5B79">
            <w:pPr>
              <w:jc w:val="center"/>
              <w:textAlignment w:val="center"/>
              <w:rPr>
                <w:rFonts w:hint="default" w:cs="宋体"/>
                <w:b/>
                <w:color w:val="auto"/>
                <w:sz w:val="20"/>
                <w:szCs w:val="20"/>
              </w:rPr>
            </w:pPr>
            <w:r>
              <w:rPr>
                <w:rFonts w:cs="宋体"/>
                <w:b/>
                <w:color w:val="auto"/>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531466">
            <w:pPr>
              <w:jc w:val="center"/>
              <w:textAlignment w:val="center"/>
              <w:rPr>
                <w:rFonts w:hint="default" w:cs="宋体"/>
                <w:b/>
                <w:color w:val="auto"/>
                <w:sz w:val="20"/>
                <w:szCs w:val="20"/>
              </w:rPr>
            </w:pPr>
            <w:r>
              <w:rPr>
                <w:rFonts w:cs="宋体"/>
                <w:b/>
                <w:color w:val="auto"/>
                <w:sz w:val="20"/>
                <w:szCs w:val="20"/>
              </w:rPr>
              <w:t>项目支出</w:t>
            </w:r>
          </w:p>
        </w:tc>
      </w:tr>
      <w:tr w14:paraId="2E86C49A">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BB836">
            <w:pPr>
              <w:jc w:val="center"/>
              <w:rPr>
                <w:rFonts w:hint="default" w:cs="宋体"/>
                <w:b/>
                <w:color w:val="auto"/>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50C87">
            <w:pPr>
              <w:jc w:val="center"/>
              <w:rPr>
                <w:rFonts w:hint="default" w:cs="宋体"/>
                <w:b/>
                <w:color w:val="auto"/>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7CAB5">
            <w:pPr>
              <w:jc w:val="center"/>
              <w:rPr>
                <w:rFonts w:hint="default" w:cs="宋体"/>
                <w:b/>
                <w:color w:val="auto"/>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5331F2">
            <w:pPr>
              <w:jc w:val="center"/>
              <w:rPr>
                <w:rFonts w:hint="default" w:cs="宋体"/>
                <w:b/>
                <w:color w:val="auto"/>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952613">
            <w:pPr>
              <w:jc w:val="center"/>
              <w:rPr>
                <w:rFonts w:hint="default" w:cs="宋体"/>
                <w:b/>
                <w:color w:val="auto"/>
                <w:sz w:val="20"/>
                <w:szCs w:val="20"/>
              </w:rPr>
            </w:pPr>
          </w:p>
        </w:tc>
      </w:tr>
      <w:tr w14:paraId="590BD8E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91A4C">
            <w:pPr>
              <w:jc w:val="center"/>
              <w:rPr>
                <w:rFonts w:hint="default" w:cs="宋体"/>
                <w:b/>
                <w:color w:val="auto"/>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73E984">
            <w:pPr>
              <w:jc w:val="center"/>
              <w:rPr>
                <w:rFonts w:hint="default" w:cs="宋体"/>
                <w:b/>
                <w:color w:val="auto"/>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4D483">
            <w:pPr>
              <w:jc w:val="center"/>
              <w:rPr>
                <w:rFonts w:hint="default" w:cs="宋体"/>
                <w:b/>
                <w:color w:val="auto"/>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D4AC04">
            <w:pPr>
              <w:jc w:val="center"/>
              <w:rPr>
                <w:rFonts w:hint="default" w:cs="宋体"/>
                <w:b/>
                <w:color w:val="auto"/>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7764C">
            <w:pPr>
              <w:jc w:val="center"/>
              <w:rPr>
                <w:rFonts w:hint="default" w:cs="宋体"/>
                <w:b/>
                <w:color w:val="auto"/>
                <w:sz w:val="20"/>
                <w:szCs w:val="20"/>
              </w:rPr>
            </w:pPr>
          </w:p>
        </w:tc>
      </w:tr>
      <w:tr w14:paraId="1F714C3B">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382D2">
            <w:pPr>
              <w:jc w:val="center"/>
              <w:rPr>
                <w:rFonts w:hint="default" w:cs="宋体"/>
                <w:b/>
                <w:color w:val="auto"/>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ABCBAD">
            <w:pPr>
              <w:jc w:val="center"/>
              <w:rPr>
                <w:rFonts w:hint="default" w:cs="宋体"/>
                <w:b/>
                <w:color w:val="auto"/>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DF708">
            <w:pPr>
              <w:jc w:val="center"/>
              <w:rPr>
                <w:rFonts w:hint="default" w:cs="宋体"/>
                <w:b/>
                <w:color w:val="auto"/>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68FB23">
            <w:pPr>
              <w:jc w:val="center"/>
              <w:rPr>
                <w:rFonts w:hint="default" w:cs="宋体"/>
                <w:b/>
                <w:color w:val="auto"/>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FA377C">
            <w:pPr>
              <w:jc w:val="center"/>
              <w:rPr>
                <w:rFonts w:hint="default" w:cs="宋体"/>
                <w:b/>
                <w:color w:val="auto"/>
                <w:sz w:val="20"/>
                <w:szCs w:val="20"/>
              </w:rPr>
            </w:pPr>
          </w:p>
        </w:tc>
      </w:tr>
      <w:tr w14:paraId="23F586AE">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1D5F2">
            <w:pPr>
              <w:jc w:val="center"/>
              <w:textAlignment w:val="center"/>
              <w:rPr>
                <w:rFonts w:hint="default" w:cs="宋体"/>
                <w:b/>
                <w:color w:val="auto"/>
                <w:sz w:val="20"/>
                <w:szCs w:val="20"/>
              </w:rPr>
            </w:pPr>
            <w:r>
              <w:rPr>
                <w:rFonts w:cs="宋体"/>
                <w:b/>
                <w:color w:val="auto"/>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72EB5">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D37F2">
            <w:pPr>
              <w:jc w:val="right"/>
              <w:rPr>
                <w:rFonts w:hint="default" w:ascii="Times New Roman" w:hAnsi="Times New Roman"/>
                <w:b/>
                <w:color w:val="auto"/>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6F8DC9">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14:paraId="4E94B182">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D2E8">
            <w:pPr>
              <w:textAlignment w:val="center"/>
              <w:rPr>
                <w:rFonts w:hint="default" w:cs="宋体"/>
                <w:color w:val="auto"/>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83E30">
            <w:pPr>
              <w:textAlignment w:val="center"/>
              <w:rPr>
                <w:rFonts w:hint="default" w:cs="宋体"/>
                <w:color w:val="auto"/>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F5423">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EC998">
            <w:pPr>
              <w:jc w:val="right"/>
              <w:rPr>
                <w:rFonts w:hint="default" w:ascii="Times New Roman" w:hAnsi="Times New Roman"/>
                <w:b/>
                <w:color w:val="auto"/>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817DC">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14:paraId="5A9B7660">
      <w:pPr>
        <w:rPr>
          <w:rFonts w:hint="default" w:cs="宋体"/>
          <w:color w:val="auto"/>
          <w:sz w:val="21"/>
          <w:szCs w:val="21"/>
        </w:rPr>
      </w:pPr>
      <w:r>
        <w:rPr>
          <w:rFonts w:cs="宋体"/>
          <w:color w:val="auto"/>
          <w:sz w:val="20"/>
          <w:szCs w:val="20"/>
        </w:rPr>
        <w:t>备注：本表反映单位本年度国有资本经营预算财政拨款支出情况。本单位无国有资本经营收支，故本表无数据。</w:t>
      </w:r>
      <w:r>
        <w:rPr>
          <w:rFonts w:cs="宋体"/>
          <w:color w:val="auto"/>
          <w:sz w:val="20"/>
          <w:szCs w:val="20"/>
        </w:rPr>
        <w:br w:type="textWrapping"/>
      </w:r>
      <w:r>
        <w:rPr>
          <w:rFonts w:cs="宋体"/>
          <w:color w:val="auto"/>
          <w:sz w:val="20"/>
          <w:szCs w:val="20"/>
        </w:rPr>
        <w:br w:type="textWrapping"/>
      </w:r>
    </w:p>
    <w:p w14:paraId="00A5F16D">
      <w:pPr>
        <w:rPr>
          <w:rFonts w:hint="default" w:cs="宋体"/>
          <w:color w:val="auto"/>
          <w:sz w:val="21"/>
          <w:szCs w:val="21"/>
        </w:rPr>
      </w:pPr>
      <w:r>
        <w:rPr>
          <w:rFonts w:hint="default" w:cs="宋体"/>
          <w:color w:val="auto"/>
          <w:sz w:val="21"/>
          <w:szCs w:val="21"/>
        </w:rPr>
        <w:br w:type="page"/>
      </w:r>
    </w:p>
    <w:tbl>
      <w:tblPr>
        <w:tblStyle w:val="9"/>
        <w:tblW w:w="4611" w:type="pct"/>
        <w:tblInd w:w="0" w:type="dxa"/>
        <w:tblLayout w:type="fixed"/>
        <w:tblCellMar>
          <w:top w:w="0" w:type="dxa"/>
          <w:left w:w="170" w:type="dxa"/>
          <w:bottom w:w="0" w:type="dxa"/>
          <w:right w:w="170" w:type="dxa"/>
        </w:tblCellMar>
      </w:tblPr>
      <w:tblGrid>
        <w:gridCol w:w="3179"/>
        <w:gridCol w:w="2415"/>
        <w:gridCol w:w="2376"/>
        <w:gridCol w:w="3674"/>
        <w:gridCol w:w="2486"/>
      </w:tblGrid>
      <w:tr w14:paraId="1CBBC1D9">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85586CE">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14:paraId="7FF08768">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DF53005">
            <w:pPr>
              <w:spacing w:line="280" w:lineRule="exact"/>
              <w:rPr>
                <w:rFonts w:hint="default" w:cs="宋体"/>
                <w:color w:val="auto"/>
                <w:kern w:val="2"/>
                <w:sz w:val="20"/>
                <w:szCs w:val="20"/>
              </w:rPr>
            </w:pPr>
          </w:p>
        </w:tc>
        <w:tc>
          <w:tcPr>
            <w:tcW w:w="854" w:type="pct"/>
            <w:shd w:val="clear" w:color="auto" w:fill="auto"/>
            <w:noWrap/>
            <w:tcMar>
              <w:top w:w="15" w:type="dxa"/>
              <w:left w:w="15" w:type="dxa"/>
              <w:right w:w="15" w:type="dxa"/>
            </w:tcMar>
            <w:vAlign w:val="bottom"/>
          </w:tcPr>
          <w:p w14:paraId="0E95490A">
            <w:pPr>
              <w:spacing w:line="280" w:lineRule="exact"/>
              <w:jc w:val="center"/>
              <w:rPr>
                <w:rFonts w:hint="default" w:cs="宋体"/>
                <w:color w:val="auto"/>
                <w:kern w:val="2"/>
                <w:sz w:val="20"/>
                <w:szCs w:val="20"/>
              </w:rPr>
            </w:pPr>
          </w:p>
        </w:tc>
        <w:tc>
          <w:tcPr>
            <w:tcW w:w="840" w:type="pct"/>
            <w:shd w:val="clear" w:color="auto" w:fill="auto"/>
            <w:noWrap/>
            <w:tcMar>
              <w:top w:w="15" w:type="dxa"/>
              <w:left w:w="15" w:type="dxa"/>
              <w:right w:w="15" w:type="dxa"/>
            </w:tcMar>
            <w:vAlign w:val="bottom"/>
          </w:tcPr>
          <w:p w14:paraId="10393393">
            <w:pPr>
              <w:spacing w:line="280" w:lineRule="exact"/>
              <w:jc w:val="right"/>
              <w:rPr>
                <w:rFonts w:hint="default" w:cs="宋体"/>
                <w:color w:val="auto"/>
                <w:kern w:val="2"/>
                <w:sz w:val="20"/>
                <w:szCs w:val="20"/>
              </w:rPr>
            </w:pPr>
          </w:p>
        </w:tc>
        <w:tc>
          <w:tcPr>
            <w:tcW w:w="1299" w:type="pct"/>
            <w:shd w:val="clear" w:color="auto" w:fill="auto"/>
            <w:noWrap/>
            <w:tcMar>
              <w:top w:w="15" w:type="dxa"/>
              <w:left w:w="15" w:type="dxa"/>
              <w:right w:w="15" w:type="dxa"/>
            </w:tcMar>
            <w:vAlign w:val="bottom"/>
          </w:tcPr>
          <w:p w14:paraId="5F50FE6C">
            <w:pPr>
              <w:spacing w:line="280" w:lineRule="exact"/>
              <w:rPr>
                <w:rFonts w:hint="default" w:cs="宋体"/>
                <w:color w:val="auto"/>
                <w:kern w:val="2"/>
                <w:sz w:val="20"/>
                <w:szCs w:val="20"/>
              </w:rPr>
            </w:pPr>
          </w:p>
        </w:tc>
        <w:tc>
          <w:tcPr>
            <w:tcW w:w="879" w:type="pct"/>
            <w:shd w:val="clear" w:color="auto" w:fill="auto"/>
            <w:noWrap/>
            <w:tcMar>
              <w:top w:w="15" w:type="dxa"/>
              <w:left w:w="15" w:type="dxa"/>
              <w:right w:w="15" w:type="dxa"/>
            </w:tcMar>
            <w:vAlign w:val="bottom"/>
          </w:tcPr>
          <w:p w14:paraId="4DE07B16">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14:paraId="4BE93E14">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2CA94E7">
            <w:pPr>
              <w:spacing w:line="280" w:lineRule="exact"/>
              <w:rPr>
                <w:rFonts w:hint="default" w:cs="宋体"/>
                <w:color w:val="auto"/>
                <w:kern w:val="2"/>
                <w:sz w:val="20"/>
                <w:szCs w:val="20"/>
              </w:rPr>
            </w:pPr>
            <w:r>
              <w:rPr>
                <w:rFonts w:hint="eastAsia" w:cs="宋体"/>
                <w:color w:val="auto"/>
                <w:kern w:val="2"/>
                <w:sz w:val="20"/>
                <w:szCs w:val="20"/>
                <w:lang w:eastAsia="zh-CN"/>
              </w:rPr>
              <w:t>单位</w:t>
            </w:r>
            <w:r>
              <w:rPr>
                <w:rFonts w:cs="宋体"/>
                <w:color w:val="auto"/>
                <w:kern w:val="2"/>
                <w:sz w:val="20"/>
                <w:szCs w:val="20"/>
              </w:rPr>
              <w:t>：</w:t>
            </w:r>
            <w:r>
              <w:rPr>
                <w:color w:val="auto"/>
                <w:sz w:val="20"/>
                <w:u w:color="auto"/>
              </w:rPr>
              <w:t>重庆市九龙坡区文物管理所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14060AD5">
            <w:pPr>
              <w:spacing w:line="280" w:lineRule="exact"/>
              <w:jc w:val="right"/>
              <w:rPr>
                <w:rFonts w:hint="default" w:cs="宋体"/>
                <w:color w:val="auto"/>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FC9F916">
            <w:pPr>
              <w:spacing w:line="280" w:lineRule="exact"/>
              <w:rPr>
                <w:rFonts w:hint="default" w:cs="宋体"/>
                <w:color w:val="auto"/>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4B9DEBE8">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14:paraId="5047F806">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C7D0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4C77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F12A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D4816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A726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14:paraId="20745DE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2DE2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846EA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28F7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358A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1C255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19C5AF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F6D1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9EAE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1.74</w:t>
            </w:r>
            <w:r>
              <w:rPr>
                <w:rFonts w:ascii="Times New Roman" w:hAnsi="Times New Roman"/>
                <w:color w:val="auto"/>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07D5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1.74</w:t>
            </w: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CB18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6F62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1322DE0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7841F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05FA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1CDC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2732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3D9F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688B58E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4450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E80D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1.65</w:t>
            </w:r>
            <w:r>
              <w:rPr>
                <w:rFonts w:ascii="Times New Roman" w:hAnsi="Times New Roman"/>
                <w:color w:val="auto"/>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91BC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1.65</w:t>
            </w: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FB737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0A9CC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2C6C2E5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8FA5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E214C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5E46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1229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EA92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w:t>
            </w:r>
            <w:r>
              <w:rPr>
                <w:rFonts w:ascii="Times New Roman" w:hAnsi="Times New Roman"/>
                <w:color w:val="auto"/>
                <w:sz w:val="18"/>
                <w:u w:color="auto"/>
              </w:rPr>
              <w:t xml:space="preserve"> </w:t>
            </w:r>
          </w:p>
        </w:tc>
      </w:tr>
      <w:tr w14:paraId="35AF8D5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019E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958CB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1.65</w:t>
            </w:r>
            <w:r>
              <w:rPr>
                <w:rFonts w:ascii="Times New Roman" w:hAnsi="Times New Roman"/>
                <w:color w:val="auto"/>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4B92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1.65</w:t>
            </w: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CA58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F220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6483FB8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7DCD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9899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0.09</w:t>
            </w:r>
            <w:r>
              <w:rPr>
                <w:rFonts w:ascii="Times New Roman" w:hAnsi="Times New Roman"/>
                <w:color w:val="auto"/>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3D03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0.09</w:t>
            </w: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7B99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F5C7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98E15F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C55B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D9A8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E014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0.09</w:t>
            </w: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AB50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7A17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w:t>
            </w:r>
            <w:r>
              <w:rPr>
                <w:rFonts w:ascii="Times New Roman" w:hAnsi="Times New Roman"/>
                <w:color w:val="auto"/>
                <w:sz w:val="18"/>
                <w:u w:color="auto"/>
              </w:rPr>
              <w:t xml:space="preserve"> </w:t>
            </w:r>
          </w:p>
        </w:tc>
      </w:tr>
      <w:tr w14:paraId="3B94335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96AB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06CA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6453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2BCD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0B3A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118BA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39ACB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5091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06190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06354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C0BD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A3D110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D6F6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63EC2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EED37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0194D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6BC2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8CE2D4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C2B6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C3564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0A76B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BBD9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C0572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57F4696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10B2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6115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D9EBF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AE65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D93C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7114105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DE6C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37905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716F0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7DA5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B36A3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C79CBD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8434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2F0B3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1E81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w:t>
            </w: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B1E3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3DF100">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14:paraId="3DBD87E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3964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1440D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B3B6D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w:t>
            </w: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4805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AFEE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7.66</w:t>
            </w:r>
            <w:r>
              <w:rPr>
                <w:rFonts w:ascii="Times New Roman" w:hAnsi="Times New Roman"/>
                <w:color w:val="auto"/>
                <w:sz w:val="18"/>
                <w:u w:color="auto"/>
              </w:rPr>
              <w:t xml:space="preserve"> </w:t>
            </w:r>
          </w:p>
        </w:tc>
      </w:tr>
      <w:tr w14:paraId="369AE1C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8CA7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07EF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23024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BCF7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9F9B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7.66</w:t>
            </w:r>
            <w:r>
              <w:rPr>
                <w:rFonts w:ascii="Times New Roman" w:hAnsi="Times New Roman"/>
                <w:color w:val="auto"/>
                <w:sz w:val="18"/>
                <w:u w:color="auto"/>
              </w:rPr>
              <w:t xml:space="preserve"> </w:t>
            </w:r>
          </w:p>
        </w:tc>
      </w:tr>
      <w:tr w14:paraId="4FD6E9D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9F12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70E93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4520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10</w:t>
            </w: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6DA9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537CD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38BD46E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CFEE6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3E67A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BFD2E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129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0CCF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14:paraId="266DE1C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99A2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D647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75D66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36E0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40A3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7.66</w:t>
            </w:r>
            <w:r>
              <w:rPr>
                <w:rFonts w:ascii="Times New Roman" w:hAnsi="Times New Roman"/>
                <w:color w:val="auto"/>
                <w:sz w:val="18"/>
                <w:u w:color="auto"/>
              </w:rPr>
              <w:t xml:space="preserve"> </w:t>
            </w:r>
          </w:p>
        </w:tc>
      </w:tr>
      <w:tr w14:paraId="619CF0A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FFA95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DF7DE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962C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A842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6CBA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7.66</w:t>
            </w:r>
            <w:r>
              <w:rPr>
                <w:rFonts w:ascii="Times New Roman" w:hAnsi="Times New Roman"/>
                <w:color w:val="auto"/>
                <w:sz w:val="18"/>
                <w:u w:color="auto"/>
              </w:rPr>
              <w:t xml:space="preserve"> </w:t>
            </w:r>
          </w:p>
        </w:tc>
      </w:tr>
      <w:tr w14:paraId="0B57F3E0">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C410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7AFD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597DB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D5C38C">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5916F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329A794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B1A6B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23DB3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892DB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3.62</w:t>
            </w: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BCA46A">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82EB8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14:paraId="3A351AEC">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CB09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61B6E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2D07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3.21</w:t>
            </w:r>
            <w:r>
              <w:rPr>
                <w:rFonts w:ascii="Times New Roman" w:hAnsi="Times New Roman"/>
                <w:color w:val="auto"/>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961A49">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BDC8B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14:paraId="55D458A5">
      <w:pPr>
        <w:rPr>
          <w:rFonts w:hint="default"/>
          <w:color w:val="auto"/>
          <w:sz w:val="18"/>
          <w:szCs w:val="18"/>
        </w:rPr>
      </w:pPr>
      <w:r>
        <w:rPr>
          <w:rFonts w:cs="宋体"/>
          <w:color w:val="auto"/>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r>
        <w:rPr>
          <w:rFonts w:cs="宋体"/>
          <w:color w:val="auto"/>
          <w:sz w:val="18"/>
          <w:szCs w:val="18"/>
        </w:rPr>
        <w:br w:type="textWrapping"/>
      </w:r>
      <w:r>
        <w:rPr>
          <w:rFonts w:cs="宋体"/>
          <w:color w:val="auto"/>
          <w:sz w:val="18"/>
          <w:szCs w:val="18"/>
        </w:rPr>
        <w:br w:type="textWrapping"/>
      </w:r>
    </w:p>
    <w:p w14:paraId="08B1CE03">
      <w:pPr>
        <w:pStyle w:val="12"/>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Fonts w:hint="default" w:ascii="方正仿宋_GBK" w:hAnsi="方正仿宋_GBK" w:eastAsia="方正仿宋_GBK" w:cs="方正仿宋_GBK"/>
          <w:color w:val="auto"/>
          <w:kern w:val="0"/>
          <w:sz w:val="32"/>
          <w:szCs w:val="32"/>
          <w:shd w:val="clear" w:fill="FFFFFF"/>
          <w:lang w:val="en-US" w:eastAsia="zh-CN" w:bidi="ar-SA"/>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560CA">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32B7E5">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632B7E5">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B0715">
    <w:pPr>
      <w:pStyle w:val="4"/>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A75A6A">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0A75A6A">
                    <w:pPr>
                      <w:pStyle w:val="4"/>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3AFFAEA">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3AFFAEA">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2E2A6">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xZmU5YTdiZjcxMmEzNGI4ZTU2MGFlNDBiYjRkMzgifQ=="/>
  </w:docVars>
  <w:rsids>
    <w:rsidRoot w:val="00B03CCD"/>
    <w:rsid w:val="000D7BCC"/>
    <w:rsid w:val="00550ABE"/>
    <w:rsid w:val="007B419D"/>
    <w:rsid w:val="009B67B8"/>
    <w:rsid w:val="00B03CCD"/>
    <w:rsid w:val="01474EBF"/>
    <w:rsid w:val="019020B1"/>
    <w:rsid w:val="01F3521E"/>
    <w:rsid w:val="02056D00"/>
    <w:rsid w:val="03A52548"/>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2211F1"/>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25DDB"/>
    <w:rsid w:val="0DDA54E4"/>
    <w:rsid w:val="0E3A5F83"/>
    <w:rsid w:val="0E9478E1"/>
    <w:rsid w:val="0F836721"/>
    <w:rsid w:val="103645A3"/>
    <w:rsid w:val="107B59E5"/>
    <w:rsid w:val="10AA219D"/>
    <w:rsid w:val="11003CB0"/>
    <w:rsid w:val="11124E18"/>
    <w:rsid w:val="111445C7"/>
    <w:rsid w:val="1158083A"/>
    <w:rsid w:val="11F03528"/>
    <w:rsid w:val="12771554"/>
    <w:rsid w:val="129973FF"/>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ACF5AD3"/>
    <w:rsid w:val="1B501DE7"/>
    <w:rsid w:val="1B6F15B6"/>
    <w:rsid w:val="1B7966EB"/>
    <w:rsid w:val="1BAA2EDC"/>
    <w:rsid w:val="1BC027C5"/>
    <w:rsid w:val="1CC57360"/>
    <w:rsid w:val="1CE157EE"/>
    <w:rsid w:val="1D014A01"/>
    <w:rsid w:val="1D022362"/>
    <w:rsid w:val="1D091B60"/>
    <w:rsid w:val="1D6D1692"/>
    <w:rsid w:val="1D794AE5"/>
    <w:rsid w:val="1DD26311"/>
    <w:rsid w:val="1DE57DAF"/>
    <w:rsid w:val="1EF67CA4"/>
    <w:rsid w:val="1F213FD9"/>
    <w:rsid w:val="1FCD26AF"/>
    <w:rsid w:val="20642787"/>
    <w:rsid w:val="20C83310"/>
    <w:rsid w:val="20E14A24"/>
    <w:rsid w:val="20EC77A3"/>
    <w:rsid w:val="21556F04"/>
    <w:rsid w:val="216838F8"/>
    <w:rsid w:val="22403BD3"/>
    <w:rsid w:val="24AF1021"/>
    <w:rsid w:val="24B92327"/>
    <w:rsid w:val="24D3717D"/>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4104F9"/>
    <w:rsid w:val="2B8209DE"/>
    <w:rsid w:val="2C6762A3"/>
    <w:rsid w:val="2D5F4C37"/>
    <w:rsid w:val="2D8D7A26"/>
    <w:rsid w:val="2FE029D7"/>
    <w:rsid w:val="2FF06E00"/>
    <w:rsid w:val="315F0B22"/>
    <w:rsid w:val="31BE24D6"/>
    <w:rsid w:val="31D84415"/>
    <w:rsid w:val="32285F6F"/>
    <w:rsid w:val="32770556"/>
    <w:rsid w:val="329C0913"/>
    <w:rsid w:val="3337290D"/>
    <w:rsid w:val="334B0167"/>
    <w:rsid w:val="35076329"/>
    <w:rsid w:val="352930DB"/>
    <w:rsid w:val="35573069"/>
    <w:rsid w:val="358C217E"/>
    <w:rsid w:val="359E7284"/>
    <w:rsid w:val="359F188C"/>
    <w:rsid w:val="36C9128A"/>
    <w:rsid w:val="37841E99"/>
    <w:rsid w:val="379C594F"/>
    <w:rsid w:val="37BF1123"/>
    <w:rsid w:val="37C85E36"/>
    <w:rsid w:val="38BC1135"/>
    <w:rsid w:val="38BE4696"/>
    <w:rsid w:val="39B82A39"/>
    <w:rsid w:val="39F33306"/>
    <w:rsid w:val="3ADC3D9A"/>
    <w:rsid w:val="3B1705E5"/>
    <w:rsid w:val="3B18334B"/>
    <w:rsid w:val="3B36794F"/>
    <w:rsid w:val="3B544954"/>
    <w:rsid w:val="3B793FF0"/>
    <w:rsid w:val="3B97076E"/>
    <w:rsid w:val="3B9F72A2"/>
    <w:rsid w:val="3C5A5928"/>
    <w:rsid w:val="3C6A5B02"/>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7BE6D02"/>
    <w:rsid w:val="48225EF7"/>
    <w:rsid w:val="48A36D47"/>
    <w:rsid w:val="495C4A24"/>
    <w:rsid w:val="49A21DF3"/>
    <w:rsid w:val="49C811E4"/>
    <w:rsid w:val="4A216E30"/>
    <w:rsid w:val="4B7951CB"/>
    <w:rsid w:val="4B7C315C"/>
    <w:rsid w:val="4B9300D7"/>
    <w:rsid w:val="4B99567B"/>
    <w:rsid w:val="4BAB7F90"/>
    <w:rsid w:val="4BD53EDA"/>
    <w:rsid w:val="4BE11807"/>
    <w:rsid w:val="4C484CE5"/>
    <w:rsid w:val="4DAC4ACA"/>
    <w:rsid w:val="4DD06F63"/>
    <w:rsid w:val="4E043596"/>
    <w:rsid w:val="4E7C3473"/>
    <w:rsid w:val="4E9B0C57"/>
    <w:rsid w:val="4EA8523F"/>
    <w:rsid w:val="4F186D58"/>
    <w:rsid w:val="4F224836"/>
    <w:rsid w:val="4F231B40"/>
    <w:rsid w:val="501F59E0"/>
    <w:rsid w:val="51760217"/>
    <w:rsid w:val="51E36677"/>
    <w:rsid w:val="51F01F7D"/>
    <w:rsid w:val="522F6E0C"/>
    <w:rsid w:val="52463BA1"/>
    <w:rsid w:val="529F078E"/>
    <w:rsid w:val="53990623"/>
    <w:rsid w:val="53C0244D"/>
    <w:rsid w:val="53DD4D4E"/>
    <w:rsid w:val="53E578CE"/>
    <w:rsid w:val="53EA10F5"/>
    <w:rsid w:val="541768A0"/>
    <w:rsid w:val="543B029D"/>
    <w:rsid w:val="54977029"/>
    <w:rsid w:val="554E5773"/>
    <w:rsid w:val="555A3CBC"/>
    <w:rsid w:val="55EF4EA6"/>
    <w:rsid w:val="56530F5D"/>
    <w:rsid w:val="56EE372E"/>
    <w:rsid w:val="570D735E"/>
    <w:rsid w:val="5842572D"/>
    <w:rsid w:val="58E01A11"/>
    <w:rsid w:val="598A28E2"/>
    <w:rsid w:val="5A6279C1"/>
    <w:rsid w:val="5AD563E4"/>
    <w:rsid w:val="5C1336B7"/>
    <w:rsid w:val="5C263CE4"/>
    <w:rsid w:val="5C5D2777"/>
    <w:rsid w:val="5C722D7F"/>
    <w:rsid w:val="5D290C69"/>
    <w:rsid w:val="5DC17CC6"/>
    <w:rsid w:val="5EFA176D"/>
    <w:rsid w:val="5F0247F9"/>
    <w:rsid w:val="5F2D4A41"/>
    <w:rsid w:val="601C34ED"/>
    <w:rsid w:val="60A511FB"/>
    <w:rsid w:val="61025A59"/>
    <w:rsid w:val="613D5BBC"/>
    <w:rsid w:val="61536C39"/>
    <w:rsid w:val="616D60F9"/>
    <w:rsid w:val="62944DD7"/>
    <w:rsid w:val="629F08EF"/>
    <w:rsid w:val="634265E1"/>
    <w:rsid w:val="63497036"/>
    <w:rsid w:val="63C1619B"/>
    <w:rsid w:val="63C25DC5"/>
    <w:rsid w:val="63C62057"/>
    <w:rsid w:val="63C73832"/>
    <w:rsid w:val="64192A39"/>
    <w:rsid w:val="64754794"/>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737CC"/>
    <w:rsid w:val="6C560CAE"/>
    <w:rsid w:val="6CD15296"/>
    <w:rsid w:val="6D903FF5"/>
    <w:rsid w:val="6DA955B8"/>
    <w:rsid w:val="6DE346AB"/>
    <w:rsid w:val="6FFB2E76"/>
    <w:rsid w:val="70AB70D6"/>
    <w:rsid w:val="70DE5507"/>
    <w:rsid w:val="71C34D91"/>
    <w:rsid w:val="71ED38AA"/>
    <w:rsid w:val="723F3B65"/>
    <w:rsid w:val="72DB435C"/>
    <w:rsid w:val="738549F4"/>
    <w:rsid w:val="74ED1B1B"/>
    <w:rsid w:val="750837F0"/>
    <w:rsid w:val="762A73EF"/>
    <w:rsid w:val="7631412E"/>
    <w:rsid w:val="764F62AB"/>
    <w:rsid w:val="765C45EC"/>
    <w:rsid w:val="768A7619"/>
    <w:rsid w:val="7714640F"/>
    <w:rsid w:val="77EA362A"/>
    <w:rsid w:val="77F35CA4"/>
    <w:rsid w:val="780E2ADE"/>
    <w:rsid w:val="7875383E"/>
    <w:rsid w:val="796D60A4"/>
    <w:rsid w:val="79A031D5"/>
    <w:rsid w:val="79A52681"/>
    <w:rsid w:val="7A1525F7"/>
    <w:rsid w:val="7A3E6CB6"/>
    <w:rsid w:val="7A99799F"/>
    <w:rsid w:val="7AAB4252"/>
    <w:rsid w:val="7B420052"/>
    <w:rsid w:val="7B7D43A1"/>
    <w:rsid w:val="7BD06A28"/>
    <w:rsid w:val="7C0C5586"/>
    <w:rsid w:val="7C1E4CD7"/>
    <w:rsid w:val="7C3A7C0B"/>
    <w:rsid w:val="7C5248E4"/>
    <w:rsid w:val="7C566698"/>
    <w:rsid w:val="7CE56AF6"/>
    <w:rsid w:val="7CF02E5B"/>
    <w:rsid w:val="7D213FB2"/>
    <w:rsid w:val="7D9615AC"/>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0">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footer"/>
    <w:basedOn w:val="1"/>
    <w:autoRedefine/>
    <w:qFormat/>
    <w:uiPriority w:val="0"/>
    <w:pPr>
      <w:tabs>
        <w:tab w:val="center" w:pos="4153"/>
        <w:tab w:val="right" w:pos="8306"/>
      </w:tabs>
      <w:snapToGrid w:val="0"/>
    </w:pPr>
    <w:rPr>
      <w:sz w:val="18"/>
      <w:szCs w:val="18"/>
    </w:rPr>
  </w:style>
  <w:style w:type="paragraph" w:styleId="5">
    <w:name w:val="header"/>
    <w:basedOn w:val="1"/>
    <w:autoRedefine/>
    <w:qFormat/>
    <w:uiPriority w:val="0"/>
    <w:pPr>
      <w:tabs>
        <w:tab w:val="center" w:pos="4153"/>
        <w:tab w:val="right" w:pos="8306"/>
      </w:tabs>
      <w:snapToGrid w:val="0"/>
      <w:jc w:val="center"/>
    </w:pPr>
    <w:rPr>
      <w:sz w:val="18"/>
      <w:szCs w:val="18"/>
    </w:rPr>
  </w:style>
  <w:style w:type="paragraph" w:styleId="6">
    <w:name w:val="footnote text"/>
    <w:basedOn w:val="1"/>
    <w:next w:val="3"/>
    <w:semiHidden/>
    <w:qFormat/>
    <w:uiPriority w:val="0"/>
    <w:pPr>
      <w:snapToGrid w:val="0"/>
      <w:jc w:val="left"/>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autoRedefine/>
    <w:unhideWhenUsed/>
    <w:qFormat/>
    <w:uiPriority w:val="0"/>
    <w:pPr>
      <w:spacing w:before="100" w:beforeAutospacing="1" w:after="100" w:afterAutospacing="1"/>
    </w:pPr>
  </w:style>
  <w:style w:type="character" w:styleId="11">
    <w:name w:val="Strong"/>
    <w:autoRedefine/>
    <w:qFormat/>
    <w:uiPriority w:val="0"/>
    <w:rPr>
      <w:b/>
    </w:rPr>
  </w:style>
  <w:style w:type="paragraph" w:customStyle="1" w:styleId="12">
    <w:name w:val="列出段落1"/>
    <w:basedOn w:val="1"/>
    <w:autoRedefine/>
    <w:qFormat/>
    <w:uiPriority w:val="99"/>
    <w:pPr>
      <w:ind w:firstLine="420" w:firstLineChars="200"/>
    </w:pPr>
    <w:rPr>
      <w:rFonts w:hint="default"/>
    </w:rPr>
  </w:style>
  <w:style w:type="paragraph" w:customStyle="1" w:styleId="13">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autoRedefine/>
    <w:qFormat/>
    <w:uiPriority w:val="0"/>
    <w:rPr>
      <w:rFonts w:hint="default" w:ascii="Wingdings" w:hAnsi="Wingdings" w:cs="Wingdings"/>
      <w:b/>
      <w:bCs/>
    </w:rPr>
  </w:style>
  <w:style w:type="paragraph" w:customStyle="1" w:styleId="15">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6">
    <w:name w:val="19"/>
    <w:basedOn w:val="10"/>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5433</Words>
  <Characters>6072</Characters>
  <Lines>161</Lines>
  <Paragraphs>45</Paragraphs>
  <TotalTime>5</TotalTime>
  <ScaleCrop>false</ScaleCrop>
  <LinksUpToDate>false</LinksUpToDate>
  <CharactersWithSpaces>6139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檀上嚣</cp:lastModifiedBy>
  <dcterms:modified xsi:type="dcterms:W3CDTF">2025-10-29T03:39:43Z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eyJoZGlkIjoiMDk3NjhkYTc1OGY4ZWFmOGIyMjY4OTk4MWNjOTM5OTIiLCJ1c2VySWQiOiIyNDIzOTg4OTYifQ==</vt:lpwstr>
  </property>
</Properties>
</file>