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 w:line="600" w:lineRule="exact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重庆市九龙坡区发展和改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600" w:lineRule="exact"/>
        <w:ind w:left="0" w:firstLine="0"/>
        <w:jc w:val="center"/>
        <w:textAlignment w:val="auto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w w:val="100"/>
          <w:sz w:val="44"/>
        </w:rPr>
        <w:t>关于</w:t>
      </w:r>
      <w:r>
        <w:rPr>
          <w:rFonts w:hint="eastAsia" w:ascii="Times New Roman" w:hAnsi="Times New Roman" w:eastAsia="方正小标宋_GBK"/>
          <w:w w:val="100"/>
          <w:sz w:val="44"/>
          <w:lang w:eastAsia="zh-CN"/>
        </w:rPr>
        <w:t>九龙坡区大溪河全域综合治理工程项目—树立村防洪抗旱蓄水池新建项目</w:t>
      </w:r>
      <w:r>
        <w:rPr>
          <w:rFonts w:hint="eastAsia" w:ascii="Times New Roman" w:hAnsi="Times New Roman" w:eastAsia="方正小标宋_GBK"/>
          <w:w w:val="100"/>
          <w:sz w:val="44"/>
        </w:rPr>
        <w:t>立项</w:t>
      </w:r>
      <w:r>
        <w:rPr>
          <w:rFonts w:hint="eastAsia" w:ascii="Times New Roman" w:hAnsi="Times New Roman" w:eastAsia="方正小标宋_GBK"/>
          <w:w w:val="100"/>
          <w:sz w:val="44"/>
          <w:lang w:eastAsia="zh-CN"/>
        </w:rPr>
        <w:t>的</w:t>
      </w:r>
      <w:r>
        <w:rPr>
          <w:rFonts w:hint="eastAsia" w:ascii="方正小标宋_GBK" w:eastAsia="方正小标宋_GBK"/>
          <w:bCs/>
          <w:sz w:val="44"/>
          <w:szCs w:val="44"/>
        </w:rPr>
        <w:t>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  <w:lang w:eastAsia="zh-CN"/>
        </w:rPr>
        <w:t>重庆铝城智慧园区管理服务有限公司</w:t>
      </w:r>
      <w:r>
        <w:rPr>
          <w:rFonts w:hint="eastAsia" w:ascii="方正仿宋_GBK" w:eastAsia="方正仿宋_GBK"/>
          <w:snapToGrid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你单位《关于</w:t>
      </w:r>
      <w:r>
        <w:rPr>
          <w:rFonts w:hint="eastAsia" w:ascii="方正仿宋_GBK" w:eastAsia="方正仿宋_GBK"/>
          <w:sz w:val="32"/>
          <w:szCs w:val="32"/>
          <w:lang w:eastAsia="zh-CN"/>
        </w:rPr>
        <w:t>九龙坡区大溪河全域综合治理工程项目—树立村防洪抗旱蓄水池新建项目</w:t>
      </w:r>
      <w:r>
        <w:rPr>
          <w:rFonts w:hint="eastAsia" w:ascii="方正仿宋_GBK" w:eastAsia="方正仿宋_GBK"/>
          <w:sz w:val="32"/>
          <w:szCs w:val="32"/>
        </w:rPr>
        <w:t>立项的</w:t>
      </w:r>
      <w:r>
        <w:rPr>
          <w:rFonts w:hint="eastAsia" w:ascii="方正仿宋_GBK" w:eastAsia="方正仿宋_GBK"/>
          <w:sz w:val="32"/>
          <w:szCs w:val="32"/>
          <w:lang w:eastAsia="zh-CN"/>
        </w:rPr>
        <w:t>函</w:t>
      </w:r>
      <w:r>
        <w:rPr>
          <w:rFonts w:hint="eastAsia" w:ascii="方正仿宋_GBK" w:eastAsia="方正仿宋_GBK"/>
          <w:sz w:val="32"/>
          <w:szCs w:val="32"/>
        </w:rPr>
        <w:t>》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铝城智慧函</w:t>
      </w:r>
      <w:r>
        <w:rPr>
          <w:rFonts w:hint="eastAsia" w:ascii="方正仿宋_GBK" w:eastAsia="方正仿宋_GBK"/>
          <w:sz w:val="32"/>
          <w:szCs w:val="32"/>
        </w:rPr>
        <w:t>〔</w:t>
      </w:r>
      <w:r>
        <w:rPr>
          <w:rFonts w:hint="eastAsia" w:ascii="方正仿宋_GBK" w:eastAsia="方正仿宋_GBK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号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及相</w:t>
      </w:r>
      <w:r>
        <w:rPr>
          <w:rFonts w:hint="eastAsia" w:ascii="方正仿宋_GBK" w:eastAsia="方正仿宋_GBK"/>
          <w:snapToGrid w:val="0"/>
          <w:sz w:val="32"/>
          <w:szCs w:val="32"/>
        </w:rPr>
        <w:t>关资料收悉。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根据区第十九届人民政府第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118次常务会议纪要，</w:t>
      </w:r>
      <w:r>
        <w:rPr>
          <w:rFonts w:hint="eastAsia" w:ascii="方正仿宋_GBK" w:eastAsia="方正仿宋_GBK"/>
          <w:snapToGrid w:val="0"/>
          <w:sz w:val="32"/>
          <w:szCs w:val="32"/>
        </w:rPr>
        <w:t>经研究，现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将该项目立项</w:t>
      </w:r>
      <w:r>
        <w:rPr>
          <w:rFonts w:hint="eastAsia" w:ascii="方正仿宋_GBK" w:eastAsia="方正仿宋_GBK"/>
          <w:snapToGrid w:val="0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一、项目法人：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重庆铝城智慧园区管理服务有限公司。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二、建设地址：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九龙坡区陶家镇。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三、建设规模及内容：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建设一个占地约60亩的防洪抗旱蓄水池，建设坝体、边坡及塘底处理等。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eastAsia="zh-CN"/>
        </w:rPr>
        <w:t>四</w:t>
      </w:r>
      <w:r>
        <w:rPr>
          <w:rFonts w:hint="eastAsia" w:ascii="方正黑体_GBK" w:hAnsi="黑体" w:eastAsia="方正黑体_GBK"/>
          <w:snapToGrid w:val="0"/>
          <w:kern w:val="0"/>
          <w:sz w:val="32"/>
          <w:szCs w:val="32"/>
          <w:lang w:val="en-US" w:eastAsia="zh-CN"/>
        </w:rPr>
        <w:t>、总投资及资金来源：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项目总投资约380万元。项目资金由项目法人自筹解决。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/>
          <w:bCs/>
          <w:sz w:val="32"/>
          <w:lang w:eastAsia="zh-CN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  <w:lang w:eastAsia="zh-CN"/>
        </w:rPr>
        <w:t>五、</w:t>
      </w:r>
      <w:r>
        <w:rPr>
          <w:rFonts w:hint="eastAsia" w:ascii="方正黑体_GBK" w:hAnsi="黑体" w:eastAsia="方正黑体_GBK"/>
          <w:snapToGrid w:val="0"/>
          <w:kern w:val="0"/>
          <w:sz w:val="32"/>
          <w:szCs w:val="32"/>
        </w:rPr>
        <w:t>招标核准：</w:t>
      </w:r>
      <w:r>
        <w:rPr>
          <w:rFonts w:hint="eastAsia" w:ascii="方正仿宋_GBK" w:hAnsi="方正仿宋_GBK" w:eastAsia="方正仿宋_GBK"/>
          <w:bCs/>
          <w:sz w:val="32"/>
          <w:lang w:eastAsia="zh-CN"/>
        </w:rPr>
        <w:t>非必须招标。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黑体_GBK" w:hAnsi="黑体" w:eastAsia="方正黑体_GBK"/>
          <w:snapToGrid w:val="0"/>
          <w:sz w:val="32"/>
          <w:szCs w:val="32"/>
          <w:lang w:eastAsia="zh-CN"/>
        </w:rPr>
        <w:t>六</w:t>
      </w:r>
      <w:r>
        <w:rPr>
          <w:rFonts w:hint="eastAsia" w:ascii="方正黑体_GBK" w:hAnsi="黑体" w:eastAsia="方正黑体_GBK"/>
          <w:snapToGrid w:val="0"/>
          <w:sz w:val="32"/>
          <w:szCs w:val="32"/>
        </w:rPr>
        <w:t>、相关要求：</w:t>
      </w:r>
      <w:r>
        <w:rPr>
          <w:rFonts w:hint="eastAsia" w:ascii="Times New Roman" w:hAnsi="Times New Roman" w:eastAsia="方正仿宋_GBK"/>
          <w:sz w:val="32"/>
        </w:rPr>
        <w:t>此文件自发文之日起一年内未批准项目投资概算自动失效。</w:t>
      </w:r>
      <w:r>
        <w:rPr>
          <w:rFonts w:hint="eastAsia" w:ascii="Times New Roman" w:hAnsi="Times New Roman" w:eastAsia="方正仿宋_GBK"/>
          <w:sz w:val="32"/>
          <w:szCs w:val="32"/>
        </w:rPr>
        <w:t>请严格按照基本建设管理程序办理手续，落实建设资金及各项前期准备工作，</w:t>
      </w:r>
      <w:r>
        <w:rPr>
          <w:rFonts w:hint="eastAsia" w:ascii="Times New Roman" w:hAnsi="Times New Roman" w:eastAsia="方正仿宋_GBK"/>
          <w:sz w:val="32"/>
        </w:rPr>
        <w:t>待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取得行业主管部门初设批复后</w:t>
      </w:r>
      <w:r>
        <w:rPr>
          <w:rFonts w:hint="eastAsia" w:ascii="Times New Roman" w:hAnsi="Times New Roman" w:eastAsia="方正仿宋_GBK"/>
          <w:sz w:val="32"/>
        </w:rPr>
        <w:t>，委托有相关资质的中介机构编制工程投资概算，报我委审批，经我委对工程投资概算批准后，方可</w:t>
      </w:r>
      <w:r>
        <w:rPr>
          <w:rFonts w:hint="eastAsia" w:ascii="Times New Roman" w:hAnsi="Times New Roman" w:eastAsia="方正仿宋_GBK"/>
          <w:sz w:val="32"/>
          <w:lang w:eastAsia="zh-CN"/>
        </w:rPr>
        <w:t>确定承建单位</w:t>
      </w:r>
      <w:r>
        <w:rPr>
          <w:rFonts w:hint="eastAsia" w:ascii="Times New Roman" w:hAnsi="Times New Roman" w:eastAsia="方正仿宋_GBK"/>
          <w:sz w:val="32"/>
        </w:rPr>
        <w:t>及动工建设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4000" w:firstLineChars="125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>重庆市九龙坡区发展和改革委员会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r>
        <w:rPr>
          <w:rFonts w:hint="eastAsia" w:ascii="方正仿宋_GBK" w:eastAsia="方正仿宋_GBK"/>
          <w:snapToGrid w:val="0"/>
          <w:sz w:val="32"/>
          <w:szCs w:val="32"/>
        </w:rPr>
        <w:t xml:space="preserve">                              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/>
          <w:snapToGrid w:val="0"/>
          <w:sz w:val="32"/>
          <w:szCs w:val="32"/>
          <w:lang w:eastAsia="zh-CN"/>
        </w:rPr>
        <w:t>2024</w:t>
      </w:r>
      <w:r>
        <w:rPr>
          <w:rFonts w:hint="eastAsia" w:ascii="方正仿宋_GBK" w:eastAsia="方正仿宋_GBK"/>
          <w:snapToGrid w:val="0"/>
          <w:sz w:val="32"/>
          <w:szCs w:val="32"/>
        </w:rPr>
        <w:t>年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napToGrid w:val="0"/>
          <w:sz w:val="32"/>
          <w:szCs w:val="32"/>
        </w:rPr>
        <w:t>月</w:t>
      </w:r>
      <w:r>
        <w:rPr>
          <w:rFonts w:hint="eastAsia" w:ascii="方正仿宋_GBK" w:eastAsia="方正仿宋_GBK"/>
          <w:snapToGrid w:val="0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snapToGrid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方正仿宋_GBK" w:eastAsia="方正仿宋_GBK"/>
          <w:snapToGrid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行楷">
    <w:altName w:val="文泉驿微米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文泉驿微米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40" w:leftChars="200" w:right="440" w:rightChars="200"/>
      <w:rPr>
        <w:rStyle w:val="11"/>
        <w:rFonts w:hint="eastAsia" w:ascii="宋体" w:hAnsi="宋体"/>
        <w:sz w:val="28"/>
        <w:szCs w:val="28"/>
      </w:rPr>
    </w:pP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0"/>
  <w:displayHorizontalDrawingGridEvery w:val="1"/>
  <w:displayVerticalDrawingGridEvery w:val="1"/>
  <w:noPunctuationKerning w:val="true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TI5Nzk2NmRlYjQ1OTIxMzdkYmEwZTUxOWE3YzMifQ=="/>
  </w:docVars>
  <w:rsids>
    <w:rsidRoot w:val="00172A27"/>
    <w:rsid w:val="00241C3E"/>
    <w:rsid w:val="00654569"/>
    <w:rsid w:val="00714DAF"/>
    <w:rsid w:val="00A3295D"/>
    <w:rsid w:val="014045D2"/>
    <w:rsid w:val="02190CF9"/>
    <w:rsid w:val="02BE1B0E"/>
    <w:rsid w:val="03676DD4"/>
    <w:rsid w:val="03B1682F"/>
    <w:rsid w:val="03CA20E4"/>
    <w:rsid w:val="03E1270F"/>
    <w:rsid w:val="03EF3CD3"/>
    <w:rsid w:val="04122B7B"/>
    <w:rsid w:val="044054EB"/>
    <w:rsid w:val="0446019E"/>
    <w:rsid w:val="045551D3"/>
    <w:rsid w:val="048E05F7"/>
    <w:rsid w:val="04DE074A"/>
    <w:rsid w:val="052A6C5B"/>
    <w:rsid w:val="056F6509"/>
    <w:rsid w:val="05767277"/>
    <w:rsid w:val="0579431E"/>
    <w:rsid w:val="05C84C14"/>
    <w:rsid w:val="05D22BA9"/>
    <w:rsid w:val="05E77F47"/>
    <w:rsid w:val="05F21A62"/>
    <w:rsid w:val="062E2A73"/>
    <w:rsid w:val="0689272A"/>
    <w:rsid w:val="06C6145F"/>
    <w:rsid w:val="06D65904"/>
    <w:rsid w:val="06E066C6"/>
    <w:rsid w:val="070A1B92"/>
    <w:rsid w:val="070D6CA2"/>
    <w:rsid w:val="076A13AE"/>
    <w:rsid w:val="079C5F06"/>
    <w:rsid w:val="07AF39D1"/>
    <w:rsid w:val="08306791"/>
    <w:rsid w:val="083462EB"/>
    <w:rsid w:val="08670714"/>
    <w:rsid w:val="086A6E30"/>
    <w:rsid w:val="090264E3"/>
    <w:rsid w:val="0A3A40D2"/>
    <w:rsid w:val="0A7960D3"/>
    <w:rsid w:val="0AB30F57"/>
    <w:rsid w:val="0DAD7201"/>
    <w:rsid w:val="0E325320"/>
    <w:rsid w:val="0F0A40DC"/>
    <w:rsid w:val="0F213D56"/>
    <w:rsid w:val="0FB33D72"/>
    <w:rsid w:val="0FD56E42"/>
    <w:rsid w:val="100F061E"/>
    <w:rsid w:val="10164506"/>
    <w:rsid w:val="103360B6"/>
    <w:rsid w:val="104635B0"/>
    <w:rsid w:val="105D2B9F"/>
    <w:rsid w:val="10965ACE"/>
    <w:rsid w:val="10D96BB5"/>
    <w:rsid w:val="10E837E0"/>
    <w:rsid w:val="10FC0910"/>
    <w:rsid w:val="112E6F34"/>
    <w:rsid w:val="114362A8"/>
    <w:rsid w:val="11443F1A"/>
    <w:rsid w:val="11691FC7"/>
    <w:rsid w:val="116C3F9A"/>
    <w:rsid w:val="11837A7C"/>
    <w:rsid w:val="119114EB"/>
    <w:rsid w:val="11E25007"/>
    <w:rsid w:val="122F5497"/>
    <w:rsid w:val="12521615"/>
    <w:rsid w:val="13286E80"/>
    <w:rsid w:val="132A5B9D"/>
    <w:rsid w:val="134C2872"/>
    <w:rsid w:val="136B0AC4"/>
    <w:rsid w:val="137D01BA"/>
    <w:rsid w:val="138017A3"/>
    <w:rsid w:val="13861E38"/>
    <w:rsid w:val="139C40B7"/>
    <w:rsid w:val="14113B9B"/>
    <w:rsid w:val="142B00DB"/>
    <w:rsid w:val="143B3A34"/>
    <w:rsid w:val="144303C5"/>
    <w:rsid w:val="147B1D59"/>
    <w:rsid w:val="148D21CA"/>
    <w:rsid w:val="14F25066"/>
    <w:rsid w:val="14FA186D"/>
    <w:rsid w:val="14FD65BA"/>
    <w:rsid w:val="151E65FF"/>
    <w:rsid w:val="15AD07A4"/>
    <w:rsid w:val="161E2B16"/>
    <w:rsid w:val="16EB10EA"/>
    <w:rsid w:val="16F853DD"/>
    <w:rsid w:val="17013326"/>
    <w:rsid w:val="17013AE2"/>
    <w:rsid w:val="1727776C"/>
    <w:rsid w:val="17384BB7"/>
    <w:rsid w:val="173854A9"/>
    <w:rsid w:val="17503258"/>
    <w:rsid w:val="177258DC"/>
    <w:rsid w:val="18235C56"/>
    <w:rsid w:val="18423397"/>
    <w:rsid w:val="184A468D"/>
    <w:rsid w:val="18670299"/>
    <w:rsid w:val="18874186"/>
    <w:rsid w:val="18C77EBD"/>
    <w:rsid w:val="18DE057F"/>
    <w:rsid w:val="18DE5AB3"/>
    <w:rsid w:val="19017B7A"/>
    <w:rsid w:val="197965A3"/>
    <w:rsid w:val="197E4F1E"/>
    <w:rsid w:val="19833489"/>
    <w:rsid w:val="19AF264E"/>
    <w:rsid w:val="19B2494F"/>
    <w:rsid w:val="1A286A2A"/>
    <w:rsid w:val="1A4058C4"/>
    <w:rsid w:val="1AE912AF"/>
    <w:rsid w:val="1AF7203C"/>
    <w:rsid w:val="1B0C46FD"/>
    <w:rsid w:val="1B195B24"/>
    <w:rsid w:val="1B2946FF"/>
    <w:rsid w:val="1BAE1AFE"/>
    <w:rsid w:val="1BB04555"/>
    <w:rsid w:val="1BB921E0"/>
    <w:rsid w:val="1BDA40B0"/>
    <w:rsid w:val="1C0845B8"/>
    <w:rsid w:val="1C096F68"/>
    <w:rsid w:val="1C325DAA"/>
    <w:rsid w:val="1C7673E8"/>
    <w:rsid w:val="1CC15061"/>
    <w:rsid w:val="1CD47DB1"/>
    <w:rsid w:val="1CF57C45"/>
    <w:rsid w:val="1D2B4A4F"/>
    <w:rsid w:val="1D655E4B"/>
    <w:rsid w:val="1DC333D4"/>
    <w:rsid w:val="1DDD7BF0"/>
    <w:rsid w:val="1DE34233"/>
    <w:rsid w:val="1DE5415D"/>
    <w:rsid w:val="1DF37CDF"/>
    <w:rsid w:val="1DF74B59"/>
    <w:rsid w:val="1E002D45"/>
    <w:rsid w:val="1E3A3F96"/>
    <w:rsid w:val="1E591E5A"/>
    <w:rsid w:val="1E601A36"/>
    <w:rsid w:val="1E604D2D"/>
    <w:rsid w:val="1E6C66CF"/>
    <w:rsid w:val="1E6D7CAF"/>
    <w:rsid w:val="1E9D349B"/>
    <w:rsid w:val="1EB5594A"/>
    <w:rsid w:val="1EB83620"/>
    <w:rsid w:val="1EC16F7E"/>
    <w:rsid w:val="1ED63CE0"/>
    <w:rsid w:val="1EEC32CA"/>
    <w:rsid w:val="1F3D3C21"/>
    <w:rsid w:val="202251F5"/>
    <w:rsid w:val="2035010D"/>
    <w:rsid w:val="204A474C"/>
    <w:rsid w:val="204E7574"/>
    <w:rsid w:val="20B619CC"/>
    <w:rsid w:val="20E85CFA"/>
    <w:rsid w:val="20FD356C"/>
    <w:rsid w:val="21271D27"/>
    <w:rsid w:val="218A4018"/>
    <w:rsid w:val="21A90848"/>
    <w:rsid w:val="21BE70A7"/>
    <w:rsid w:val="21C950C9"/>
    <w:rsid w:val="21CF7724"/>
    <w:rsid w:val="21EE0076"/>
    <w:rsid w:val="223243B6"/>
    <w:rsid w:val="225F454D"/>
    <w:rsid w:val="22907889"/>
    <w:rsid w:val="22F61F26"/>
    <w:rsid w:val="233C2AC0"/>
    <w:rsid w:val="23560355"/>
    <w:rsid w:val="23900716"/>
    <w:rsid w:val="23CB0132"/>
    <w:rsid w:val="23DE58D7"/>
    <w:rsid w:val="244B598E"/>
    <w:rsid w:val="24913207"/>
    <w:rsid w:val="25875C0C"/>
    <w:rsid w:val="25AE60D8"/>
    <w:rsid w:val="25EF3FF4"/>
    <w:rsid w:val="26A769E0"/>
    <w:rsid w:val="26C17235"/>
    <w:rsid w:val="271E5FE8"/>
    <w:rsid w:val="275D1265"/>
    <w:rsid w:val="277909BB"/>
    <w:rsid w:val="27CB1992"/>
    <w:rsid w:val="27E2526A"/>
    <w:rsid w:val="2883142C"/>
    <w:rsid w:val="289C3CFB"/>
    <w:rsid w:val="28A765D1"/>
    <w:rsid w:val="28B43D69"/>
    <w:rsid w:val="290C6A42"/>
    <w:rsid w:val="29273AB6"/>
    <w:rsid w:val="292D69B8"/>
    <w:rsid w:val="29450E29"/>
    <w:rsid w:val="2AAA6513"/>
    <w:rsid w:val="2ACD2812"/>
    <w:rsid w:val="2ADE508B"/>
    <w:rsid w:val="2B5F2C9C"/>
    <w:rsid w:val="2B62657F"/>
    <w:rsid w:val="2B817947"/>
    <w:rsid w:val="2C044451"/>
    <w:rsid w:val="2C5E56D6"/>
    <w:rsid w:val="2C6947EE"/>
    <w:rsid w:val="2D0363AE"/>
    <w:rsid w:val="2D575626"/>
    <w:rsid w:val="2DEB6A75"/>
    <w:rsid w:val="2E5329FF"/>
    <w:rsid w:val="2E945307"/>
    <w:rsid w:val="2F5248B3"/>
    <w:rsid w:val="2F8E0048"/>
    <w:rsid w:val="2F902C6A"/>
    <w:rsid w:val="2FAA2B11"/>
    <w:rsid w:val="2FB67708"/>
    <w:rsid w:val="30451B6F"/>
    <w:rsid w:val="30B145AB"/>
    <w:rsid w:val="30C93970"/>
    <w:rsid w:val="30F2476F"/>
    <w:rsid w:val="31A351BA"/>
    <w:rsid w:val="31C160A0"/>
    <w:rsid w:val="31D43E75"/>
    <w:rsid w:val="31DD0B0F"/>
    <w:rsid w:val="3239319D"/>
    <w:rsid w:val="323A0992"/>
    <w:rsid w:val="325C63ED"/>
    <w:rsid w:val="328A0388"/>
    <w:rsid w:val="32911642"/>
    <w:rsid w:val="32DC2719"/>
    <w:rsid w:val="332A14D7"/>
    <w:rsid w:val="342F4B95"/>
    <w:rsid w:val="345D63A4"/>
    <w:rsid w:val="348160B9"/>
    <w:rsid w:val="34A26995"/>
    <w:rsid w:val="34AD725F"/>
    <w:rsid w:val="34CD1FA1"/>
    <w:rsid w:val="34FA601B"/>
    <w:rsid w:val="35794DD7"/>
    <w:rsid w:val="35DB312F"/>
    <w:rsid w:val="35FC2ADC"/>
    <w:rsid w:val="362649E5"/>
    <w:rsid w:val="36297964"/>
    <w:rsid w:val="366330E1"/>
    <w:rsid w:val="366F6862"/>
    <w:rsid w:val="36706A62"/>
    <w:rsid w:val="36D565FC"/>
    <w:rsid w:val="36DA1EF4"/>
    <w:rsid w:val="371D62BE"/>
    <w:rsid w:val="372B1010"/>
    <w:rsid w:val="3763437E"/>
    <w:rsid w:val="3767512A"/>
    <w:rsid w:val="3835649E"/>
    <w:rsid w:val="38727EC4"/>
    <w:rsid w:val="387631EC"/>
    <w:rsid w:val="387E4B3B"/>
    <w:rsid w:val="388A514A"/>
    <w:rsid w:val="392D7A62"/>
    <w:rsid w:val="395B10A5"/>
    <w:rsid w:val="397721FA"/>
    <w:rsid w:val="397B3FDE"/>
    <w:rsid w:val="399901D9"/>
    <w:rsid w:val="39AE746C"/>
    <w:rsid w:val="39C654CA"/>
    <w:rsid w:val="3A230633"/>
    <w:rsid w:val="3A310231"/>
    <w:rsid w:val="3A4132EA"/>
    <w:rsid w:val="3A5D10AC"/>
    <w:rsid w:val="3A6A4661"/>
    <w:rsid w:val="3AC23405"/>
    <w:rsid w:val="3AFB0218"/>
    <w:rsid w:val="3B37183C"/>
    <w:rsid w:val="3B60102E"/>
    <w:rsid w:val="3BAE7642"/>
    <w:rsid w:val="3BB8133C"/>
    <w:rsid w:val="3BBD51C4"/>
    <w:rsid w:val="3C8249BF"/>
    <w:rsid w:val="3CD236A7"/>
    <w:rsid w:val="3CD63197"/>
    <w:rsid w:val="3CD7072A"/>
    <w:rsid w:val="3CFF4CC4"/>
    <w:rsid w:val="3D22320F"/>
    <w:rsid w:val="3D5030CA"/>
    <w:rsid w:val="3DAE3DBC"/>
    <w:rsid w:val="3DD35919"/>
    <w:rsid w:val="3DE3145D"/>
    <w:rsid w:val="3E9522AF"/>
    <w:rsid w:val="3EAF6024"/>
    <w:rsid w:val="3F0D2967"/>
    <w:rsid w:val="3F0F6A1B"/>
    <w:rsid w:val="3F2144B6"/>
    <w:rsid w:val="3F223068"/>
    <w:rsid w:val="3F3A33F7"/>
    <w:rsid w:val="3F3C2D68"/>
    <w:rsid w:val="3F6B2091"/>
    <w:rsid w:val="3F7E777E"/>
    <w:rsid w:val="3FEA2C6C"/>
    <w:rsid w:val="3FF45F86"/>
    <w:rsid w:val="40130D42"/>
    <w:rsid w:val="401D10DD"/>
    <w:rsid w:val="40893366"/>
    <w:rsid w:val="4132171D"/>
    <w:rsid w:val="413B033C"/>
    <w:rsid w:val="415F4C99"/>
    <w:rsid w:val="418132C2"/>
    <w:rsid w:val="419F369F"/>
    <w:rsid w:val="41B97BA0"/>
    <w:rsid w:val="41DC6FA7"/>
    <w:rsid w:val="41F320F5"/>
    <w:rsid w:val="420130AE"/>
    <w:rsid w:val="423264B7"/>
    <w:rsid w:val="42565E36"/>
    <w:rsid w:val="42855E3B"/>
    <w:rsid w:val="428E0070"/>
    <w:rsid w:val="42A64A09"/>
    <w:rsid w:val="42BA6305"/>
    <w:rsid w:val="42E4042D"/>
    <w:rsid w:val="42FE6FA4"/>
    <w:rsid w:val="434326B0"/>
    <w:rsid w:val="43970571"/>
    <w:rsid w:val="43986DEC"/>
    <w:rsid w:val="43F450AA"/>
    <w:rsid w:val="43FA46D7"/>
    <w:rsid w:val="44086456"/>
    <w:rsid w:val="440E3217"/>
    <w:rsid w:val="442D4E1E"/>
    <w:rsid w:val="442D560C"/>
    <w:rsid w:val="44536E95"/>
    <w:rsid w:val="44C1472D"/>
    <w:rsid w:val="44C923DE"/>
    <w:rsid w:val="44FA66D3"/>
    <w:rsid w:val="45154A79"/>
    <w:rsid w:val="45A11DF7"/>
    <w:rsid w:val="466B1204"/>
    <w:rsid w:val="46805EEC"/>
    <w:rsid w:val="46AD19AA"/>
    <w:rsid w:val="46F94970"/>
    <w:rsid w:val="475950F1"/>
    <w:rsid w:val="478A01A9"/>
    <w:rsid w:val="47D346EB"/>
    <w:rsid w:val="47F92430"/>
    <w:rsid w:val="480A0199"/>
    <w:rsid w:val="482740A7"/>
    <w:rsid w:val="48C55433"/>
    <w:rsid w:val="48EE07F7"/>
    <w:rsid w:val="49CC4873"/>
    <w:rsid w:val="4A122097"/>
    <w:rsid w:val="4A444580"/>
    <w:rsid w:val="4ABC42CB"/>
    <w:rsid w:val="4B386DCB"/>
    <w:rsid w:val="4B3A15C1"/>
    <w:rsid w:val="4BAB7356"/>
    <w:rsid w:val="4BB515B3"/>
    <w:rsid w:val="4C50431F"/>
    <w:rsid w:val="4D35254F"/>
    <w:rsid w:val="4D3A507C"/>
    <w:rsid w:val="4DD32690"/>
    <w:rsid w:val="4DF0398D"/>
    <w:rsid w:val="4E0476BC"/>
    <w:rsid w:val="4E0F0A13"/>
    <w:rsid w:val="4EA2112B"/>
    <w:rsid w:val="4EC02C48"/>
    <w:rsid w:val="4ED07170"/>
    <w:rsid w:val="4F1D2B9B"/>
    <w:rsid w:val="4F2A3FE1"/>
    <w:rsid w:val="4F3F7B9D"/>
    <w:rsid w:val="4FC248BB"/>
    <w:rsid w:val="500B71A4"/>
    <w:rsid w:val="506D0C4E"/>
    <w:rsid w:val="508931DA"/>
    <w:rsid w:val="50A43B2D"/>
    <w:rsid w:val="50ED2406"/>
    <w:rsid w:val="511E2680"/>
    <w:rsid w:val="51536E64"/>
    <w:rsid w:val="515F1555"/>
    <w:rsid w:val="51C701D6"/>
    <w:rsid w:val="523223CB"/>
    <w:rsid w:val="52D972A1"/>
    <w:rsid w:val="52EE27D0"/>
    <w:rsid w:val="53113E22"/>
    <w:rsid w:val="531F7313"/>
    <w:rsid w:val="533B0F6B"/>
    <w:rsid w:val="533F364B"/>
    <w:rsid w:val="5350437F"/>
    <w:rsid w:val="53644BFD"/>
    <w:rsid w:val="53721520"/>
    <w:rsid w:val="539E5BB7"/>
    <w:rsid w:val="53A96AB8"/>
    <w:rsid w:val="53FA52F5"/>
    <w:rsid w:val="54133290"/>
    <w:rsid w:val="54166B13"/>
    <w:rsid w:val="549B7FA4"/>
    <w:rsid w:val="54D538DD"/>
    <w:rsid w:val="54D610F0"/>
    <w:rsid w:val="55382DCA"/>
    <w:rsid w:val="553D44F9"/>
    <w:rsid w:val="554D3731"/>
    <w:rsid w:val="55987E71"/>
    <w:rsid w:val="5599421B"/>
    <w:rsid w:val="55A203FD"/>
    <w:rsid w:val="55E0543F"/>
    <w:rsid w:val="55E44476"/>
    <w:rsid w:val="56522FDA"/>
    <w:rsid w:val="568B756D"/>
    <w:rsid w:val="569357FD"/>
    <w:rsid w:val="56DA1373"/>
    <w:rsid w:val="56FB257C"/>
    <w:rsid w:val="57014F2C"/>
    <w:rsid w:val="572648C3"/>
    <w:rsid w:val="572A02BB"/>
    <w:rsid w:val="57587465"/>
    <w:rsid w:val="577218B7"/>
    <w:rsid w:val="57A90F14"/>
    <w:rsid w:val="57BD6FD6"/>
    <w:rsid w:val="57C71C02"/>
    <w:rsid w:val="586A12AD"/>
    <w:rsid w:val="59247718"/>
    <w:rsid w:val="5936078B"/>
    <w:rsid w:val="59394BCB"/>
    <w:rsid w:val="59E36A9C"/>
    <w:rsid w:val="5A2122AE"/>
    <w:rsid w:val="5A67147B"/>
    <w:rsid w:val="5A787268"/>
    <w:rsid w:val="5A8A57FD"/>
    <w:rsid w:val="5AC937E9"/>
    <w:rsid w:val="5AE701DC"/>
    <w:rsid w:val="5B805828"/>
    <w:rsid w:val="5BB75BA8"/>
    <w:rsid w:val="5BC67819"/>
    <w:rsid w:val="5C2C0286"/>
    <w:rsid w:val="5C6B09C4"/>
    <w:rsid w:val="5CC11316"/>
    <w:rsid w:val="5CEC78CC"/>
    <w:rsid w:val="5D010E34"/>
    <w:rsid w:val="5D3A09D8"/>
    <w:rsid w:val="5DD07530"/>
    <w:rsid w:val="5E2220CA"/>
    <w:rsid w:val="5E290B99"/>
    <w:rsid w:val="5E337FF2"/>
    <w:rsid w:val="5E8F338B"/>
    <w:rsid w:val="5F0A64B5"/>
    <w:rsid w:val="5F2F7E9B"/>
    <w:rsid w:val="5F30133A"/>
    <w:rsid w:val="5F5A27A0"/>
    <w:rsid w:val="5FE15DC6"/>
    <w:rsid w:val="601107EA"/>
    <w:rsid w:val="604D5486"/>
    <w:rsid w:val="605B3EA0"/>
    <w:rsid w:val="60956E38"/>
    <w:rsid w:val="60DE038A"/>
    <w:rsid w:val="61122F0B"/>
    <w:rsid w:val="614E5143"/>
    <w:rsid w:val="617D49CC"/>
    <w:rsid w:val="62660F24"/>
    <w:rsid w:val="62723370"/>
    <w:rsid w:val="62920C6F"/>
    <w:rsid w:val="62B40F55"/>
    <w:rsid w:val="62BA17FC"/>
    <w:rsid w:val="62DD5597"/>
    <w:rsid w:val="62E50C28"/>
    <w:rsid w:val="630A0997"/>
    <w:rsid w:val="632B573B"/>
    <w:rsid w:val="636E1B76"/>
    <w:rsid w:val="638034D7"/>
    <w:rsid w:val="639647EB"/>
    <w:rsid w:val="63E72EDA"/>
    <w:rsid w:val="63F15497"/>
    <w:rsid w:val="64324CC0"/>
    <w:rsid w:val="64AB03BB"/>
    <w:rsid w:val="64AE5BD1"/>
    <w:rsid w:val="64C33DBA"/>
    <w:rsid w:val="6529136A"/>
    <w:rsid w:val="659F41BF"/>
    <w:rsid w:val="65C631CD"/>
    <w:rsid w:val="661C6284"/>
    <w:rsid w:val="66A26534"/>
    <w:rsid w:val="6714269C"/>
    <w:rsid w:val="678915E1"/>
    <w:rsid w:val="68260162"/>
    <w:rsid w:val="68522273"/>
    <w:rsid w:val="688C6F24"/>
    <w:rsid w:val="690E30FF"/>
    <w:rsid w:val="69364BAB"/>
    <w:rsid w:val="69502C4F"/>
    <w:rsid w:val="69757AD2"/>
    <w:rsid w:val="698B1C4F"/>
    <w:rsid w:val="699B4676"/>
    <w:rsid w:val="69A27DD9"/>
    <w:rsid w:val="69C752A6"/>
    <w:rsid w:val="69F27FDF"/>
    <w:rsid w:val="6A136749"/>
    <w:rsid w:val="6A3300FB"/>
    <w:rsid w:val="6A3E60E3"/>
    <w:rsid w:val="6A681F21"/>
    <w:rsid w:val="6A77679C"/>
    <w:rsid w:val="6AB87229"/>
    <w:rsid w:val="6ABF16E2"/>
    <w:rsid w:val="6B0331E6"/>
    <w:rsid w:val="6B4926F4"/>
    <w:rsid w:val="6B5949F9"/>
    <w:rsid w:val="6BC24B88"/>
    <w:rsid w:val="6BFF7296"/>
    <w:rsid w:val="6C361E5B"/>
    <w:rsid w:val="6C5E3D8E"/>
    <w:rsid w:val="6C9034B5"/>
    <w:rsid w:val="6CC2401D"/>
    <w:rsid w:val="6CEE19FC"/>
    <w:rsid w:val="6D1C194E"/>
    <w:rsid w:val="6D5F141D"/>
    <w:rsid w:val="6DF606F4"/>
    <w:rsid w:val="6E1641D4"/>
    <w:rsid w:val="6E3B18AC"/>
    <w:rsid w:val="6E656425"/>
    <w:rsid w:val="6F0034DF"/>
    <w:rsid w:val="6F503C37"/>
    <w:rsid w:val="6F775864"/>
    <w:rsid w:val="6FAA2ECF"/>
    <w:rsid w:val="70076AF5"/>
    <w:rsid w:val="703E60F9"/>
    <w:rsid w:val="70407B15"/>
    <w:rsid w:val="70817FB6"/>
    <w:rsid w:val="709407D1"/>
    <w:rsid w:val="709841BB"/>
    <w:rsid w:val="70DA5030"/>
    <w:rsid w:val="71080E6A"/>
    <w:rsid w:val="712C3025"/>
    <w:rsid w:val="714D4ACF"/>
    <w:rsid w:val="71C805F9"/>
    <w:rsid w:val="71E401C5"/>
    <w:rsid w:val="720C4858"/>
    <w:rsid w:val="72CC5F70"/>
    <w:rsid w:val="72E738FF"/>
    <w:rsid w:val="731149FF"/>
    <w:rsid w:val="73447A04"/>
    <w:rsid w:val="735A2E43"/>
    <w:rsid w:val="738652CC"/>
    <w:rsid w:val="73956310"/>
    <w:rsid w:val="73D04F25"/>
    <w:rsid w:val="73EA1EC8"/>
    <w:rsid w:val="74275ABE"/>
    <w:rsid w:val="74637516"/>
    <w:rsid w:val="74EE0377"/>
    <w:rsid w:val="74EF51BC"/>
    <w:rsid w:val="75127102"/>
    <w:rsid w:val="752E2E69"/>
    <w:rsid w:val="755446E1"/>
    <w:rsid w:val="75924860"/>
    <w:rsid w:val="75D95AFE"/>
    <w:rsid w:val="75EA5EF3"/>
    <w:rsid w:val="760A2F9B"/>
    <w:rsid w:val="762A12A0"/>
    <w:rsid w:val="76D57270"/>
    <w:rsid w:val="76E941F3"/>
    <w:rsid w:val="77065CFE"/>
    <w:rsid w:val="773D76A7"/>
    <w:rsid w:val="77A44C4B"/>
    <w:rsid w:val="78112B7C"/>
    <w:rsid w:val="7834202D"/>
    <w:rsid w:val="788D14FE"/>
    <w:rsid w:val="789A20C8"/>
    <w:rsid w:val="78CC7759"/>
    <w:rsid w:val="796C3F60"/>
    <w:rsid w:val="797F0137"/>
    <w:rsid w:val="79870F70"/>
    <w:rsid w:val="79C75137"/>
    <w:rsid w:val="79E1716A"/>
    <w:rsid w:val="79E71C9C"/>
    <w:rsid w:val="79F665BF"/>
    <w:rsid w:val="7A5675E1"/>
    <w:rsid w:val="7A8B2C43"/>
    <w:rsid w:val="7AE36D66"/>
    <w:rsid w:val="7B0A2405"/>
    <w:rsid w:val="7B400C35"/>
    <w:rsid w:val="7B6C5245"/>
    <w:rsid w:val="7B71432D"/>
    <w:rsid w:val="7BAE32E5"/>
    <w:rsid w:val="7BB15291"/>
    <w:rsid w:val="7C2E374F"/>
    <w:rsid w:val="7C42265A"/>
    <w:rsid w:val="7C59181B"/>
    <w:rsid w:val="7C716B68"/>
    <w:rsid w:val="7CC4544E"/>
    <w:rsid w:val="7CD14A17"/>
    <w:rsid w:val="7D513B99"/>
    <w:rsid w:val="7D6716DB"/>
    <w:rsid w:val="7D9D6DDE"/>
    <w:rsid w:val="7E120766"/>
    <w:rsid w:val="7E5C5DAB"/>
    <w:rsid w:val="7E75418E"/>
    <w:rsid w:val="7E917C03"/>
    <w:rsid w:val="7EA55B60"/>
    <w:rsid w:val="7ED20DCF"/>
    <w:rsid w:val="7EDB6545"/>
    <w:rsid w:val="7EFE041F"/>
    <w:rsid w:val="7F977A4B"/>
    <w:rsid w:val="7F98785D"/>
    <w:rsid w:val="FDE4F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iPriority="99" w:semiHidden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宋体" w:cs="黑体"/>
      <w:sz w:val="22"/>
      <w:szCs w:val="22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imes New Roman" w:hAnsi="Times New Roman"/>
      <w:szCs w:val="24"/>
    </w:rPr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adjustRightInd/>
      <w:spacing w:after="0" w:afterLines="0"/>
    </w:pPr>
    <w:rPr>
      <w:rFonts w:ascii="Calibri" w:hAnsi="Calibri" w:cs="Times New Roman"/>
      <w:kern w:val="2"/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7">
    <w:name w:val="Normal (Web)"/>
    <w:basedOn w:val="1"/>
    <w:unhideWhenUsed/>
    <w:qFormat/>
    <w:uiPriority w:val="0"/>
    <w:rPr>
      <w:sz w:val="24"/>
    </w:rPr>
  </w:style>
  <w:style w:type="paragraph" w:customStyle="1" w:styleId="10">
    <w:name w:val="默认段落字体 Para Char Char Char Char Char Char Char Char Char Char Char Char Char"/>
    <w:basedOn w:val="1"/>
    <w:link w:val="9"/>
    <w:qFormat/>
    <w:uiPriority w:val="0"/>
    <w:rPr>
      <w:rFonts w:ascii="Times New Roman" w:hAnsi="Times New Roman"/>
      <w:szCs w:val="24"/>
    </w:rPr>
  </w:style>
  <w:style w:type="character" w:styleId="11">
    <w:name w:val="page number"/>
    <w:basedOn w:val="9"/>
    <w:qFormat/>
    <w:uiPriority w:val="0"/>
    <w:rPr>
      <w:rFonts w:ascii="Times New Roman" w:hAnsi="Times New Roman"/>
      <w:szCs w:val="24"/>
    </w:rPr>
  </w:style>
  <w:style w:type="character" w:styleId="12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3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0"/>
    <w:rPr>
      <w:rFonts w:ascii="Tahoma" w:hAnsi="Tahoma" w:cs="黑体"/>
      <w:sz w:val="18"/>
      <w:szCs w:val="18"/>
    </w:rPr>
  </w:style>
  <w:style w:type="character" w:customStyle="1" w:styleId="15">
    <w:name w:val="页脚 Char1"/>
    <w:basedOn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p0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hint="default" w:ascii="Calibri" w:hAnsi="Calibri" w:cs="Calibri"/>
      <w:color w:val="auto"/>
      <w:kern w:val="0"/>
      <w:sz w:val="21"/>
      <w:szCs w:val="21"/>
      <w:lang w:val="en-US" w:eastAsia="zh-CN" w:bidi="ar-SA"/>
    </w:rPr>
  </w:style>
  <w:style w:type="character" w:customStyle="1" w:styleId="19">
    <w:name w:val="NormalCharacter"/>
    <w:qFormat/>
    <w:uiPriority w:val="0"/>
    <w:rPr>
      <w:rFonts w:ascii="Times New Roman" w:hAnsi="Times New Roman" w:eastAsia="宋体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735</Characters>
  <Lines>6</Lines>
  <Paragraphs>1</Paragraphs>
  <TotalTime>0</TotalTime>
  <ScaleCrop>false</ScaleCrop>
  <LinksUpToDate>false</LinksUpToDate>
  <CharactersWithSpaces>798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2016-04-26T16:51:00Z</dcterms:created>
  <dc:creator>Administrator</dc:creator>
  <cp:lastModifiedBy>cheng</cp:lastModifiedBy>
  <cp:lastPrinted>2024-06-27T16:09:00Z</cp:lastPrinted>
  <dcterms:modified xsi:type="dcterms:W3CDTF">2024-11-26T10:18:26Z</dcterms:modified>
  <dc:title>重庆市九龙坡区发展和改革委员会发文稿纸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5FD64B16423942E3BA1323BF25D42143_13</vt:lpwstr>
  </property>
</Properties>
</file>