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3" w:rsidRDefault="004D6793" w:rsidP="004D6793">
      <w:pPr>
        <w:spacing w:line="60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2</w:t>
      </w:r>
    </w:p>
    <w:p w:rsidR="004D6793" w:rsidRDefault="004D6793" w:rsidP="004D679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4D6793" w:rsidRDefault="004D6793" w:rsidP="004D6793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企业组复赛入围名单</w:t>
      </w:r>
    </w:p>
    <w:p w:rsidR="004D6793" w:rsidRDefault="004D6793" w:rsidP="004D679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023"/>
        <w:gridCol w:w="4169"/>
      </w:tblGrid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20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报送单位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高纯度高强度固态碳化硅陶瓷材料研发生产项目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重庆臻宝科技股份有限公司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化工废水整体解决方案提供商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重庆士继生态环境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高分子协效还原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脱硝系统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瓴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埃斯科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环保产业有限公司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新型专用车研发及国际市场开拓运营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重庆迪科汽车有限公司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公路重点路段云智能巡检成套装备关键技术与应用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重庆巡感科技有限公司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ZY-PDM </w:t>
            </w:r>
            <w:proofErr w:type="spell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easyoperator</w:t>
            </w:r>
            <w:proofErr w:type="spell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2.0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便携式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局放巡检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仪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重庆臻远电气有限公司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轧制板材、单晶的内部取向在线检测技术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中国兵器集团第五九研究所有限公司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特殊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环境本安智能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巡检机器人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重庆光可巡科技有限公司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城市管网更新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智造家</w:t>
            </w:r>
            <w:proofErr w:type="gramEnd"/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重庆道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环境工程有限公司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共轴双桨无人机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重庆高新区飞马创新研究院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生态生物智能监测识别系统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重庆英卡电子有限公司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Building </w:t>
            </w:r>
            <w:proofErr w:type="spell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Imformation</w:t>
            </w:r>
            <w:proofErr w:type="spell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Modeling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一站式服务先行者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壹仟零壹艺网络科技有限公司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电场式时栅长度计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重庆中电天时精密装备技术有限公司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数字孪生可视化应用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重庆瞰图科技有限公司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隧道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无人化非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爆破掘进装备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重庆华隧智能设备有限公司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商用密码创新服务平台项目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重庆航天信息有限公司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站用低压交流电源系统剩余电流监测装置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重庆泊津科技有限公司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智慧电网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览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辉信息技术有限公司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基于大数据的科技情报分析系统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重庆航天火箭电子技术有限公司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DEST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数字沙盘评估治疗系统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重庆谦雅科技有限公司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守护星宿星协中华星文化推广项目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重庆星协科技有限公司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新能源汽车三电检测和数字孪生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兴智众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（重庆）新能源技术有限公司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推才宝人力资源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数字化共享平台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重庆众亿宏科技有限公司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蚯蚓定向钻孔施工智慧管理平台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重庆中瓦智能科技有限公司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无人智慧药房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社区医药商城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药方便（重庆）智慧科技有限公司</w:t>
            </w:r>
          </w:p>
        </w:tc>
      </w:tr>
      <w:tr w:rsidR="004D6793" w:rsidTr="00744AEF">
        <w:trPr>
          <w:trHeight w:val="680"/>
        </w:trPr>
        <w:tc>
          <w:tcPr>
            <w:tcW w:w="477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湿式纸基摩擦材料的研发与应用示范项目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4D6793" w:rsidRDefault="004D6793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成都俊马密封科技股份有限公司</w:t>
            </w:r>
          </w:p>
        </w:tc>
      </w:tr>
    </w:tbl>
    <w:p w:rsidR="004D6793" w:rsidRDefault="004D6793" w:rsidP="004D6793">
      <w:pPr>
        <w:widowControl/>
        <w:spacing w:line="400" w:lineRule="exact"/>
        <w:jc w:val="center"/>
        <w:textAlignment w:val="bottom"/>
        <w:rPr>
          <w:rFonts w:ascii="Times New Roman" w:eastAsia="方正仿宋_GBK" w:hAnsi="Times New Roman" w:cs="Times New Roman"/>
          <w:color w:val="000000"/>
          <w:kern w:val="0"/>
          <w:sz w:val="24"/>
          <w:lang w:bidi="ar"/>
        </w:rPr>
      </w:pPr>
    </w:p>
    <w:p w:rsidR="00512B6D" w:rsidRPr="004D6793" w:rsidRDefault="007D0C25">
      <w:bookmarkStart w:id="0" w:name="_GoBack"/>
      <w:bookmarkEnd w:id="0"/>
    </w:p>
    <w:sectPr w:rsidR="00512B6D" w:rsidRPr="004D679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25" w:rsidRDefault="007D0C25" w:rsidP="004D6793">
      <w:r>
        <w:separator/>
      </w:r>
    </w:p>
  </w:endnote>
  <w:endnote w:type="continuationSeparator" w:id="0">
    <w:p w:rsidR="007D0C25" w:rsidRDefault="007D0C25" w:rsidP="004D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25" w:rsidRDefault="007D0C25" w:rsidP="004D6793">
      <w:r>
        <w:separator/>
      </w:r>
    </w:p>
  </w:footnote>
  <w:footnote w:type="continuationSeparator" w:id="0">
    <w:p w:rsidR="007D0C25" w:rsidRDefault="007D0C25" w:rsidP="004D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9"/>
    <w:rsid w:val="004147E9"/>
    <w:rsid w:val="004D6793"/>
    <w:rsid w:val="006533F0"/>
    <w:rsid w:val="007D0C25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BF3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区科技局</dc:creator>
  <cp:keywords/>
  <dc:description/>
  <cp:lastModifiedBy>区科技局</cp:lastModifiedBy>
  <cp:revision>2</cp:revision>
  <dcterms:created xsi:type="dcterms:W3CDTF">2023-05-19T11:01:00Z</dcterms:created>
  <dcterms:modified xsi:type="dcterms:W3CDTF">2023-05-19T11:01:00Z</dcterms:modified>
</cp:coreProperties>
</file>