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C3B" w:rsidRDefault="00367AC8">
      <w:pPr>
        <w:spacing w:line="600" w:lineRule="exact"/>
        <w:rPr>
          <w:rFonts w:ascii="方正黑体_GBK" w:eastAsia="方正黑体_GBK" w:hAnsi="方正黑体_GBK" w:cs="方正黑体_GBK"/>
          <w:sz w:val="32"/>
          <w:szCs w:val="40"/>
        </w:rPr>
      </w:pPr>
      <w:r>
        <w:rPr>
          <w:rFonts w:ascii="方正黑体_GBK" w:eastAsia="方正黑体_GBK" w:hAnsi="方正黑体_GBK" w:cs="方正黑体_GBK" w:hint="eastAsia"/>
          <w:sz w:val="32"/>
          <w:szCs w:val="40"/>
        </w:rPr>
        <w:t>附件</w:t>
      </w:r>
      <w:r>
        <w:rPr>
          <w:rFonts w:ascii="方正黑体_GBK" w:eastAsia="方正黑体_GBK" w:hAnsi="方正黑体_GBK" w:cs="方正黑体_GBK" w:hint="eastAsia"/>
          <w:sz w:val="32"/>
          <w:szCs w:val="40"/>
        </w:rPr>
        <w:t>3</w:t>
      </w:r>
    </w:p>
    <w:p w:rsidR="00271C3B" w:rsidRDefault="00367AC8">
      <w:pPr>
        <w:spacing w:line="600" w:lineRule="exact"/>
        <w:jc w:val="center"/>
        <w:rPr>
          <w:rFonts w:ascii="方正小标宋_GBK" w:eastAsia="方正小标宋_GBK" w:hAnsi="方正小标宋_GBK" w:cs="方正小标宋_GBK"/>
          <w:sz w:val="44"/>
          <w:szCs w:val="52"/>
        </w:rPr>
      </w:pPr>
      <w:bookmarkStart w:id="0" w:name="_GoBack"/>
      <w:r>
        <w:rPr>
          <w:rFonts w:ascii="方正小标宋_GBK" w:eastAsia="方正小标宋_GBK" w:hAnsi="方正小标宋_GBK" w:cs="方正小标宋_GBK" w:hint="eastAsia"/>
          <w:sz w:val="44"/>
          <w:szCs w:val="52"/>
        </w:rPr>
        <w:t>科技型企业备案证书打印流程</w:t>
      </w:r>
      <w:bookmarkEnd w:id="0"/>
    </w:p>
    <w:p w:rsidR="00271C3B" w:rsidRDefault="00367AC8">
      <w:pPr>
        <w:pStyle w:val="2"/>
        <w:numPr>
          <w:ilvl w:val="0"/>
          <w:numId w:val="1"/>
        </w:numPr>
        <w:spacing w:before="0" w:after="0" w:line="600" w:lineRule="exact"/>
        <w:rPr>
          <w:rFonts w:ascii="方正黑体_GBK" w:eastAsia="方正黑体_GBK" w:hAnsi="方正黑体_GBK" w:cs="方正黑体_GBK"/>
          <w:b w:val="0"/>
          <w:bCs/>
        </w:rPr>
      </w:pPr>
      <w:bookmarkStart w:id="1" w:name="_Toc9302"/>
      <w:r>
        <w:rPr>
          <w:rFonts w:ascii="方正黑体_GBK" w:eastAsia="方正黑体_GBK" w:hAnsi="方正黑体_GBK" w:cs="方正黑体_GBK" w:hint="eastAsia"/>
          <w:b w:val="0"/>
          <w:bCs/>
        </w:rPr>
        <w:t>系统登录、注册</w:t>
      </w:r>
      <w:bookmarkEnd w:id="1"/>
    </w:p>
    <w:p w:rsidR="00271C3B" w:rsidRDefault="00367AC8">
      <w:pPr>
        <w:pStyle w:val="3"/>
        <w:spacing w:before="0" w:after="0" w:line="600" w:lineRule="exact"/>
        <w:rPr>
          <w:rFonts w:ascii="方正仿宋_GBK" w:eastAsia="方正仿宋_GBK" w:hAnsi="方正仿宋_GBK" w:cs="方正仿宋_GBK"/>
        </w:rPr>
      </w:pPr>
      <w:bookmarkStart w:id="2" w:name="_Toc7258"/>
      <w:r>
        <w:rPr>
          <w:rFonts w:ascii="方正仿宋_GBK" w:eastAsia="方正仿宋_GBK" w:hAnsi="方正仿宋_GBK" w:cs="方正仿宋_GBK" w:hint="eastAsia"/>
        </w:rPr>
        <w:t>1.1</w:t>
      </w:r>
      <w:r>
        <w:rPr>
          <w:rFonts w:ascii="方正仿宋_GBK" w:eastAsia="方正仿宋_GBK" w:hAnsi="方正仿宋_GBK" w:cs="方正仿宋_GBK" w:hint="eastAsia"/>
        </w:rPr>
        <w:t>用户登录</w:t>
      </w:r>
      <w:bookmarkEnd w:id="2"/>
    </w:p>
    <w:p w:rsidR="00271C3B" w:rsidRDefault="00367AC8">
      <w:pPr>
        <w:pStyle w:val="4"/>
        <w:spacing w:before="0" w:after="0" w:line="600" w:lineRule="exact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>1.1.1</w:t>
      </w:r>
      <w:r>
        <w:rPr>
          <w:rFonts w:ascii="方正仿宋_GBK" w:eastAsia="方正仿宋_GBK" w:hAnsi="方正仿宋_GBK" w:cs="方正仿宋_GBK" w:hint="eastAsia"/>
        </w:rPr>
        <w:t>登录方式一：通过重庆市科学技术局官网登录</w:t>
      </w:r>
    </w:p>
    <w:p w:rsidR="00271C3B" w:rsidRDefault="00367AC8">
      <w:pPr>
        <w:spacing w:line="360" w:lineRule="auto"/>
        <w:ind w:firstLineChars="200" w:firstLine="560"/>
        <w:rPr>
          <w:rFonts w:ascii="方正仿宋_GBK" w:eastAsia="方正仿宋_GBK" w:hAnsi="方正仿宋_GBK" w:cs="方正仿宋_GBK"/>
          <w:sz w:val="28"/>
          <w:szCs w:val="28"/>
        </w:rPr>
      </w:pPr>
      <w:r>
        <w:rPr>
          <w:rFonts w:ascii="方正仿宋_GBK" w:eastAsia="方正仿宋_GBK" w:hAnsi="方正仿宋_GBK" w:cs="方正仿宋_GBK" w:hint="eastAsia"/>
          <w:sz w:val="28"/>
          <w:szCs w:val="28"/>
        </w:rPr>
        <w:t>打开浏览器，输入网址：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http://kjj.cq.gov.cn/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进入重庆市科学技术局官网，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在“重庆市科技管理信息系统”模块中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单击“科技型企业”进入登录页面，输入用户名和密码登录。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(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如下图所示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 xml:space="preserve"> )</w:t>
      </w:r>
    </w:p>
    <w:p w:rsidR="00271C3B" w:rsidRDefault="00271C3B">
      <w:pPr>
        <w:rPr>
          <w:rFonts w:ascii="方正仿宋_GBK" w:eastAsia="方正仿宋_GBK" w:hAnsi="方正仿宋_GBK" w:cs="方正仿宋_GBK"/>
        </w:rPr>
      </w:pPr>
    </w:p>
    <w:p w:rsidR="00271C3B" w:rsidRDefault="00367AC8">
      <w:pPr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  <w:noProof/>
        </w:rPr>
        <w:drawing>
          <wp:inline distT="0" distB="0" distL="114300" distR="114300">
            <wp:extent cx="5266690" cy="2510155"/>
            <wp:effectExtent l="0" t="0" r="381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C3B" w:rsidRDefault="00367AC8">
      <w:pPr>
        <w:pStyle w:val="a4"/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>图</w:t>
      </w:r>
      <w:r>
        <w:rPr>
          <w:rFonts w:ascii="方正仿宋_GBK" w:eastAsia="方正仿宋_GBK" w:hAnsi="方正仿宋_GBK" w:cs="方正仿宋_GBK" w:hint="eastAsia"/>
        </w:rPr>
        <w:t xml:space="preserve"> </w:t>
      </w:r>
      <w:r>
        <w:rPr>
          <w:rFonts w:ascii="方正仿宋_GBK" w:eastAsia="方正仿宋_GBK" w:hAnsi="方正仿宋_GBK" w:cs="方正仿宋_GBK" w:hint="eastAsia"/>
        </w:rPr>
        <w:fldChar w:fldCharType="begin"/>
      </w:r>
      <w:r>
        <w:rPr>
          <w:rFonts w:ascii="方正仿宋_GBK" w:eastAsia="方正仿宋_GBK" w:hAnsi="方正仿宋_GBK" w:cs="方正仿宋_GBK" w:hint="eastAsia"/>
        </w:rPr>
        <w:instrText xml:space="preserve"> SEQ </w:instrText>
      </w:r>
      <w:r>
        <w:rPr>
          <w:rFonts w:ascii="方正仿宋_GBK" w:eastAsia="方正仿宋_GBK" w:hAnsi="方正仿宋_GBK" w:cs="方正仿宋_GBK" w:hint="eastAsia"/>
        </w:rPr>
        <w:instrText>图</w:instrText>
      </w:r>
      <w:r>
        <w:rPr>
          <w:rFonts w:ascii="方正仿宋_GBK" w:eastAsia="方正仿宋_GBK" w:hAnsi="方正仿宋_GBK" w:cs="方正仿宋_GBK" w:hint="eastAsia"/>
        </w:rPr>
        <w:instrText xml:space="preserve"> \* ARABIC </w:instrText>
      </w:r>
      <w:r>
        <w:rPr>
          <w:rFonts w:ascii="方正仿宋_GBK" w:eastAsia="方正仿宋_GBK" w:hAnsi="方正仿宋_GBK" w:cs="方正仿宋_GBK" w:hint="eastAsia"/>
        </w:rPr>
        <w:fldChar w:fldCharType="separate"/>
      </w:r>
      <w:r>
        <w:rPr>
          <w:rFonts w:ascii="方正仿宋_GBK" w:eastAsia="方正仿宋_GBK" w:hAnsi="方正仿宋_GBK" w:cs="方正仿宋_GBK" w:hint="eastAsia"/>
        </w:rPr>
        <w:t>1</w:t>
      </w:r>
      <w:r>
        <w:rPr>
          <w:rFonts w:ascii="方正仿宋_GBK" w:eastAsia="方正仿宋_GBK" w:hAnsi="方正仿宋_GBK" w:cs="方正仿宋_GBK" w:hint="eastAsia"/>
        </w:rPr>
        <w:fldChar w:fldCharType="end"/>
      </w:r>
    </w:p>
    <w:p w:rsidR="00271C3B" w:rsidRDefault="00367AC8">
      <w:pPr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  <w:noProof/>
        </w:rPr>
        <w:drawing>
          <wp:inline distT="0" distB="0" distL="114300" distR="114300">
            <wp:extent cx="5266690" cy="2510155"/>
            <wp:effectExtent l="0" t="0" r="381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C3B" w:rsidRDefault="00367AC8">
      <w:pPr>
        <w:pStyle w:val="a4"/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>图</w:t>
      </w:r>
      <w:r>
        <w:rPr>
          <w:rFonts w:ascii="方正仿宋_GBK" w:eastAsia="方正仿宋_GBK" w:hAnsi="方正仿宋_GBK" w:cs="方正仿宋_GBK" w:hint="eastAsia"/>
        </w:rPr>
        <w:t xml:space="preserve"> </w:t>
      </w:r>
      <w:r>
        <w:rPr>
          <w:rFonts w:ascii="方正仿宋_GBK" w:eastAsia="方正仿宋_GBK" w:hAnsi="方正仿宋_GBK" w:cs="方正仿宋_GBK" w:hint="eastAsia"/>
        </w:rPr>
        <w:fldChar w:fldCharType="begin"/>
      </w:r>
      <w:r>
        <w:rPr>
          <w:rFonts w:ascii="方正仿宋_GBK" w:eastAsia="方正仿宋_GBK" w:hAnsi="方正仿宋_GBK" w:cs="方正仿宋_GBK" w:hint="eastAsia"/>
        </w:rPr>
        <w:instrText xml:space="preserve"> SEQ </w:instrText>
      </w:r>
      <w:r>
        <w:rPr>
          <w:rFonts w:ascii="方正仿宋_GBK" w:eastAsia="方正仿宋_GBK" w:hAnsi="方正仿宋_GBK" w:cs="方正仿宋_GBK" w:hint="eastAsia"/>
        </w:rPr>
        <w:instrText>图</w:instrText>
      </w:r>
      <w:r>
        <w:rPr>
          <w:rFonts w:ascii="方正仿宋_GBK" w:eastAsia="方正仿宋_GBK" w:hAnsi="方正仿宋_GBK" w:cs="方正仿宋_GBK" w:hint="eastAsia"/>
        </w:rPr>
        <w:instrText xml:space="preserve"> \* ARABIC </w:instrText>
      </w:r>
      <w:r>
        <w:rPr>
          <w:rFonts w:ascii="方正仿宋_GBK" w:eastAsia="方正仿宋_GBK" w:hAnsi="方正仿宋_GBK" w:cs="方正仿宋_GBK" w:hint="eastAsia"/>
        </w:rPr>
        <w:fldChar w:fldCharType="separate"/>
      </w:r>
      <w:r>
        <w:rPr>
          <w:rFonts w:ascii="方正仿宋_GBK" w:eastAsia="方正仿宋_GBK" w:hAnsi="方正仿宋_GBK" w:cs="方正仿宋_GBK" w:hint="eastAsia"/>
        </w:rPr>
        <w:t>2</w:t>
      </w:r>
      <w:r>
        <w:rPr>
          <w:rFonts w:ascii="方正仿宋_GBK" w:eastAsia="方正仿宋_GBK" w:hAnsi="方正仿宋_GBK" w:cs="方正仿宋_GBK" w:hint="eastAsia"/>
        </w:rPr>
        <w:fldChar w:fldCharType="end"/>
      </w:r>
    </w:p>
    <w:p w:rsidR="00271C3B" w:rsidRDefault="00271C3B">
      <w:pPr>
        <w:rPr>
          <w:rFonts w:ascii="方正仿宋_GBK" w:eastAsia="方正仿宋_GBK" w:hAnsi="方正仿宋_GBK" w:cs="方正仿宋_GBK"/>
        </w:rPr>
      </w:pPr>
    </w:p>
    <w:p w:rsidR="00271C3B" w:rsidRDefault="00367AC8">
      <w:pPr>
        <w:pStyle w:val="4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>1.1.2</w:t>
      </w:r>
      <w:r>
        <w:rPr>
          <w:rFonts w:ascii="方正仿宋_GBK" w:eastAsia="方正仿宋_GBK" w:hAnsi="方正仿宋_GBK" w:cs="方正仿宋_GBK" w:hint="eastAsia"/>
        </w:rPr>
        <w:t>登录方式二：通过重庆资源共享平台登录</w:t>
      </w:r>
    </w:p>
    <w:p w:rsidR="00271C3B" w:rsidRDefault="00367AC8">
      <w:pPr>
        <w:pStyle w:val="a5"/>
        <w:tabs>
          <w:tab w:val="left" w:pos="426"/>
        </w:tabs>
        <w:spacing w:line="360" w:lineRule="auto"/>
        <w:ind w:firstLineChars="150" w:firstLine="420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  <w:sz w:val="28"/>
          <w:szCs w:val="28"/>
        </w:rPr>
        <w:t>打开浏览器，输入网址：</w:t>
      </w:r>
      <w:hyperlink r:id="rId7">
        <w:r>
          <w:rPr>
            <w:rStyle w:val="aa"/>
            <w:rFonts w:ascii="方正仿宋_GBK" w:eastAsia="方正仿宋_GBK" w:hAnsi="方正仿宋_GBK" w:cs="方正仿宋_GBK" w:hint="eastAsia"/>
            <w:sz w:val="28"/>
            <w:szCs w:val="28"/>
          </w:rPr>
          <w:t>http://www.csti.cn</w:t>
        </w:r>
      </w:hyperlink>
      <w:r>
        <w:rPr>
          <w:rFonts w:ascii="方正仿宋_GBK" w:eastAsia="方正仿宋_GBK" w:hAnsi="方正仿宋_GBK" w:cs="方正仿宋_GBK" w:hint="eastAsia"/>
          <w:sz w:val="28"/>
          <w:szCs w:val="28"/>
        </w:rPr>
        <w:t xml:space="preserve"> /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，进入重庆科技资源共享平台。单击“科技管理系统”进入科技管理系统首页，点击“科技型企业”，输入用户名和密码登录。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（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如下图所示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）</w:t>
      </w:r>
    </w:p>
    <w:p w:rsidR="00271C3B" w:rsidRDefault="00271C3B">
      <w:pPr>
        <w:rPr>
          <w:rFonts w:ascii="方正仿宋_GBK" w:eastAsia="方正仿宋_GBK" w:hAnsi="方正仿宋_GBK" w:cs="方正仿宋_GBK"/>
        </w:rPr>
      </w:pPr>
    </w:p>
    <w:p w:rsidR="00271C3B" w:rsidRDefault="00367AC8">
      <w:pPr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  <w:noProof/>
        </w:rPr>
        <w:drawing>
          <wp:inline distT="0" distB="0" distL="114300" distR="114300">
            <wp:extent cx="5266690" cy="2510155"/>
            <wp:effectExtent l="0" t="0" r="381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C3B" w:rsidRDefault="00367AC8">
      <w:pPr>
        <w:pStyle w:val="a4"/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>图</w:t>
      </w:r>
      <w:r>
        <w:rPr>
          <w:rFonts w:ascii="方正仿宋_GBK" w:eastAsia="方正仿宋_GBK" w:hAnsi="方正仿宋_GBK" w:cs="方正仿宋_GBK" w:hint="eastAsia"/>
        </w:rPr>
        <w:t xml:space="preserve"> </w:t>
      </w:r>
      <w:r>
        <w:rPr>
          <w:rFonts w:ascii="方正仿宋_GBK" w:eastAsia="方正仿宋_GBK" w:hAnsi="方正仿宋_GBK" w:cs="方正仿宋_GBK" w:hint="eastAsia"/>
        </w:rPr>
        <w:fldChar w:fldCharType="begin"/>
      </w:r>
      <w:r>
        <w:rPr>
          <w:rFonts w:ascii="方正仿宋_GBK" w:eastAsia="方正仿宋_GBK" w:hAnsi="方正仿宋_GBK" w:cs="方正仿宋_GBK" w:hint="eastAsia"/>
        </w:rPr>
        <w:instrText xml:space="preserve"> SEQ </w:instrText>
      </w:r>
      <w:r>
        <w:rPr>
          <w:rFonts w:ascii="方正仿宋_GBK" w:eastAsia="方正仿宋_GBK" w:hAnsi="方正仿宋_GBK" w:cs="方正仿宋_GBK" w:hint="eastAsia"/>
        </w:rPr>
        <w:instrText>图</w:instrText>
      </w:r>
      <w:r>
        <w:rPr>
          <w:rFonts w:ascii="方正仿宋_GBK" w:eastAsia="方正仿宋_GBK" w:hAnsi="方正仿宋_GBK" w:cs="方正仿宋_GBK" w:hint="eastAsia"/>
        </w:rPr>
        <w:instrText xml:space="preserve"> \* ARABIC </w:instrText>
      </w:r>
      <w:r>
        <w:rPr>
          <w:rFonts w:ascii="方正仿宋_GBK" w:eastAsia="方正仿宋_GBK" w:hAnsi="方正仿宋_GBK" w:cs="方正仿宋_GBK" w:hint="eastAsia"/>
        </w:rPr>
        <w:fldChar w:fldCharType="separate"/>
      </w:r>
      <w:r>
        <w:rPr>
          <w:rFonts w:ascii="方正仿宋_GBK" w:eastAsia="方正仿宋_GBK" w:hAnsi="方正仿宋_GBK" w:cs="方正仿宋_GBK" w:hint="eastAsia"/>
        </w:rPr>
        <w:t>3</w:t>
      </w:r>
      <w:r>
        <w:rPr>
          <w:rFonts w:ascii="方正仿宋_GBK" w:eastAsia="方正仿宋_GBK" w:hAnsi="方正仿宋_GBK" w:cs="方正仿宋_GBK" w:hint="eastAsia"/>
        </w:rPr>
        <w:fldChar w:fldCharType="end"/>
      </w:r>
    </w:p>
    <w:p w:rsidR="00271C3B" w:rsidRDefault="00367AC8">
      <w:pPr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  <w:noProof/>
        </w:rPr>
        <w:drawing>
          <wp:inline distT="0" distB="0" distL="114300" distR="114300">
            <wp:extent cx="5266690" cy="2510155"/>
            <wp:effectExtent l="0" t="0" r="381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C3B" w:rsidRDefault="00367AC8">
      <w:pPr>
        <w:pStyle w:val="a4"/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>图</w:t>
      </w:r>
      <w:r>
        <w:rPr>
          <w:rFonts w:ascii="方正仿宋_GBK" w:eastAsia="方正仿宋_GBK" w:hAnsi="方正仿宋_GBK" w:cs="方正仿宋_GBK" w:hint="eastAsia"/>
        </w:rPr>
        <w:t xml:space="preserve"> </w:t>
      </w:r>
      <w:r>
        <w:rPr>
          <w:rFonts w:ascii="方正仿宋_GBK" w:eastAsia="方正仿宋_GBK" w:hAnsi="方正仿宋_GBK" w:cs="方正仿宋_GBK" w:hint="eastAsia"/>
        </w:rPr>
        <w:fldChar w:fldCharType="begin"/>
      </w:r>
      <w:r>
        <w:rPr>
          <w:rFonts w:ascii="方正仿宋_GBK" w:eastAsia="方正仿宋_GBK" w:hAnsi="方正仿宋_GBK" w:cs="方正仿宋_GBK" w:hint="eastAsia"/>
        </w:rPr>
        <w:instrText xml:space="preserve"> SEQ </w:instrText>
      </w:r>
      <w:r>
        <w:rPr>
          <w:rFonts w:ascii="方正仿宋_GBK" w:eastAsia="方正仿宋_GBK" w:hAnsi="方正仿宋_GBK" w:cs="方正仿宋_GBK" w:hint="eastAsia"/>
        </w:rPr>
        <w:instrText>图</w:instrText>
      </w:r>
      <w:r>
        <w:rPr>
          <w:rFonts w:ascii="方正仿宋_GBK" w:eastAsia="方正仿宋_GBK" w:hAnsi="方正仿宋_GBK" w:cs="方正仿宋_GBK" w:hint="eastAsia"/>
        </w:rPr>
        <w:instrText xml:space="preserve"> \* ARABIC </w:instrText>
      </w:r>
      <w:r>
        <w:rPr>
          <w:rFonts w:ascii="方正仿宋_GBK" w:eastAsia="方正仿宋_GBK" w:hAnsi="方正仿宋_GBK" w:cs="方正仿宋_GBK" w:hint="eastAsia"/>
        </w:rPr>
        <w:fldChar w:fldCharType="separate"/>
      </w:r>
      <w:r>
        <w:rPr>
          <w:rFonts w:ascii="方正仿宋_GBK" w:eastAsia="方正仿宋_GBK" w:hAnsi="方正仿宋_GBK" w:cs="方正仿宋_GBK" w:hint="eastAsia"/>
        </w:rPr>
        <w:t>4</w:t>
      </w:r>
      <w:r>
        <w:rPr>
          <w:rFonts w:ascii="方正仿宋_GBK" w:eastAsia="方正仿宋_GBK" w:hAnsi="方正仿宋_GBK" w:cs="方正仿宋_GBK" w:hint="eastAsia"/>
        </w:rPr>
        <w:fldChar w:fldCharType="end"/>
      </w:r>
    </w:p>
    <w:p w:rsidR="00271C3B" w:rsidRDefault="00271C3B">
      <w:pPr>
        <w:rPr>
          <w:rFonts w:ascii="方正仿宋_GBK" w:eastAsia="方正仿宋_GBK" w:hAnsi="方正仿宋_GBK" w:cs="方正仿宋_GBK"/>
        </w:rPr>
      </w:pPr>
    </w:p>
    <w:p w:rsidR="00271C3B" w:rsidRDefault="00367AC8">
      <w:pPr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  <w:noProof/>
        </w:rPr>
        <w:drawing>
          <wp:inline distT="0" distB="0" distL="114300" distR="114300">
            <wp:extent cx="5266690" cy="2510155"/>
            <wp:effectExtent l="0" t="0" r="381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C3B" w:rsidRDefault="00367AC8">
      <w:pPr>
        <w:pStyle w:val="a4"/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>图</w:t>
      </w:r>
      <w:r>
        <w:rPr>
          <w:rFonts w:ascii="方正仿宋_GBK" w:eastAsia="方正仿宋_GBK" w:hAnsi="方正仿宋_GBK" w:cs="方正仿宋_GBK" w:hint="eastAsia"/>
        </w:rPr>
        <w:t xml:space="preserve"> </w:t>
      </w:r>
      <w:r>
        <w:rPr>
          <w:rFonts w:ascii="方正仿宋_GBK" w:eastAsia="方正仿宋_GBK" w:hAnsi="方正仿宋_GBK" w:cs="方正仿宋_GBK" w:hint="eastAsia"/>
        </w:rPr>
        <w:fldChar w:fldCharType="begin"/>
      </w:r>
      <w:r>
        <w:rPr>
          <w:rFonts w:ascii="方正仿宋_GBK" w:eastAsia="方正仿宋_GBK" w:hAnsi="方正仿宋_GBK" w:cs="方正仿宋_GBK" w:hint="eastAsia"/>
        </w:rPr>
        <w:instrText xml:space="preserve"> SEQ </w:instrText>
      </w:r>
      <w:r>
        <w:rPr>
          <w:rFonts w:ascii="方正仿宋_GBK" w:eastAsia="方正仿宋_GBK" w:hAnsi="方正仿宋_GBK" w:cs="方正仿宋_GBK" w:hint="eastAsia"/>
        </w:rPr>
        <w:instrText>图</w:instrText>
      </w:r>
      <w:r>
        <w:rPr>
          <w:rFonts w:ascii="方正仿宋_GBK" w:eastAsia="方正仿宋_GBK" w:hAnsi="方正仿宋_GBK" w:cs="方正仿宋_GBK" w:hint="eastAsia"/>
        </w:rPr>
        <w:instrText xml:space="preserve"> \* ARABIC </w:instrText>
      </w:r>
      <w:r>
        <w:rPr>
          <w:rFonts w:ascii="方正仿宋_GBK" w:eastAsia="方正仿宋_GBK" w:hAnsi="方正仿宋_GBK" w:cs="方正仿宋_GBK" w:hint="eastAsia"/>
        </w:rPr>
        <w:fldChar w:fldCharType="separate"/>
      </w:r>
      <w:r>
        <w:rPr>
          <w:rFonts w:ascii="方正仿宋_GBK" w:eastAsia="方正仿宋_GBK" w:hAnsi="方正仿宋_GBK" w:cs="方正仿宋_GBK" w:hint="eastAsia"/>
        </w:rPr>
        <w:t>5</w:t>
      </w:r>
      <w:r>
        <w:rPr>
          <w:rFonts w:ascii="方正仿宋_GBK" w:eastAsia="方正仿宋_GBK" w:hAnsi="方正仿宋_GBK" w:cs="方正仿宋_GBK" w:hint="eastAsia"/>
        </w:rPr>
        <w:fldChar w:fldCharType="end"/>
      </w:r>
    </w:p>
    <w:p w:rsidR="00271C3B" w:rsidRDefault="00367AC8">
      <w:pPr>
        <w:pStyle w:val="2"/>
        <w:numPr>
          <w:ilvl w:val="0"/>
          <w:numId w:val="1"/>
        </w:numPr>
        <w:rPr>
          <w:rFonts w:ascii="方正仿宋_GBK" w:eastAsia="方正仿宋_GBK" w:hAnsi="方正仿宋_GBK" w:cs="方正仿宋_GBK"/>
        </w:rPr>
      </w:pPr>
      <w:bookmarkStart w:id="3" w:name="_Toc2130"/>
      <w:r>
        <w:rPr>
          <w:rFonts w:ascii="方正黑体_GBK" w:eastAsia="方正黑体_GBK" w:hAnsi="方正黑体_GBK" w:cs="方正黑体_GBK" w:hint="eastAsia"/>
          <w:b w:val="0"/>
          <w:bCs/>
        </w:rPr>
        <w:t>企业信息</w:t>
      </w:r>
      <w:bookmarkEnd w:id="3"/>
    </w:p>
    <w:p w:rsidR="00271C3B" w:rsidRDefault="00367AC8">
      <w:pPr>
        <w:pStyle w:val="2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>2.1.1</w:t>
      </w:r>
      <w:r>
        <w:rPr>
          <w:rFonts w:ascii="方正仿宋_GBK" w:eastAsia="方正仿宋_GBK" w:hAnsi="方正仿宋_GBK" w:cs="方正仿宋_GBK" w:hint="eastAsia"/>
        </w:rPr>
        <w:t>基本信息变更</w:t>
      </w:r>
    </w:p>
    <w:p w:rsidR="00271C3B" w:rsidRDefault="00367AC8">
      <w:pPr>
        <w:ind w:firstLineChars="200" w:firstLine="560"/>
        <w:rPr>
          <w:rFonts w:ascii="方正仿宋_GBK" w:eastAsia="方正仿宋_GBK" w:hAnsi="方正仿宋_GBK" w:cs="方正仿宋_GBK"/>
          <w:sz w:val="28"/>
          <w:szCs w:val="28"/>
        </w:rPr>
      </w:pPr>
      <w:r>
        <w:rPr>
          <w:rFonts w:ascii="方正仿宋_GBK" w:eastAsia="方正仿宋_GBK" w:hAnsi="方正仿宋_GBK" w:cs="方正仿宋_GBK" w:hint="eastAsia"/>
          <w:sz w:val="28"/>
          <w:szCs w:val="28"/>
        </w:rPr>
        <w:t>修改基本信息，点击页面右上角“基本信息变更”按钮进入“基本信息变更”页面修改内容。（如下图所示）</w:t>
      </w:r>
    </w:p>
    <w:p w:rsidR="00271C3B" w:rsidRDefault="00367AC8">
      <w:pPr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  <w:noProof/>
        </w:rPr>
        <w:drawing>
          <wp:inline distT="0" distB="0" distL="114300" distR="114300">
            <wp:extent cx="5271135" cy="2439035"/>
            <wp:effectExtent l="0" t="0" r="12065" b="1206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C3B" w:rsidRDefault="00367AC8">
      <w:pPr>
        <w:pStyle w:val="a4"/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>图</w:t>
      </w:r>
      <w:r>
        <w:rPr>
          <w:rFonts w:ascii="方正仿宋_GBK" w:eastAsia="方正仿宋_GBK" w:hAnsi="方正仿宋_GBK" w:cs="方正仿宋_GBK" w:hint="eastAsia"/>
        </w:rPr>
        <w:t xml:space="preserve"> </w:t>
      </w:r>
      <w:r>
        <w:rPr>
          <w:rFonts w:ascii="方正仿宋_GBK" w:eastAsia="方正仿宋_GBK" w:hAnsi="方正仿宋_GBK" w:cs="方正仿宋_GBK" w:hint="eastAsia"/>
        </w:rPr>
        <w:t>6</w:t>
      </w:r>
    </w:p>
    <w:p w:rsidR="00271C3B" w:rsidRDefault="00367AC8">
      <w:pPr>
        <w:pStyle w:val="4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>2.1.2</w:t>
      </w:r>
      <w:r>
        <w:rPr>
          <w:rFonts w:ascii="方正仿宋_GBK" w:eastAsia="方正仿宋_GBK" w:hAnsi="方正仿宋_GBK" w:cs="方正仿宋_GBK" w:hint="eastAsia"/>
        </w:rPr>
        <w:t>打印备案证书</w:t>
      </w:r>
    </w:p>
    <w:p w:rsidR="00271C3B" w:rsidRDefault="00367AC8">
      <w:pPr>
        <w:ind w:firstLineChars="200" w:firstLine="560"/>
        <w:rPr>
          <w:rFonts w:ascii="方正仿宋_GBK" w:eastAsia="方正仿宋_GBK" w:hAnsi="方正仿宋_GBK" w:cs="方正仿宋_GBK"/>
          <w:sz w:val="28"/>
          <w:szCs w:val="28"/>
        </w:rPr>
      </w:pPr>
      <w:r>
        <w:rPr>
          <w:rFonts w:ascii="方正仿宋_GBK" w:eastAsia="方正仿宋_GBK" w:hAnsi="方正仿宋_GBK" w:cs="方正仿宋_GBK" w:hint="eastAsia"/>
          <w:sz w:val="28"/>
          <w:szCs w:val="28"/>
        </w:rPr>
        <w:t>企业填写当年年报市局端审核通过后，可打印当年的备案证书。</w:t>
      </w:r>
    </w:p>
    <w:p w:rsidR="00271C3B" w:rsidRDefault="00367AC8">
      <w:pPr>
        <w:rPr>
          <w:rFonts w:ascii="方正仿宋_GBK" w:eastAsia="方正仿宋_GBK" w:hAnsi="方正仿宋_GBK" w:cs="方正仿宋_GBK"/>
          <w:sz w:val="28"/>
          <w:szCs w:val="28"/>
        </w:rPr>
      </w:pPr>
      <w:r>
        <w:rPr>
          <w:rFonts w:ascii="方正仿宋_GBK" w:eastAsia="方正仿宋_GBK" w:hAnsi="方正仿宋_GBK" w:cs="方正仿宋_GBK" w:hint="eastAsia"/>
          <w:sz w:val="28"/>
          <w:szCs w:val="28"/>
        </w:rPr>
        <w:t>进入“我的企业信息”页面点击右上角“打印备案证书”按钮即可。</w:t>
      </w:r>
    </w:p>
    <w:p w:rsidR="00271C3B" w:rsidRDefault="00367AC8">
      <w:pPr>
        <w:jc w:val="center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  <w:noProof/>
        </w:rPr>
        <w:drawing>
          <wp:inline distT="0" distB="0" distL="114300" distR="114300">
            <wp:extent cx="4279900" cy="742950"/>
            <wp:effectExtent l="0" t="0" r="0" b="635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C3B" w:rsidRDefault="00271C3B">
      <w:pPr>
        <w:rPr>
          <w:rFonts w:ascii="方正仿宋_GBK" w:eastAsia="方正仿宋_GBK" w:hAnsi="方正仿宋_GBK" w:cs="方正仿宋_GBK"/>
        </w:rPr>
      </w:pPr>
    </w:p>
    <w:p w:rsidR="00271C3B" w:rsidRDefault="00271C3B">
      <w:pPr>
        <w:spacing w:line="600" w:lineRule="exact"/>
        <w:rPr>
          <w:rFonts w:ascii="方正仿宋_GBK" w:eastAsia="方正仿宋_GBK" w:hAnsi="方正仿宋_GBK" w:cs="方正仿宋_GBK"/>
          <w:sz w:val="32"/>
          <w:szCs w:val="40"/>
        </w:rPr>
      </w:pPr>
    </w:p>
    <w:sectPr w:rsidR="00271C3B">
      <w:pgSz w:w="11906" w:h="16838"/>
      <w:pgMar w:top="2098" w:right="1474" w:bottom="1984" w:left="158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E827FD0"/>
    <w:multiLevelType w:val="singleLevel"/>
    <w:tmpl w:val="9E827FD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ZhZDA0ZTQyODAyOGE0ZGExODA2NGM1NDFhMTJmZjQifQ=="/>
  </w:docVars>
  <w:rsids>
    <w:rsidRoot w:val="0E843489"/>
    <w:rsid w:val="00271C3B"/>
    <w:rsid w:val="00367AC8"/>
    <w:rsid w:val="07B601B6"/>
    <w:rsid w:val="0E843489"/>
    <w:rsid w:val="11ED7C67"/>
    <w:rsid w:val="170A508C"/>
    <w:rsid w:val="1B003AD9"/>
    <w:rsid w:val="1B6C6E92"/>
    <w:rsid w:val="245F11F8"/>
    <w:rsid w:val="277E4C89"/>
    <w:rsid w:val="285B17F7"/>
    <w:rsid w:val="290F629E"/>
    <w:rsid w:val="2C9B7ED2"/>
    <w:rsid w:val="2E6B61E9"/>
    <w:rsid w:val="309B0284"/>
    <w:rsid w:val="309E3BD0"/>
    <w:rsid w:val="33AC3D9F"/>
    <w:rsid w:val="375416F2"/>
    <w:rsid w:val="38871000"/>
    <w:rsid w:val="3A930476"/>
    <w:rsid w:val="3E994EE2"/>
    <w:rsid w:val="4D417A6B"/>
    <w:rsid w:val="56633205"/>
    <w:rsid w:val="5FE3678E"/>
    <w:rsid w:val="6143182F"/>
    <w:rsid w:val="683F25B2"/>
    <w:rsid w:val="69FC1C8E"/>
    <w:rsid w:val="6B0A3112"/>
    <w:rsid w:val="70454BC7"/>
    <w:rsid w:val="7C8A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0453AA47-2F1C-45F5-839F-A7A121C2E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pPr>
      <w:adjustRightInd w:val="0"/>
      <w:snapToGrid w:val="0"/>
      <w:ind w:firstLine="420"/>
    </w:pPr>
    <w:rPr>
      <w:kern w:val="0"/>
      <w:szCs w:val="20"/>
    </w:rPr>
  </w:style>
  <w:style w:type="paragraph" w:styleId="a4">
    <w:name w:val="caption"/>
    <w:basedOn w:val="a"/>
    <w:next w:val="a"/>
    <w:semiHidden/>
    <w:unhideWhenUsed/>
    <w:qFormat/>
    <w:rPr>
      <w:rFonts w:ascii="Arial" w:eastAsia="黑体" w:hAnsi="Arial"/>
      <w:sz w:val="20"/>
    </w:rPr>
  </w:style>
  <w:style w:type="paragraph" w:styleId="a5">
    <w:name w:val="Body Text"/>
    <w:basedOn w:val="a"/>
    <w:qFormat/>
    <w:pPr>
      <w:spacing w:after="120"/>
    </w:pPr>
  </w:style>
  <w:style w:type="paragraph" w:styleId="a6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8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autoRedefine/>
    <w:qFormat/>
    <w:rPr>
      <w:b/>
    </w:rPr>
  </w:style>
  <w:style w:type="character" w:styleId="aa">
    <w:name w:val="Hyperlink"/>
    <w:autoRedefine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sti.cn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</Words>
  <Characters>509</Characters>
  <Application>Microsoft Office Word</Application>
  <DocSecurity>0</DocSecurity>
  <Lines>4</Lines>
  <Paragraphs>1</Paragraphs>
  <ScaleCrop>false</ScaleCrop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黄_旭炜</dc:creator>
  <cp:lastModifiedBy>Administrator</cp:lastModifiedBy>
  <cp:revision>2</cp:revision>
  <cp:lastPrinted>2025-04-10T09:56:00Z</cp:lastPrinted>
  <dcterms:created xsi:type="dcterms:W3CDTF">2025-04-21T09:40:00Z</dcterms:created>
  <dcterms:modified xsi:type="dcterms:W3CDTF">2025-04-21T09:40:00Z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64C0DC24AADA4D1DBECBCDC231FAA092_13</vt:lpwstr>
  </property>
  <property fmtid="{D5CDD505-2E9C-101B-9397-08002B2CF9AE}" pid="4" name="KSOTemplateDocerSaveRecord">
    <vt:lpwstr>eyJoZGlkIjoiYjZhZDA0ZTQyODAyOGE0ZGExODA2NGM1NDFhMTJmZjQiLCJ1c2VySWQiOiIxMzExMzU3ODM2In0=</vt:lpwstr>
  </property>
</Properties>
</file>