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BA" w:rsidRPr="004D1ABA" w:rsidRDefault="00C40EFF" w:rsidP="00C40EFF">
      <w:pPr>
        <w:spacing w:line="600" w:lineRule="exact"/>
        <w:ind w:firstLineChars="200" w:firstLine="640"/>
        <w:jc w:val="center"/>
        <w:outlineLvl w:val="0"/>
        <w:rPr>
          <w:rFonts w:ascii="方正黑体_GBK" w:eastAsia="方正黑体_GBK" w:hAnsi="方正黑体_GBK" w:cs="方正黑体_GBK"/>
          <w:sz w:val="32"/>
          <w:szCs w:val="32"/>
        </w:rPr>
      </w:pPr>
      <w:bookmarkStart w:id="0" w:name="_Toc54271953"/>
      <w:bookmarkStart w:id="1" w:name="_GoBack"/>
      <w:r>
        <w:rPr>
          <w:rFonts w:ascii="方正黑体_GBK" w:eastAsia="方正黑体_GBK" w:hAnsi="方正黑体_GBK" w:cs="方正黑体_GBK" w:hint="eastAsia"/>
          <w:sz w:val="32"/>
          <w:szCs w:val="32"/>
        </w:rPr>
        <w:t>重庆市九龙坡区</w:t>
      </w:r>
      <w:r w:rsidR="004D1ABA" w:rsidRPr="004D1ABA">
        <w:rPr>
          <w:rFonts w:ascii="方正黑体_GBK" w:eastAsia="方正黑体_GBK" w:hAnsi="方正黑体_GBK" w:cs="方正黑体_GBK" w:hint="eastAsia"/>
          <w:sz w:val="32"/>
          <w:szCs w:val="32"/>
        </w:rPr>
        <w:t>养老服务领域政务公开标准目录</w:t>
      </w:r>
      <w:bookmarkEnd w:id="0"/>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03"/>
        <w:gridCol w:w="688"/>
        <w:gridCol w:w="1476"/>
        <w:gridCol w:w="4255"/>
        <w:gridCol w:w="850"/>
        <w:gridCol w:w="709"/>
        <w:gridCol w:w="2975"/>
        <w:gridCol w:w="427"/>
        <w:gridCol w:w="427"/>
        <w:gridCol w:w="424"/>
        <w:gridCol w:w="424"/>
        <w:gridCol w:w="559"/>
        <w:gridCol w:w="580"/>
      </w:tblGrid>
      <w:tr w:rsidR="004D1ABA" w:rsidRPr="004D1ABA" w:rsidTr="001833A0">
        <w:trPr>
          <w:tblHeader/>
          <w:jc w:val="center"/>
        </w:trPr>
        <w:tc>
          <w:tcPr>
            <w:tcW w:w="176" w:type="pct"/>
            <w:vMerge w:val="restart"/>
            <w:shd w:val="clear" w:color="auto" w:fill="auto"/>
            <w:vAlign w:val="center"/>
          </w:tcPr>
          <w:bookmarkEnd w:id="1"/>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序 号</w:t>
            </w:r>
          </w:p>
        </w:tc>
        <w:tc>
          <w:tcPr>
            <w:tcW w:w="463" w:type="pct"/>
            <w:gridSpan w:val="2"/>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公开事项</w:t>
            </w:r>
          </w:p>
        </w:tc>
        <w:tc>
          <w:tcPr>
            <w:tcW w:w="491" w:type="pct"/>
            <w:vMerge w:val="restar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公开内容</w:t>
            </w:r>
            <w:r w:rsidRPr="004D1ABA">
              <w:rPr>
                <w:rFonts w:ascii="方正小标宋_GBK" w:eastAsia="方正小标宋_GBK" w:hAnsi="宋体" w:cs="宋体" w:hint="eastAsia"/>
                <w:bCs/>
                <w:kern w:val="0"/>
                <w:szCs w:val="21"/>
              </w:rPr>
              <w:br/>
              <w:t xml:space="preserve">(要素)        </w:t>
            </w:r>
          </w:p>
        </w:tc>
        <w:tc>
          <w:tcPr>
            <w:tcW w:w="1416" w:type="pct"/>
            <w:vMerge w:val="restar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公开依据</w:t>
            </w:r>
          </w:p>
        </w:tc>
        <w:tc>
          <w:tcPr>
            <w:tcW w:w="283" w:type="pct"/>
            <w:vMerge w:val="restar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公开时限</w:t>
            </w:r>
          </w:p>
        </w:tc>
        <w:tc>
          <w:tcPr>
            <w:tcW w:w="236" w:type="pct"/>
            <w:vMerge w:val="restar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公开主体</w:t>
            </w:r>
          </w:p>
        </w:tc>
        <w:tc>
          <w:tcPr>
            <w:tcW w:w="990" w:type="pct"/>
            <w:vMerge w:val="restar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Calibri" w:cs="Times New Roman" w:hint="eastAsia"/>
                <w:w w:val="95"/>
                <w:szCs w:val="21"/>
              </w:rPr>
              <w:t>公开渠道和载体</w:t>
            </w:r>
          </w:p>
        </w:tc>
        <w:tc>
          <w:tcPr>
            <w:tcW w:w="284" w:type="pct"/>
            <w:gridSpan w:val="2"/>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公开对象</w:t>
            </w:r>
          </w:p>
        </w:tc>
        <w:tc>
          <w:tcPr>
            <w:tcW w:w="282" w:type="pct"/>
            <w:gridSpan w:val="2"/>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公开方式</w:t>
            </w:r>
          </w:p>
        </w:tc>
        <w:tc>
          <w:tcPr>
            <w:tcW w:w="379" w:type="pct"/>
            <w:gridSpan w:val="2"/>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公开层级</w:t>
            </w:r>
          </w:p>
        </w:tc>
      </w:tr>
      <w:tr w:rsidR="004D1ABA" w:rsidRPr="004D1ABA" w:rsidTr="001833A0">
        <w:trPr>
          <w:tblHeader/>
          <w:jc w:val="center"/>
        </w:trPr>
        <w:tc>
          <w:tcPr>
            <w:tcW w:w="176" w:type="pct"/>
            <w:vMerge/>
            <w:vAlign w:val="center"/>
          </w:tcPr>
          <w:p w:rsidR="004D1ABA" w:rsidRPr="004D1ABA" w:rsidRDefault="004D1ABA" w:rsidP="004D1ABA">
            <w:pPr>
              <w:overflowPunct w:val="0"/>
              <w:snapToGrid w:val="0"/>
              <w:jc w:val="left"/>
              <w:rPr>
                <w:rFonts w:ascii="方正小标宋_GBK" w:eastAsia="方正小标宋_GBK" w:hAnsi="宋体" w:cs="宋体"/>
                <w:bCs/>
                <w:kern w:val="0"/>
                <w:szCs w:val="21"/>
              </w:rPr>
            </w:pPr>
          </w:p>
        </w:tc>
        <w:tc>
          <w:tcPr>
            <w:tcW w:w="234" w:type="pc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一级   事项</w:t>
            </w:r>
          </w:p>
        </w:tc>
        <w:tc>
          <w:tcPr>
            <w:tcW w:w="229" w:type="pc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二级       事项</w:t>
            </w:r>
          </w:p>
        </w:tc>
        <w:tc>
          <w:tcPr>
            <w:tcW w:w="491" w:type="pct"/>
            <w:vMerge/>
            <w:vAlign w:val="center"/>
          </w:tcPr>
          <w:p w:rsidR="004D1ABA" w:rsidRPr="004D1ABA" w:rsidRDefault="004D1ABA" w:rsidP="004D1ABA">
            <w:pPr>
              <w:overflowPunct w:val="0"/>
              <w:snapToGrid w:val="0"/>
              <w:jc w:val="left"/>
              <w:rPr>
                <w:rFonts w:ascii="方正小标宋_GBK" w:eastAsia="方正小标宋_GBK" w:hAnsi="宋体" w:cs="宋体"/>
                <w:bCs/>
                <w:kern w:val="0"/>
                <w:szCs w:val="21"/>
              </w:rPr>
            </w:pPr>
          </w:p>
        </w:tc>
        <w:tc>
          <w:tcPr>
            <w:tcW w:w="1416" w:type="pct"/>
            <w:vMerge/>
            <w:vAlign w:val="center"/>
          </w:tcPr>
          <w:p w:rsidR="004D1ABA" w:rsidRPr="004D1ABA" w:rsidRDefault="004D1ABA" w:rsidP="004D1ABA">
            <w:pPr>
              <w:overflowPunct w:val="0"/>
              <w:snapToGrid w:val="0"/>
              <w:jc w:val="left"/>
              <w:rPr>
                <w:rFonts w:ascii="方正小标宋_GBK" w:eastAsia="方正小标宋_GBK" w:hAnsi="宋体" w:cs="宋体"/>
                <w:bCs/>
                <w:kern w:val="0"/>
                <w:szCs w:val="21"/>
              </w:rPr>
            </w:pPr>
          </w:p>
        </w:tc>
        <w:tc>
          <w:tcPr>
            <w:tcW w:w="283" w:type="pct"/>
            <w:vMerge/>
            <w:vAlign w:val="center"/>
          </w:tcPr>
          <w:p w:rsidR="004D1ABA" w:rsidRPr="004D1ABA" w:rsidRDefault="004D1ABA" w:rsidP="004D1ABA">
            <w:pPr>
              <w:overflowPunct w:val="0"/>
              <w:snapToGrid w:val="0"/>
              <w:jc w:val="left"/>
              <w:rPr>
                <w:rFonts w:ascii="方正小标宋_GBK" w:eastAsia="方正小标宋_GBK" w:hAnsi="宋体" w:cs="宋体"/>
                <w:bCs/>
                <w:kern w:val="0"/>
                <w:szCs w:val="21"/>
              </w:rPr>
            </w:pPr>
          </w:p>
        </w:tc>
        <w:tc>
          <w:tcPr>
            <w:tcW w:w="236" w:type="pct"/>
            <w:vMerge/>
            <w:vAlign w:val="center"/>
          </w:tcPr>
          <w:p w:rsidR="004D1ABA" w:rsidRPr="004D1ABA" w:rsidRDefault="004D1ABA" w:rsidP="004D1ABA">
            <w:pPr>
              <w:overflowPunct w:val="0"/>
              <w:snapToGrid w:val="0"/>
              <w:jc w:val="left"/>
              <w:rPr>
                <w:rFonts w:ascii="方正小标宋_GBK" w:eastAsia="方正小标宋_GBK" w:hAnsi="宋体" w:cs="宋体"/>
                <w:bCs/>
                <w:kern w:val="0"/>
                <w:szCs w:val="21"/>
              </w:rPr>
            </w:pPr>
          </w:p>
        </w:tc>
        <w:tc>
          <w:tcPr>
            <w:tcW w:w="990" w:type="pct"/>
            <w:vMerge/>
            <w:vAlign w:val="center"/>
          </w:tcPr>
          <w:p w:rsidR="004D1ABA" w:rsidRPr="004D1ABA" w:rsidRDefault="004D1ABA" w:rsidP="004D1ABA">
            <w:pPr>
              <w:overflowPunct w:val="0"/>
              <w:snapToGrid w:val="0"/>
              <w:jc w:val="left"/>
              <w:rPr>
                <w:rFonts w:ascii="方正小标宋_GBK" w:eastAsia="方正小标宋_GBK" w:hAnsi="宋体" w:cs="宋体"/>
                <w:bCs/>
                <w:kern w:val="0"/>
                <w:szCs w:val="21"/>
              </w:rPr>
            </w:pPr>
          </w:p>
        </w:tc>
        <w:tc>
          <w:tcPr>
            <w:tcW w:w="142" w:type="pc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全</w:t>
            </w:r>
            <w:r w:rsidRPr="004D1ABA">
              <w:rPr>
                <w:rFonts w:ascii="方正小标宋_GBK" w:eastAsia="方正小标宋_GBK" w:hAnsi="宋体" w:cs="宋体" w:hint="eastAsia"/>
                <w:bCs/>
                <w:kern w:val="0"/>
                <w:szCs w:val="21"/>
              </w:rPr>
              <w:br/>
              <w:t>社会</w:t>
            </w:r>
          </w:p>
        </w:tc>
        <w:tc>
          <w:tcPr>
            <w:tcW w:w="142" w:type="pc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特定群体</w:t>
            </w:r>
          </w:p>
        </w:tc>
        <w:tc>
          <w:tcPr>
            <w:tcW w:w="141" w:type="pc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主动公开</w:t>
            </w:r>
          </w:p>
        </w:tc>
        <w:tc>
          <w:tcPr>
            <w:tcW w:w="141" w:type="pc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依申请公开</w:t>
            </w:r>
          </w:p>
        </w:tc>
        <w:tc>
          <w:tcPr>
            <w:tcW w:w="186" w:type="pc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区县级</w:t>
            </w:r>
          </w:p>
        </w:tc>
        <w:tc>
          <w:tcPr>
            <w:tcW w:w="193" w:type="pct"/>
            <w:shd w:val="clear" w:color="auto" w:fill="auto"/>
            <w:vAlign w:val="center"/>
          </w:tcPr>
          <w:p w:rsidR="004D1ABA" w:rsidRPr="004D1ABA" w:rsidRDefault="004D1ABA" w:rsidP="004D1ABA">
            <w:pPr>
              <w:overflowPunct w:val="0"/>
              <w:snapToGrid w:val="0"/>
              <w:jc w:val="center"/>
              <w:rPr>
                <w:rFonts w:ascii="方正小标宋_GBK" w:eastAsia="方正小标宋_GBK" w:hAnsi="宋体" w:cs="宋体"/>
                <w:bCs/>
                <w:kern w:val="0"/>
                <w:szCs w:val="21"/>
              </w:rPr>
            </w:pPr>
            <w:r w:rsidRPr="004D1ABA">
              <w:rPr>
                <w:rFonts w:ascii="方正小标宋_GBK" w:eastAsia="方正小标宋_GBK" w:hAnsi="宋体" w:cs="宋体" w:hint="eastAsia"/>
                <w:bCs/>
                <w:kern w:val="0"/>
                <w:szCs w:val="21"/>
              </w:rPr>
              <w:t>乡镇级</w:t>
            </w: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法规政策</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法律法规</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文件名称</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文号</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发文部门</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《中华人民共和国老年人权益保障法》                             </w:t>
            </w:r>
            <w:r w:rsidRPr="004D1ABA">
              <w:rPr>
                <w:rFonts w:ascii="Times New Roman" w:eastAsia="宋体" w:hAnsi="Times New Roman" w:cs="宋体" w:hint="eastAsia"/>
                <w:kern w:val="0"/>
                <w:sz w:val="19"/>
                <w:szCs w:val="19"/>
              </w:rPr>
              <w:t>2</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《养老机构管理办法》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《重庆市老年人权益保障条例》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《重庆市养老机构管理办法》                </w:t>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制定或获取文件之日起</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2</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法规政策</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政策文件</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文件名称</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Arial"/>
                <w:sz w:val="19"/>
                <w:szCs w:val="19"/>
                <w:shd w:val="clear" w:color="auto" w:fill="FFFFFF"/>
              </w:rPr>
              <w:t>、</w:t>
            </w:r>
            <w:r w:rsidRPr="004D1ABA">
              <w:rPr>
                <w:rFonts w:ascii="宋体" w:eastAsia="宋体" w:hAnsi="宋体" w:cs="宋体" w:hint="eastAsia"/>
                <w:kern w:val="0"/>
                <w:sz w:val="19"/>
                <w:szCs w:val="19"/>
              </w:rPr>
              <w:t>文号</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发文部门</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《国务院办公厅关于全面放开养老服务市场提升养老服务质量的若干意见》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2</w:t>
            </w:r>
            <w:r w:rsidRPr="004D1ABA">
              <w:rPr>
                <w:rFonts w:ascii="宋体" w:eastAsia="宋体" w:hAnsi="宋体" w:cs="Arial"/>
                <w:sz w:val="19"/>
                <w:szCs w:val="19"/>
                <w:shd w:val="clear" w:color="auto" w:fill="FFFFFF"/>
              </w:rPr>
              <w:t>、</w:t>
            </w:r>
            <w:r w:rsidRPr="004D1ABA">
              <w:rPr>
                <w:rFonts w:ascii="宋体" w:eastAsia="宋体" w:hAnsi="宋体" w:cs="宋体" w:hint="eastAsia"/>
                <w:kern w:val="0"/>
                <w:sz w:val="19"/>
                <w:szCs w:val="19"/>
              </w:rPr>
              <w:t xml:space="preserve">《国务院办公厅关于推进养老服务发展的意见》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《重庆市人民政府关于加快推进养老服务业发展的意见》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《重庆市人民政府办公厅关于全面放开养老服务市场提升养老服务质量的实施意见》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《重庆市九龙坡区人民政府办公室</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关于全面放开养老服务市场提升养老</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服务质量的实施意见》</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《重庆市九龙坡区人民政府办公室关于印发〈九龙坡区推进养老服务发展实施方案〉的通知》                      </w:t>
            </w:r>
            <w:r w:rsidRPr="004D1ABA">
              <w:rPr>
                <w:rFonts w:ascii="Times New Roman" w:eastAsia="宋体" w:hAnsi="Times New Roman" w:cs="宋体" w:hint="eastAsia"/>
                <w:kern w:val="0"/>
                <w:sz w:val="19"/>
                <w:szCs w:val="19"/>
              </w:rPr>
              <w:t>7</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《重庆市人民</w:t>
            </w:r>
            <w:r w:rsidRPr="004D1ABA">
              <w:rPr>
                <w:rFonts w:ascii="宋体" w:eastAsia="宋体" w:hAnsi="宋体" w:cs="宋体" w:hint="eastAsia"/>
                <w:kern w:val="0"/>
                <w:sz w:val="19"/>
                <w:szCs w:val="19"/>
              </w:rPr>
              <w:lastRenderedPageBreak/>
              <w:t xml:space="preserve">政府办公厅关于做好制定和实施老年人照顾服务项目工作的通知》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8</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《重庆市九龙坡区民政局 重庆市九龙坡区财政局关于印发〈重庆市九龙坡区老年人助餐服务试点工作方案〉和〈重庆市九龙坡区老年人助浴服务试点工作方案〉的通知》</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9</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《重庆市九龙坡区民政局 重庆市九龙坡区财政局关于印发〈重庆市九龙坡区农村敬老院“三改”及提档升级实施方案〉的通知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 xml:space="preserve">、《重庆市人民政府办公厅关于印发重庆市推进养老服务发展实施方案的通知》                             </w:t>
            </w:r>
            <w:r w:rsidRPr="004D1ABA">
              <w:rPr>
                <w:rFonts w:ascii="Times New Roman" w:eastAsia="宋体" w:hAnsi="Times New Roman" w:cs="宋体" w:hint="eastAsia"/>
                <w:kern w:val="0"/>
                <w:sz w:val="19"/>
                <w:szCs w:val="19"/>
              </w:rPr>
              <w:t>11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《重庆市民政局 重庆市财政局关于印发〈重庆市养老服务市级财政资金管理办法〉的通知》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12</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《重庆市九龙坡区财政局 重庆市九龙坡区民政局关于印发〈九龙坡区财政支持居家和社区养老服务改革试点补助资金管理办法〉的通知》</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kern w:val="0"/>
                <w:sz w:val="19"/>
                <w:szCs w:val="19"/>
              </w:rPr>
              <w:t>13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《重庆市九龙坡区人民政府办公室关于印发〈九龙坡区扶持社会力量投资建设及运营养老服务设施实施办法（试行）〉的通知》                      </w:t>
            </w:r>
            <w:r w:rsidRPr="004D1ABA">
              <w:rPr>
                <w:rFonts w:ascii="Times New Roman" w:eastAsia="宋体" w:hAnsi="Times New Roman" w:cs="宋体"/>
                <w:kern w:val="0"/>
                <w:sz w:val="19"/>
                <w:szCs w:val="19"/>
              </w:rPr>
              <w:t>14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《重庆市民政局关于贯彻落实新修改的〈中华人民共和国老年人权益保障法〉和〈重庆市养老机构管理办法〉的通知》                           </w:t>
            </w:r>
            <w:r w:rsidRPr="004D1ABA">
              <w:rPr>
                <w:rFonts w:ascii="宋体" w:eastAsia="宋体" w:hAnsi="宋体" w:cs="宋体"/>
                <w:kern w:val="0"/>
                <w:sz w:val="19"/>
                <w:szCs w:val="19"/>
              </w:rPr>
              <w:t>XV、</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lastRenderedPageBreak/>
              <w:t>制定或获取文件之日起</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lastRenderedPageBreak/>
              <w:t>3</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法规政策</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扶持政策措施清单</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扶持政策措施名称</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Arial"/>
                <w:sz w:val="19"/>
                <w:szCs w:val="19"/>
                <w:shd w:val="clear" w:color="auto" w:fill="FFFFFF"/>
              </w:rPr>
              <w:t>、</w:t>
            </w:r>
            <w:r w:rsidRPr="004D1ABA">
              <w:rPr>
                <w:rFonts w:ascii="宋体" w:eastAsia="宋体" w:hAnsi="宋体" w:cs="宋体" w:hint="eastAsia"/>
                <w:kern w:val="0"/>
                <w:sz w:val="19"/>
                <w:szCs w:val="19"/>
              </w:rPr>
              <w:t>扶持对象</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实施部门</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扶持政策措施内容和标准</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《财政部 税务总局 发展改革委 民政部 卫生健康委关于养老、托育、家政等社区家庭服务业税费优惠政策的公告》                                                                </w:t>
            </w:r>
            <w:r w:rsidRPr="004D1ABA">
              <w:rPr>
                <w:rFonts w:ascii="Times New Roman" w:eastAsia="宋体" w:hAnsi="Times New Roman" w:cs="宋体" w:hint="eastAsia"/>
                <w:kern w:val="0"/>
                <w:sz w:val="19"/>
                <w:szCs w:val="19"/>
              </w:rPr>
              <w:t>2</w:t>
            </w:r>
            <w:r w:rsidRPr="004D1ABA">
              <w:rPr>
                <w:rFonts w:ascii="宋体" w:eastAsia="宋体" w:hAnsi="宋体" w:cs="Arial"/>
                <w:sz w:val="19"/>
                <w:szCs w:val="19"/>
                <w:shd w:val="clear" w:color="auto" w:fill="FFFFFF"/>
              </w:rPr>
              <w:t>、</w:t>
            </w:r>
            <w:r w:rsidRPr="004D1ABA">
              <w:rPr>
                <w:rFonts w:ascii="宋体" w:eastAsia="宋体" w:hAnsi="宋体" w:cs="宋体" w:hint="eastAsia"/>
                <w:kern w:val="0"/>
                <w:sz w:val="19"/>
                <w:szCs w:val="19"/>
              </w:rPr>
              <w:t xml:space="preserve">《重庆市人民政府关于加快推进养老服务业发展的意见》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《重庆市人民政府办公厅关于全面放开养老服务市场提升养老服务质量的实施意见》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《重庆市九龙坡区人民政府办公室</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关于全面放开养老服务市场提升养老</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 xml:space="preserve">服务质量的实施意见》                                                                   </w:t>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《重庆市人民政府办公厅关于印发重庆市社区养老服务“千百工程”实施方案的通知》                                                          </w:t>
            </w: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《重庆市人民政府办公厅关于印发重庆市社区居家养老服务全覆盖实施方案的通知》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7</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《重庆市九龙坡区人民政府办公室关于印发〈九龙坡区社区居家养老服务全覆盖工作方案〉的通知》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8</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《重庆市九龙坡区人民政府办公室关于印发〈九龙坡区扶持社会力量投资建设及运营养老服务设施实施办法（试行）〉的通知》</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9</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《重庆市九龙坡区民政局关于印发〈九龙坡区社区养老服务设施建设及运营管理办法〉等配套文件的通知》                                                             </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 xml:space="preserve">、《重庆市人民政府办公厅关于印发重庆市推进养老服务发展实施方案的通知》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lastRenderedPageBreak/>
              <w:t>11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《重庆市九龙坡区人民政府办公室关于印发〈九龙坡区推进养老服务发展实施方案〉的通知》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12</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《重庆市民政局 重庆话四财政局 重庆市卫生健康委员会 重庆市残疾人联合会关于印发老年人照顾服务计划实施方案的通知》 </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kern w:val="0"/>
                <w:sz w:val="19"/>
                <w:szCs w:val="19"/>
              </w:rPr>
              <w:t>13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《重庆市九龙坡区民政局 重庆市九龙坡区财政局关于印发〈重庆市九龙坡区老年人助餐服务试点工作方案〉和〈重庆市九龙坡区老年人助浴服务试点工作方案〉的通知》</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kern w:val="0"/>
                <w:sz w:val="19"/>
                <w:szCs w:val="19"/>
              </w:rPr>
              <w:t>14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《重庆市九龙坡区民政局 重庆市九龙坡区财政局关于印发〈重庆市九龙坡区农村敬老院“三改”及提档升级实施方案〉的通知                                                                                                             </w:t>
            </w:r>
            <w:r w:rsidRPr="004D1ABA">
              <w:rPr>
                <w:rFonts w:ascii="Times New Roman" w:eastAsia="宋体" w:hAnsi="Times New Roman" w:cs="宋体"/>
                <w:kern w:val="0"/>
                <w:sz w:val="19"/>
                <w:szCs w:val="19"/>
              </w:rPr>
              <w:t>15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《重庆市民政局 重庆市财政局 重庆市卫生健康委员会 重庆市残疾人联合会关于印发失能特困人员集中照护工程实施方案的通知》                                 </w:t>
            </w:r>
            <w:r w:rsidRPr="004D1ABA">
              <w:rPr>
                <w:rFonts w:ascii="Times New Roman" w:eastAsia="宋体" w:hAnsi="Times New Roman" w:cs="宋体"/>
                <w:kern w:val="0"/>
                <w:sz w:val="19"/>
                <w:szCs w:val="19"/>
              </w:rPr>
              <w:t>16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lastRenderedPageBreak/>
              <w:t>制定或获取扶持政策措施之日起</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4</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法规政策</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投资指南</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本区域养老机构投资环境简介</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、养老机构投资审批条件及依据</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养老机构投</w:t>
            </w:r>
            <w:r w:rsidRPr="004D1ABA">
              <w:rPr>
                <w:rFonts w:ascii="宋体" w:eastAsia="宋体" w:hAnsi="宋体" w:cs="宋体" w:hint="eastAsia"/>
                <w:kern w:val="0"/>
                <w:sz w:val="19"/>
                <w:szCs w:val="19"/>
              </w:rPr>
              <w:lastRenderedPageBreak/>
              <w:t>资审批流程</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养老机构投资审批涉及部门和联系方式</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lastRenderedPageBreak/>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p>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制定或获取指南之日起</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个工作日内</w:t>
            </w:r>
          </w:p>
          <w:p w:rsidR="004D1ABA" w:rsidRPr="004D1ABA" w:rsidRDefault="004D1ABA" w:rsidP="004D1ABA">
            <w:pPr>
              <w:overflowPunct w:val="0"/>
              <w:snapToGrid w:val="0"/>
              <w:spacing w:line="240" w:lineRule="exact"/>
              <w:jc w:val="left"/>
              <w:rPr>
                <w:rFonts w:ascii="宋体" w:eastAsia="宋体" w:hAnsi="宋体" w:cs="宋体"/>
                <w:kern w:val="0"/>
                <w:sz w:val="19"/>
                <w:szCs w:val="19"/>
              </w:rPr>
            </w:pPr>
          </w:p>
          <w:p w:rsidR="004D1ABA" w:rsidRPr="004D1ABA" w:rsidRDefault="004D1ABA" w:rsidP="004D1ABA">
            <w:pPr>
              <w:overflowPunct w:val="0"/>
              <w:snapToGrid w:val="0"/>
              <w:spacing w:line="240" w:lineRule="exact"/>
              <w:jc w:val="left"/>
              <w:rPr>
                <w:rFonts w:ascii="宋体" w:eastAsia="宋体" w:hAnsi="宋体" w:cs="宋体"/>
                <w:kern w:val="0"/>
                <w:sz w:val="19"/>
                <w:szCs w:val="19"/>
              </w:rPr>
            </w:pP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lastRenderedPageBreak/>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 xml:space="preserve">■政府网站    </w:t>
            </w:r>
            <w:r w:rsidRPr="004D1ABA">
              <w:rPr>
                <w:rFonts w:ascii="宋体" w:eastAsia="宋体" w:hAnsi="宋体" w:cs="宋体" w:hint="eastAsia"/>
                <w:kern w:val="0"/>
                <w:sz w:val="19"/>
                <w:szCs w:val="19"/>
              </w:rPr>
              <w:sym w:font="Wingdings 2" w:char="00A3"/>
            </w:r>
            <w:r w:rsidRPr="004D1ABA">
              <w:rPr>
                <w:rFonts w:ascii="宋体" w:eastAsia="宋体" w:hAnsi="宋体" w:cs="宋体" w:hint="eastAsia"/>
                <w:kern w:val="0"/>
                <w:sz w:val="19"/>
                <w:szCs w:val="19"/>
              </w:rPr>
              <w:t>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w:t>
            </w:r>
            <w:r w:rsidRPr="004D1ABA">
              <w:rPr>
                <w:rFonts w:ascii="宋体" w:eastAsia="宋体" w:hAnsi="宋体" w:cs="宋体" w:hint="eastAsia"/>
                <w:kern w:val="0"/>
                <w:sz w:val="19"/>
                <w:szCs w:val="19"/>
              </w:rPr>
              <w:lastRenderedPageBreak/>
              <w:t xml:space="preserve">□精准推送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lastRenderedPageBreak/>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5</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业务办理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机构备案</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备案申请材料清单及样式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、备案流程</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办理部门</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办理时限</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办理时间、地点</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咨询电话</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《中华人民共和国老年人权益保障法》                                                                    </w:t>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、《重庆市养老机构管理办法》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《重庆市民政局关于贯彻落实新修改的〈中华人民共和国老年人权益保障法〉和〈重庆市养老机构管理办法〉的通知》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制定或获取备案政策之日起</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6</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业务办理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扶持补贴</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养老服务扶持补贴名称（建设补贴、运营补贴等）</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、各项养老服务扶持补贴依据</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各项养老服务扶持补贴对象</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各项养老服务扶持补贴申</w:t>
            </w:r>
            <w:r w:rsidRPr="004D1ABA">
              <w:rPr>
                <w:rFonts w:ascii="宋体" w:eastAsia="宋体" w:hAnsi="宋体" w:cs="宋体" w:hint="eastAsia"/>
                <w:kern w:val="0"/>
                <w:sz w:val="19"/>
                <w:szCs w:val="19"/>
              </w:rPr>
              <w:lastRenderedPageBreak/>
              <w:t>请条件</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各项养老服务扶持补贴内容和标准 </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各项养老服务扶持补贴方式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7</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补贴申请材料清单及样式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8</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办理流程</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9</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办理部门</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、办理时限</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11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办理时间、地点</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12</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咨询电话</w:t>
            </w:r>
          </w:p>
        </w:tc>
        <w:tc>
          <w:tcPr>
            <w:tcW w:w="1416" w:type="pct"/>
            <w:shd w:val="clear" w:color="auto" w:fill="auto"/>
            <w:vAlign w:val="center"/>
          </w:tcPr>
          <w:p w:rsidR="004D1ABA" w:rsidRPr="004D1ABA" w:rsidRDefault="004D1ABA" w:rsidP="004D1ABA">
            <w:pPr>
              <w:overflowPunct w:val="0"/>
              <w:snapToGrid w:val="0"/>
              <w:spacing w:line="240" w:lineRule="exact"/>
              <w:rPr>
                <w:rFonts w:ascii="宋体" w:eastAsia="宋体" w:hAnsi="宋体" w:cs="宋体"/>
                <w:kern w:val="0"/>
                <w:sz w:val="19"/>
                <w:szCs w:val="19"/>
              </w:rPr>
            </w:pPr>
            <w:r w:rsidRPr="004D1ABA">
              <w:rPr>
                <w:rFonts w:ascii="Times New Roman" w:eastAsia="宋体" w:hAnsi="Times New Roman" w:cs="宋体" w:hint="eastAsia"/>
                <w:kern w:val="0"/>
                <w:sz w:val="19"/>
                <w:szCs w:val="19"/>
              </w:rPr>
              <w:lastRenderedPageBreak/>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《中华人民共和国老年人权益保障法》                                            </w:t>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、《重庆市养老机构管理办法》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《重庆市人民政府关于加快推进养老服务业发展的意见》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《重庆市人民政府办公厅关于全面放开养老服务市场提升养老服务质量的实施意见》</w:t>
            </w:r>
          </w:p>
          <w:p w:rsidR="004D1ABA" w:rsidRPr="004D1ABA" w:rsidRDefault="004D1ABA" w:rsidP="004D1ABA">
            <w:pPr>
              <w:overflowPunct w:val="0"/>
              <w:snapToGrid w:val="0"/>
              <w:spacing w:line="240" w:lineRule="exact"/>
              <w:rPr>
                <w:rFonts w:ascii="宋体" w:eastAsia="宋体" w:hAnsi="宋体" w:cs="宋体"/>
                <w:kern w:val="0"/>
                <w:sz w:val="19"/>
                <w:szCs w:val="19"/>
              </w:rPr>
            </w:pP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《重庆市九龙坡区人民政府办公室</w:t>
            </w:r>
          </w:p>
          <w:p w:rsidR="004D1ABA" w:rsidRPr="004D1ABA" w:rsidRDefault="004D1ABA" w:rsidP="004D1ABA">
            <w:pPr>
              <w:overflowPunct w:val="0"/>
              <w:snapToGrid w:val="0"/>
              <w:spacing w:line="240" w:lineRule="exact"/>
              <w:rPr>
                <w:rFonts w:ascii="宋体" w:eastAsia="宋体" w:hAnsi="宋体" w:cs="宋体"/>
                <w:kern w:val="0"/>
                <w:sz w:val="19"/>
                <w:szCs w:val="19"/>
              </w:rPr>
            </w:pPr>
            <w:r w:rsidRPr="004D1ABA">
              <w:rPr>
                <w:rFonts w:ascii="宋体" w:eastAsia="宋体" w:hAnsi="宋体" w:cs="宋体" w:hint="eastAsia"/>
                <w:kern w:val="0"/>
                <w:sz w:val="19"/>
                <w:szCs w:val="19"/>
              </w:rPr>
              <w:t>关于全面放开养老服务市场提升养老</w:t>
            </w:r>
          </w:p>
          <w:p w:rsidR="004D1ABA" w:rsidRPr="004D1ABA" w:rsidRDefault="004D1ABA" w:rsidP="004D1ABA">
            <w:pPr>
              <w:overflowPunct w:val="0"/>
              <w:snapToGrid w:val="0"/>
              <w:spacing w:line="240" w:lineRule="exact"/>
              <w:rPr>
                <w:rFonts w:ascii="宋体" w:eastAsia="宋体" w:hAnsi="宋体" w:cs="宋体"/>
                <w:kern w:val="0"/>
                <w:sz w:val="19"/>
                <w:szCs w:val="19"/>
              </w:rPr>
            </w:pPr>
            <w:r w:rsidRPr="004D1ABA">
              <w:rPr>
                <w:rFonts w:ascii="宋体" w:eastAsia="宋体" w:hAnsi="宋体" w:cs="宋体" w:hint="eastAsia"/>
                <w:kern w:val="0"/>
                <w:sz w:val="19"/>
                <w:szCs w:val="19"/>
              </w:rPr>
              <w:t xml:space="preserve">服务质量的实施意见》                                                  </w:t>
            </w: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《重庆市人民政府办公厅关于印发重庆市社区养老服务“千百工程”实施方案的通知》                                          </w:t>
            </w:r>
            <w:r w:rsidRPr="004D1ABA">
              <w:rPr>
                <w:rFonts w:ascii="Times New Roman" w:eastAsia="宋体" w:hAnsi="Times New Roman" w:cs="宋体" w:hint="eastAsia"/>
                <w:kern w:val="0"/>
                <w:sz w:val="19"/>
                <w:szCs w:val="19"/>
              </w:rPr>
              <w:t>7</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《重庆市人民政府办公厅关于印发重庆市社区</w:t>
            </w:r>
            <w:r w:rsidRPr="004D1ABA">
              <w:rPr>
                <w:rFonts w:ascii="宋体" w:eastAsia="宋体" w:hAnsi="宋体" w:cs="宋体" w:hint="eastAsia"/>
                <w:kern w:val="0"/>
                <w:sz w:val="19"/>
                <w:szCs w:val="19"/>
              </w:rPr>
              <w:lastRenderedPageBreak/>
              <w:t>居家养老服务全覆盖实施方案的通知》</w:t>
            </w:r>
          </w:p>
          <w:p w:rsidR="004D1ABA" w:rsidRPr="004D1ABA" w:rsidRDefault="004D1ABA" w:rsidP="004D1ABA">
            <w:pPr>
              <w:overflowPunct w:val="0"/>
              <w:snapToGrid w:val="0"/>
              <w:spacing w:line="240" w:lineRule="exact"/>
              <w:rPr>
                <w:rFonts w:ascii="宋体" w:eastAsia="宋体" w:hAnsi="宋体" w:cs="宋体"/>
                <w:kern w:val="0"/>
                <w:sz w:val="19"/>
                <w:szCs w:val="19"/>
              </w:rPr>
            </w:pPr>
            <w:r w:rsidRPr="004D1ABA">
              <w:rPr>
                <w:rFonts w:ascii="Times New Roman" w:eastAsia="宋体" w:hAnsi="Times New Roman" w:cs="宋体" w:hint="eastAsia"/>
                <w:kern w:val="0"/>
                <w:sz w:val="19"/>
                <w:szCs w:val="19"/>
              </w:rPr>
              <w:t>8</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《重庆市九龙坡区人民政府办公室关于印发〈九龙坡区社区居家养老服务全覆盖工作方案〉的通知》                                       </w:t>
            </w:r>
            <w:r w:rsidRPr="004D1ABA">
              <w:rPr>
                <w:rFonts w:ascii="Times New Roman" w:eastAsia="宋体" w:hAnsi="Times New Roman" w:cs="宋体" w:hint="eastAsia"/>
                <w:kern w:val="0"/>
                <w:sz w:val="19"/>
                <w:szCs w:val="19"/>
              </w:rPr>
              <w:t>9</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《重庆市民政局 重庆市财政局关于印发〈重庆市养老服务市级财政资金管理办法〉的通知》</w:t>
            </w:r>
          </w:p>
          <w:p w:rsidR="004D1ABA" w:rsidRPr="004D1ABA" w:rsidRDefault="004D1ABA" w:rsidP="004D1ABA">
            <w:pPr>
              <w:overflowPunct w:val="0"/>
              <w:snapToGrid w:val="0"/>
              <w:spacing w:line="240" w:lineRule="exact"/>
              <w:rPr>
                <w:rFonts w:ascii="宋体" w:eastAsia="宋体" w:hAnsi="宋体" w:cs="宋体"/>
                <w:kern w:val="0"/>
                <w:sz w:val="19"/>
                <w:szCs w:val="19"/>
              </w:rPr>
            </w:pP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、《重庆市九龙坡区财政局 重庆市九龙坡区民政局关于印发〈九龙坡区财政支持居家和社区养老服务改革试点补助资金管理办法〉的通知》</w:t>
            </w:r>
          </w:p>
          <w:p w:rsidR="004D1ABA" w:rsidRPr="004D1ABA" w:rsidRDefault="004D1ABA" w:rsidP="004D1ABA">
            <w:pPr>
              <w:overflowPunct w:val="0"/>
              <w:snapToGrid w:val="0"/>
              <w:spacing w:line="240" w:lineRule="exact"/>
              <w:rPr>
                <w:rFonts w:ascii="宋体" w:eastAsia="宋体" w:hAnsi="宋体" w:cs="宋体"/>
                <w:kern w:val="0"/>
                <w:sz w:val="19"/>
                <w:szCs w:val="19"/>
              </w:rPr>
            </w:pPr>
            <w:r w:rsidRPr="004D1ABA">
              <w:rPr>
                <w:rFonts w:ascii="Times New Roman" w:eastAsia="宋体" w:hAnsi="Times New Roman" w:cs="宋体" w:hint="eastAsia"/>
                <w:kern w:val="0"/>
                <w:sz w:val="19"/>
                <w:szCs w:val="19"/>
              </w:rPr>
              <w:t>11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《重庆市九龙坡区人民政府办公室关于印发〈九龙坡区扶持社会力量投资建设及运营养老服务设施实施办法（试行）〉的通知》                                                  </w:t>
            </w:r>
            <w:r w:rsidRPr="004D1ABA">
              <w:rPr>
                <w:rFonts w:ascii="Times New Roman" w:eastAsia="宋体" w:hAnsi="Times New Roman" w:cs="宋体" w:hint="eastAsia"/>
                <w:kern w:val="0"/>
                <w:sz w:val="19"/>
                <w:szCs w:val="19"/>
              </w:rPr>
              <w:t>12</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p w:rsidR="004D1ABA" w:rsidRPr="004D1ABA" w:rsidRDefault="004D1ABA" w:rsidP="004D1ABA">
            <w:pPr>
              <w:overflowPunct w:val="0"/>
              <w:snapToGrid w:val="0"/>
              <w:spacing w:line="240" w:lineRule="exact"/>
              <w:rPr>
                <w:rFonts w:ascii="宋体" w:eastAsia="宋体" w:hAnsi="宋体" w:cs="宋体"/>
                <w:kern w:val="0"/>
                <w:sz w:val="19"/>
                <w:szCs w:val="19"/>
              </w:rPr>
            </w:pPr>
          </w:p>
          <w:p w:rsidR="004D1ABA" w:rsidRPr="004D1ABA" w:rsidRDefault="004D1ABA" w:rsidP="004D1ABA">
            <w:pPr>
              <w:overflowPunct w:val="0"/>
              <w:snapToGrid w:val="0"/>
              <w:spacing w:line="240" w:lineRule="exact"/>
              <w:rPr>
                <w:rFonts w:ascii="宋体" w:eastAsia="宋体" w:hAnsi="宋体" w:cs="宋体"/>
                <w:kern w:val="0"/>
                <w:sz w:val="19"/>
                <w:szCs w:val="19"/>
              </w:rPr>
            </w:pP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lastRenderedPageBreak/>
              <w:t>制定或获取扶持补贴政策之日起</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7</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业务办理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老年人补贴</w:t>
            </w:r>
          </w:p>
        </w:tc>
        <w:tc>
          <w:tcPr>
            <w:tcW w:w="491" w:type="pct"/>
            <w:shd w:val="clear" w:color="auto" w:fill="auto"/>
            <w:vAlign w:val="center"/>
          </w:tcPr>
          <w:p w:rsidR="004D1ABA" w:rsidRPr="004D1ABA" w:rsidRDefault="004D1ABA" w:rsidP="004D1ABA">
            <w:pPr>
              <w:overflowPunct w:val="0"/>
              <w:snapToGrid w:val="0"/>
              <w:spacing w:line="20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老年人补贴名称（高龄津贴、养老服务补贴、护理补贴等）</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、各项老年人补贴依据</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各项老年人补贴对象</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各项老年人补贴内容和标准</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lastRenderedPageBreak/>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各项老年人补贴方式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补贴申请材料清单及格式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7</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办理流程</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8</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办理部门</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9</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办理时限</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、办理时间、地点</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11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咨询电话</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lastRenderedPageBreak/>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《中华人民共和国老年人权益保障法》                              </w:t>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、《财政部 民政部 全国老龄办关于建立健全经济困难的高龄失能等老年人补贴制度的通知》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《重庆市老年人权益保障条例》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《重庆市民政局重庆市残疾人联合会 重庆市老龄工作委员会办公室 重庆市财政局关于印发〈重庆市经济困难的高龄失能老年人养老服务补贴实施办法〉〈重庆市贫困残疾人生活补贴实施办法〉〈重庆市重度残疾人护理补贴实施办法〉的通知》                                                                                                              </w:t>
            </w:r>
            <w:r w:rsidRPr="004D1ABA">
              <w:rPr>
                <w:rFonts w:ascii="Times New Roman" w:eastAsia="宋体" w:hAnsi="Times New Roman" w:cs="宋体" w:hint="eastAsia"/>
                <w:kern w:val="0"/>
                <w:sz w:val="19"/>
                <w:szCs w:val="19"/>
              </w:rPr>
              <w:lastRenderedPageBreak/>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lastRenderedPageBreak/>
              <w:t>制定或获取补贴政策之日起</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区民政局、镇人民政府（街道办事处）</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8</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行业管理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备案信息</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本行政区域已备案养老机构案数量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、本行政区域已备案养老机构名称、机构地址、床位数量等基本信息</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《中华人民共和国老年人权益保障法》                    </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、《养老机构管理办法》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《重庆市老年人权益保障条例》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《重庆市养老机构管理办法》  </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每</w:t>
            </w:r>
            <w:r w:rsidRPr="004D1ABA">
              <w:rPr>
                <w:rFonts w:ascii="Times New Roman" w:eastAsia="宋体" w:hAnsi="Times New Roman" w:cs="宋体" w:hint="eastAsia"/>
                <w:kern w:val="0"/>
                <w:sz w:val="19"/>
                <w:szCs w:val="19"/>
              </w:rPr>
              <w:t>20</w:t>
            </w:r>
            <w:r w:rsidRPr="004D1ABA">
              <w:rPr>
                <w:rFonts w:ascii="宋体" w:eastAsia="宋体" w:hAnsi="宋体" w:cs="宋体" w:hint="eastAsia"/>
                <w:kern w:val="0"/>
                <w:sz w:val="19"/>
                <w:szCs w:val="19"/>
              </w:rPr>
              <w:t>个工作日更新</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9</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行业管理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扶持补贴信息</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本行政区域各项养老服务扶持补贴申请数量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、本行政区域各项养老服务扶持补贴申请审核通过数量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lastRenderedPageBreak/>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本行政区域各项养老服务扶持补贴申请审核通过名单及补贴金额</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本行政区域各项养老服务扶持补贴发放总金额</w:t>
            </w:r>
          </w:p>
        </w:tc>
        <w:tc>
          <w:tcPr>
            <w:tcW w:w="1416" w:type="pct"/>
            <w:shd w:val="clear" w:color="auto" w:fill="auto"/>
            <w:vAlign w:val="center"/>
          </w:tcPr>
          <w:p w:rsidR="004D1ABA" w:rsidRPr="004D1ABA" w:rsidRDefault="004D1ABA" w:rsidP="004D1ABA">
            <w:pPr>
              <w:overflowPunct w:val="0"/>
              <w:snapToGrid w:val="0"/>
              <w:spacing w:line="22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lastRenderedPageBreak/>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《财政部 税务总局 发展改革委 民政部 卫生健康委关于养老、托育、家政等社区家庭服务业税费优惠政策的公告》                            </w:t>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、《重庆市人民政府关于加快推进养老服务业发展的意见》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《重庆市人民政府办公厅关于全面放开养老服务市场提升养老服务质量的实施意见》</w:t>
            </w:r>
          </w:p>
          <w:p w:rsidR="004D1ABA" w:rsidRPr="004D1ABA" w:rsidRDefault="004D1ABA" w:rsidP="004D1ABA">
            <w:pPr>
              <w:overflowPunct w:val="0"/>
              <w:snapToGrid w:val="0"/>
              <w:spacing w:line="22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《重庆市九龙坡区人民政府办公室</w:t>
            </w:r>
          </w:p>
          <w:p w:rsidR="004D1ABA" w:rsidRPr="004D1ABA" w:rsidRDefault="004D1ABA" w:rsidP="004D1ABA">
            <w:pPr>
              <w:overflowPunct w:val="0"/>
              <w:snapToGrid w:val="0"/>
              <w:spacing w:line="22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关于全面放开养老服务市场提升养老</w:t>
            </w:r>
          </w:p>
          <w:p w:rsidR="004D1ABA" w:rsidRPr="004D1ABA" w:rsidRDefault="004D1ABA" w:rsidP="004D1ABA">
            <w:pPr>
              <w:overflowPunct w:val="0"/>
              <w:snapToGrid w:val="0"/>
              <w:spacing w:line="22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lastRenderedPageBreak/>
              <w:t xml:space="preserve">服务质量的实施意见》                        </w:t>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《重庆市人民政府办公厅关于印发重庆市社区养老服务“千百工程”实施方案的通知》                        </w:t>
            </w: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《重庆市人民政府办公厅关于印发重庆市社区居家养老服务全覆盖实施方案的通知》</w:t>
            </w:r>
          </w:p>
          <w:p w:rsidR="004D1ABA" w:rsidRPr="004D1ABA" w:rsidRDefault="004D1ABA" w:rsidP="004D1ABA">
            <w:pPr>
              <w:overflowPunct w:val="0"/>
              <w:snapToGrid w:val="0"/>
              <w:spacing w:line="22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7</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《重庆市九龙坡区人民政府办公室关于印发〈九龙坡区社区居家养老服务全覆盖工作方案〉的通知》                        </w:t>
            </w:r>
            <w:r w:rsidRPr="004D1ABA">
              <w:rPr>
                <w:rFonts w:ascii="Times New Roman" w:eastAsia="宋体" w:hAnsi="Times New Roman" w:cs="宋体" w:hint="eastAsia"/>
                <w:kern w:val="0"/>
                <w:sz w:val="19"/>
                <w:szCs w:val="19"/>
              </w:rPr>
              <w:t>8</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《重庆市人民政府办公厅关于印发重庆市推进养老服务发展实施方案的通知》</w:t>
            </w:r>
          </w:p>
          <w:p w:rsidR="004D1ABA" w:rsidRPr="004D1ABA" w:rsidRDefault="004D1ABA" w:rsidP="004D1ABA">
            <w:pPr>
              <w:overflowPunct w:val="0"/>
              <w:snapToGrid w:val="0"/>
              <w:spacing w:line="22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9</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《重庆市九龙坡区人民政府办公室关于印发〈九龙坡区推进养老服务发展实施方案〉的通知》                                </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、《重庆市民政局 重庆市财政局 重庆市卫生健康委员会 重庆市残疾人联合会关于印发老年人照顾服务计划实施方案的通知》</w:t>
            </w:r>
          </w:p>
          <w:p w:rsidR="004D1ABA" w:rsidRPr="004D1ABA" w:rsidRDefault="004D1ABA" w:rsidP="004D1ABA">
            <w:pPr>
              <w:overflowPunct w:val="0"/>
              <w:snapToGrid w:val="0"/>
              <w:spacing w:line="22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《重庆市九龙坡区民政局 重庆市九龙坡区财政局关于印发〈重庆市九龙坡区老年人助餐服务试点工作方案〉和〈重庆市九龙坡区老年人助浴服务试点工作方案〉的通知》</w:t>
            </w:r>
          </w:p>
          <w:p w:rsidR="004D1ABA" w:rsidRPr="004D1ABA" w:rsidRDefault="004D1ABA" w:rsidP="004D1ABA">
            <w:pPr>
              <w:overflowPunct w:val="0"/>
              <w:snapToGrid w:val="0"/>
              <w:spacing w:line="22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12</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《重庆市九龙坡区民政局 重庆市九龙坡区财政局关于印发〈重庆市九龙坡区农村敬老院“三改”及提档升级实施方案〉的通知                          </w:t>
            </w:r>
            <w:r w:rsidRPr="004D1ABA">
              <w:rPr>
                <w:rFonts w:ascii="Times New Roman" w:eastAsia="宋体" w:hAnsi="Times New Roman" w:cs="宋体"/>
                <w:kern w:val="0"/>
                <w:sz w:val="19"/>
                <w:szCs w:val="19"/>
              </w:rPr>
              <w:t>13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《重庆市民政局 重庆市财政局 重庆市卫生健康委员会 重庆市残疾人联合会关于印发失能特困人员集中照护工程实施方案的通知》</w:t>
            </w:r>
            <w:r w:rsidRPr="004D1ABA">
              <w:rPr>
                <w:rFonts w:ascii="宋体" w:eastAsia="宋体" w:hAnsi="宋体" w:cs="宋体" w:hint="eastAsia"/>
                <w:kern w:val="0"/>
                <w:sz w:val="19"/>
                <w:szCs w:val="19"/>
              </w:rPr>
              <w:br/>
            </w:r>
            <w:r w:rsidRPr="004D1ABA">
              <w:rPr>
                <w:rFonts w:ascii="Times New Roman" w:eastAsia="宋体" w:hAnsi="Times New Roman" w:cs="宋体"/>
                <w:kern w:val="0"/>
                <w:sz w:val="19"/>
                <w:szCs w:val="19"/>
              </w:rPr>
              <w:t>14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lastRenderedPageBreak/>
              <w:t>每</w:t>
            </w:r>
            <w:r w:rsidRPr="004D1ABA">
              <w:rPr>
                <w:rFonts w:ascii="Times New Roman" w:eastAsia="宋体" w:hAnsi="Times New Roman" w:cs="宋体" w:hint="eastAsia"/>
                <w:kern w:val="0"/>
                <w:sz w:val="19"/>
                <w:szCs w:val="19"/>
              </w:rPr>
              <w:t>20</w:t>
            </w:r>
            <w:r w:rsidRPr="004D1ABA">
              <w:rPr>
                <w:rFonts w:ascii="宋体" w:eastAsia="宋体" w:hAnsi="宋体" w:cs="宋体" w:hint="eastAsia"/>
                <w:kern w:val="0"/>
                <w:sz w:val="19"/>
                <w:szCs w:val="19"/>
              </w:rPr>
              <w:t>个工作日更新</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lastRenderedPageBreak/>
              <w:t>10</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行业管理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老年人申领和发放信息</w:t>
            </w:r>
          </w:p>
          <w:p w:rsidR="004D1ABA" w:rsidRPr="004D1ABA" w:rsidRDefault="004D1ABA" w:rsidP="004D1ABA">
            <w:pPr>
              <w:spacing w:line="240" w:lineRule="exact"/>
              <w:rPr>
                <w:rFonts w:ascii="宋体" w:eastAsia="宋体" w:hAnsi="宋体" w:cs="宋体"/>
                <w:sz w:val="19"/>
                <w:szCs w:val="19"/>
              </w:rPr>
            </w:pPr>
          </w:p>
          <w:p w:rsidR="004D1ABA" w:rsidRPr="004D1ABA" w:rsidRDefault="004D1ABA" w:rsidP="004D1ABA">
            <w:pPr>
              <w:spacing w:line="240" w:lineRule="exact"/>
              <w:rPr>
                <w:rFonts w:ascii="宋体" w:eastAsia="宋体" w:hAnsi="宋体" w:cs="宋体"/>
                <w:sz w:val="19"/>
                <w:szCs w:val="19"/>
              </w:rPr>
            </w:pPr>
          </w:p>
          <w:p w:rsidR="004D1ABA" w:rsidRPr="004D1ABA" w:rsidRDefault="004D1ABA" w:rsidP="004D1ABA">
            <w:pPr>
              <w:spacing w:line="240" w:lineRule="exact"/>
              <w:rPr>
                <w:rFonts w:ascii="宋体" w:eastAsia="宋体" w:hAnsi="宋体" w:cs="宋体"/>
                <w:sz w:val="19"/>
                <w:szCs w:val="19"/>
              </w:rPr>
            </w:pP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本行政区域各项老年人补贴申领数量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、本行政区域各项老年人补贴申领审核通过数量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本行政区域各项老年人补贴申领审核通过名单</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本行政区域各项老年人补贴发放总金额</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《中华人民共和国老年人权益保障法》                               </w:t>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、《财政部 民政部 全国老龄办关于建立健全经济困难的高龄 失能等老年人补贴制度的通知》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《重庆市老年人权益保障条例》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各地相关政策法规文件</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每</w:t>
            </w:r>
            <w:r w:rsidRPr="004D1ABA">
              <w:rPr>
                <w:rFonts w:ascii="Times New Roman" w:eastAsia="宋体" w:hAnsi="Times New Roman" w:cs="宋体" w:hint="eastAsia"/>
                <w:kern w:val="0"/>
                <w:sz w:val="19"/>
                <w:szCs w:val="19"/>
              </w:rPr>
              <w:t>20</w:t>
            </w:r>
            <w:r w:rsidRPr="004D1ABA">
              <w:rPr>
                <w:rFonts w:ascii="宋体" w:eastAsia="宋体" w:hAnsi="宋体" w:cs="宋体" w:hint="eastAsia"/>
                <w:kern w:val="0"/>
                <w:sz w:val="19"/>
                <w:szCs w:val="19"/>
              </w:rPr>
              <w:t>个工作日更新</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11</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行业管理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机构评估信息</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本行政区域养老机构评估事项（综合评估、标准评定等）申请数量</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、本行政区域养老机构评估总体结果（综合评估、标准评估等）</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本行政区域</w:t>
            </w:r>
            <w:r w:rsidRPr="004D1ABA">
              <w:rPr>
                <w:rFonts w:ascii="宋体" w:eastAsia="宋体" w:hAnsi="宋体" w:cs="宋体" w:hint="eastAsia"/>
                <w:kern w:val="0"/>
                <w:sz w:val="19"/>
                <w:szCs w:val="19"/>
              </w:rPr>
              <w:lastRenderedPageBreak/>
              <w:t>养老机构评估机构清单（综合评估、标准评估等）</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lastRenderedPageBreak/>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《养老机构管理办法》 </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、《养老机构等级划分与评定》（GB/T</w:t>
            </w:r>
            <w:r w:rsidRPr="004D1ABA">
              <w:rPr>
                <w:rFonts w:ascii="Times New Roman" w:eastAsia="宋体" w:hAnsi="Times New Roman" w:cs="宋体" w:hint="eastAsia"/>
                <w:kern w:val="0"/>
                <w:sz w:val="19"/>
                <w:szCs w:val="19"/>
              </w:rPr>
              <w:t>37276</w:t>
            </w:r>
            <w:r w:rsidRPr="004D1ABA">
              <w:rPr>
                <w:rFonts w:ascii="宋体" w:eastAsia="宋体" w:hAnsi="宋体" w:cs="宋体" w:hint="eastAsia"/>
                <w:kern w:val="0"/>
                <w:sz w:val="19"/>
                <w:szCs w:val="19"/>
              </w:rPr>
              <w:t>-</w:t>
            </w:r>
            <w:r w:rsidRPr="004D1ABA">
              <w:rPr>
                <w:rFonts w:ascii="Times New Roman" w:eastAsia="宋体" w:hAnsi="Times New Roman" w:cs="宋体" w:hint="eastAsia"/>
                <w:kern w:val="0"/>
                <w:sz w:val="19"/>
                <w:szCs w:val="19"/>
              </w:rPr>
              <w:t>2018</w:t>
            </w:r>
            <w:r w:rsidRPr="004D1ABA">
              <w:rPr>
                <w:rFonts w:ascii="宋体" w:eastAsia="宋体" w:hAnsi="宋体" w:cs="宋体" w:hint="eastAsia"/>
                <w:kern w:val="0"/>
                <w:sz w:val="19"/>
                <w:szCs w:val="19"/>
              </w:rPr>
              <w:t xml:space="preserve">)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《养老机构服务质量基本规范》（GB/T</w:t>
            </w:r>
            <w:r w:rsidRPr="004D1ABA">
              <w:rPr>
                <w:rFonts w:ascii="Times New Roman" w:eastAsia="宋体" w:hAnsi="Times New Roman" w:cs="宋体" w:hint="eastAsia"/>
                <w:kern w:val="0"/>
                <w:sz w:val="19"/>
                <w:szCs w:val="19"/>
              </w:rPr>
              <w:t>35796</w:t>
            </w:r>
            <w:r w:rsidRPr="004D1ABA">
              <w:rPr>
                <w:rFonts w:ascii="宋体" w:eastAsia="宋体" w:hAnsi="宋体" w:cs="宋体" w:hint="eastAsia"/>
                <w:kern w:val="0"/>
                <w:sz w:val="19"/>
                <w:szCs w:val="19"/>
              </w:rPr>
              <w:t>-</w:t>
            </w:r>
            <w:r w:rsidRPr="004D1ABA">
              <w:rPr>
                <w:rFonts w:ascii="Times New Roman" w:eastAsia="宋体" w:hAnsi="Times New Roman" w:cs="宋体" w:hint="eastAsia"/>
                <w:kern w:val="0"/>
                <w:sz w:val="19"/>
                <w:szCs w:val="19"/>
              </w:rPr>
              <w:t>2017</w:t>
            </w:r>
            <w:r w:rsidRPr="004D1ABA">
              <w:rPr>
                <w:rFonts w:ascii="宋体" w:eastAsia="宋体" w:hAnsi="宋体" w:cs="宋体" w:hint="eastAsia"/>
                <w:kern w:val="0"/>
                <w:sz w:val="19"/>
                <w:szCs w:val="19"/>
              </w:rPr>
              <w:t xml:space="preserve">）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《重庆市养老机构管理办法》             </w:t>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《养老机构等级划分与评定》（DB</w:t>
            </w:r>
            <w:r w:rsidRPr="004D1ABA">
              <w:rPr>
                <w:rFonts w:ascii="Times New Roman" w:eastAsia="宋体" w:hAnsi="Times New Roman" w:cs="宋体" w:hint="eastAsia"/>
                <w:kern w:val="0"/>
                <w:sz w:val="19"/>
                <w:szCs w:val="19"/>
              </w:rPr>
              <w:t>50</w:t>
            </w:r>
            <w:r w:rsidRPr="004D1ABA">
              <w:rPr>
                <w:rFonts w:ascii="宋体" w:eastAsia="宋体" w:hAnsi="宋体" w:cs="宋体" w:hint="eastAsia"/>
                <w:kern w:val="0"/>
                <w:sz w:val="19"/>
                <w:szCs w:val="19"/>
              </w:rPr>
              <w:t xml:space="preserve">/T </w:t>
            </w:r>
            <w:r w:rsidRPr="004D1ABA">
              <w:rPr>
                <w:rFonts w:ascii="Times New Roman" w:eastAsia="宋体" w:hAnsi="Times New Roman" w:cs="宋体" w:hint="eastAsia"/>
                <w:kern w:val="0"/>
                <w:sz w:val="19"/>
                <w:szCs w:val="19"/>
              </w:rPr>
              <w:t>908</w:t>
            </w:r>
            <w:r w:rsidRPr="004D1ABA">
              <w:rPr>
                <w:rFonts w:ascii="宋体" w:eastAsia="宋体" w:hAnsi="宋体" w:cs="宋体" w:hint="eastAsia"/>
                <w:kern w:val="0"/>
                <w:sz w:val="19"/>
                <w:szCs w:val="19"/>
              </w:rPr>
              <w:t>-</w:t>
            </w:r>
            <w:r w:rsidRPr="004D1ABA">
              <w:rPr>
                <w:rFonts w:ascii="Times New Roman" w:eastAsia="宋体" w:hAnsi="Times New Roman" w:cs="宋体" w:hint="eastAsia"/>
                <w:kern w:val="0"/>
                <w:sz w:val="19"/>
                <w:szCs w:val="19"/>
              </w:rPr>
              <w:t>2019</w:t>
            </w:r>
            <w:r w:rsidRPr="004D1ABA">
              <w:rPr>
                <w:rFonts w:ascii="宋体" w:eastAsia="宋体" w:hAnsi="宋体" w:cs="宋体" w:hint="eastAsia"/>
                <w:kern w:val="0"/>
                <w:sz w:val="19"/>
                <w:szCs w:val="19"/>
              </w:rPr>
              <w:t>）</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制定或获取评估结果之日起</w:t>
            </w:r>
            <w:r w:rsidRPr="004D1ABA">
              <w:rPr>
                <w:rFonts w:ascii="Times New Roman" w:eastAsia="宋体" w:hAnsi="Times New Roman" w:cs="宋体" w:hint="eastAsia"/>
                <w:kern w:val="0"/>
                <w:sz w:val="19"/>
                <w:szCs w:val="19"/>
              </w:rPr>
              <w:t>10</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trHeight w:val="2380"/>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12</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行业管理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行政处罚</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行政处罚事项及标准</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、行政处罚结果</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行政复议、行政诉讼、监督方式及电话</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《中华人民共和国老年人权益保障法》</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、《中华人民共和国行政强制法》、《中华人民共和国行政处罚法》及其他有关法律、行政法规                   </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《养老机构管理办法》</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《重庆市老年人权益保障条例》《重庆市养老机构管理办法》</w:t>
            </w:r>
            <w:r w:rsidRPr="004D1ABA">
              <w:rPr>
                <w:rFonts w:ascii="宋体" w:eastAsia="宋体" w:hAnsi="宋体" w:cs="宋体" w:hint="eastAsia"/>
                <w:kern w:val="0"/>
                <w:sz w:val="19"/>
                <w:szCs w:val="19"/>
              </w:rPr>
              <w:br/>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行政处罚决定做出之日起</w:t>
            </w:r>
            <w:r w:rsidRPr="004D1ABA">
              <w:rPr>
                <w:rFonts w:ascii="Times New Roman" w:eastAsia="宋体" w:hAnsi="Times New Roman" w:cs="宋体" w:hint="eastAsia"/>
                <w:kern w:val="0"/>
                <w:sz w:val="19"/>
                <w:szCs w:val="19"/>
              </w:rPr>
              <w:t>5</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trHeight w:val="2811"/>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lastRenderedPageBreak/>
              <w:t>13</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行业管理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行政检查</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检查事项及标准、检查结果</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《中华人民共和国老年人权益保障法》                                </w:t>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、《养老机构管理办法》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《重庆市老年人权益保障条例》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《重庆市养老机构管理办法》                  </w:t>
            </w:r>
            <w:r w:rsidRPr="004D1ABA">
              <w:rPr>
                <w:rFonts w:ascii="Times New Roman" w:eastAsia="宋体" w:hAnsi="Times New Roman" w:cs="宋体" w:hint="eastAsia"/>
                <w:kern w:val="0"/>
                <w:sz w:val="19"/>
                <w:szCs w:val="19"/>
              </w:rPr>
              <w:t>5</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《养老机构服务质量基本规范》（GB/T</w:t>
            </w:r>
            <w:r w:rsidRPr="004D1ABA">
              <w:rPr>
                <w:rFonts w:ascii="Times New Roman" w:eastAsia="宋体" w:hAnsi="Times New Roman" w:cs="宋体" w:hint="eastAsia"/>
                <w:kern w:val="0"/>
                <w:sz w:val="19"/>
                <w:szCs w:val="19"/>
              </w:rPr>
              <w:t>35796</w:t>
            </w:r>
            <w:r w:rsidRPr="004D1ABA">
              <w:rPr>
                <w:rFonts w:ascii="宋体" w:eastAsia="宋体" w:hAnsi="宋体" w:cs="宋体" w:hint="eastAsia"/>
                <w:kern w:val="0"/>
                <w:sz w:val="19"/>
                <w:szCs w:val="19"/>
              </w:rPr>
              <w:t>-</w:t>
            </w:r>
            <w:r w:rsidRPr="004D1ABA">
              <w:rPr>
                <w:rFonts w:ascii="Times New Roman" w:eastAsia="宋体" w:hAnsi="Times New Roman" w:cs="宋体" w:hint="eastAsia"/>
                <w:kern w:val="0"/>
                <w:sz w:val="19"/>
                <w:szCs w:val="19"/>
              </w:rPr>
              <w:t>2017</w:t>
            </w:r>
            <w:r w:rsidRPr="004D1ABA">
              <w:rPr>
                <w:rFonts w:ascii="宋体" w:eastAsia="宋体" w:hAnsi="宋体" w:cs="宋体" w:hint="eastAsia"/>
                <w:kern w:val="0"/>
                <w:sz w:val="19"/>
                <w:szCs w:val="19"/>
              </w:rPr>
              <w:t xml:space="preserve">）                                    </w:t>
            </w:r>
            <w:r w:rsidRPr="004D1ABA">
              <w:rPr>
                <w:rFonts w:ascii="Times New Roman" w:eastAsia="宋体" w:hAnsi="Times New Roman" w:cs="宋体" w:hint="eastAsia"/>
                <w:kern w:val="0"/>
                <w:sz w:val="19"/>
                <w:szCs w:val="19"/>
              </w:rPr>
              <w:t>6</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检查结果做出之日起</w:t>
            </w:r>
            <w:r w:rsidRPr="004D1ABA">
              <w:rPr>
                <w:rFonts w:ascii="Times New Roman" w:eastAsia="宋体" w:hAnsi="Times New Roman" w:cs="宋体" w:hint="eastAsia"/>
                <w:kern w:val="0"/>
                <w:sz w:val="19"/>
                <w:szCs w:val="19"/>
              </w:rPr>
              <w:t>5</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14</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行业管理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行政奖励</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表彰事项、奖励事项</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《养老机构管理办法》                       </w:t>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、《农村五保供养工作条例》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《重庆市养老机构管理办法》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获得表彰或奖励结果之日起</w:t>
            </w:r>
            <w:r w:rsidRPr="004D1ABA">
              <w:rPr>
                <w:rFonts w:ascii="Times New Roman" w:eastAsia="宋体" w:hAnsi="Times New Roman" w:cs="宋体" w:hint="eastAsia"/>
                <w:kern w:val="0"/>
                <w:sz w:val="19"/>
                <w:szCs w:val="19"/>
              </w:rPr>
              <w:t>5</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■政府网站    □政府公报                                                                                                                                                                                                                ■两微一端    □发布会/听证会                                                                                                                                                                                              □广播电视    □纸质媒体                                                                                                                                                                                                   □公开查阅点  ■政务服务中心                                                                                                                                                                                                    □便民服务站  □入户/现场                                                                                                                                                                                                   □社区/企事业单位/村公示栏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r>
      <w:tr w:rsidR="004D1ABA" w:rsidRPr="004D1ABA" w:rsidTr="001833A0">
        <w:trPr>
          <w:jc w:val="center"/>
        </w:trPr>
        <w:tc>
          <w:tcPr>
            <w:tcW w:w="176" w:type="pct"/>
            <w:shd w:val="clear" w:color="auto" w:fill="auto"/>
            <w:vAlign w:val="center"/>
          </w:tcPr>
          <w:p w:rsidR="004D1ABA" w:rsidRPr="004D1ABA" w:rsidRDefault="004D1ABA" w:rsidP="004D1ABA">
            <w:pPr>
              <w:overflowPunct w:val="0"/>
              <w:snapToGrid w:val="0"/>
              <w:spacing w:line="240" w:lineRule="exact"/>
              <w:jc w:val="center"/>
              <w:rPr>
                <w:rFonts w:ascii="宋体" w:eastAsia="宋体" w:hAnsi="宋体" w:cs="宋体"/>
                <w:kern w:val="0"/>
                <w:sz w:val="19"/>
                <w:szCs w:val="19"/>
              </w:rPr>
            </w:pPr>
            <w:r w:rsidRPr="004D1ABA">
              <w:rPr>
                <w:rFonts w:ascii="Times New Roman" w:eastAsia="宋体" w:hAnsi="Times New Roman" w:cs="宋体" w:hint="eastAsia"/>
                <w:kern w:val="0"/>
                <w:sz w:val="19"/>
                <w:szCs w:val="19"/>
              </w:rPr>
              <w:t>15</w:t>
            </w:r>
          </w:p>
        </w:tc>
        <w:tc>
          <w:tcPr>
            <w:tcW w:w="234"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行业管理</w:t>
            </w:r>
          </w:p>
        </w:tc>
        <w:tc>
          <w:tcPr>
            <w:tcW w:w="229"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对养老服务收费项目及</w:t>
            </w:r>
            <w:r w:rsidRPr="004D1ABA">
              <w:rPr>
                <w:rFonts w:ascii="宋体" w:eastAsia="宋体" w:hAnsi="宋体" w:cs="宋体" w:hint="eastAsia"/>
                <w:kern w:val="0"/>
                <w:sz w:val="19"/>
                <w:szCs w:val="19"/>
              </w:rPr>
              <w:lastRenderedPageBreak/>
              <w:t>标准进行监督管理</w:t>
            </w:r>
          </w:p>
        </w:tc>
        <w:tc>
          <w:tcPr>
            <w:tcW w:w="491"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lastRenderedPageBreak/>
              <w:t>监督项目及标准</w:t>
            </w:r>
          </w:p>
        </w:tc>
        <w:tc>
          <w:tcPr>
            <w:tcW w:w="141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Times New Roman" w:eastAsia="宋体" w:hAnsi="Times New Roman" w:cs="宋体" w:hint="eastAsia"/>
                <w:kern w:val="0"/>
                <w:sz w:val="19"/>
                <w:szCs w:val="19"/>
              </w:rPr>
              <w:t>1</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《中华人民共和国老年人权益保障法》                                </w:t>
            </w:r>
            <w:r w:rsidRPr="004D1ABA">
              <w:rPr>
                <w:rFonts w:ascii="Times New Roman" w:eastAsia="宋体" w:hAnsi="Times New Roman" w:cs="宋体" w:hint="eastAsia"/>
                <w:kern w:val="0"/>
                <w:sz w:val="19"/>
                <w:szCs w:val="19"/>
              </w:rPr>
              <w:t>2</w:t>
            </w:r>
            <w:r w:rsidRPr="004D1ABA">
              <w:rPr>
                <w:rFonts w:ascii="宋体" w:eastAsia="宋体" w:hAnsi="宋体" w:cs="宋体" w:hint="eastAsia"/>
                <w:kern w:val="0"/>
                <w:sz w:val="19"/>
                <w:szCs w:val="19"/>
              </w:rPr>
              <w:t xml:space="preserve">、《重庆市老年人权益保障条例》                        </w:t>
            </w:r>
            <w:r w:rsidRPr="004D1ABA">
              <w:rPr>
                <w:rFonts w:ascii="Times New Roman" w:eastAsia="宋体" w:hAnsi="Times New Roman" w:cs="宋体" w:hint="eastAsia"/>
                <w:kern w:val="0"/>
                <w:sz w:val="19"/>
                <w:szCs w:val="19"/>
              </w:rPr>
              <w:t>3</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 xml:space="preserve">《重庆市养老机构管理办法》                              </w:t>
            </w:r>
            <w:r w:rsidRPr="004D1ABA">
              <w:rPr>
                <w:rFonts w:ascii="Times New Roman" w:eastAsia="宋体" w:hAnsi="Times New Roman" w:cs="宋体" w:hint="eastAsia"/>
                <w:kern w:val="0"/>
                <w:sz w:val="19"/>
                <w:szCs w:val="19"/>
              </w:rPr>
              <w:t>4</w:t>
            </w:r>
            <w:r w:rsidRPr="004D1ABA">
              <w:rPr>
                <w:rFonts w:ascii="宋体" w:eastAsia="宋体" w:hAnsi="宋体" w:cs="宋体"/>
                <w:kern w:val="0"/>
                <w:sz w:val="19"/>
                <w:szCs w:val="19"/>
              </w:rPr>
              <w:t>、</w:t>
            </w:r>
            <w:r w:rsidRPr="004D1ABA">
              <w:rPr>
                <w:rFonts w:ascii="宋体" w:eastAsia="宋体" w:hAnsi="宋体" w:cs="宋体" w:hint="eastAsia"/>
                <w:kern w:val="0"/>
                <w:sz w:val="19"/>
                <w:szCs w:val="19"/>
              </w:rPr>
              <w:t>信息公开规定</w:t>
            </w:r>
          </w:p>
        </w:tc>
        <w:tc>
          <w:tcPr>
            <w:tcW w:w="283"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检查结果做出之日起</w:t>
            </w:r>
            <w:r w:rsidRPr="004D1ABA">
              <w:rPr>
                <w:rFonts w:ascii="Times New Roman" w:eastAsia="宋体" w:hAnsi="Times New Roman" w:cs="宋体" w:hint="eastAsia"/>
                <w:kern w:val="0"/>
                <w:sz w:val="19"/>
                <w:szCs w:val="19"/>
              </w:rPr>
              <w:t>5</w:t>
            </w:r>
            <w:r w:rsidRPr="004D1ABA">
              <w:rPr>
                <w:rFonts w:ascii="宋体" w:eastAsia="宋体" w:hAnsi="宋体" w:cs="宋体" w:hint="eastAsia"/>
                <w:kern w:val="0"/>
                <w:sz w:val="19"/>
                <w:szCs w:val="19"/>
              </w:rPr>
              <w:t>个工作日内</w:t>
            </w:r>
          </w:p>
        </w:tc>
        <w:tc>
          <w:tcPr>
            <w:tcW w:w="236"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t>区民政局、镇人民政</w:t>
            </w:r>
            <w:r w:rsidRPr="004D1ABA">
              <w:rPr>
                <w:rFonts w:ascii="宋体" w:eastAsia="宋体" w:hAnsi="宋体" w:cs="宋体" w:hint="eastAsia"/>
                <w:kern w:val="0"/>
                <w:sz w:val="19"/>
                <w:szCs w:val="19"/>
              </w:rPr>
              <w:lastRenderedPageBreak/>
              <w:t>府（街道办事处）</w:t>
            </w:r>
          </w:p>
        </w:tc>
        <w:tc>
          <w:tcPr>
            <w:tcW w:w="990" w:type="pct"/>
            <w:shd w:val="clear" w:color="auto" w:fill="auto"/>
            <w:vAlign w:val="center"/>
          </w:tcPr>
          <w:p w:rsidR="004D1ABA" w:rsidRPr="004D1ABA" w:rsidRDefault="004D1ABA" w:rsidP="004D1ABA">
            <w:pPr>
              <w:overflowPunct w:val="0"/>
              <w:snapToGrid w:val="0"/>
              <w:spacing w:line="240" w:lineRule="exact"/>
              <w:jc w:val="left"/>
              <w:rPr>
                <w:rFonts w:ascii="宋体" w:eastAsia="宋体" w:hAnsi="宋体" w:cs="宋体"/>
                <w:kern w:val="0"/>
                <w:sz w:val="19"/>
                <w:szCs w:val="19"/>
              </w:rPr>
            </w:pPr>
            <w:r w:rsidRPr="004D1ABA">
              <w:rPr>
                <w:rFonts w:ascii="宋体" w:eastAsia="宋体" w:hAnsi="宋体" w:cs="宋体" w:hint="eastAsia"/>
                <w:kern w:val="0"/>
                <w:sz w:val="19"/>
                <w:szCs w:val="19"/>
              </w:rPr>
              <w:lastRenderedPageBreak/>
              <w:t xml:space="preserve">■政府网站    □政府公报                                                                                                                                                                                                                ■两微一端    □发布会/听证会                                                                                                                                                                                              □广播电视    □纸质媒体                                                                                                                                                                                                   □公开查阅点  ■政务服务中心                                                                                                                                                                                                    □便民服务站  □入户/现场                                                                                                                                                                                                   </w:t>
            </w:r>
            <w:r w:rsidRPr="004D1ABA">
              <w:rPr>
                <w:rFonts w:ascii="宋体" w:eastAsia="宋体" w:hAnsi="宋体" w:cs="宋体" w:hint="eastAsia"/>
                <w:kern w:val="0"/>
                <w:sz w:val="19"/>
                <w:szCs w:val="19"/>
              </w:rPr>
              <w:lastRenderedPageBreak/>
              <w:t>□社区/企事业单位/村公示栏</w:t>
            </w:r>
            <w:r w:rsidRPr="004D1ABA">
              <w:rPr>
                <w:rFonts w:ascii="宋体" w:eastAsia="宋体" w:hAnsi="宋体" w:cs="宋体" w:hint="eastAsia"/>
                <w:kern w:val="0"/>
                <w:sz w:val="19"/>
                <w:szCs w:val="19"/>
              </w:rPr>
              <w:br/>
              <w:t xml:space="preserve">（电子屏）                                                                                                                                                                                          □精准推送    □其他     </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lastRenderedPageBreak/>
              <w:t>√</w:t>
            </w:r>
          </w:p>
        </w:tc>
        <w:tc>
          <w:tcPr>
            <w:tcW w:w="142"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41"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p>
        </w:tc>
        <w:tc>
          <w:tcPr>
            <w:tcW w:w="186"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c>
          <w:tcPr>
            <w:tcW w:w="193" w:type="pct"/>
            <w:shd w:val="clear" w:color="auto" w:fill="auto"/>
            <w:vAlign w:val="center"/>
          </w:tcPr>
          <w:p w:rsidR="004D1ABA" w:rsidRPr="004D1ABA" w:rsidRDefault="004D1ABA" w:rsidP="004D1ABA">
            <w:pPr>
              <w:overflowPunct w:val="0"/>
              <w:snapToGrid w:val="0"/>
              <w:jc w:val="center"/>
              <w:rPr>
                <w:rFonts w:ascii="仿宋" w:eastAsia="仿宋" w:hAnsi="仿宋" w:cs="宋体"/>
                <w:kern w:val="0"/>
                <w:sz w:val="30"/>
                <w:szCs w:val="30"/>
              </w:rPr>
            </w:pPr>
            <w:r w:rsidRPr="004D1ABA">
              <w:rPr>
                <w:rFonts w:ascii="仿宋" w:eastAsia="仿宋" w:hAnsi="仿宋" w:cs="宋体" w:hint="eastAsia"/>
                <w:kern w:val="0"/>
                <w:sz w:val="30"/>
                <w:szCs w:val="30"/>
              </w:rPr>
              <w:t>√</w:t>
            </w:r>
          </w:p>
        </w:tc>
      </w:tr>
    </w:tbl>
    <w:p w:rsidR="004D1ABA" w:rsidRPr="004D1ABA" w:rsidRDefault="004D1ABA" w:rsidP="004D1ABA">
      <w:pPr>
        <w:wordWrap w:val="0"/>
        <w:spacing w:line="600" w:lineRule="exact"/>
        <w:rPr>
          <w:rFonts w:ascii="方正小标宋_GBK" w:eastAsia="方正小标宋_GBK" w:hAnsi="方正小标宋_GBK" w:cs="方正小标宋_GBK"/>
          <w:sz w:val="44"/>
          <w:szCs w:val="44"/>
        </w:rPr>
      </w:pPr>
    </w:p>
    <w:p w:rsidR="00BF285B" w:rsidRDefault="00BF285B"/>
    <w:sectPr w:rsidR="00BF285B" w:rsidSect="004D1AB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7F0" w:rsidRDefault="009117F0" w:rsidP="004D1ABA">
      <w:r>
        <w:separator/>
      </w:r>
    </w:p>
  </w:endnote>
  <w:endnote w:type="continuationSeparator" w:id="0">
    <w:p w:rsidR="009117F0" w:rsidRDefault="009117F0" w:rsidP="004D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7F0" w:rsidRDefault="009117F0" w:rsidP="004D1ABA">
      <w:r>
        <w:separator/>
      </w:r>
    </w:p>
  </w:footnote>
  <w:footnote w:type="continuationSeparator" w:id="0">
    <w:p w:rsidR="009117F0" w:rsidRDefault="009117F0" w:rsidP="004D1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4D"/>
    <w:rsid w:val="004D1ABA"/>
    <w:rsid w:val="007112B1"/>
    <w:rsid w:val="009117F0"/>
    <w:rsid w:val="00BF285B"/>
    <w:rsid w:val="00C40EFF"/>
    <w:rsid w:val="00C93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44C5A"/>
  <w15:chartTrackingRefBased/>
  <w15:docId w15:val="{8389A2C0-1BE0-4D75-A002-D9F69E21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A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1ABA"/>
    <w:rPr>
      <w:sz w:val="18"/>
      <w:szCs w:val="18"/>
    </w:rPr>
  </w:style>
  <w:style w:type="paragraph" w:styleId="a5">
    <w:name w:val="footer"/>
    <w:basedOn w:val="a"/>
    <w:link w:val="a6"/>
    <w:uiPriority w:val="99"/>
    <w:unhideWhenUsed/>
    <w:rsid w:val="004D1ABA"/>
    <w:pPr>
      <w:tabs>
        <w:tab w:val="center" w:pos="4153"/>
        <w:tab w:val="right" w:pos="8306"/>
      </w:tabs>
      <w:snapToGrid w:val="0"/>
      <w:jc w:val="left"/>
    </w:pPr>
    <w:rPr>
      <w:sz w:val="18"/>
      <w:szCs w:val="18"/>
    </w:rPr>
  </w:style>
  <w:style w:type="character" w:customStyle="1" w:styleId="a6">
    <w:name w:val="页脚 字符"/>
    <w:basedOn w:val="a0"/>
    <w:link w:val="a5"/>
    <w:uiPriority w:val="99"/>
    <w:rsid w:val="004D1A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4005</Words>
  <Characters>22829</Characters>
  <Application>Microsoft Office Word</Application>
  <DocSecurity>0</DocSecurity>
  <Lines>190</Lines>
  <Paragraphs>53</Paragraphs>
  <ScaleCrop>false</ScaleCrop>
  <Company>Microsoft</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2020-10-29T11:00:00Z</dcterms:created>
  <dcterms:modified xsi:type="dcterms:W3CDTF">2020-10-29T11:07:00Z</dcterms:modified>
</cp:coreProperties>
</file>