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ordWrap w:val="0"/>
        <w:spacing w:line="600" w:lineRule="atLeast"/>
        <w:jc w:val="center"/>
        <w:rPr>
          <w:rFonts w:ascii="Times New Roman" w:hAnsi="Times New Roman" w:eastAsia="方正仿宋_GBK" w:cs="方正仿宋_GBK"/>
          <w:sz w:val="32"/>
          <w:szCs w:val="32"/>
        </w:rPr>
      </w:pPr>
    </w:p>
    <w:p>
      <w:pPr>
        <w:wordWrap w:val="0"/>
        <w:spacing w:line="600" w:lineRule="atLeast"/>
        <w:jc w:val="center"/>
        <w:rPr>
          <w:rFonts w:ascii="Times New Roman" w:hAnsi="Times New Roman" w:eastAsia="方正仿宋_GBK" w:cs="方正仿宋_GBK"/>
          <w:sz w:val="32"/>
          <w:szCs w:val="32"/>
        </w:rPr>
      </w:pPr>
    </w:p>
    <w:p>
      <w:pPr>
        <w:wordWrap w:val="0"/>
        <w:adjustRightInd w:val="0"/>
        <w:snapToGrid w:val="0"/>
        <w:spacing w:line="600" w:lineRule="exact"/>
        <w:jc w:val="center"/>
        <w:rPr>
          <w:rFonts w:eastAsia="方正小标宋_GBK"/>
          <w:color w:val="000000"/>
          <w:kern w:val="0"/>
          <w:sz w:val="44"/>
          <w:szCs w:val="44"/>
        </w:rPr>
      </w:pPr>
      <w:r>
        <w:rPr>
          <w:rFonts w:eastAsia="方正小标宋_GBK"/>
          <w:color w:val="000000"/>
          <w:kern w:val="0"/>
          <w:sz w:val="44"/>
          <w:szCs w:val="44"/>
        </w:rPr>
        <w:t>重</w:t>
      </w:r>
      <w:r>
        <w:rPr>
          <w:rFonts w:hint="eastAsia" w:eastAsia="方正小标宋_GBK"/>
          <w:color w:val="000000"/>
          <w:kern w:val="0"/>
          <w:sz w:val="44"/>
          <w:szCs w:val="44"/>
        </w:rPr>
        <w:t>庆市九龙坡区农业农村委员会</w:t>
      </w:r>
    </w:p>
    <w:p>
      <w:pPr>
        <w:wordWrap w:val="0"/>
        <w:adjustRightInd w:val="0"/>
        <w:snapToGrid w:val="0"/>
        <w:spacing w:line="600" w:lineRule="exact"/>
        <w:jc w:val="center"/>
        <w:rPr>
          <w:rStyle w:val="14"/>
          <w:rFonts w:ascii="Times New Roman" w:hAnsi="Times New Roman" w:eastAsia="方正小标宋_GBK" w:cs="方正小标宋_GBK"/>
          <w:b w:val="0"/>
          <w:sz w:val="44"/>
          <w:szCs w:val="44"/>
          <w:shd w:val="clear" w:color="auto" w:fill="FFFFFF"/>
        </w:rPr>
      </w:pPr>
      <w:r>
        <w:rPr>
          <w:rFonts w:hint="eastAsia" w:eastAsia="方正小标宋_GBK"/>
          <w:color w:val="000000"/>
          <w:kern w:val="0"/>
          <w:sz w:val="44"/>
          <w:szCs w:val="44"/>
        </w:rPr>
        <w:t>关于印发《重庆市九龙坡区都市农业发展扶持办法》的</w:t>
      </w:r>
      <w:r>
        <w:rPr>
          <w:rFonts w:eastAsia="方正小标宋_GBK"/>
          <w:sz w:val="44"/>
          <w:szCs w:val="44"/>
        </w:rPr>
        <w:t>通知</w:t>
      </w:r>
    </w:p>
    <w:p>
      <w:pPr>
        <w:widowControl/>
        <w:wordWrap w:val="0"/>
        <w:spacing w:line="600" w:lineRule="exact"/>
        <w:jc w:val="center"/>
        <w:rPr>
          <w:rFonts w:ascii="Times New Roman" w:hAnsi="Times New Roman" w:eastAsia="方正仿宋_GBK" w:cs="Times New Roman"/>
          <w:sz w:val="44"/>
          <w:szCs w:val="44"/>
          <w:shd w:val="clear" w:color="auto" w:fill="FFFFFF"/>
        </w:rPr>
      </w:pPr>
      <w:r>
        <w:rPr>
          <w:rFonts w:hint="eastAsia" w:ascii="Times New Roman" w:hAnsi="Times New Roman" w:eastAsia="方正仿宋_GBK" w:cs="Times New Roman"/>
          <w:sz w:val="32"/>
          <w:szCs w:val="32"/>
        </w:rPr>
        <w:t>九龙坡农委〔2024〕16号</w:t>
      </w:r>
    </w:p>
    <w:p>
      <w:pPr>
        <w:wordWrap w:val="0"/>
        <w:spacing w:line="600" w:lineRule="atLeast"/>
        <w:jc w:val="center"/>
        <w:rPr>
          <w:rFonts w:ascii="Times New Roman" w:hAnsi="Times New Roman" w:eastAsia="宋体" w:cs="宋体"/>
          <w:sz w:val="44"/>
          <w:szCs w:val="44"/>
          <w:shd w:val="clear" w:color="auto" w:fill="FFFFFF"/>
        </w:rPr>
      </w:pPr>
    </w:p>
    <w:p>
      <w:pPr>
        <w:wordWrap w:val="0"/>
        <w:spacing w:line="600" w:lineRule="exact"/>
        <w:contextualSpacing/>
        <w:rPr>
          <w:rFonts w:ascii="方正仿宋_GBK" w:hAnsi="方正仿宋_GBK" w:eastAsia="方正仿宋_GBK" w:cs="方正仿宋_GBK"/>
          <w:sz w:val="32"/>
          <w:szCs w:val="32"/>
        </w:rPr>
      </w:pPr>
      <w:r>
        <w:rPr>
          <w:rFonts w:hint="eastAsia" w:ascii="方正仿宋_GBK" w:hAnsi="方正仿宋_GBK" w:eastAsia="方正仿宋_GBK" w:cs="方正仿宋_GBK"/>
          <w:bCs/>
          <w:kern w:val="0"/>
          <w:sz w:val="32"/>
          <w:szCs w:val="32"/>
          <w:lang w:val="zh-CN"/>
        </w:rPr>
        <w:t>各</w:t>
      </w:r>
      <w:r>
        <w:rPr>
          <w:rFonts w:hint="eastAsia" w:ascii="方正仿宋_GBK" w:hAnsi="方正仿宋_GBK" w:eastAsia="方正仿宋_GBK" w:cs="方正仿宋_GBK"/>
          <w:sz w:val="32"/>
          <w:szCs w:val="32"/>
        </w:rPr>
        <w:t>镇人民政府，街道办事处，区级各部门，各有关单位：</w:t>
      </w:r>
    </w:p>
    <w:p>
      <w:pPr>
        <w:wordWrap w:val="0"/>
        <w:spacing w:line="600" w:lineRule="exact"/>
        <w:ind w:firstLine="640" w:firstLineChars="200"/>
        <w:rPr>
          <w:rFonts w:ascii="Times New Roman" w:hAnsi="Times New Roman" w:eastAsia="方正仿宋_GBK" w:cs="宋体"/>
          <w:color w:val="000000"/>
          <w:kern w:val="0"/>
          <w:sz w:val="32"/>
          <w:szCs w:val="32"/>
        </w:rPr>
      </w:pPr>
      <w:r>
        <w:rPr>
          <w:rFonts w:hint="eastAsia" w:ascii="方正仿宋_GBK" w:hAnsi="方正仿宋_GBK" w:eastAsia="方正仿宋_GBK" w:cs="方正仿宋_GBK"/>
          <w:sz w:val="32"/>
          <w:szCs w:val="32"/>
        </w:rPr>
        <w:t>《重庆市九龙坡区都市农业发展扶持办法》已于</w:t>
      </w:r>
      <w:r>
        <w:rPr>
          <w:rFonts w:ascii="Times New Roman" w:hAnsi="Times New Roman" w:eastAsia="方正仿宋_GBK" w:cs="Times New Roman"/>
          <w:sz w:val="32"/>
          <w:szCs w:val="32"/>
        </w:rPr>
        <w:t>2024</w:t>
      </w:r>
      <w:r>
        <w:rPr>
          <w:rFonts w:hint="eastAsia" w:ascii="方正仿宋_GBK" w:hAnsi="方正仿宋_GBK" w:eastAsia="方正仿宋_GBK" w:cs="方正仿宋_GBK"/>
          <w:sz w:val="32"/>
          <w:szCs w:val="32"/>
        </w:rPr>
        <w:t>年</w:t>
      </w:r>
      <w:r>
        <w:rPr>
          <w:rFonts w:ascii="Times New Roman" w:hAnsi="Times New Roman" w:eastAsia="方正仿宋_GBK" w:cs="Times New Roman"/>
          <w:sz w:val="32"/>
          <w:szCs w:val="32"/>
        </w:rPr>
        <w:t>1</w:t>
      </w:r>
      <w:r>
        <w:rPr>
          <w:rFonts w:hint="eastAsia" w:ascii="方正仿宋_GBK" w:hAnsi="方正仿宋_GBK" w:eastAsia="方正仿宋_GBK" w:cs="方正仿宋_GBK"/>
          <w:sz w:val="32"/>
          <w:szCs w:val="32"/>
        </w:rPr>
        <w:t>月</w:t>
      </w:r>
      <w:r>
        <w:rPr>
          <w:rFonts w:ascii="Times New Roman" w:hAnsi="Times New Roman" w:eastAsia="方正仿宋_GBK" w:cs="Times New Roman"/>
          <w:sz w:val="32"/>
          <w:szCs w:val="32"/>
        </w:rPr>
        <w:t>19</w:t>
      </w:r>
      <w:r>
        <w:rPr>
          <w:rFonts w:hint="eastAsia" w:ascii="方正仿宋_GBK" w:hAnsi="方正仿宋_GBK" w:eastAsia="方正仿宋_GBK" w:cs="方正仿宋_GBK"/>
          <w:sz w:val="32"/>
          <w:szCs w:val="32"/>
        </w:rPr>
        <w:t>日经区第十九届人民政府第</w:t>
      </w:r>
      <w:r>
        <w:rPr>
          <w:rFonts w:ascii="Times New Roman" w:hAnsi="Times New Roman" w:eastAsia="方正仿宋_GBK" w:cs="Times New Roman"/>
          <w:sz w:val="32"/>
          <w:szCs w:val="32"/>
        </w:rPr>
        <w:t>94</w:t>
      </w:r>
      <w:r>
        <w:rPr>
          <w:rFonts w:hint="eastAsia" w:ascii="方正仿宋_GBK" w:hAnsi="方正仿宋_GBK" w:eastAsia="方正仿宋_GBK" w:cs="方正仿宋_GBK"/>
          <w:sz w:val="32"/>
          <w:szCs w:val="32"/>
        </w:rPr>
        <w:t>次常务会议审议通过，现印</w:t>
      </w:r>
      <w:bookmarkStart w:id="0" w:name="_GoBack"/>
      <w:bookmarkEnd w:id="0"/>
      <w:r>
        <w:rPr>
          <w:rFonts w:hint="eastAsia" w:ascii="方正仿宋_GBK" w:hAnsi="方正仿宋_GBK" w:eastAsia="方正仿宋_GBK" w:cs="方正仿宋_GBK"/>
          <w:sz w:val="32"/>
          <w:szCs w:val="32"/>
        </w:rPr>
        <w:t>发给你们，请遵照执行</w:t>
      </w:r>
      <w:r>
        <w:rPr>
          <w:rFonts w:hint="eastAsia" w:ascii="Times New Roman" w:hAnsi="Times New Roman" w:eastAsia="方正仿宋_GBK" w:cs="宋体"/>
          <w:color w:val="000000"/>
          <w:kern w:val="0"/>
          <w:sz w:val="32"/>
          <w:szCs w:val="32"/>
        </w:rPr>
        <w:t>。</w:t>
      </w:r>
    </w:p>
    <w:p>
      <w:pPr>
        <w:widowControl/>
        <w:shd w:val="clear" w:color="auto" w:fill="FFFFFF"/>
        <w:wordWrap w:val="0"/>
        <w:spacing w:line="600" w:lineRule="exact"/>
        <w:ind w:firstLine="639"/>
        <w:rPr>
          <w:rFonts w:ascii="Times New Roman" w:hAnsi="Times New Roman" w:eastAsia="方正仿宋_GBK" w:cs="宋体"/>
          <w:color w:val="000000"/>
          <w:kern w:val="0"/>
          <w:sz w:val="32"/>
          <w:szCs w:val="32"/>
        </w:rPr>
      </w:pPr>
    </w:p>
    <w:p>
      <w:pPr>
        <w:widowControl/>
        <w:shd w:val="clear" w:color="auto" w:fill="FFFFFF"/>
        <w:wordWrap w:val="0"/>
        <w:spacing w:line="600" w:lineRule="exact"/>
        <w:ind w:firstLine="639"/>
        <w:rPr>
          <w:rFonts w:ascii="Times New Roman" w:hAnsi="Times New Roman" w:eastAsia="方正仿宋_GBK" w:cs="宋体"/>
          <w:color w:val="000000"/>
          <w:kern w:val="0"/>
          <w:sz w:val="32"/>
          <w:szCs w:val="32"/>
        </w:rPr>
      </w:pPr>
    </w:p>
    <w:p>
      <w:pPr>
        <w:widowControl/>
        <w:wordWrap w:val="0"/>
        <w:spacing w:line="600" w:lineRule="exact"/>
        <w:ind w:right="640"/>
        <w:jc w:val="center"/>
        <w:rPr>
          <w:rFonts w:ascii="Times New Roman" w:hAnsi="Times New Roman" w:eastAsia="方正仿宋_GBK" w:cs="方正仿宋_GBK"/>
          <w:kern w:val="0"/>
          <w:sz w:val="32"/>
          <w:szCs w:val="32"/>
          <w:shd w:val="clear" w:color="auto" w:fill="FFFFFF"/>
        </w:rPr>
      </w:pPr>
      <w:r>
        <w:rPr>
          <w:rFonts w:hint="eastAsia" w:ascii="Times New Roman" w:hAnsi="Times New Roman" w:eastAsia="方正仿宋_GBK" w:cs="方正仿宋_GBK"/>
          <w:kern w:val="0"/>
          <w:sz w:val="32"/>
          <w:szCs w:val="32"/>
          <w:shd w:val="clear" w:color="auto" w:fill="FFFFFF"/>
        </w:rPr>
        <w:t xml:space="preserve">                       重庆市九龙坡</w:t>
      </w:r>
      <w:r>
        <w:rPr>
          <w:rFonts w:hint="eastAsia" w:ascii="Times New Roman" w:hAnsi="Times New Roman" w:eastAsia="方正仿宋_GBK" w:cs="方正仿宋_GBK"/>
          <w:kern w:val="0"/>
          <w:sz w:val="32"/>
          <w:szCs w:val="32"/>
          <w:shd w:val="clear" w:color="auto" w:fill="FFFFFF"/>
          <w:lang w:eastAsia="zh-CN"/>
        </w:rPr>
        <w:t>区</w:t>
      </w:r>
      <w:r>
        <w:rPr>
          <w:rFonts w:hint="eastAsia" w:ascii="Times New Roman" w:hAnsi="Times New Roman" w:eastAsia="方正仿宋_GBK" w:cs="方正仿宋_GBK"/>
          <w:kern w:val="0"/>
          <w:sz w:val="32"/>
          <w:szCs w:val="32"/>
          <w:shd w:val="clear" w:color="auto" w:fill="FFFFFF"/>
        </w:rPr>
        <w:t>农业农村委员会</w:t>
      </w:r>
    </w:p>
    <w:p>
      <w:pPr>
        <w:pStyle w:val="19"/>
        <w:wordWrap w:val="0"/>
        <w:ind w:right="958"/>
        <w:jc w:val="both"/>
        <w:rPr>
          <w:rFonts w:cs="Times New Roman"/>
        </w:rPr>
      </w:pPr>
      <w:r>
        <w:rPr>
          <w:rFonts w:hint="eastAsia"/>
        </w:rPr>
        <w:t xml:space="preserve">                             2024年2月20日</w:t>
      </w:r>
    </w:p>
    <w:p>
      <w:pPr>
        <w:pStyle w:val="19"/>
        <w:wordWrap w:val="0"/>
        <w:ind w:right="958" w:firstLine="640" w:firstLineChars="200"/>
        <w:jc w:val="both"/>
      </w:pPr>
      <w:r>
        <w:rPr>
          <w:rFonts w:hint="eastAsia"/>
        </w:rPr>
        <w:t>(此件公开发布)</w:t>
      </w:r>
    </w:p>
    <w:p>
      <w:pPr>
        <w:widowControl/>
        <w:wordWrap w:val="0"/>
        <w:ind w:right="800"/>
        <w:jc w:val="center"/>
        <w:rPr>
          <w:rFonts w:ascii="Times New Roman" w:hAnsi="Times New Roman" w:eastAsia="方正仿宋_GBK" w:cs="Times New Roman"/>
          <w:kern w:val="0"/>
          <w:sz w:val="32"/>
          <w:szCs w:val="32"/>
          <w:shd w:val="clear" w:color="auto" w:fill="FFFFFF"/>
        </w:rPr>
      </w:pPr>
      <w:r>
        <w:rPr>
          <w:rFonts w:cs="Times New Roman"/>
        </w:rPr>
        <w:br w:type="page"/>
      </w:r>
    </w:p>
    <w:p>
      <w:pPr>
        <w:wordWrap w:val="0"/>
        <w:spacing w:line="540" w:lineRule="exact"/>
        <w:rPr>
          <w:rFonts w:ascii="Times New Roman" w:hAnsi="Times New Roman" w:eastAsia="方正小标宋_GBK" w:cs="方正小标宋_GBK"/>
          <w:kern w:val="0"/>
          <w:sz w:val="44"/>
          <w:szCs w:val="44"/>
          <w:shd w:val="clear" w:color="auto" w:fill="FFFFFF"/>
        </w:rPr>
      </w:pPr>
    </w:p>
    <w:p>
      <w:pPr>
        <w:widowControl/>
        <w:wordWrap w:val="0"/>
        <w:overflowPunct w:val="0"/>
        <w:adjustRightInd w:val="0"/>
        <w:snapToGrid w:val="0"/>
        <w:spacing w:line="540" w:lineRule="exact"/>
        <w:jc w:val="center"/>
        <w:rPr>
          <w:rFonts w:eastAsia="方正小标宋_GBK" w:cs="方正小标宋_GBK"/>
          <w:sz w:val="44"/>
          <w:szCs w:val="44"/>
        </w:rPr>
      </w:pPr>
      <w:r>
        <w:rPr>
          <w:rFonts w:hint="eastAsia" w:eastAsia="方正小标宋_GBK"/>
          <w:sz w:val="44"/>
          <w:szCs w:val="44"/>
        </w:rPr>
        <w:t>重庆市九龙坡区都市农业发展扶持办法</w:t>
      </w:r>
    </w:p>
    <w:p>
      <w:pPr>
        <w:wordWrap w:val="0"/>
        <w:spacing w:line="600" w:lineRule="exact"/>
        <w:rPr>
          <w:rFonts w:ascii="方正小标宋_GBK" w:eastAsia="方正小标宋_GBK"/>
          <w:sz w:val="44"/>
          <w:szCs w:val="44"/>
        </w:rPr>
      </w:pPr>
    </w:p>
    <w:p>
      <w:pPr>
        <w:wordWrap w:val="0"/>
        <w:spacing w:line="600" w:lineRule="exact"/>
        <w:jc w:val="center"/>
        <w:rPr>
          <w:rFonts w:ascii="方正黑体_GBK" w:eastAsia="方正黑体_GBK"/>
          <w:kern w:val="0"/>
          <w:sz w:val="32"/>
        </w:rPr>
      </w:pPr>
      <w:r>
        <w:rPr>
          <w:rFonts w:hint="eastAsia" w:ascii="方正黑体_GBK" w:eastAsia="方正黑体_GBK"/>
          <w:kern w:val="0"/>
          <w:sz w:val="32"/>
        </w:rPr>
        <w:t>第一章  总  则</w:t>
      </w:r>
    </w:p>
    <w:p>
      <w:pPr>
        <w:wordWrap w:val="0"/>
        <w:spacing w:line="600" w:lineRule="exact"/>
        <w:ind w:firstLine="640" w:firstLineChars="200"/>
        <w:rPr>
          <w:rFonts w:ascii="方正仿宋_GBK" w:hAnsi="方正仿宋_GBK" w:eastAsia="方正仿宋_GBK" w:cs="方正仿宋_GBK"/>
          <w:sz w:val="32"/>
          <w:szCs w:val="32"/>
        </w:rPr>
      </w:pPr>
    </w:p>
    <w:p>
      <w:pPr>
        <w:wordWrap w:val="0"/>
        <w:spacing w:line="600" w:lineRule="exact"/>
        <w:ind w:firstLine="640" w:firstLineChars="200"/>
        <w:rPr>
          <w:rFonts w:eastAsia="方正仿宋_GBK"/>
          <w:sz w:val="32"/>
          <w:szCs w:val="32"/>
        </w:rPr>
      </w:pPr>
      <w:r>
        <w:rPr>
          <w:rFonts w:hint="eastAsia" w:ascii="方正仿宋_GBK" w:hAnsi="方正仿宋_GBK" w:eastAsia="方正仿宋_GBK" w:cs="方正仿宋_GBK"/>
          <w:sz w:val="32"/>
          <w:szCs w:val="32"/>
        </w:rPr>
        <w:t>为</w:t>
      </w:r>
      <w:r>
        <w:rPr>
          <w:rFonts w:hint="eastAsia" w:eastAsia="方正仿宋_GBK"/>
          <w:sz w:val="32"/>
          <w:szCs w:val="32"/>
        </w:rPr>
        <w:t>加快推进我区都市农业转型升级、高质量发展，提升粮食和重要农产品供给能力，壮大我区农业“一主一辅”产业，特制定本扶持办法，对在九龙坡区开展农业生产、经营的市场主体给予扶持。</w:t>
      </w:r>
    </w:p>
    <w:p>
      <w:pPr>
        <w:wordWrap w:val="0"/>
        <w:spacing w:line="600" w:lineRule="exact"/>
        <w:jc w:val="center"/>
        <w:rPr>
          <w:rFonts w:ascii="方正黑体_GBK" w:hAnsi="方正黑体_GBK" w:eastAsia="方正黑体_GBK" w:cs="方正黑体_GBK"/>
          <w:sz w:val="32"/>
          <w:szCs w:val="32"/>
        </w:rPr>
      </w:pPr>
    </w:p>
    <w:p>
      <w:pPr>
        <w:wordWrap w:val="0"/>
        <w:spacing w:line="600" w:lineRule="exact"/>
        <w:jc w:val="center"/>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第二章  技术创新补助</w:t>
      </w:r>
    </w:p>
    <w:p>
      <w:pPr>
        <w:wordWrap w:val="0"/>
        <w:spacing w:line="600" w:lineRule="exact"/>
        <w:jc w:val="center"/>
        <w:rPr>
          <w:rFonts w:eastAsia="方正仿宋_GBK"/>
          <w:sz w:val="32"/>
          <w:szCs w:val="32"/>
        </w:rPr>
      </w:pPr>
    </w:p>
    <w:p>
      <w:pPr>
        <w:wordWrap w:val="0"/>
        <w:spacing w:line="600" w:lineRule="exact"/>
        <w:ind w:firstLine="640" w:firstLineChars="200"/>
        <w:rPr>
          <w:rFonts w:eastAsia="方正黑体_GBK" w:cs="方正黑体_GBK"/>
          <w:sz w:val="32"/>
          <w:szCs w:val="32"/>
        </w:rPr>
      </w:pPr>
      <w:r>
        <w:rPr>
          <w:rFonts w:hint="eastAsia" w:eastAsia="方正黑体_GBK" w:cs="方正黑体_GBK"/>
          <w:sz w:val="32"/>
          <w:szCs w:val="32"/>
        </w:rPr>
        <w:t>第一条</w:t>
      </w:r>
      <w:r>
        <w:rPr>
          <w:rFonts w:eastAsia="方正黑体_GBK" w:cs="方正黑体_GBK"/>
          <w:sz w:val="32"/>
          <w:szCs w:val="32"/>
        </w:rPr>
        <w:t xml:space="preserve">  </w:t>
      </w:r>
      <w:r>
        <w:rPr>
          <w:rFonts w:hint="eastAsia" w:eastAsia="方正仿宋_GBK"/>
          <w:sz w:val="32"/>
          <w:szCs w:val="32"/>
        </w:rPr>
        <w:t>市场主体新建设施农业项目，总投资在</w:t>
      </w:r>
      <w:r>
        <w:rPr>
          <w:rFonts w:ascii="Times New Roman" w:hAnsi="Times New Roman" w:eastAsia="方正仿宋_GBK" w:cs="Times New Roman"/>
          <w:sz w:val="32"/>
          <w:szCs w:val="32"/>
        </w:rPr>
        <w:t>500</w:t>
      </w:r>
      <w:r>
        <w:rPr>
          <w:rFonts w:hint="eastAsia" w:eastAsia="方正仿宋_GBK"/>
          <w:sz w:val="32"/>
          <w:szCs w:val="32"/>
        </w:rPr>
        <w:t>万元以上的，按照设施建设部分实际投入资金的</w:t>
      </w:r>
      <w:r>
        <w:rPr>
          <w:rFonts w:ascii="Times New Roman" w:hAnsi="Times New Roman" w:eastAsia="方正仿宋_GBK" w:cs="Times New Roman"/>
          <w:sz w:val="32"/>
          <w:szCs w:val="32"/>
        </w:rPr>
        <w:t>20</w:t>
      </w:r>
      <w:r>
        <w:rPr>
          <w:rFonts w:eastAsia="方正仿宋_GBK"/>
          <w:sz w:val="32"/>
          <w:szCs w:val="32"/>
        </w:rPr>
        <w:t>%</w:t>
      </w:r>
      <w:r>
        <w:rPr>
          <w:rFonts w:hint="eastAsia" w:eastAsia="方正仿宋_GBK"/>
          <w:sz w:val="32"/>
          <w:szCs w:val="32"/>
        </w:rPr>
        <w:t>给予一次性补助，每个市场主体补助资金最高不超过</w:t>
      </w:r>
      <w:r>
        <w:rPr>
          <w:rFonts w:ascii="Times New Roman" w:hAnsi="Times New Roman" w:eastAsia="方正仿宋_GBK" w:cs="Times New Roman"/>
          <w:sz w:val="32"/>
          <w:szCs w:val="32"/>
        </w:rPr>
        <w:t>50</w:t>
      </w:r>
      <w:r>
        <w:rPr>
          <w:rFonts w:hint="eastAsia" w:eastAsia="方正仿宋_GBK"/>
          <w:sz w:val="32"/>
          <w:szCs w:val="32"/>
        </w:rPr>
        <w:t>万元。</w:t>
      </w:r>
    </w:p>
    <w:p>
      <w:pPr>
        <w:wordWrap w:val="0"/>
        <w:spacing w:line="600" w:lineRule="exact"/>
        <w:ind w:firstLine="640" w:firstLineChars="200"/>
        <w:rPr>
          <w:rFonts w:eastAsia="方正仿宋_GBK"/>
          <w:sz w:val="32"/>
          <w:szCs w:val="32"/>
        </w:rPr>
      </w:pPr>
      <w:r>
        <w:rPr>
          <w:rFonts w:hint="eastAsia" w:eastAsia="方正黑体_GBK" w:cs="方正黑体_GBK"/>
          <w:sz w:val="32"/>
          <w:szCs w:val="32"/>
        </w:rPr>
        <w:t>第二条</w:t>
      </w:r>
      <w:r>
        <w:rPr>
          <w:rFonts w:eastAsia="方正仿宋_GBK"/>
          <w:sz w:val="32"/>
          <w:szCs w:val="32"/>
        </w:rPr>
        <w:t xml:space="preserve"> </w:t>
      </w:r>
      <w:r>
        <w:rPr>
          <w:rFonts w:hint="eastAsia" w:eastAsia="方正仿宋_GBK"/>
          <w:sz w:val="32"/>
          <w:szCs w:val="32"/>
        </w:rPr>
        <w:t xml:space="preserve"> 对新建育种育苗、新品种展示基地</w:t>
      </w:r>
      <w:r>
        <w:rPr>
          <w:rFonts w:ascii="Times New Roman" w:hAnsi="Times New Roman" w:eastAsia="方正仿宋_GBK" w:cs="Times New Roman"/>
          <w:sz w:val="32"/>
          <w:szCs w:val="32"/>
        </w:rPr>
        <w:t>50</w:t>
      </w:r>
      <w:r>
        <w:rPr>
          <w:rFonts w:hint="eastAsia" w:eastAsia="方正仿宋_GBK"/>
          <w:sz w:val="32"/>
          <w:szCs w:val="32"/>
        </w:rPr>
        <w:t>亩及以上的市场主体，给予每亩</w:t>
      </w:r>
      <w:r>
        <w:rPr>
          <w:rFonts w:ascii="Times New Roman" w:hAnsi="Times New Roman" w:eastAsia="方正仿宋_GBK" w:cs="Times New Roman"/>
          <w:sz w:val="32"/>
          <w:szCs w:val="32"/>
        </w:rPr>
        <w:t>1000</w:t>
      </w:r>
      <w:r>
        <w:rPr>
          <w:rFonts w:hint="eastAsia" w:eastAsia="方正仿宋_GBK"/>
          <w:sz w:val="32"/>
          <w:szCs w:val="32"/>
        </w:rPr>
        <w:t>元补助。对已享受本条前述扶持，并保持</w:t>
      </w:r>
      <w:r>
        <w:rPr>
          <w:rFonts w:ascii="Times New Roman" w:hAnsi="Times New Roman" w:eastAsia="方正仿宋_GBK" w:cs="Times New Roman"/>
          <w:sz w:val="32"/>
          <w:szCs w:val="32"/>
        </w:rPr>
        <w:t>50</w:t>
      </w:r>
      <w:r>
        <w:rPr>
          <w:rFonts w:hint="eastAsia" w:eastAsia="方正仿宋_GBK"/>
          <w:sz w:val="32"/>
          <w:szCs w:val="32"/>
        </w:rPr>
        <w:t>亩及以上的市场主体，按不超过每年每亩</w:t>
      </w:r>
      <w:r>
        <w:rPr>
          <w:rFonts w:ascii="Times New Roman" w:hAnsi="Times New Roman" w:eastAsia="方正仿宋_GBK" w:cs="Times New Roman"/>
          <w:sz w:val="32"/>
          <w:szCs w:val="32"/>
        </w:rPr>
        <w:t>1000</w:t>
      </w:r>
      <w:r>
        <w:rPr>
          <w:rFonts w:hint="eastAsia" w:eastAsia="方正仿宋_GBK"/>
          <w:sz w:val="32"/>
          <w:szCs w:val="32"/>
        </w:rPr>
        <w:t>元的标准，给予最长</w:t>
      </w:r>
      <w:r>
        <w:rPr>
          <w:rFonts w:ascii="Times New Roman" w:hAnsi="Times New Roman" w:eastAsia="方正仿宋_GBK" w:cs="Times New Roman"/>
          <w:sz w:val="32"/>
          <w:szCs w:val="32"/>
        </w:rPr>
        <w:t>2</w:t>
      </w:r>
      <w:r>
        <w:rPr>
          <w:rFonts w:hint="eastAsia" w:eastAsia="方正仿宋_GBK"/>
          <w:sz w:val="32"/>
          <w:szCs w:val="32"/>
        </w:rPr>
        <w:t>年的补助。</w:t>
      </w:r>
    </w:p>
    <w:p>
      <w:pPr>
        <w:wordWrap w:val="0"/>
        <w:spacing w:line="600" w:lineRule="exact"/>
        <w:jc w:val="center"/>
        <w:rPr>
          <w:rFonts w:ascii="方正黑体_GBK" w:hAnsi="方正黑体_GBK" w:eastAsia="方正黑体_GBK" w:cs="方正黑体_GBK"/>
          <w:sz w:val="32"/>
          <w:szCs w:val="32"/>
        </w:rPr>
      </w:pPr>
    </w:p>
    <w:p>
      <w:pPr>
        <w:wordWrap w:val="0"/>
        <w:spacing w:line="600" w:lineRule="exact"/>
        <w:jc w:val="center"/>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第三章  农产品加工扩容增产奖励</w:t>
      </w:r>
    </w:p>
    <w:p>
      <w:pPr>
        <w:wordWrap w:val="0"/>
        <w:spacing w:line="600" w:lineRule="exact"/>
        <w:jc w:val="center"/>
        <w:rPr>
          <w:rFonts w:eastAsia="方正黑体_GBK" w:cs="方正黑体_GBK"/>
          <w:sz w:val="32"/>
          <w:szCs w:val="32"/>
        </w:rPr>
      </w:pPr>
    </w:p>
    <w:p>
      <w:pPr>
        <w:wordWrap w:val="0"/>
        <w:spacing w:line="600" w:lineRule="exact"/>
        <w:ind w:firstLine="640" w:firstLineChars="200"/>
        <w:rPr>
          <w:rFonts w:eastAsia="方正仿宋_GBK"/>
          <w:sz w:val="32"/>
          <w:szCs w:val="32"/>
        </w:rPr>
      </w:pPr>
      <w:r>
        <w:rPr>
          <w:rFonts w:hint="eastAsia" w:eastAsia="方正黑体_GBK" w:cs="方正黑体_GBK"/>
          <w:sz w:val="32"/>
          <w:szCs w:val="32"/>
        </w:rPr>
        <w:t>第三条</w:t>
      </w:r>
      <w:r>
        <w:rPr>
          <w:rFonts w:eastAsia="方正仿宋_GBK"/>
          <w:sz w:val="32"/>
          <w:szCs w:val="32"/>
        </w:rPr>
        <w:t xml:space="preserve">  </w:t>
      </w:r>
      <w:r>
        <w:rPr>
          <w:rFonts w:hint="eastAsia" w:eastAsia="方正仿宋_GBK"/>
          <w:sz w:val="32"/>
          <w:szCs w:val="32"/>
        </w:rPr>
        <w:t>当年年产值</w:t>
      </w:r>
      <w:r>
        <w:rPr>
          <w:rFonts w:ascii="Times New Roman" w:hAnsi="Times New Roman" w:eastAsia="方正仿宋_GBK" w:cs="Times New Roman"/>
          <w:sz w:val="32"/>
          <w:szCs w:val="32"/>
        </w:rPr>
        <w:t>1</w:t>
      </w:r>
      <w:r>
        <w:rPr>
          <w:rFonts w:hint="eastAsia" w:eastAsia="方正仿宋_GBK"/>
          <w:sz w:val="32"/>
          <w:szCs w:val="32"/>
        </w:rPr>
        <w:t>亿元及以上且同比增长</w:t>
      </w:r>
      <w:r>
        <w:rPr>
          <w:rFonts w:ascii="Times New Roman" w:hAnsi="Times New Roman" w:eastAsia="方正仿宋_GBK" w:cs="Times New Roman"/>
          <w:sz w:val="32"/>
          <w:szCs w:val="32"/>
        </w:rPr>
        <w:t>10</w:t>
      </w:r>
      <w:r>
        <w:rPr>
          <w:rFonts w:eastAsia="方正仿宋_GBK"/>
          <w:sz w:val="32"/>
          <w:szCs w:val="32"/>
        </w:rPr>
        <w:t>%-</w:t>
      </w:r>
      <w:r>
        <w:rPr>
          <w:rFonts w:ascii="Times New Roman" w:hAnsi="Times New Roman" w:eastAsia="方正仿宋_GBK" w:cs="Times New Roman"/>
          <w:sz w:val="32"/>
          <w:szCs w:val="32"/>
        </w:rPr>
        <w:t>15</w:t>
      </w:r>
      <w:r>
        <w:rPr>
          <w:rFonts w:eastAsia="方正仿宋_GBK"/>
          <w:sz w:val="32"/>
          <w:szCs w:val="32"/>
        </w:rPr>
        <w:t>%</w:t>
      </w:r>
      <w:r>
        <w:rPr>
          <w:rFonts w:hint="eastAsia" w:eastAsia="方正仿宋_GBK"/>
          <w:sz w:val="32"/>
          <w:szCs w:val="32"/>
        </w:rPr>
        <w:t>（不含）、</w:t>
      </w:r>
      <w:r>
        <w:rPr>
          <w:rFonts w:ascii="Times New Roman" w:hAnsi="Times New Roman" w:eastAsia="方正仿宋_GBK" w:cs="Times New Roman"/>
          <w:sz w:val="32"/>
          <w:szCs w:val="32"/>
        </w:rPr>
        <w:t>15</w:t>
      </w:r>
      <w:r>
        <w:rPr>
          <w:rFonts w:eastAsia="方正仿宋_GBK"/>
          <w:sz w:val="32"/>
          <w:szCs w:val="32"/>
        </w:rPr>
        <w:t>%</w:t>
      </w:r>
      <w:r>
        <w:rPr>
          <w:rFonts w:hint="eastAsia" w:eastAsia="方正仿宋_GBK"/>
          <w:sz w:val="32"/>
          <w:szCs w:val="32"/>
        </w:rPr>
        <w:t>（含）以上的农产品加工企业，分别给予</w:t>
      </w:r>
      <w:r>
        <w:rPr>
          <w:rFonts w:ascii="Times New Roman" w:hAnsi="Times New Roman" w:eastAsia="方正仿宋_GBK" w:cs="Times New Roman"/>
          <w:sz w:val="32"/>
          <w:szCs w:val="32"/>
        </w:rPr>
        <w:t>3</w:t>
      </w:r>
      <w:r>
        <w:rPr>
          <w:rFonts w:hint="eastAsia" w:eastAsia="方正仿宋_GBK"/>
          <w:sz w:val="32"/>
          <w:szCs w:val="32"/>
        </w:rPr>
        <w:t>万元、</w:t>
      </w:r>
      <w:r>
        <w:rPr>
          <w:rFonts w:ascii="Times New Roman" w:hAnsi="Times New Roman" w:eastAsia="方正仿宋_GBK" w:cs="Times New Roman"/>
          <w:sz w:val="32"/>
          <w:szCs w:val="32"/>
        </w:rPr>
        <w:t>5</w:t>
      </w:r>
      <w:r>
        <w:rPr>
          <w:rFonts w:hint="eastAsia" w:eastAsia="方正仿宋_GBK"/>
          <w:sz w:val="32"/>
          <w:szCs w:val="32"/>
        </w:rPr>
        <w:t>万元奖励；当年年产值</w:t>
      </w:r>
      <w:r>
        <w:rPr>
          <w:rFonts w:ascii="Times New Roman" w:hAnsi="Times New Roman" w:eastAsia="方正仿宋_GBK" w:cs="Times New Roman"/>
          <w:sz w:val="32"/>
          <w:szCs w:val="32"/>
        </w:rPr>
        <w:t>2000</w:t>
      </w:r>
      <w:r>
        <w:rPr>
          <w:rFonts w:hint="eastAsia" w:eastAsia="方正仿宋_GBK"/>
          <w:sz w:val="32"/>
          <w:szCs w:val="32"/>
        </w:rPr>
        <w:t>万元</w:t>
      </w:r>
      <w:r>
        <w:rPr>
          <w:rFonts w:eastAsia="方正仿宋_GBK"/>
          <w:sz w:val="32"/>
          <w:szCs w:val="32"/>
        </w:rPr>
        <w:t>-</w:t>
      </w:r>
      <w:r>
        <w:rPr>
          <w:rFonts w:ascii="Times New Roman" w:hAnsi="Times New Roman" w:eastAsia="方正仿宋_GBK" w:cs="Times New Roman"/>
          <w:sz w:val="32"/>
          <w:szCs w:val="32"/>
        </w:rPr>
        <w:t>1</w:t>
      </w:r>
      <w:r>
        <w:rPr>
          <w:rFonts w:hint="eastAsia" w:eastAsia="方正仿宋_GBK"/>
          <w:sz w:val="32"/>
          <w:szCs w:val="32"/>
        </w:rPr>
        <w:t>亿元（不含）且同比增长</w:t>
      </w:r>
      <w:r>
        <w:rPr>
          <w:rFonts w:ascii="Times New Roman" w:hAnsi="Times New Roman" w:eastAsia="方正仿宋_GBK" w:cs="Times New Roman"/>
          <w:sz w:val="32"/>
          <w:szCs w:val="32"/>
        </w:rPr>
        <w:t>20</w:t>
      </w:r>
      <w:r>
        <w:rPr>
          <w:rFonts w:eastAsia="方正仿宋_GBK"/>
          <w:sz w:val="32"/>
          <w:szCs w:val="32"/>
        </w:rPr>
        <w:t>%-</w:t>
      </w:r>
      <w:r>
        <w:rPr>
          <w:rFonts w:ascii="Times New Roman" w:hAnsi="Times New Roman" w:eastAsia="方正仿宋_GBK" w:cs="Times New Roman"/>
          <w:sz w:val="32"/>
          <w:szCs w:val="32"/>
        </w:rPr>
        <w:t>30</w:t>
      </w:r>
      <w:r>
        <w:rPr>
          <w:rFonts w:eastAsia="方正仿宋_GBK"/>
          <w:sz w:val="32"/>
          <w:szCs w:val="32"/>
        </w:rPr>
        <w:t>%</w:t>
      </w:r>
      <w:r>
        <w:rPr>
          <w:rFonts w:hint="eastAsia" w:eastAsia="方正仿宋_GBK"/>
          <w:sz w:val="32"/>
          <w:szCs w:val="32"/>
        </w:rPr>
        <w:t>（不含）、</w:t>
      </w:r>
      <w:r>
        <w:rPr>
          <w:rFonts w:ascii="Times New Roman" w:hAnsi="Times New Roman" w:eastAsia="方正仿宋_GBK" w:cs="Times New Roman"/>
          <w:sz w:val="32"/>
          <w:szCs w:val="32"/>
        </w:rPr>
        <w:t>30</w:t>
      </w:r>
      <w:r>
        <w:rPr>
          <w:rFonts w:eastAsia="方正仿宋_GBK"/>
          <w:sz w:val="32"/>
          <w:szCs w:val="32"/>
        </w:rPr>
        <w:t>%</w:t>
      </w:r>
      <w:r>
        <w:rPr>
          <w:rFonts w:hint="eastAsia" w:eastAsia="方正仿宋_GBK"/>
          <w:sz w:val="32"/>
          <w:szCs w:val="32"/>
        </w:rPr>
        <w:t>（含）以上的农产品加工企业，分别给予</w:t>
      </w:r>
      <w:r>
        <w:rPr>
          <w:rFonts w:ascii="Times New Roman" w:hAnsi="Times New Roman" w:eastAsia="方正仿宋_GBK" w:cs="Times New Roman"/>
          <w:sz w:val="32"/>
          <w:szCs w:val="32"/>
        </w:rPr>
        <w:t>1</w:t>
      </w:r>
      <w:r>
        <w:rPr>
          <w:rFonts w:hint="eastAsia" w:eastAsia="方正仿宋_GBK"/>
          <w:sz w:val="32"/>
          <w:szCs w:val="32"/>
        </w:rPr>
        <w:t>万元、</w:t>
      </w:r>
      <w:r>
        <w:rPr>
          <w:rFonts w:ascii="Times New Roman" w:hAnsi="Times New Roman" w:eastAsia="方正仿宋_GBK" w:cs="Times New Roman"/>
          <w:sz w:val="32"/>
          <w:szCs w:val="32"/>
        </w:rPr>
        <w:t>2</w:t>
      </w:r>
      <w:r>
        <w:rPr>
          <w:rFonts w:hint="eastAsia" w:eastAsia="方正仿宋_GBK"/>
          <w:sz w:val="32"/>
          <w:szCs w:val="32"/>
        </w:rPr>
        <w:t>万元奖励。</w:t>
      </w:r>
    </w:p>
    <w:p>
      <w:pPr>
        <w:wordWrap w:val="0"/>
        <w:spacing w:line="600" w:lineRule="exact"/>
        <w:ind w:firstLine="640" w:firstLineChars="200"/>
        <w:rPr>
          <w:rFonts w:eastAsia="方正仿宋_GBK"/>
          <w:sz w:val="32"/>
          <w:szCs w:val="32"/>
        </w:rPr>
      </w:pPr>
      <w:r>
        <w:rPr>
          <w:rFonts w:hint="eastAsia" w:eastAsia="方正黑体_GBK" w:cs="方正黑体_GBK"/>
          <w:sz w:val="32"/>
          <w:szCs w:val="32"/>
        </w:rPr>
        <w:t xml:space="preserve">第四条  </w:t>
      </w:r>
      <w:r>
        <w:rPr>
          <w:rFonts w:hint="eastAsia" w:eastAsia="方正仿宋_GBK"/>
          <w:sz w:val="32"/>
          <w:szCs w:val="32"/>
        </w:rPr>
        <w:t>农产品加工企业、区级以上龙头企业或专业合作社贷款用于扩大再生产、技术改造、科研开发，年度银行贷款总额在</w:t>
      </w:r>
      <w:r>
        <w:rPr>
          <w:rFonts w:ascii="Times New Roman" w:hAnsi="Times New Roman" w:eastAsia="方正仿宋_GBK" w:cs="Times New Roman"/>
          <w:sz w:val="32"/>
          <w:szCs w:val="32"/>
        </w:rPr>
        <w:t>500</w:t>
      </w:r>
      <w:r>
        <w:rPr>
          <w:rFonts w:hint="eastAsia" w:eastAsia="方正仿宋_GBK"/>
          <w:sz w:val="32"/>
          <w:szCs w:val="32"/>
        </w:rPr>
        <w:t>万元以上的，按同期贷款市场报价利率（LPR）给予</w:t>
      </w:r>
      <w:r>
        <w:rPr>
          <w:rFonts w:ascii="Times New Roman" w:hAnsi="Times New Roman" w:eastAsia="方正仿宋_GBK" w:cs="Times New Roman"/>
          <w:sz w:val="32"/>
          <w:szCs w:val="32"/>
        </w:rPr>
        <w:t>60</w:t>
      </w:r>
      <w:r>
        <w:rPr>
          <w:rFonts w:hint="eastAsia" w:eastAsia="方正仿宋_GBK"/>
          <w:sz w:val="32"/>
          <w:szCs w:val="32"/>
        </w:rPr>
        <w:t>%的贷款贴息补助，单个企业年度贴息补助额最高不超过</w:t>
      </w:r>
      <w:r>
        <w:rPr>
          <w:rFonts w:ascii="Times New Roman" w:hAnsi="Times New Roman" w:eastAsia="方正仿宋_GBK" w:cs="Times New Roman"/>
          <w:sz w:val="32"/>
          <w:szCs w:val="32"/>
        </w:rPr>
        <w:t>50</w:t>
      </w:r>
      <w:r>
        <w:rPr>
          <w:rFonts w:hint="eastAsia" w:eastAsia="方正仿宋_GBK"/>
          <w:sz w:val="32"/>
          <w:szCs w:val="32"/>
        </w:rPr>
        <w:t>万元。</w:t>
      </w:r>
    </w:p>
    <w:p>
      <w:pPr>
        <w:wordWrap w:val="0"/>
        <w:spacing w:line="600" w:lineRule="exact"/>
        <w:jc w:val="center"/>
        <w:rPr>
          <w:rFonts w:ascii="方正黑体_GBK" w:hAnsi="方正黑体_GBK" w:eastAsia="方正黑体_GBK" w:cs="方正黑体_GBK"/>
          <w:sz w:val="32"/>
          <w:szCs w:val="32"/>
        </w:rPr>
      </w:pPr>
    </w:p>
    <w:p>
      <w:pPr>
        <w:wordWrap w:val="0"/>
        <w:spacing w:line="600" w:lineRule="exact"/>
        <w:jc w:val="center"/>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第四章  品牌建设奖励</w:t>
      </w:r>
    </w:p>
    <w:p>
      <w:pPr>
        <w:wordWrap w:val="0"/>
        <w:spacing w:line="600" w:lineRule="exact"/>
        <w:jc w:val="center"/>
        <w:rPr>
          <w:rFonts w:eastAsia="方正黑体_GBK" w:cs="方正黑体_GBK"/>
          <w:sz w:val="32"/>
          <w:szCs w:val="32"/>
        </w:rPr>
      </w:pPr>
    </w:p>
    <w:p>
      <w:pPr>
        <w:wordWrap w:val="0"/>
        <w:spacing w:line="600" w:lineRule="exact"/>
        <w:ind w:firstLine="640" w:firstLineChars="200"/>
        <w:rPr>
          <w:rFonts w:eastAsia="方正仿宋_GBK"/>
          <w:sz w:val="32"/>
          <w:szCs w:val="32"/>
        </w:rPr>
      </w:pPr>
      <w:r>
        <w:rPr>
          <w:rFonts w:hint="eastAsia" w:eastAsia="方正黑体_GBK" w:cs="方正黑体_GBK"/>
          <w:sz w:val="32"/>
          <w:szCs w:val="32"/>
        </w:rPr>
        <w:t>第五条</w:t>
      </w:r>
      <w:r>
        <w:rPr>
          <w:rFonts w:eastAsia="方正仿宋_GBK"/>
          <w:sz w:val="32"/>
          <w:szCs w:val="32"/>
        </w:rPr>
        <w:t xml:space="preserve">  </w:t>
      </w:r>
      <w:r>
        <w:rPr>
          <w:rFonts w:hint="eastAsia" w:eastAsia="方正仿宋_GBK"/>
          <w:sz w:val="32"/>
          <w:szCs w:val="32"/>
        </w:rPr>
        <w:t>农产品首次获得“绿色”“有机”“农产品地理标志”认证的市场主体，每个产品分别给予其</w:t>
      </w:r>
      <w:r>
        <w:rPr>
          <w:rFonts w:ascii="Times New Roman" w:hAnsi="Times New Roman" w:eastAsia="方正仿宋_GBK" w:cs="Times New Roman"/>
          <w:sz w:val="32"/>
          <w:szCs w:val="32"/>
        </w:rPr>
        <w:t>3</w:t>
      </w:r>
      <w:r>
        <w:rPr>
          <w:rFonts w:hint="eastAsia" w:eastAsia="方正仿宋_GBK"/>
          <w:sz w:val="32"/>
          <w:szCs w:val="32"/>
        </w:rPr>
        <w:t>万元、</w:t>
      </w:r>
      <w:r>
        <w:rPr>
          <w:rFonts w:ascii="Times New Roman" w:hAnsi="Times New Roman" w:eastAsia="方正仿宋_GBK" w:cs="Times New Roman"/>
          <w:sz w:val="32"/>
          <w:szCs w:val="32"/>
        </w:rPr>
        <w:t>5</w:t>
      </w:r>
      <w:r>
        <w:rPr>
          <w:rFonts w:hint="eastAsia" w:eastAsia="方正仿宋_GBK"/>
          <w:sz w:val="32"/>
          <w:szCs w:val="32"/>
        </w:rPr>
        <w:t>万元、</w:t>
      </w:r>
      <w:r>
        <w:rPr>
          <w:rFonts w:ascii="Times New Roman" w:hAnsi="Times New Roman" w:eastAsia="方正仿宋_GBK" w:cs="Times New Roman"/>
          <w:sz w:val="32"/>
          <w:szCs w:val="32"/>
        </w:rPr>
        <w:t>10</w:t>
      </w:r>
      <w:r>
        <w:rPr>
          <w:rFonts w:hint="eastAsia" w:eastAsia="方正仿宋_GBK"/>
          <w:sz w:val="32"/>
          <w:szCs w:val="32"/>
        </w:rPr>
        <w:t>万元一次性奖励。“绿色”“有机”产品认证到期后，通过复查、换证，成功续展认证的农业市场主体，每个产品分别给予其</w:t>
      </w:r>
      <w:r>
        <w:rPr>
          <w:rFonts w:ascii="Times New Roman" w:hAnsi="Times New Roman" w:eastAsia="方正仿宋_GBK" w:cs="Times New Roman"/>
          <w:sz w:val="32"/>
          <w:szCs w:val="32"/>
        </w:rPr>
        <w:t>3</w:t>
      </w:r>
      <w:r>
        <w:rPr>
          <w:rFonts w:hint="eastAsia" w:eastAsia="方正仿宋_GBK"/>
          <w:sz w:val="32"/>
          <w:szCs w:val="32"/>
        </w:rPr>
        <w:t>万元、</w:t>
      </w:r>
      <w:r>
        <w:rPr>
          <w:rFonts w:ascii="Times New Roman" w:hAnsi="Times New Roman" w:eastAsia="方正仿宋_GBK" w:cs="Times New Roman"/>
          <w:sz w:val="32"/>
          <w:szCs w:val="32"/>
        </w:rPr>
        <w:t>5</w:t>
      </w:r>
      <w:r>
        <w:rPr>
          <w:rFonts w:hint="eastAsia" w:eastAsia="方正仿宋_GBK"/>
          <w:sz w:val="32"/>
          <w:szCs w:val="32"/>
        </w:rPr>
        <w:t>万元一次性奖励。</w:t>
      </w:r>
    </w:p>
    <w:p>
      <w:pPr>
        <w:wordWrap w:val="0"/>
        <w:spacing w:line="600" w:lineRule="exact"/>
        <w:ind w:firstLine="640" w:firstLineChars="200"/>
        <w:rPr>
          <w:rFonts w:eastAsia="方正楷体_GBK"/>
          <w:sz w:val="32"/>
          <w:szCs w:val="32"/>
        </w:rPr>
      </w:pPr>
      <w:r>
        <w:rPr>
          <w:rFonts w:hint="eastAsia" w:eastAsia="方正仿宋_GBK"/>
          <w:sz w:val="32"/>
          <w:szCs w:val="32"/>
        </w:rPr>
        <w:t>农产品首次获得“重庆名牌农产品”称号或“巴味渝珍”授权产品的市场主体，每个产品分别给予</w:t>
      </w:r>
      <w:r>
        <w:rPr>
          <w:rFonts w:ascii="Times New Roman" w:hAnsi="Times New Roman" w:eastAsia="方正仿宋_GBK" w:cs="Times New Roman"/>
          <w:sz w:val="32"/>
          <w:szCs w:val="32"/>
        </w:rPr>
        <w:t>3</w:t>
      </w:r>
      <w:r>
        <w:rPr>
          <w:rFonts w:hint="eastAsia" w:eastAsia="方正仿宋_GBK"/>
          <w:sz w:val="32"/>
          <w:szCs w:val="32"/>
        </w:rPr>
        <w:t>万元、</w:t>
      </w:r>
      <w:r>
        <w:rPr>
          <w:rFonts w:ascii="Times New Roman" w:hAnsi="Times New Roman" w:eastAsia="方正仿宋_GBK" w:cs="Times New Roman"/>
          <w:sz w:val="32"/>
          <w:szCs w:val="32"/>
        </w:rPr>
        <w:t>1</w:t>
      </w:r>
      <w:r>
        <w:rPr>
          <w:rFonts w:hint="eastAsia" w:eastAsia="方正仿宋_GBK"/>
          <w:sz w:val="32"/>
          <w:szCs w:val="32"/>
        </w:rPr>
        <w:t>万元一次性奖励。称号或产品授权到期后，成功续展称号或授权的市场主体，每个产品分别给予</w:t>
      </w:r>
      <w:r>
        <w:rPr>
          <w:rFonts w:ascii="Times New Roman" w:hAnsi="Times New Roman" w:eastAsia="方正仿宋_GBK" w:cs="Times New Roman"/>
          <w:sz w:val="32"/>
          <w:szCs w:val="32"/>
        </w:rPr>
        <w:t>3</w:t>
      </w:r>
      <w:r>
        <w:rPr>
          <w:rFonts w:hint="eastAsia" w:eastAsia="方正仿宋_GBK"/>
          <w:sz w:val="32"/>
          <w:szCs w:val="32"/>
        </w:rPr>
        <w:t>万元、</w:t>
      </w:r>
      <w:r>
        <w:rPr>
          <w:rFonts w:ascii="Times New Roman" w:hAnsi="Times New Roman" w:eastAsia="方正仿宋_GBK" w:cs="Times New Roman"/>
          <w:sz w:val="32"/>
          <w:szCs w:val="32"/>
        </w:rPr>
        <w:t>1</w:t>
      </w:r>
      <w:r>
        <w:rPr>
          <w:rFonts w:hint="eastAsia" w:eastAsia="方正仿宋_GBK"/>
          <w:sz w:val="32"/>
          <w:szCs w:val="32"/>
        </w:rPr>
        <w:t>万元一次性奖励。</w:t>
      </w:r>
    </w:p>
    <w:p>
      <w:pPr>
        <w:wordWrap w:val="0"/>
        <w:spacing w:line="600" w:lineRule="exact"/>
        <w:ind w:firstLine="640" w:firstLineChars="200"/>
        <w:rPr>
          <w:rFonts w:eastAsia="方正仿宋_GBK"/>
          <w:color w:val="FF0000"/>
          <w:sz w:val="32"/>
          <w:szCs w:val="32"/>
        </w:rPr>
      </w:pPr>
      <w:r>
        <w:rPr>
          <w:rFonts w:hint="eastAsia" w:eastAsia="方正黑体_GBK" w:cs="方正黑体_GBK"/>
          <w:sz w:val="32"/>
          <w:szCs w:val="32"/>
        </w:rPr>
        <w:t>第六条</w:t>
      </w:r>
      <w:r>
        <w:rPr>
          <w:rFonts w:eastAsia="方正仿宋_GBK"/>
          <w:sz w:val="32"/>
          <w:szCs w:val="32"/>
        </w:rPr>
        <w:t xml:space="preserve">  </w:t>
      </w:r>
      <w:r>
        <w:rPr>
          <w:rFonts w:hint="eastAsia" w:eastAsia="方正仿宋_GBK"/>
          <w:sz w:val="32"/>
          <w:szCs w:val="32"/>
        </w:rPr>
        <w:t>首次申报获得农业产业化龙头企业称号的，按照区级</w:t>
      </w:r>
      <w:r>
        <w:rPr>
          <w:rFonts w:ascii="Times New Roman" w:hAnsi="Times New Roman" w:eastAsia="方正仿宋_GBK" w:cs="Times New Roman"/>
          <w:sz w:val="32"/>
          <w:szCs w:val="32"/>
        </w:rPr>
        <w:t>2</w:t>
      </w:r>
      <w:r>
        <w:rPr>
          <w:rFonts w:hint="eastAsia" w:eastAsia="方正仿宋_GBK"/>
          <w:sz w:val="32"/>
          <w:szCs w:val="32"/>
        </w:rPr>
        <w:t>万元、市级</w:t>
      </w:r>
      <w:r>
        <w:rPr>
          <w:rFonts w:ascii="Times New Roman" w:hAnsi="Times New Roman" w:eastAsia="方正仿宋_GBK" w:cs="Times New Roman"/>
          <w:sz w:val="32"/>
          <w:szCs w:val="32"/>
        </w:rPr>
        <w:t>10</w:t>
      </w:r>
      <w:r>
        <w:rPr>
          <w:rFonts w:hint="eastAsia" w:eastAsia="方正仿宋_GBK"/>
          <w:sz w:val="32"/>
          <w:szCs w:val="32"/>
        </w:rPr>
        <w:t>万元、国家级</w:t>
      </w:r>
      <w:r>
        <w:rPr>
          <w:rFonts w:ascii="Times New Roman" w:hAnsi="Times New Roman" w:eastAsia="方正仿宋_GBK" w:cs="Times New Roman"/>
          <w:sz w:val="32"/>
          <w:szCs w:val="32"/>
        </w:rPr>
        <w:t>20</w:t>
      </w:r>
      <w:r>
        <w:rPr>
          <w:rFonts w:hint="eastAsia" w:eastAsia="方正仿宋_GBK"/>
          <w:sz w:val="32"/>
          <w:szCs w:val="32"/>
        </w:rPr>
        <w:t>万元给予一次性奖励。新获得市级认定为领军企业、高成长企业的市场主体，分别给予</w:t>
      </w:r>
      <w:r>
        <w:rPr>
          <w:rFonts w:ascii="Times New Roman" w:hAnsi="Times New Roman" w:eastAsia="方正仿宋_GBK" w:cs="Times New Roman"/>
          <w:sz w:val="32"/>
          <w:szCs w:val="32"/>
        </w:rPr>
        <w:t>5</w:t>
      </w:r>
      <w:r>
        <w:rPr>
          <w:rFonts w:hint="eastAsia" w:eastAsia="方正仿宋_GBK"/>
          <w:sz w:val="32"/>
          <w:szCs w:val="32"/>
        </w:rPr>
        <w:t>万元，</w:t>
      </w:r>
      <w:r>
        <w:rPr>
          <w:rFonts w:ascii="Times New Roman" w:hAnsi="Times New Roman" w:eastAsia="方正仿宋_GBK" w:cs="Times New Roman"/>
          <w:sz w:val="32"/>
          <w:szCs w:val="32"/>
        </w:rPr>
        <w:t>2</w:t>
      </w:r>
      <w:r>
        <w:rPr>
          <w:rFonts w:hint="eastAsia" w:eastAsia="方正仿宋_GBK"/>
          <w:sz w:val="32"/>
          <w:szCs w:val="32"/>
        </w:rPr>
        <w:t>万元一次性奖励。首次申报获得示范合作社、“四化”家</w:t>
      </w:r>
      <w:r>
        <w:rPr>
          <w:rFonts w:hint="eastAsia" w:eastAsia="方正仿宋_GBK"/>
          <w:spacing w:val="-6"/>
          <w:sz w:val="32"/>
          <w:szCs w:val="32"/>
        </w:rPr>
        <w:t>庭农场的，按照区级</w:t>
      </w:r>
      <w:r>
        <w:rPr>
          <w:rFonts w:ascii="Times New Roman" w:hAnsi="Times New Roman" w:eastAsia="方正仿宋_GBK" w:cs="Times New Roman"/>
          <w:spacing w:val="-6"/>
          <w:sz w:val="32"/>
          <w:szCs w:val="32"/>
        </w:rPr>
        <w:t>2</w:t>
      </w:r>
      <w:r>
        <w:rPr>
          <w:rFonts w:hint="eastAsia" w:eastAsia="方正仿宋_GBK"/>
          <w:spacing w:val="-6"/>
          <w:sz w:val="32"/>
          <w:szCs w:val="32"/>
        </w:rPr>
        <w:t>万元、市级</w:t>
      </w:r>
      <w:r>
        <w:rPr>
          <w:rFonts w:ascii="Times New Roman" w:hAnsi="Times New Roman" w:eastAsia="方正仿宋_GBK" w:cs="Times New Roman"/>
          <w:spacing w:val="-6"/>
          <w:sz w:val="32"/>
          <w:szCs w:val="32"/>
        </w:rPr>
        <w:t>5</w:t>
      </w:r>
      <w:r>
        <w:rPr>
          <w:rFonts w:hint="eastAsia" w:eastAsia="方正仿宋_GBK"/>
          <w:spacing w:val="-6"/>
          <w:sz w:val="32"/>
          <w:szCs w:val="32"/>
        </w:rPr>
        <w:t>万元、国家级</w:t>
      </w:r>
      <w:r>
        <w:rPr>
          <w:rFonts w:ascii="Times New Roman" w:hAnsi="Times New Roman" w:eastAsia="方正仿宋_GBK" w:cs="Times New Roman"/>
          <w:spacing w:val="-6"/>
          <w:sz w:val="32"/>
          <w:szCs w:val="32"/>
        </w:rPr>
        <w:t>8</w:t>
      </w:r>
      <w:r>
        <w:rPr>
          <w:rFonts w:hint="eastAsia" w:eastAsia="方正仿宋_GBK"/>
          <w:spacing w:val="-6"/>
          <w:sz w:val="32"/>
          <w:szCs w:val="32"/>
        </w:rPr>
        <w:t>万元给予奖励。</w:t>
      </w:r>
    </w:p>
    <w:p>
      <w:pPr>
        <w:wordWrap w:val="0"/>
        <w:spacing w:line="600" w:lineRule="exact"/>
        <w:jc w:val="center"/>
        <w:rPr>
          <w:rFonts w:ascii="方正黑体_GBK" w:hAnsi="方正黑体_GBK" w:eastAsia="方正黑体_GBK" w:cs="方正黑体_GBK"/>
          <w:sz w:val="32"/>
          <w:szCs w:val="32"/>
        </w:rPr>
      </w:pPr>
    </w:p>
    <w:p>
      <w:pPr>
        <w:wordWrap w:val="0"/>
        <w:spacing w:line="600" w:lineRule="exact"/>
        <w:jc w:val="center"/>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第五章  都市休闲农业建设补助</w:t>
      </w:r>
    </w:p>
    <w:p>
      <w:pPr>
        <w:wordWrap w:val="0"/>
        <w:spacing w:line="600" w:lineRule="exact"/>
        <w:jc w:val="center"/>
        <w:rPr>
          <w:rFonts w:ascii="方正黑体_GBK" w:hAnsi="方正黑体_GBK" w:eastAsia="方正黑体_GBK" w:cs="方正黑体_GBK"/>
          <w:sz w:val="32"/>
          <w:szCs w:val="32"/>
        </w:rPr>
      </w:pPr>
    </w:p>
    <w:p>
      <w:pPr>
        <w:tabs>
          <w:tab w:val="left" w:pos="1420"/>
        </w:tabs>
        <w:wordWrap w:val="0"/>
        <w:spacing w:line="600" w:lineRule="exact"/>
        <w:ind w:firstLine="640" w:firstLineChars="200"/>
        <w:rPr>
          <w:rFonts w:eastAsia="方正仿宋_GBK"/>
          <w:sz w:val="32"/>
          <w:szCs w:val="32"/>
        </w:rPr>
      </w:pPr>
      <w:r>
        <w:rPr>
          <w:rFonts w:hint="eastAsia" w:eastAsia="方正黑体_GBK"/>
          <w:sz w:val="32"/>
          <w:szCs w:val="32"/>
        </w:rPr>
        <w:t>第七条</w:t>
      </w:r>
      <w:r>
        <w:rPr>
          <w:rFonts w:eastAsia="方正黑体_GBK"/>
          <w:sz w:val="32"/>
          <w:szCs w:val="32"/>
        </w:rPr>
        <w:t xml:space="preserve">  </w:t>
      </w:r>
      <w:r>
        <w:rPr>
          <w:rFonts w:hint="eastAsia" w:eastAsia="方正仿宋_GBK"/>
          <w:sz w:val="32"/>
          <w:szCs w:val="32"/>
        </w:rPr>
        <w:t>以村民小组为单位，通过整组流转或入股合作方式推进产业综合体建设、人居环境整治的市场主体，对其项目范围内新建、改造的与当地村民生产生活密切相关的公共基础设施部分按核定的投资完成额给予一定补助，具体按“一事一议、一项一策”执行。</w:t>
      </w:r>
    </w:p>
    <w:p>
      <w:pPr>
        <w:tabs>
          <w:tab w:val="left" w:pos="1420"/>
        </w:tabs>
        <w:wordWrap w:val="0"/>
        <w:spacing w:line="600" w:lineRule="exact"/>
        <w:ind w:firstLine="640" w:firstLineChars="200"/>
        <w:rPr>
          <w:rFonts w:eastAsia="方正仿宋_GBK"/>
          <w:sz w:val="32"/>
          <w:szCs w:val="32"/>
        </w:rPr>
      </w:pPr>
      <w:r>
        <w:rPr>
          <w:rFonts w:hint="eastAsia" w:eastAsia="方正黑体_GBK"/>
          <w:sz w:val="32"/>
          <w:szCs w:val="32"/>
        </w:rPr>
        <w:t>第八条</w:t>
      </w:r>
      <w:r>
        <w:rPr>
          <w:rFonts w:eastAsia="方正仿宋_GBK"/>
          <w:sz w:val="32"/>
          <w:szCs w:val="32"/>
        </w:rPr>
        <w:t xml:space="preserve">  </w:t>
      </w:r>
      <w:r>
        <w:rPr>
          <w:rFonts w:hint="eastAsia" w:eastAsia="方正仿宋_GBK"/>
          <w:sz w:val="32"/>
          <w:szCs w:val="32"/>
        </w:rPr>
        <w:t>休闲农业经营主体自主开展节庆活动，活动经费超过</w:t>
      </w:r>
      <w:r>
        <w:rPr>
          <w:rFonts w:ascii="Times New Roman" w:hAnsi="Times New Roman" w:eastAsia="方正仿宋_GBK" w:cs="Times New Roman"/>
          <w:sz w:val="32"/>
          <w:szCs w:val="32"/>
        </w:rPr>
        <w:t>5</w:t>
      </w:r>
      <w:r>
        <w:rPr>
          <w:rFonts w:hint="eastAsia" w:eastAsia="方正仿宋_GBK"/>
          <w:sz w:val="32"/>
          <w:szCs w:val="32"/>
        </w:rPr>
        <w:t>万元的，按照经第三方评审的实际经费的</w:t>
      </w:r>
      <w:r>
        <w:rPr>
          <w:rFonts w:ascii="Times New Roman" w:hAnsi="Times New Roman" w:eastAsia="方正仿宋_GBK" w:cs="Times New Roman"/>
          <w:sz w:val="32"/>
          <w:szCs w:val="32"/>
        </w:rPr>
        <w:t>20</w:t>
      </w:r>
      <w:r>
        <w:rPr>
          <w:rFonts w:eastAsia="方正仿宋_GBK"/>
          <w:sz w:val="32"/>
          <w:szCs w:val="32"/>
        </w:rPr>
        <w:t>%</w:t>
      </w:r>
      <w:r>
        <w:rPr>
          <w:rFonts w:hint="eastAsia" w:eastAsia="方正仿宋_GBK"/>
          <w:sz w:val="32"/>
          <w:szCs w:val="32"/>
        </w:rPr>
        <w:t>给予一次性补助，同一市场主体每年补助不超过</w:t>
      </w:r>
      <w:r>
        <w:rPr>
          <w:rFonts w:ascii="Times New Roman" w:hAnsi="Times New Roman" w:eastAsia="方正仿宋_GBK" w:cs="Times New Roman"/>
          <w:sz w:val="32"/>
          <w:szCs w:val="32"/>
        </w:rPr>
        <w:t>5</w:t>
      </w:r>
      <w:r>
        <w:rPr>
          <w:rFonts w:hint="eastAsia" w:eastAsia="方正仿宋_GBK"/>
          <w:sz w:val="32"/>
          <w:szCs w:val="32"/>
        </w:rPr>
        <w:t>万元。</w:t>
      </w:r>
    </w:p>
    <w:p>
      <w:pPr>
        <w:tabs>
          <w:tab w:val="left" w:pos="1420"/>
        </w:tabs>
        <w:wordWrap w:val="0"/>
        <w:spacing w:line="600" w:lineRule="exact"/>
        <w:ind w:firstLine="640" w:firstLineChars="200"/>
        <w:rPr>
          <w:rFonts w:eastAsia="方正仿宋_GBK"/>
          <w:sz w:val="32"/>
          <w:szCs w:val="32"/>
        </w:rPr>
      </w:pPr>
      <w:r>
        <w:rPr>
          <w:rFonts w:hint="eastAsia" w:eastAsia="方正黑体_GBK"/>
          <w:sz w:val="32"/>
          <w:szCs w:val="32"/>
        </w:rPr>
        <w:t>第九条</w:t>
      </w:r>
      <w:r>
        <w:rPr>
          <w:rFonts w:eastAsia="方正仿宋_GBK"/>
          <w:sz w:val="32"/>
          <w:szCs w:val="32"/>
        </w:rPr>
        <w:t xml:space="preserve">  </w:t>
      </w:r>
      <w:r>
        <w:rPr>
          <w:rFonts w:hint="eastAsia" w:eastAsia="方正仿宋_GBK"/>
          <w:sz w:val="32"/>
          <w:szCs w:val="32"/>
        </w:rPr>
        <w:t>对新建、扩建休闲观光农业基地、园区的市场主体，新增项目总投资</w:t>
      </w:r>
      <w:r>
        <w:rPr>
          <w:rFonts w:ascii="Times New Roman" w:hAnsi="Times New Roman" w:eastAsia="方正仿宋_GBK" w:cs="Times New Roman"/>
          <w:sz w:val="32"/>
          <w:szCs w:val="32"/>
        </w:rPr>
        <w:t>500</w:t>
      </w:r>
      <w:r>
        <w:rPr>
          <w:rFonts w:hint="eastAsia" w:eastAsia="方正仿宋_GBK"/>
          <w:sz w:val="32"/>
          <w:szCs w:val="32"/>
        </w:rPr>
        <w:t>万元（含）以上，按照已发生投资额的</w:t>
      </w:r>
      <w:r>
        <w:rPr>
          <w:rFonts w:ascii="Times New Roman" w:hAnsi="Times New Roman" w:eastAsia="方正仿宋_GBK" w:cs="Times New Roman"/>
          <w:sz w:val="32"/>
          <w:szCs w:val="32"/>
        </w:rPr>
        <w:t>5</w:t>
      </w:r>
      <w:r>
        <w:rPr>
          <w:rFonts w:eastAsia="方正仿宋_GBK"/>
          <w:sz w:val="32"/>
          <w:szCs w:val="32"/>
        </w:rPr>
        <w:t>%</w:t>
      </w:r>
      <w:r>
        <w:rPr>
          <w:rFonts w:hint="eastAsia" w:eastAsia="方正仿宋_GBK"/>
          <w:sz w:val="32"/>
          <w:szCs w:val="32"/>
        </w:rPr>
        <w:t>给予补助，总补助额不超过</w:t>
      </w:r>
      <w:r>
        <w:rPr>
          <w:rFonts w:ascii="Times New Roman" w:hAnsi="Times New Roman" w:eastAsia="方正仿宋_GBK" w:cs="Times New Roman"/>
          <w:sz w:val="32"/>
          <w:szCs w:val="32"/>
        </w:rPr>
        <w:t>100</w:t>
      </w:r>
      <w:r>
        <w:rPr>
          <w:rFonts w:hint="eastAsia" w:eastAsia="方正仿宋_GBK"/>
          <w:sz w:val="32"/>
          <w:szCs w:val="32"/>
        </w:rPr>
        <w:t>万元。</w:t>
      </w:r>
    </w:p>
    <w:p>
      <w:pPr>
        <w:wordWrap w:val="0"/>
        <w:spacing w:line="600" w:lineRule="exact"/>
        <w:jc w:val="center"/>
        <w:rPr>
          <w:rFonts w:ascii="方正黑体_GBK" w:hAnsi="方正黑体_GBK" w:eastAsia="方正黑体_GBK" w:cs="方正黑体_GBK"/>
          <w:sz w:val="32"/>
          <w:szCs w:val="32"/>
        </w:rPr>
      </w:pPr>
    </w:p>
    <w:p>
      <w:pPr>
        <w:wordWrap w:val="0"/>
        <w:spacing w:line="600" w:lineRule="exact"/>
        <w:jc w:val="center"/>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第六章  市场开拓补助</w:t>
      </w:r>
    </w:p>
    <w:p>
      <w:pPr>
        <w:wordWrap w:val="0"/>
        <w:spacing w:line="600" w:lineRule="exact"/>
        <w:jc w:val="center"/>
        <w:rPr>
          <w:rFonts w:ascii="方正黑体_GBK" w:hAnsi="方正黑体_GBK" w:eastAsia="方正黑体_GBK" w:cs="方正黑体_GBK"/>
          <w:sz w:val="32"/>
          <w:szCs w:val="32"/>
        </w:rPr>
      </w:pPr>
    </w:p>
    <w:p>
      <w:pPr>
        <w:tabs>
          <w:tab w:val="left" w:pos="1420"/>
        </w:tabs>
        <w:wordWrap w:val="0"/>
        <w:spacing w:line="600" w:lineRule="exact"/>
        <w:ind w:firstLine="640" w:firstLineChars="200"/>
        <w:rPr>
          <w:rFonts w:eastAsia="方正黑体_GBK"/>
          <w:sz w:val="32"/>
          <w:szCs w:val="32"/>
        </w:rPr>
      </w:pPr>
      <w:r>
        <w:rPr>
          <w:rFonts w:hint="eastAsia" w:eastAsia="方正黑体_GBK"/>
          <w:sz w:val="32"/>
          <w:szCs w:val="32"/>
        </w:rPr>
        <w:t>第十条</w:t>
      </w:r>
      <w:r>
        <w:rPr>
          <w:rFonts w:eastAsia="方正黑体_GBK"/>
          <w:sz w:val="32"/>
          <w:szCs w:val="32"/>
        </w:rPr>
        <w:t xml:space="preserve">  </w:t>
      </w:r>
      <w:r>
        <w:rPr>
          <w:rFonts w:hint="eastAsia" w:eastAsia="方正仿宋_GBK"/>
          <w:sz w:val="32"/>
          <w:szCs w:val="32"/>
        </w:rPr>
        <w:t>首次通过农产品出口基地备案的市场主体，给予</w:t>
      </w:r>
      <w:r>
        <w:rPr>
          <w:rFonts w:ascii="Times New Roman" w:hAnsi="Times New Roman" w:eastAsia="方正仿宋_GBK" w:cs="Times New Roman"/>
          <w:sz w:val="32"/>
          <w:szCs w:val="32"/>
        </w:rPr>
        <w:t>3</w:t>
      </w:r>
      <w:r>
        <w:rPr>
          <w:rFonts w:hint="eastAsia" w:eastAsia="方正仿宋_GBK"/>
          <w:sz w:val="32"/>
          <w:szCs w:val="32"/>
        </w:rPr>
        <w:t>万元一次性奖励。</w:t>
      </w:r>
    </w:p>
    <w:p>
      <w:pPr>
        <w:tabs>
          <w:tab w:val="left" w:pos="1420"/>
        </w:tabs>
        <w:wordWrap w:val="0"/>
        <w:spacing w:line="600" w:lineRule="exact"/>
        <w:ind w:firstLine="640" w:firstLineChars="200"/>
        <w:rPr>
          <w:rFonts w:eastAsia="方正仿宋_GBK"/>
          <w:sz w:val="32"/>
          <w:szCs w:val="32"/>
        </w:rPr>
      </w:pPr>
      <w:r>
        <w:rPr>
          <w:rFonts w:hint="eastAsia" w:eastAsia="方正黑体_GBK"/>
          <w:sz w:val="32"/>
          <w:szCs w:val="32"/>
        </w:rPr>
        <w:t>第十一条</w:t>
      </w:r>
      <w:r>
        <w:rPr>
          <w:rFonts w:eastAsia="方正仿宋_GBK"/>
          <w:sz w:val="32"/>
          <w:szCs w:val="32"/>
        </w:rPr>
        <w:t xml:space="preserve">  </w:t>
      </w:r>
      <w:r>
        <w:rPr>
          <w:rFonts w:hint="eastAsia" w:eastAsia="方正仿宋_GBK"/>
          <w:sz w:val="32"/>
          <w:szCs w:val="32"/>
        </w:rPr>
        <w:t>从事农业生产的市场主体通过自建电商平台或利用第三方电商平台（含跨境农产品电商）年销售区内初级农产品达到</w:t>
      </w:r>
      <w:r>
        <w:rPr>
          <w:rFonts w:ascii="Times New Roman" w:hAnsi="Times New Roman" w:eastAsia="方正仿宋_GBK" w:cs="Times New Roman"/>
          <w:sz w:val="32"/>
          <w:szCs w:val="32"/>
        </w:rPr>
        <w:t>100</w:t>
      </w:r>
      <w:r>
        <w:rPr>
          <w:rFonts w:hint="eastAsia" w:eastAsia="方正仿宋_GBK"/>
          <w:sz w:val="32"/>
          <w:szCs w:val="32"/>
        </w:rPr>
        <w:t>万元（含）以上或年销售农产品加工品达到</w:t>
      </w:r>
      <w:r>
        <w:rPr>
          <w:rFonts w:ascii="Times New Roman" w:hAnsi="Times New Roman" w:eastAsia="方正仿宋_GBK" w:cs="Times New Roman"/>
          <w:sz w:val="32"/>
          <w:szCs w:val="32"/>
        </w:rPr>
        <w:t>500</w:t>
      </w:r>
      <w:r>
        <w:rPr>
          <w:rFonts w:hint="eastAsia" w:eastAsia="方正仿宋_GBK"/>
          <w:sz w:val="32"/>
          <w:szCs w:val="32"/>
        </w:rPr>
        <w:t>万元（含）以上的市场主体，按照超出部分的</w:t>
      </w:r>
      <w:r>
        <w:rPr>
          <w:rFonts w:ascii="Times New Roman" w:hAnsi="Times New Roman" w:eastAsia="方正仿宋_GBK" w:cs="Times New Roman"/>
          <w:sz w:val="32"/>
          <w:szCs w:val="32"/>
        </w:rPr>
        <w:t>5</w:t>
      </w:r>
      <w:r>
        <w:rPr>
          <w:rFonts w:eastAsia="方正仿宋_GBK"/>
          <w:sz w:val="32"/>
          <w:szCs w:val="32"/>
        </w:rPr>
        <w:t>%</w:t>
      </w:r>
      <w:r>
        <w:rPr>
          <w:rFonts w:hint="eastAsia" w:eastAsia="方正仿宋_GBK"/>
          <w:sz w:val="32"/>
          <w:szCs w:val="32"/>
        </w:rPr>
        <w:t>给予奖励，同一市场主体每年补助不超过</w:t>
      </w:r>
      <w:r>
        <w:rPr>
          <w:rFonts w:ascii="Times New Roman" w:hAnsi="Times New Roman" w:eastAsia="方正仿宋_GBK" w:cs="Times New Roman"/>
          <w:sz w:val="32"/>
          <w:szCs w:val="32"/>
        </w:rPr>
        <w:t>30</w:t>
      </w:r>
      <w:r>
        <w:rPr>
          <w:rFonts w:hint="eastAsia" w:eastAsia="方正仿宋_GBK"/>
          <w:sz w:val="32"/>
          <w:szCs w:val="32"/>
        </w:rPr>
        <w:t>万元。</w:t>
      </w:r>
    </w:p>
    <w:p>
      <w:pPr>
        <w:wordWrap w:val="0"/>
        <w:spacing w:line="600" w:lineRule="exact"/>
        <w:jc w:val="center"/>
        <w:rPr>
          <w:rFonts w:ascii="方正黑体_GBK" w:hAnsi="方正黑体_GBK" w:eastAsia="方正黑体_GBK" w:cs="方正黑体_GBK"/>
          <w:sz w:val="32"/>
          <w:szCs w:val="32"/>
        </w:rPr>
      </w:pPr>
    </w:p>
    <w:p>
      <w:pPr>
        <w:wordWrap w:val="0"/>
        <w:spacing w:line="600" w:lineRule="exact"/>
        <w:jc w:val="center"/>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第七章  附则</w:t>
      </w:r>
    </w:p>
    <w:p>
      <w:pPr>
        <w:wordWrap w:val="0"/>
        <w:spacing w:line="600" w:lineRule="exact"/>
        <w:jc w:val="center"/>
        <w:rPr>
          <w:rFonts w:ascii="方正黑体_GBK" w:hAnsi="方正黑体_GBK" w:eastAsia="方正黑体_GBK" w:cs="方正黑体_GBK"/>
          <w:sz w:val="32"/>
          <w:szCs w:val="32"/>
        </w:rPr>
      </w:pPr>
    </w:p>
    <w:p>
      <w:pPr>
        <w:tabs>
          <w:tab w:val="left" w:pos="1420"/>
        </w:tabs>
        <w:wordWrap w:val="0"/>
        <w:spacing w:line="600" w:lineRule="exact"/>
        <w:ind w:firstLine="640" w:firstLineChars="200"/>
        <w:rPr>
          <w:rFonts w:eastAsia="方正仿宋_GBK"/>
          <w:sz w:val="32"/>
          <w:szCs w:val="32"/>
        </w:rPr>
      </w:pPr>
      <w:r>
        <w:rPr>
          <w:rFonts w:hint="eastAsia" w:eastAsia="方正黑体_GBK"/>
          <w:sz w:val="32"/>
          <w:szCs w:val="32"/>
        </w:rPr>
        <w:t>第十二条</w:t>
      </w:r>
      <w:r>
        <w:rPr>
          <w:rFonts w:eastAsia="方正仿宋_GBK"/>
          <w:sz w:val="32"/>
          <w:szCs w:val="32"/>
        </w:rPr>
        <w:t xml:space="preserve">  </w:t>
      </w:r>
      <w:r>
        <w:rPr>
          <w:rFonts w:hint="eastAsia" w:eastAsia="方正仿宋_GBK"/>
          <w:sz w:val="32"/>
          <w:szCs w:val="32"/>
        </w:rPr>
        <w:t>对既适用上级机关扶持规定，又适用本办法的，一律执行上级机关规定；区内同类政策条款与本办法重复的，可择高享受其一，不重复享受；市场主体与我区签有招商引资协议的，按协议执行；同一产品、项目、标准获得多项扶持奖励的，按“从优、从高、不重复享受”原则进行扶持奖励。</w:t>
      </w:r>
    </w:p>
    <w:p>
      <w:pPr>
        <w:tabs>
          <w:tab w:val="left" w:pos="1420"/>
        </w:tabs>
        <w:wordWrap w:val="0"/>
        <w:spacing w:line="600" w:lineRule="exact"/>
        <w:ind w:firstLine="640" w:firstLineChars="200"/>
        <w:rPr>
          <w:rFonts w:eastAsia="方正仿宋_GBK"/>
          <w:sz w:val="32"/>
          <w:szCs w:val="32"/>
        </w:rPr>
      </w:pPr>
      <w:r>
        <w:rPr>
          <w:rFonts w:hint="eastAsia" w:eastAsia="方正黑体_GBK"/>
          <w:sz w:val="32"/>
          <w:szCs w:val="32"/>
        </w:rPr>
        <w:t>第十三条</w:t>
      </w:r>
      <w:r>
        <w:rPr>
          <w:rFonts w:eastAsia="方正仿宋_GBK"/>
          <w:sz w:val="32"/>
          <w:szCs w:val="32"/>
        </w:rPr>
        <w:t xml:space="preserve">  </w:t>
      </w:r>
      <w:r>
        <w:rPr>
          <w:rFonts w:hint="eastAsia" w:eastAsia="方正仿宋_GBK"/>
          <w:sz w:val="32"/>
          <w:szCs w:val="32"/>
        </w:rPr>
        <w:t>市场主体获得的扶持奖励资金，建议主要用于市场主体产品研发、技改扩能、提质增效、管理层培训激励等。</w:t>
      </w:r>
    </w:p>
    <w:p>
      <w:pPr>
        <w:tabs>
          <w:tab w:val="left" w:pos="1420"/>
        </w:tabs>
        <w:wordWrap w:val="0"/>
        <w:spacing w:line="600" w:lineRule="exact"/>
        <w:ind w:firstLine="640" w:firstLineChars="200"/>
        <w:rPr>
          <w:rFonts w:eastAsia="方正仿宋_GBK"/>
          <w:sz w:val="32"/>
          <w:szCs w:val="32"/>
        </w:rPr>
      </w:pPr>
      <w:r>
        <w:rPr>
          <w:rFonts w:hint="eastAsia" w:eastAsia="方正黑体_GBK"/>
          <w:sz w:val="32"/>
          <w:szCs w:val="32"/>
        </w:rPr>
        <w:t>第十四条</w:t>
      </w:r>
      <w:r>
        <w:rPr>
          <w:rFonts w:eastAsia="方正仿宋_GBK"/>
          <w:sz w:val="32"/>
          <w:szCs w:val="32"/>
        </w:rPr>
        <w:t xml:space="preserve"> </w:t>
      </w:r>
      <w:r>
        <w:rPr>
          <w:rFonts w:hint="eastAsia" w:eastAsia="方正仿宋_GBK"/>
          <w:sz w:val="32"/>
          <w:szCs w:val="32"/>
        </w:rPr>
        <w:t xml:space="preserve"> 本办法所指市场主体，是指在九龙坡区内合法合规生产经营，包括但不限于农业生产、加工、流通、销售、研发及农旅融合发展的新型农业经营主体。</w:t>
      </w:r>
    </w:p>
    <w:p>
      <w:pPr>
        <w:tabs>
          <w:tab w:val="left" w:pos="1420"/>
        </w:tabs>
        <w:wordWrap w:val="0"/>
        <w:spacing w:line="600" w:lineRule="exact"/>
        <w:ind w:firstLine="640" w:firstLineChars="200"/>
        <w:rPr>
          <w:rFonts w:eastAsia="方正仿宋_GBK"/>
          <w:sz w:val="32"/>
          <w:szCs w:val="32"/>
        </w:rPr>
      </w:pPr>
      <w:r>
        <w:rPr>
          <w:rFonts w:hint="eastAsia" w:eastAsia="方正仿宋_GBK"/>
          <w:sz w:val="32"/>
          <w:szCs w:val="32"/>
        </w:rPr>
        <w:t>本办法所指投资额，均不含土地成本和流动资金。</w:t>
      </w:r>
    </w:p>
    <w:p>
      <w:pPr>
        <w:tabs>
          <w:tab w:val="left" w:pos="1420"/>
        </w:tabs>
        <w:wordWrap w:val="0"/>
        <w:spacing w:line="600" w:lineRule="exact"/>
        <w:ind w:firstLine="640" w:firstLineChars="200"/>
        <w:rPr>
          <w:rFonts w:eastAsia="方正仿宋_GBK"/>
          <w:sz w:val="32"/>
          <w:szCs w:val="32"/>
        </w:rPr>
      </w:pPr>
      <w:r>
        <w:rPr>
          <w:rFonts w:hint="eastAsia" w:eastAsia="方正黑体_GBK"/>
          <w:sz w:val="32"/>
          <w:szCs w:val="32"/>
        </w:rPr>
        <w:t>第十五条</w:t>
      </w:r>
      <w:r>
        <w:rPr>
          <w:rFonts w:eastAsia="方正仿宋_GBK"/>
          <w:sz w:val="32"/>
          <w:szCs w:val="32"/>
        </w:rPr>
        <w:t xml:space="preserve">  </w:t>
      </w:r>
      <w:r>
        <w:rPr>
          <w:rFonts w:hint="eastAsia" w:eastAsia="方正仿宋_GBK"/>
          <w:sz w:val="32"/>
          <w:szCs w:val="32"/>
        </w:rPr>
        <w:t>申报市场主体主要经营业务应符合国家鼓励类产业发展有关规定，且财务制度健全，市场主体信用良好，无被相关行业主管部门处罚、被媒体曝光造成严重影响、发生重大安全责任事故、出现重大投诉事件和其他违法违纪违规行为。</w:t>
      </w:r>
    </w:p>
    <w:p>
      <w:pPr>
        <w:tabs>
          <w:tab w:val="left" w:pos="1420"/>
        </w:tabs>
        <w:wordWrap w:val="0"/>
        <w:spacing w:line="600" w:lineRule="exact"/>
        <w:ind w:firstLine="640" w:firstLineChars="200"/>
        <w:rPr>
          <w:rFonts w:ascii="方正仿宋_GBK" w:hAnsi="方正仿宋_GBK" w:eastAsia="方正仿宋_GBK" w:cs="方正仿宋_GBK"/>
          <w:sz w:val="32"/>
          <w:szCs w:val="32"/>
        </w:rPr>
      </w:pPr>
      <w:r>
        <w:rPr>
          <w:rFonts w:hint="eastAsia" w:eastAsia="方正黑体_GBK"/>
          <w:sz w:val="32"/>
          <w:szCs w:val="32"/>
        </w:rPr>
        <w:t>第十六条</w:t>
      </w:r>
      <w:r>
        <w:rPr>
          <w:rFonts w:eastAsia="方正仿宋_GBK"/>
          <w:sz w:val="32"/>
          <w:szCs w:val="32"/>
        </w:rPr>
        <w:t xml:space="preserve">  </w:t>
      </w:r>
      <w:r>
        <w:rPr>
          <w:rFonts w:hint="eastAsia" w:ascii="方正仿宋_GBK" w:hAnsi="方正仿宋_GBK" w:eastAsia="方正仿宋_GBK" w:cs="方正仿宋_GBK"/>
          <w:sz w:val="32"/>
          <w:szCs w:val="32"/>
        </w:rPr>
        <w:t>本办法第一、二、十、十一条所涉项目资金或活动经费，均需在实施前通过所在镇街将项目或活动方案报区农业农村委备案，对采取虚报、冒领等手段骗取套取产业扶持资金的市场主体，由区农业农村委移交区财政局，按照《财政违法行为处罚处分条例》（国务院令第</w:t>
      </w:r>
      <w:r>
        <w:rPr>
          <w:rFonts w:ascii="Times New Roman" w:hAnsi="Times New Roman" w:eastAsia="方正仿宋_GBK" w:cs="Times New Roman"/>
          <w:sz w:val="32"/>
          <w:szCs w:val="32"/>
        </w:rPr>
        <w:t>588</w:t>
      </w:r>
      <w:r>
        <w:rPr>
          <w:rFonts w:hint="eastAsia" w:ascii="方正仿宋_GBK" w:hAnsi="方正仿宋_GBK" w:eastAsia="方正仿宋_GBK" w:cs="方正仿宋_GBK"/>
          <w:sz w:val="32"/>
          <w:szCs w:val="32"/>
        </w:rPr>
        <w:t>号）进行处理，涉嫌犯罪的移交司法机关依法处置。</w:t>
      </w:r>
    </w:p>
    <w:p>
      <w:pPr>
        <w:tabs>
          <w:tab w:val="left" w:pos="1420"/>
        </w:tabs>
        <w:wordWrap w:val="0"/>
        <w:spacing w:line="600" w:lineRule="exact"/>
        <w:ind w:firstLine="640" w:firstLineChars="200"/>
        <w:rPr>
          <w:rFonts w:eastAsia="方正仿宋_GBK"/>
          <w:sz w:val="32"/>
          <w:szCs w:val="32"/>
        </w:rPr>
      </w:pPr>
      <w:r>
        <w:rPr>
          <w:rFonts w:hint="eastAsia" w:eastAsia="方正黑体_GBK"/>
          <w:sz w:val="32"/>
          <w:szCs w:val="32"/>
        </w:rPr>
        <w:t>第十七条</w:t>
      </w:r>
      <w:r>
        <w:rPr>
          <w:rFonts w:eastAsia="方正仿宋_GBK"/>
          <w:sz w:val="32"/>
          <w:szCs w:val="32"/>
        </w:rPr>
        <w:t xml:space="preserve">  </w:t>
      </w:r>
      <w:r>
        <w:rPr>
          <w:rFonts w:hint="eastAsia" w:eastAsia="方正仿宋_GBK"/>
          <w:sz w:val="32"/>
          <w:szCs w:val="32"/>
        </w:rPr>
        <w:t>本办法操作程序和相关事项说明详见当年申报通知。</w:t>
      </w:r>
    </w:p>
    <w:p>
      <w:pPr>
        <w:wordWrap w:val="0"/>
        <w:spacing w:line="600" w:lineRule="exact"/>
        <w:ind w:firstLine="640" w:firstLineChars="200"/>
        <w:rPr>
          <w:rFonts w:ascii="Times New Roman" w:hAnsi="Times New Roman" w:eastAsia="方正仿宋_GBK" w:cs="Times New Roman"/>
          <w:sz w:val="32"/>
          <w:szCs w:val="32"/>
        </w:rPr>
      </w:pPr>
      <w:r>
        <w:rPr>
          <w:rFonts w:hint="eastAsia" w:eastAsia="方正黑体_GBK"/>
          <w:sz w:val="32"/>
          <w:szCs w:val="32"/>
        </w:rPr>
        <w:t>第十八条</w:t>
      </w:r>
      <w:r>
        <w:rPr>
          <w:rFonts w:eastAsia="方正仿宋_GBK"/>
          <w:sz w:val="32"/>
          <w:szCs w:val="32"/>
        </w:rPr>
        <w:t xml:space="preserve">  </w:t>
      </w:r>
      <w:r>
        <w:rPr>
          <w:rFonts w:hint="eastAsia" w:eastAsia="方正仿宋_GBK"/>
          <w:sz w:val="32"/>
          <w:szCs w:val="32"/>
        </w:rPr>
        <w:t>本办法自印发之日起执行，办法最终解释权归九龙坡区农业农村委员会所有。原《重庆市九龙坡区都市农业发展扶持办法》（九龙坡农委〔</w:t>
      </w:r>
      <w:r>
        <w:rPr>
          <w:rFonts w:ascii="Times New Roman" w:hAnsi="Times New Roman" w:eastAsia="方正仿宋_GBK" w:cs="Times New Roman"/>
          <w:sz w:val="32"/>
          <w:szCs w:val="32"/>
        </w:rPr>
        <w:t>2020</w:t>
      </w:r>
      <w:r>
        <w:rPr>
          <w:rFonts w:hint="eastAsia" w:eastAsia="方正仿宋_GBK"/>
          <w:sz w:val="32"/>
          <w:szCs w:val="32"/>
        </w:rPr>
        <w:t>〕</w:t>
      </w:r>
      <w:r>
        <w:rPr>
          <w:rFonts w:ascii="Times New Roman" w:hAnsi="Times New Roman" w:eastAsia="方正仿宋_GBK" w:cs="Times New Roman"/>
          <w:sz w:val="32"/>
          <w:szCs w:val="32"/>
        </w:rPr>
        <w:t>104</w:t>
      </w:r>
      <w:r>
        <w:rPr>
          <w:rFonts w:hint="eastAsia" w:eastAsia="方正仿宋_GBK"/>
          <w:sz w:val="32"/>
          <w:szCs w:val="32"/>
        </w:rPr>
        <w:t>号）同时废止</w:t>
      </w:r>
      <w:r>
        <w:rPr>
          <w:rFonts w:ascii="Times New Roman" w:hAnsi="Times New Roman" w:eastAsia="方正仿宋_GBK" w:cs="Times New Roman"/>
          <w:sz w:val="32"/>
          <w:szCs w:val="32"/>
        </w:rPr>
        <w:t>。</w:t>
      </w:r>
    </w:p>
    <w:p>
      <w:pPr>
        <w:wordWrap w:val="0"/>
        <w:adjustRightInd w:val="0"/>
        <w:snapToGrid w:val="0"/>
        <w:spacing w:line="600" w:lineRule="exact"/>
        <w:ind w:firstLine="640" w:firstLineChars="200"/>
        <w:rPr>
          <w:rFonts w:ascii="Times New Roman" w:hAnsi="Times New Roman" w:eastAsia="方正仿宋_GBK" w:cs="方正仿宋_GBK"/>
          <w:sz w:val="32"/>
          <w:szCs w:val="32"/>
        </w:rPr>
      </w:pPr>
    </w:p>
    <w:p>
      <w:pPr>
        <w:wordWrap w:val="0"/>
        <w:autoSpaceDE w:val="0"/>
        <w:autoSpaceDN w:val="0"/>
        <w:adjustRightInd w:val="0"/>
        <w:snapToGrid w:val="0"/>
        <w:spacing w:line="600" w:lineRule="exact"/>
        <w:rPr>
          <w:rFonts w:ascii="Times New Roman" w:hAnsi="Times New Roman" w:eastAsia="方正仿宋_GBK"/>
          <w:sz w:val="32"/>
        </w:rPr>
      </w:pPr>
    </w:p>
    <w:sectPr>
      <w:headerReference r:id="rId3" w:type="default"/>
      <w:footerReference r:id="rId4" w:type="default"/>
      <w:pgSz w:w="11906" w:h="16838"/>
      <w:pgMar w:top="1962" w:right="1474" w:bottom="1848" w:left="1587" w:header="851" w:footer="992" w:gutter="0"/>
      <w:pgNumType w:fmt="numberInDash" w:start="1"/>
      <w:cols w:space="0" w:num="1"/>
      <w:docGrid w:type="lines" w:linePitch="31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left="4788" w:leftChars="2280" w:firstLine="6400" w:firstLineChars="2000"/>
      <w:rPr>
        <w:rFonts w:eastAsia="仿宋"/>
        <w:sz w:val="32"/>
        <w:szCs w:val="48"/>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- 6 -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LQ8m0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By0PJtKwIAAFUEAAAOAAAAAAAAAAEAIAAAAB8BAABkcnMvZTJvRG9jLnhtbFBLBQYAAAAABgAG&#10;AFkBAAC8BQAAAAA=&#10;">
              <v:fill on="f" focussize="0,0"/>
              <v:stroke on="f" weight="0.5pt"/>
              <v:imagedata o:title=""/>
              <o:lock v:ext="edit" aspectratio="f"/>
              <v:textbox inset="0mm,0mm,0mm,0mm" style="mso-fit-shape-to-text:t;">
                <w:txbxContent>
                  <w:p>
                    <w:pPr>
                      <w:pStyle w:val="8"/>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- 6 -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rPr>
      <w:t xml:space="preserve">  </w:t>
    </w:r>
  </w:p>
  <w:p>
    <w:pPr>
      <w:pStyle w:val="9"/>
      <w:wordWrap w:val="0"/>
      <w:ind w:left="1067" w:leftChars="508" w:firstLine="10115" w:firstLineChars="3161"/>
      <w:jc w:val="right"/>
      <w:rPr>
        <w:rFonts w:ascii="宋体" w:hAnsi="宋体" w:eastAsia="宋体" w:cs="宋体"/>
        <w:b/>
        <w:bCs/>
        <w:color w:val="005192"/>
        <w:sz w:val="28"/>
        <w:szCs w:val="44"/>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color w:val="FAFAFA"/>
        <w:sz w:val="32"/>
      </w:rPr>
      <w:t xml:space="preserve"> </w:t>
    </w:r>
    <w:r>
      <w:rPr>
        <w:rFonts w:hint="eastAsia" w:ascii="宋体" w:hAnsi="宋体" w:eastAsia="宋体" w:cs="宋体"/>
        <w:b/>
        <w:bCs/>
        <w:color w:val="005192"/>
        <w:sz w:val="28"/>
        <w:szCs w:val="44"/>
      </w:rPr>
      <w:t>重庆市九龙坡区农业农村委员会发布</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textAlignment w:val="center"/>
      <w:rPr>
        <w:rFonts w:ascii="方正仿宋_GBK" w:hAnsi="方正仿宋_GBK" w:eastAsia="方正仿宋_GBK" w:cs="方正仿宋_GBK"/>
        <w:b/>
        <w:bCs/>
        <w:color w:val="000000" w:themeColor="text1"/>
        <w:sz w:val="32"/>
        <w14:textFill>
          <w14:solidFill>
            <w14:schemeClr w14:val="tx1"/>
          </w14:solidFill>
        </w14:textFill>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-635</wp:posOffset>
              </wp:positionH>
              <wp:positionV relativeFrom="paragraph">
                <wp:posOffset>690245</wp:posOffset>
              </wp:positionV>
              <wp:extent cx="5620385" cy="0"/>
              <wp:effectExtent l="0" t="12700" r="18415" b="15875"/>
              <wp:wrapNone/>
              <wp:docPr id="12" name="直接连接符 12"/>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05pt;margin-top:54.35pt;height:0pt;width:442.55pt;z-index:251659264;mso-width-relative:page;mso-height-relative:page;" filled="f" stroked="t" coordsize="21600,21600" o:gfxdata="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CFTKBbUAAAACQEAAA8AAAAAAAAAAQAgAAAAIgAAAGRycy9kb3ducmV2LnhtbFBLAQIUABQA&#10;AAAIAIdO4kDecTi29AEAAL8DAAAOAAAAAAAAAAEAIAAAACMBAABkcnMvZTJvRG9jLnhtbFBLBQYA&#10;AAAABgAGAFkBAACJBQAAAAA=&#10;">
              <v:fill on="f" focussize="0,0"/>
              <v:stroke weight="1.75pt" color="#005192 [3204]" miterlimit="8" joinstyle="miter"/>
              <v:imagedata o:title=""/>
              <o:lock v:ext="edit" aspectratio="f"/>
            </v:line>
          </w:pict>
        </mc:Fallback>
      </mc:AlternateContent>
    </w:r>
  </w:p>
  <w:p>
    <w:pPr>
      <w:pStyle w:val="9"/>
      <w:textAlignment w:val="center"/>
      <w:rPr>
        <w:rFonts w:ascii="宋体" w:hAnsi="宋体" w:eastAsia="宋体" w:cs="宋体"/>
        <w:b/>
        <w:bCs/>
        <w:color w:val="005192"/>
        <w:sz w:val="32"/>
        <w:szCs w:val="32"/>
      </w:rPr>
    </w:pPr>
    <w:r>
      <w:rPr>
        <w:rFonts w:hint="eastAsia" w:ascii="宋体" w:hAnsi="宋体" w:eastAsia="宋体" w:cs="宋体"/>
        <w:b/>
        <w:bCs/>
        <w:color w:val="005192"/>
        <w:sz w:val="32"/>
      </w:rPr>
      <w:drawing>
        <wp:inline distT="0" distB="0" distL="114300" distR="114300">
          <wp:extent cx="308610" cy="308610"/>
          <wp:effectExtent l="0" t="0" r="11430" b="11430"/>
          <wp:docPr id="13" name="图片 13"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rPr>
      <w:t>重庆市九龙坡区农业农村委员会行政</w:t>
    </w:r>
    <w:r>
      <w:rPr>
        <w:rFonts w:hint="eastAsia" w:ascii="宋体" w:hAnsi="宋体" w:eastAsia="宋体" w:cs="宋体"/>
        <w:b/>
        <w:bCs/>
        <w:color w:val="005192"/>
        <w:sz w:val="32"/>
        <w:szCs w:val="32"/>
        <w:lang w:eastAsia="zh-Hans"/>
      </w:rPr>
      <w:t>规范性文件</w:t>
    </w:r>
  </w:p>
  <w:p>
    <w:pPr>
      <w:pStyle w:val="9"/>
      <w:textAlignment w:val="center"/>
      <w:rPr>
        <w:rFonts w:ascii="宋体" w:hAnsi="宋体" w:eastAsia="宋体" w:cs="宋体"/>
        <w:b/>
        <w:bCs/>
        <w:color w:val="005192"/>
        <w:sz w:val="32"/>
        <w:szCs w:val="3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HorizontalSpacing w:val="105"/>
  <w:drawingGridVerticalSpacing w:val="158"/>
  <w:displayHorizontalDrawingGridEvery w:val="2"/>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JkNGQxNTY1NzQwNTIxYjA4YjVmZGQ1ZmJhOWE5ZGMifQ=="/>
  </w:docVars>
  <w:rsids>
    <w:rsidRoot w:val="00172A27"/>
    <w:rsid w:val="0000410F"/>
    <w:rsid w:val="000047E6"/>
    <w:rsid w:val="00021C5E"/>
    <w:rsid w:val="0006161B"/>
    <w:rsid w:val="000660B9"/>
    <w:rsid w:val="00075025"/>
    <w:rsid w:val="00082154"/>
    <w:rsid w:val="00172A27"/>
    <w:rsid w:val="00186249"/>
    <w:rsid w:val="001D0ED0"/>
    <w:rsid w:val="001E035E"/>
    <w:rsid w:val="00244344"/>
    <w:rsid w:val="00254033"/>
    <w:rsid w:val="00294359"/>
    <w:rsid w:val="002F4617"/>
    <w:rsid w:val="003403B0"/>
    <w:rsid w:val="003779D1"/>
    <w:rsid w:val="003B47F5"/>
    <w:rsid w:val="003D0938"/>
    <w:rsid w:val="003F45B5"/>
    <w:rsid w:val="0049779E"/>
    <w:rsid w:val="005212AB"/>
    <w:rsid w:val="00535CB7"/>
    <w:rsid w:val="0056178C"/>
    <w:rsid w:val="005748CD"/>
    <w:rsid w:val="005A64FD"/>
    <w:rsid w:val="005B5680"/>
    <w:rsid w:val="006A05AF"/>
    <w:rsid w:val="006A2890"/>
    <w:rsid w:val="006D3450"/>
    <w:rsid w:val="00772FFC"/>
    <w:rsid w:val="007963C4"/>
    <w:rsid w:val="007B0E60"/>
    <w:rsid w:val="0081536B"/>
    <w:rsid w:val="00890DB1"/>
    <w:rsid w:val="00947884"/>
    <w:rsid w:val="009773CB"/>
    <w:rsid w:val="009E4A3B"/>
    <w:rsid w:val="009F5C6F"/>
    <w:rsid w:val="009F7768"/>
    <w:rsid w:val="00A3026C"/>
    <w:rsid w:val="00A35DBE"/>
    <w:rsid w:val="00AA426B"/>
    <w:rsid w:val="00B347FE"/>
    <w:rsid w:val="00BC0025"/>
    <w:rsid w:val="00BD7324"/>
    <w:rsid w:val="00C012D3"/>
    <w:rsid w:val="00C92180"/>
    <w:rsid w:val="00CC24A6"/>
    <w:rsid w:val="00CC52DA"/>
    <w:rsid w:val="00E36F2B"/>
    <w:rsid w:val="00E55A90"/>
    <w:rsid w:val="00E55C3F"/>
    <w:rsid w:val="00EA6728"/>
    <w:rsid w:val="00EC1531"/>
    <w:rsid w:val="00ED29E7"/>
    <w:rsid w:val="00F820A4"/>
    <w:rsid w:val="00FF6F9F"/>
    <w:rsid w:val="019E71BD"/>
    <w:rsid w:val="01E93D58"/>
    <w:rsid w:val="022F772F"/>
    <w:rsid w:val="04B679C3"/>
    <w:rsid w:val="05F07036"/>
    <w:rsid w:val="06E00104"/>
    <w:rsid w:val="080F63D8"/>
    <w:rsid w:val="09341458"/>
    <w:rsid w:val="098254C2"/>
    <w:rsid w:val="0A766EDE"/>
    <w:rsid w:val="0AD64BE8"/>
    <w:rsid w:val="0B0912D7"/>
    <w:rsid w:val="0E025194"/>
    <w:rsid w:val="0EEF0855"/>
    <w:rsid w:val="11DB7C71"/>
    <w:rsid w:val="152D2DCA"/>
    <w:rsid w:val="187168EA"/>
    <w:rsid w:val="196673CA"/>
    <w:rsid w:val="1CF734C9"/>
    <w:rsid w:val="1DEC284C"/>
    <w:rsid w:val="1E6523AC"/>
    <w:rsid w:val="22440422"/>
    <w:rsid w:val="22BB4BBB"/>
    <w:rsid w:val="25EB1AF4"/>
    <w:rsid w:val="2DD05FE1"/>
    <w:rsid w:val="2EAE3447"/>
    <w:rsid w:val="31A15F24"/>
    <w:rsid w:val="36FB1DF0"/>
    <w:rsid w:val="395347B5"/>
    <w:rsid w:val="39A232A0"/>
    <w:rsid w:val="39E745AA"/>
    <w:rsid w:val="3B5A6BBB"/>
    <w:rsid w:val="3CA154E3"/>
    <w:rsid w:val="3EDA13A6"/>
    <w:rsid w:val="3FF56C14"/>
    <w:rsid w:val="417B75E9"/>
    <w:rsid w:val="42430A63"/>
    <w:rsid w:val="42F058B7"/>
    <w:rsid w:val="436109F6"/>
    <w:rsid w:val="441A38D4"/>
    <w:rsid w:val="4504239D"/>
    <w:rsid w:val="4BC77339"/>
    <w:rsid w:val="4C9236C5"/>
    <w:rsid w:val="4E250A85"/>
    <w:rsid w:val="4FFD4925"/>
    <w:rsid w:val="505C172E"/>
    <w:rsid w:val="506405EA"/>
    <w:rsid w:val="52F46F0B"/>
    <w:rsid w:val="532B6A10"/>
    <w:rsid w:val="539E4E99"/>
    <w:rsid w:val="53D8014D"/>
    <w:rsid w:val="550C209A"/>
    <w:rsid w:val="55E064E0"/>
    <w:rsid w:val="572C6D10"/>
    <w:rsid w:val="5DC34279"/>
    <w:rsid w:val="5FCD688E"/>
    <w:rsid w:val="5FF9BDAA"/>
    <w:rsid w:val="608816D1"/>
    <w:rsid w:val="60EF4E7F"/>
    <w:rsid w:val="648B0A32"/>
    <w:rsid w:val="658F6764"/>
    <w:rsid w:val="665233C1"/>
    <w:rsid w:val="69AC0D42"/>
    <w:rsid w:val="6AD9688B"/>
    <w:rsid w:val="6B68303F"/>
    <w:rsid w:val="6D0E3F22"/>
    <w:rsid w:val="744E4660"/>
    <w:rsid w:val="753355A2"/>
    <w:rsid w:val="759F1C61"/>
    <w:rsid w:val="769F2DE8"/>
    <w:rsid w:val="76FDEB7C"/>
    <w:rsid w:val="79C65162"/>
    <w:rsid w:val="79EE7E31"/>
    <w:rsid w:val="7C9011D9"/>
    <w:rsid w:val="7DC651C5"/>
    <w:rsid w:val="7FCC2834"/>
    <w:rsid w:val="92DD1CEF"/>
    <w:rsid w:val="BD9D1569"/>
    <w:rsid w:val="EBDDA9D0"/>
    <w:rsid w:val="F05B4F69"/>
    <w:rsid w:val="F7F902F6"/>
    <w:rsid w:val="F97D9566"/>
    <w:rsid w:val="FDFF41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link w:val="18"/>
    <w:qFormat/>
    <w:uiPriority w:val="0"/>
    <w:pPr>
      <w:keepNext/>
      <w:keepLines/>
      <w:spacing w:before="340" w:after="330" w:line="578" w:lineRule="auto"/>
      <w:outlineLvl w:val="0"/>
    </w:pPr>
    <w:rPr>
      <w:b/>
      <w:bCs/>
      <w:kern w:val="44"/>
      <w:sz w:val="44"/>
      <w:szCs w:val="44"/>
    </w:rPr>
  </w:style>
  <w:style w:type="paragraph" w:styleId="3">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13">
    <w:name w:val="Default Paragraph Font"/>
    <w:semiHidden/>
    <w:unhideWhenUsed/>
    <w:uiPriority w:val="1"/>
  </w:style>
  <w:style w:type="table" w:default="1" w:styleId="12">
    <w:name w:val="Normal Table"/>
    <w:semiHidden/>
    <w:unhideWhenUsed/>
    <w:uiPriority w:val="99"/>
    <w:tblPr>
      <w:tblCellMar>
        <w:top w:w="0" w:type="dxa"/>
        <w:left w:w="108" w:type="dxa"/>
        <w:bottom w:w="0" w:type="dxa"/>
        <w:right w:w="108" w:type="dxa"/>
      </w:tblCellMar>
    </w:tblPr>
  </w:style>
  <w:style w:type="paragraph" w:styleId="4">
    <w:name w:val="annotation text"/>
    <w:basedOn w:val="1"/>
    <w:qFormat/>
    <w:uiPriority w:val="0"/>
    <w:pPr>
      <w:jc w:val="left"/>
    </w:pPr>
  </w:style>
  <w:style w:type="paragraph" w:styleId="5">
    <w:name w:val="Body Text"/>
    <w:basedOn w:val="1"/>
    <w:link w:val="26"/>
    <w:uiPriority w:val="0"/>
    <w:pPr>
      <w:spacing w:after="120"/>
    </w:pPr>
  </w:style>
  <w:style w:type="paragraph" w:styleId="6">
    <w:name w:val="Date"/>
    <w:basedOn w:val="1"/>
    <w:next w:val="1"/>
    <w:link w:val="28"/>
    <w:uiPriority w:val="0"/>
    <w:pPr>
      <w:ind w:left="100" w:leftChars="2500"/>
    </w:pPr>
  </w:style>
  <w:style w:type="paragraph" w:styleId="7">
    <w:name w:val="Balloon Text"/>
    <w:basedOn w:val="1"/>
    <w:link w:val="17"/>
    <w:uiPriority w:val="0"/>
    <w:rPr>
      <w:sz w:val="18"/>
      <w:szCs w:val="18"/>
    </w:rPr>
  </w:style>
  <w:style w:type="paragraph" w:styleId="8">
    <w:name w:val="footer"/>
    <w:basedOn w:val="1"/>
    <w:link w:val="24"/>
    <w:qFormat/>
    <w:uiPriority w:val="99"/>
    <w:pPr>
      <w:tabs>
        <w:tab w:val="center" w:pos="4153"/>
        <w:tab w:val="right" w:pos="8306"/>
      </w:tabs>
      <w:snapToGrid w:val="0"/>
      <w:jc w:val="left"/>
    </w:pPr>
    <w:rPr>
      <w:sz w:val="18"/>
    </w:rPr>
  </w:style>
  <w:style w:type="paragraph" w:styleId="9">
    <w:name w:val="header"/>
    <w:basedOn w:val="1"/>
    <w:link w:val="25"/>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0">
    <w:name w:val="Normal (Web)"/>
    <w:basedOn w:val="1"/>
    <w:qFormat/>
    <w:uiPriority w:val="99"/>
    <w:pPr>
      <w:spacing w:beforeAutospacing="1" w:afterAutospacing="1"/>
      <w:jc w:val="left"/>
    </w:pPr>
    <w:rPr>
      <w:rFonts w:cs="Times New Roman"/>
      <w:kern w:val="0"/>
      <w:sz w:val="24"/>
    </w:rPr>
  </w:style>
  <w:style w:type="paragraph" w:styleId="11">
    <w:name w:val="Body Text First Indent"/>
    <w:basedOn w:val="5"/>
    <w:link w:val="27"/>
    <w:qFormat/>
    <w:uiPriority w:val="0"/>
    <w:pPr>
      <w:spacing w:after="0"/>
      <w:ind w:firstLine="420" w:firstLineChars="100"/>
    </w:pPr>
    <w:rPr>
      <w:rFonts w:ascii="Times New Roman" w:hAnsi="Times New Roman" w:eastAsia="宋体" w:cs="Times New Roman"/>
      <w:kern w:val="0"/>
      <w:sz w:val="28"/>
    </w:rPr>
  </w:style>
  <w:style w:type="character" w:styleId="14">
    <w:name w:val="Strong"/>
    <w:basedOn w:val="13"/>
    <w:qFormat/>
    <w:uiPriority w:val="0"/>
    <w:rPr>
      <w:b/>
      <w:bCs/>
    </w:rPr>
  </w:style>
  <w:style w:type="character" w:styleId="15">
    <w:name w:val="annotation reference"/>
    <w:basedOn w:val="13"/>
    <w:uiPriority w:val="0"/>
    <w:rPr>
      <w:sz w:val="21"/>
      <w:szCs w:val="21"/>
    </w:rPr>
  </w:style>
  <w:style w:type="paragraph" w:customStyle="1" w:styleId="16">
    <w:name w:val="p0"/>
    <w:basedOn w:val="1"/>
    <w:qFormat/>
    <w:uiPriority w:val="0"/>
    <w:pPr>
      <w:widowControl/>
    </w:pPr>
    <w:rPr>
      <w:rFonts w:ascii="Calibri" w:hAnsi="Calibri" w:eastAsia="宋体" w:cs="宋体"/>
      <w:kern w:val="0"/>
      <w:szCs w:val="32"/>
    </w:rPr>
  </w:style>
  <w:style w:type="character" w:customStyle="1" w:styleId="17">
    <w:name w:val="批注框文本 Char"/>
    <w:basedOn w:val="13"/>
    <w:link w:val="7"/>
    <w:uiPriority w:val="0"/>
    <w:rPr>
      <w:rFonts w:asciiTheme="minorHAnsi" w:hAnsiTheme="minorHAnsi" w:eastAsiaTheme="minorEastAsia" w:cstheme="minorBidi"/>
      <w:kern w:val="2"/>
      <w:sz w:val="18"/>
      <w:szCs w:val="18"/>
    </w:rPr>
  </w:style>
  <w:style w:type="character" w:customStyle="1" w:styleId="18">
    <w:name w:val="标题 1 Char"/>
    <w:basedOn w:val="13"/>
    <w:link w:val="2"/>
    <w:uiPriority w:val="0"/>
    <w:rPr>
      <w:rFonts w:asciiTheme="minorHAnsi" w:hAnsiTheme="minorHAnsi" w:eastAsiaTheme="minorEastAsia" w:cstheme="minorBidi"/>
      <w:b/>
      <w:bCs/>
      <w:kern w:val="44"/>
      <w:sz w:val="44"/>
      <w:szCs w:val="44"/>
    </w:rPr>
  </w:style>
  <w:style w:type="paragraph" w:customStyle="1" w:styleId="19">
    <w:name w:val="@落款"/>
    <w:link w:val="20"/>
    <w:qFormat/>
    <w:uiPriority w:val="0"/>
    <w:pPr>
      <w:widowControl w:val="0"/>
      <w:spacing w:line="600" w:lineRule="exact"/>
      <w:jc w:val="right"/>
    </w:pPr>
    <w:rPr>
      <w:rFonts w:ascii="Times New Roman" w:hAnsi="Times New Roman" w:eastAsia="方正仿宋_GBK" w:cs="方正仿宋_GBK"/>
      <w:sz w:val="32"/>
      <w:szCs w:val="32"/>
      <w:shd w:val="clear" w:color="auto" w:fill="FFFFFF"/>
      <w:lang w:val="en-US" w:eastAsia="zh-CN" w:bidi="ar-SA"/>
    </w:rPr>
  </w:style>
  <w:style w:type="character" w:customStyle="1" w:styleId="20">
    <w:name w:val="@落款 Char"/>
    <w:basedOn w:val="13"/>
    <w:link w:val="19"/>
    <w:qFormat/>
    <w:uiPriority w:val="0"/>
    <w:rPr>
      <w:rFonts w:eastAsia="方正仿宋_GBK" w:cs="方正仿宋_GBK"/>
      <w:sz w:val="32"/>
      <w:szCs w:val="32"/>
    </w:rPr>
  </w:style>
  <w:style w:type="paragraph" w:customStyle="1" w:styleId="21">
    <w:name w:val="列出段落1"/>
    <w:basedOn w:val="1"/>
    <w:qFormat/>
    <w:uiPriority w:val="0"/>
    <w:pPr>
      <w:ind w:firstLine="420" w:firstLineChars="200"/>
    </w:pPr>
  </w:style>
  <w:style w:type="character" w:customStyle="1" w:styleId="22">
    <w:name w:val="NormalCharacter"/>
    <w:qFormat/>
    <w:uiPriority w:val="0"/>
  </w:style>
  <w:style w:type="paragraph" w:styleId="23">
    <w:name w:val="List Paragraph"/>
    <w:basedOn w:val="1"/>
    <w:unhideWhenUsed/>
    <w:uiPriority w:val="99"/>
    <w:pPr>
      <w:ind w:firstLine="420" w:firstLineChars="200"/>
    </w:pPr>
  </w:style>
  <w:style w:type="character" w:customStyle="1" w:styleId="24">
    <w:name w:val="页脚 Char"/>
    <w:basedOn w:val="13"/>
    <w:link w:val="8"/>
    <w:uiPriority w:val="0"/>
    <w:rPr>
      <w:rFonts w:asciiTheme="minorHAnsi" w:hAnsiTheme="minorHAnsi" w:eastAsiaTheme="minorEastAsia" w:cstheme="minorBidi"/>
      <w:kern w:val="2"/>
      <w:sz w:val="18"/>
      <w:szCs w:val="24"/>
    </w:rPr>
  </w:style>
  <w:style w:type="character" w:customStyle="1" w:styleId="25">
    <w:name w:val="页眉 Char"/>
    <w:basedOn w:val="13"/>
    <w:link w:val="9"/>
    <w:uiPriority w:val="0"/>
    <w:rPr>
      <w:rFonts w:asciiTheme="minorHAnsi" w:hAnsiTheme="minorHAnsi" w:eastAsiaTheme="minorEastAsia" w:cstheme="minorBidi"/>
      <w:kern w:val="2"/>
      <w:sz w:val="18"/>
      <w:szCs w:val="24"/>
    </w:rPr>
  </w:style>
  <w:style w:type="character" w:customStyle="1" w:styleId="26">
    <w:name w:val="正文文本 Char"/>
    <w:basedOn w:val="13"/>
    <w:link w:val="5"/>
    <w:uiPriority w:val="0"/>
    <w:rPr>
      <w:rFonts w:asciiTheme="minorHAnsi" w:hAnsiTheme="minorHAnsi" w:eastAsiaTheme="minorEastAsia" w:cstheme="minorBidi"/>
      <w:kern w:val="2"/>
      <w:sz w:val="21"/>
      <w:szCs w:val="24"/>
    </w:rPr>
  </w:style>
  <w:style w:type="character" w:customStyle="1" w:styleId="27">
    <w:name w:val="正文首行缩进 Char"/>
    <w:basedOn w:val="26"/>
    <w:link w:val="11"/>
    <w:uiPriority w:val="0"/>
    <w:rPr>
      <w:rFonts w:asciiTheme="minorHAnsi" w:hAnsiTheme="minorHAnsi" w:eastAsiaTheme="minorEastAsia" w:cstheme="minorBidi"/>
      <w:kern w:val="2"/>
      <w:sz w:val="28"/>
      <w:szCs w:val="24"/>
    </w:rPr>
  </w:style>
  <w:style w:type="character" w:customStyle="1" w:styleId="28">
    <w:name w:val="日期 Char"/>
    <w:basedOn w:val="13"/>
    <w:link w:val="6"/>
    <w:uiPriority w:val="0"/>
    <w:rPr>
      <w:rFonts w:asciiTheme="minorHAnsi" w:hAnsiTheme="minorHAnsi" w:eastAsiaTheme="minorEastAsia" w:cstheme="minorBidi"/>
      <w:kern w:val="2"/>
      <w:sz w:val="21"/>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349</Words>
  <Characters>1995</Characters>
  <Lines>16</Lines>
  <Paragraphs>4</Paragraphs>
  <TotalTime>73</TotalTime>
  <ScaleCrop>false</ScaleCrop>
  <LinksUpToDate>false</LinksUpToDate>
  <CharactersWithSpaces>2340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2021-09-11T02:41:00Z</dcterms:created>
  <dc:creator>t</dc:creator>
  <cp:lastModifiedBy>区司法局-方蕾</cp:lastModifiedBy>
  <cp:lastPrinted>2024-03-21T08:09:00Z</cp:lastPrinted>
  <dcterms:modified xsi:type="dcterms:W3CDTF">2024-03-22T02:10:28Z</dcterms:modified>
  <cp:revision>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E4B542DEBFA44572830B28E81FDDEBBD_13</vt:lpwstr>
  </property>
</Properties>
</file>