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20"/>
        <w:jc w:val="center"/>
        <w:textAlignment w:val="auto"/>
        <w:rPr>
          <w:rFonts w:ascii="方正小标宋_GBK" w:hAnsi="方正小标宋_GBK" w:eastAsia="方正小标宋_GBK" w:cs="方正小标宋_GBK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color="auto" w:fill="FFFFFF"/>
          <w:lang w:val="en-US" w:eastAsia="zh-CN"/>
        </w:rPr>
        <w:t>重庆市</w:t>
      </w: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color="auto" w:fill="FFFFFF"/>
        </w:rPr>
        <w:t>九龙坡区农业农村委员会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20"/>
        <w:jc w:val="center"/>
        <w:textAlignment w:val="auto"/>
        <w:rPr>
          <w:rFonts w:hint="default" w:ascii="方正小标宋_GBK" w:hAnsi="方正小标宋_GBK" w:eastAsia="方正小标宋_GBK" w:cs="方正小标宋_GBK"/>
          <w:color w:val="33333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color="auto" w:fill="FFFFFF"/>
        </w:rPr>
        <w:t>重大执法决定法制审核</w:t>
      </w: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color="auto" w:fill="FFFFFF"/>
          <w:lang w:val="en-US" w:eastAsia="zh-CN"/>
        </w:rPr>
        <w:t>目录清单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20"/>
        <w:jc w:val="both"/>
        <w:textAlignment w:val="auto"/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20"/>
        <w:jc w:val="both"/>
        <w:textAlignment w:val="auto"/>
        <w:rPr>
          <w:rFonts w:ascii="Times New Roman" w:hAnsi="Times New Roman" w:eastAsia="方正黑体_GBK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eastAsia="方正黑体_GBK"/>
          <w:color w:val="333333"/>
          <w:sz w:val="32"/>
          <w:szCs w:val="32"/>
          <w:shd w:val="clear" w:color="auto" w:fill="FFFFFF"/>
        </w:rPr>
        <w:t>一、审核范围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20"/>
        <w:jc w:val="both"/>
        <w:textAlignment w:val="auto"/>
        <w:rPr>
          <w:rFonts w:ascii="Times New Roman" w:hAnsi="Times New Roman" w:eastAsia="方正仿宋_GBK"/>
          <w:color w:val="333333"/>
          <w:sz w:val="32"/>
          <w:szCs w:val="32"/>
        </w:rPr>
      </w:pP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1</w:t>
      </w:r>
      <w:r>
        <w:rPr>
          <w:rFonts w:hint="eastAsia" w:ascii="Times New Roman" w:hAnsi="Times New Roman" w:eastAsia="方正仿宋_GBK"/>
          <w:color w:val="333333"/>
          <w:sz w:val="32"/>
          <w:szCs w:val="32"/>
          <w:shd w:val="clear" w:color="auto" w:fill="FFFFFF"/>
          <w:lang w:eastAsia="zh-CN"/>
        </w:rPr>
        <w:t>.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适用一般程序作出行政处罚决定；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20"/>
        <w:jc w:val="both"/>
        <w:textAlignment w:val="auto"/>
        <w:rPr>
          <w:rFonts w:ascii="Times New Roman" w:hAnsi="Times New Roman" w:eastAsia="方正仿宋_GBK"/>
          <w:color w:val="333333"/>
          <w:sz w:val="32"/>
          <w:szCs w:val="32"/>
        </w:rPr>
      </w:pP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2</w:t>
      </w:r>
      <w:r>
        <w:rPr>
          <w:rFonts w:hint="eastAsia" w:ascii="Times New Roman" w:hAnsi="Times New Roman" w:eastAsia="方正仿宋_GBK"/>
          <w:color w:val="333333"/>
          <w:sz w:val="32"/>
          <w:szCs w:val="32"/>
          <w:shd w:val="clear" w:color="auto" w:fill="FFFFFF"/>
          <w:lang w:eastAsia="zh-CN"/>
        </w:rPr>
        <w:t>.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适用听证程序作出行政执法决定；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20"/>
        <w:jc w:val="both"/>
        <w:textAlignment w:val="auto"/>
        <w:rPr>
          <w:rFonts w:ascii="Times New Roman" w:hAnsi="Times New Roman" w:eastAsia="方正仿宋_GBK"/>
          <w:color w:val="333333"/>
          <w:sz w:val="32"/>
          <w:szCs w:val="32"/>
        </w:rPr>
      </w:pP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3</w:t>
      </w:r>
      <w:r>
        <w:rPr>
          <w:rFonts w:hint="eastAsia" w:ascii="Times New Roman" w:hAnsi="Times New Roman" w:eastAsia="方正仿宋_GBK"/>
          <w:color w:val="333333"/>
          <w:sz w:val="32"/>
          <w:szCs w:val="32"/>
          <w:shd w:val="clear" w:color="auto" w:fill="FFFFFF"/>
          <w:lang w:eastAsia="zh-CN"/>
        </w:rPr>
        <w:t>.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涉及重大公共利益的行政执法决定；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20"/>
        <w:jc w:val="both"/>
        <w:textAlignment w:val="auto"/>
        <w:rPr>
          <w:rFonts w:ascii="Times New Roman" w:hAnsi="Times New Roman" w:eastAsia="方正仿宋_GBK"/>
          <w:color w:val="333333"/>
          <w:sz w:val="32"/>
          <w:szCs w:val="32"/>
        </w:rPr>
      </w:pP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4</w:t>
      </w:r>
      <w:r>
        <w:rPr>
          <w:rFonts w:hint="eastAsia" w:ascii="Times New Roman" w:hAnsi="Times New Roman" w:eastAsia="方正仿宋_GBK"/>
          <w:color w:val="333333"/>
          <w:sz w:val="32"/>
          <w:szCs w:val="32"/>
          <w:shd w:val="clear" w:color="auto" w:fill="FFFFFF"/>
          <w:lang w:eastAsia="zh-CN"/>
        </w:rPr>
        <w:t>.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社会关注度高的行政执法决定；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20"/>
        <w:jc w:val="both"/>
        <w:textAlignment w:val="auto"/>
        <w:rPr>
          <w:rFonts w:ascii="Times New Roman" w:hAnsi="Times New Roman" w:eastAsia="方正仿宋_GBK"/>
          <w:color w:val="333333"/>
          <w:sz w:val="32"/>
          <w:szCs w:val="32"/>
        </w:rPr>
      </w:pP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5</w:t>
      </w:r>
      <w:r>
        <w:rPr>
          <w:rFonts w:hint="eastAsia" w:ascii="Times New Roman" w:hAnsi="Times New Roman" w:eastAsia="方正仿宋_GBK"/>
          <w:color w:val="333333"/>
          <w:sz w:val="32"/>
          <w:szCs w:val="32"/>
          <w:shd w:val="clear" w:color="auto" w:fill="FFFFFF"/>
          <w:lang w:eastAsia="zh-CN"/>
        </w:rPr>
        <w:t>.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可能造成重大社会影响或者引发社会风险的行政执法决定；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20"/>
        <w:jc w:val="both"/>
        <w:textAlignment w:val="auto"/>
        <w:rPr>
          <w:rFonts w:ascii="Times New Roman" w:hAnsi="Times New Roman" w:eastAsia="方正仿宋_GBK"/>
          <w:color w:val="333333"/>
          <w:sz w:val="32"/>
          <w:szCs w:val="32"/>
        </w:rPr>
      </w:pP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6</w:t>
      </w:r>
      <w:r>
        <w:rPr>
          <w:rFonts w:hint="eastAsia" w:ascii="Times New Roman" w:hAnsi="Times New Roman" w:eastAsia="方正仿宋_GBK"/>
          <w:color w:val="333333"/>
          <w:sz w:val="32"/>
          <w:szCs w:val="32"/>
          <w:shd w:val="clear" w:color="auto" w:fill="FFFFFF"/>
          <w:lang w:eastAsia="zh-CN"/>
        </w:rPr>
        <w:t>.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直接关系行政相对人或者第三人重大权益的行政执法决定；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20"/>
        <w:jc w:val="both"/>
        <w:textAlignment w:val="auto"/>
        <w:rPr>
          <w:rFonts w:ascii="Times New Roman" w:hAnsi="Times New Roman" w:eastAsia="方正仿宋_GBK"/>
          <w:color w:val="333333"/>
          <w:sz w:val="32"/>
          <w:szCs w:val="32"/>
        </w:rPr>
      </w:pP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7</w:t>
      </w:r>
      <w:r>
        <w:rPr>
          <w:rFonts w:hint="eastAsia" w:ascii="Times New Roman" w:hAnsi="Times New Roman" w:eastAsia="方正仿宋_GBK"/>
          <w:color w:val="333333"/>
          <w:sz w:val="32"/>
          <w:szCs w:val="32"/>
          <w:shd w:val="clear" w:color="auto" w:fill="FFFFFF"/>
          <w:lang w:eastAsia="zh-CN"/>
        </w:rPr>
        <w:t>.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案件情况疑难复杂的、涉及多个法律关系的行政执法决定；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20"/>
        <w:jc w:val="both"/>
        <w:textAlignment w:val="auto"/>
        <w:rPr>
          <w:rFonts w:ascii="Times New Roman" w:hAnsi="Times New Roman" w:eastAsia="方正仿宋_GBK"/>
          <w:color w:val="333333"/>
          <w:sz w:val="32"/>
          <w:szCs w:val="32"/>
        </w:rPr>
      </w:pP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8</w:t>
      </w:r>
      <w:r>
        <w:rPr>
          <w:rFonts w:hint="eastAsia" w:ascii="Times New Roman" w:hAnsi="Times New Roman" w:eastAsia="方正仿宋_GBK"/>
          <w:color w:val="333333"/>
          <w:sz w:val="32"/>
          <w:szCs w:val="32"/>
          <w:shd w:val="clear" w:color="auto" w:fill="FFFFFF"/>
          <w:lang w:eastAsia="zh-CN"/>
        </w:rPr>
        <w:t>.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法律、法规、规章或者规范性文件规定应当进行法制审核的行政执法决定。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20"/>
        <w:jc w:val="both"/>
        <w:textAlignment w:val="auto"/>
        <w:rPr>
          <w:rFonts w:ascii="Times New Roman" w:hAnsi="Times New Roman" w:eastAsia="方正黑体_GBK"/>
          <w:color w:val="333333"/>
          <w:sz w:val="32"/>
          <w:szCs w:val="32"/>
        </w:rPr>
      </w:pP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方正黑体_GBK"/>
          <w:color w:val="333333"/>
          <w:sz w:val="32"/>
          <w:szCs w:val="32"/>
          <w:shd w:val="clear" w:color="auto" w:fill="FFFFFF"/>
        </w:rPr>
        <w:t>二、审核内容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20"/>
        <w:jc w:val="both"/>
        <w:textAlignment w:val="auto"/>
        <w:rPr>
          <w:rFonts w:ascii="Times New Roman" w:hAnsi="Times New Roman" w:eastAsia="方正仿宋_GBK"/>
          <w:color w:val="333333"/>
          <w:sz w:val="32"/>
          <w:szCs w:val="32"/>
        </w:rPr>
      </w:pP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1</w:t>
      </w:r>
      <w:r>
        <w:rPr>
          <w:rFonts w:hint="eastAsia" w:ascii="Times New Roman" w:hAnsi="Times New Roman" w:eastAsia="方正仿宋_GBK"/>
          <w:color w:val="333333"/>
          <w:sz w:val="32"/>
          <w:szCs w:val="32"/>
          <w:shd w:val="clear" w:color="auto" w:fill="FFFFFF"/>
          <w:lang w:eastAsia="zh-CN"/>
        </w:rPr>
        <w:t>.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执法主体是否合法，是否超越本机关职权范围或者滥用职权；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20"/>
        <w:jc w:val="both"/>
        <w:textAlignment w:val="auto"/>
        <w:rPr>
          <w:rFonts w:ascii="Times New Roman" w:hAnsi="Times New Roman" w:eastAsia="方正仿宋_GBK"/>
          <w:color w:val="333333"/>
          <w:sz w:val="32"/>
          <w:szCs w:val="32"/>
        </w:rPr>
      </w:pP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2</w:t>
      </w:r>
      <w:r>
        <w:rPr>
          <w:rFonts w:hint="eastAsia" w:ascii="Times New Roman" w:hAnsi="Times New Roman" w:eastAsia="方正仿宋_GBK"/>
          <w:color w:val="333333"/>
          <w:sz w:val="32"/>
          <w:szCs w:val="32"/>
          <w:shd w:val="clear" w:color="auto" w:fill="FFFFFF"/>
          <w:lang w:eastAsia="zh-CN"/>
        </w:rPr>
        <w:t>.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执法人员是否具备执法资格，是否存在无证执法、一人执法现象；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20"/>
        <w:jc w:val="both"/>
        <w:textAlignment w:val="auto"/>
        <w:rPr>
          <w:rFonts w:ascii="Times New Roman" w:hAnsi="Times New Roman" w:eastAsia="方正仿宋_GBK"/>
          <w:color w:val="333333"/>
          <w:sz w:val="32"/>
          <w:szCs w:val="32"/>
        </w:rPr>
      </w:pP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3</w:t>
      </w:r>
      <w:r>
        <w:rPr>
          <w:rFonts w:hint="eastAsia" w:ascii="Times New Roman" w:hAnsi="Times New Roman" w:eastAsia="方正仿宋_GBK"/>
          <w:color w:val="333333"/>
          <w:sz w:val="32"/>
          <w:szCs w:val="32"/>
          <w:shd w:val="clear" w:color="auto" w:fill="FFFFFF"/>
          <w:lang w:eastAsia="zh-CN"/>
        </w:rPr>
        <w:t>.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程序是否合法；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20"/>
        <w:jc w:val="both"/>
        <w:textAlignment w:val="auto"/>
        <w:rPr>
          <w:rFonts w:ascii="Times New Roman" w:hAnsi="Times New Roman" w:eastAsia="方正仿宋_GBK"/>
          <w:color w:val="333333"/>
          <w:sz w:val="32"/>
          <w:szCs w:val="32"/>
        </w:rPr>
      </w:pP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4</w:t>
      </w:r>
      <w:r>
        <w:rPr>
          <w:rFonts w:hint="eastAsia" w:ascii="Times New Roman" w:hAnsi="Times New Roman" w:eastAsia="方正仿宋_GBK"/>
          <w:color w:val="333333"/>
          <w:sz w:val="32"/>
          <w:szCs w:val="32"/>
          <w:shd w:val="clear" w:color="auto" w:fill="FFFFFF"/>
          <w:lang w:eastAsia="zh-CN"/>
        </w:rPr>
        <w:t>.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案件主要事实是否清楚，证据是否确凿、充分；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20"/>
        <w:jc w:val="both"/>
        <w:textAlignment w:val="auto"/>
        <w:rPr>
          <w:rFonts w:ascii="Times New Roman" w:hAnsi="Times New Roman" w:eastAsia="方正仿宋_GBK"/>
          <w:color w:val="333333"/>
          <w:sz w:val="32"/>
          <w:szCs w:val="32"/>
        </w:rPr>
      </w:pP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5</w:t>
      </w:r>
      <w:r>
        <w:rPr>
          <w:rFonts w:hint="eastAsia" w:ascii="Times New Roman" w:hAnsi="Times New Roman" w:eastAsia="方正仿宋_GBK"/>
          <w:color w:val="333333"/>
          <w:sz w:val="32"/>
          <w:szCs w:val="32"/>
          <w:shd w:val="clear" w:color="auto" w:fill="FFFFFF"/>
          <w:lang w:eastAsia="zh-CN"/>
        </w:rPr>
        <w:t>.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适用法律是否准确、运用自由裁量权是否适当；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20"/>
        <w:jc w:val="both"/>
        <w:textAlignment w:val="auto"/>
        <w:rPr>
          <w:rFonts w:ascii="Times New Roman" w:hAnsi="Times New Roman" w:eastAsia="方正仿宋_GBK"/>
          <w:color w:val="333333"/>
          <w:sz w:val="32"/>
          <w:szCs w:val="32"/>
        </w:rPr>
      </w:pP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6</w:t>
      </w:r>
      <w:r>
        <w:rPr>
          <w:rFonts w:hint="eastAsia" w:ascii="Times New Roman" w:hAnsi="Times New Roman" w:eastAsia="方正仿宋_GBK"/>
          <w:color w:val="333333"/>
          <w:sz w:val="32"/>
          <w:szCs w:val="32"/>
          <w:shd w:val="clear" w:color="auto" w:fill="FFFFFF"/>
          <w:lang w:eastAsia="zh-CN"/>
        </w:rPr>
        <w:t>.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行政执法文书是否完备、规范；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20"/>
        <w:jc w:val="both"/>
        <w:textAlignment w:val="auto"/>
        <w:rPr>
          <w:rFonts w:ascii="Times New Roman" w:hAnsi="Times New Roman" w:eastAsia="方正仿宋_GBK"/>
          <w:color w:val="333333"/>
          <w:sz w:val="32"/>
          <w:szCs w:val="32"/>
        </w:rPr>
      </w:pP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7</w:t>
      </w:r>
      <w:r>
        <w:rPr>
          <w:rFonts w:hint="eastAsia" w:ascii="Times New Roman" w:hAnsi="Times New Roman" w:eastAsia="方正仿宋_GBK"/>
          <w:color w:val="333333"/>
          <w:sz w:val="32"/>
          <w:szCs w:val="32"/>
          <w:shd w:val="clear" w:color="auto" w:fill="FFFFFF"/>
          <w:lang w:eastAsia="zh-CN"/>
        </w:rPr>
        <w:t>.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应当进行音像记录的有无完整、全面记载；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20"/>
        <w:jc w:val="both"/>
        <w:textAlignment w:val="auto"/>
        <w:rPr>
          <w:rFonts w:ascii="Times New Roman" w:hAnsi="Times New Roman" w:eastAsia="方正仿宋_GBK"/>
          <w:color w:val="333333"/>
          <w:sz w:val="32"/>
          <w:szCs w:val="32"/>
        </w:rPr>
      </w:pP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8</w:t>
      </w:r>
      <w:r>
        <w:rPr>
          <w:rFonts w:hint="eastAsia" w:ascii="Times New Roman" w:hAnsi="Times New Roman" w:eastAsia="方正仿宋_GBK"/>
          <w:color w:val="333333"/>
          <w:sz w:val="32"/>
          <w:szCs w:val="32"/>
          <w:shd w:val="clear" w:color="auto" w:fill="FFFFFF"/>
          <w:lang w:eastAsia="zh-CN"/>
        </w:rPr>
        <w:t>.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违法行为是否涉嫌犯罪需要移送司法机关；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20"/>
        <w:jc w:val="both"/>
        <w:textAlignment w:val="auto"/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9</w:t>
      </w:r>
      <w:r>
        <w:rPr>
          <w:rFonts w:hint="eastAsia" w:ascii="Times New Roman" w:hAnsi="Times New Roman" w:eastAsia="方正仿宋_GBK"/>
          <w:color w:val="333333"/>
          <w:sz w:val="32"/>
          <w:szCs w:val="32"/>
          <w:shd w:val="clear" w:color="auto" w:fill="FFFFFF"/>
          <w:lang w:eastAsia="zh-CN"/>
        </w:rPr>
        <w:t>.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其他应当审核的内容。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20"/>
        <w:jc w:val="both"/>
        <w:textAlignment w:val="auto"/>
        <w:rPr>
          <w:rFonts w:ascii="Times New Roman" w:hAnsi="Times New Roman" w:eastAsia="方正黑体_GBK"/>
          <w:color w:val="333333"/>
          <w:sz w:val="32"/>
          <w:szCs w:val="32"/>
        </w:rPr>
      </w:pPr>
      <w:r>
        <w:rPr>
          <w:rFonts w:ascii="Times New Roman" w:hAnsi="Times New Roman" w:eastAsia="方正黑体_GBK"/>
          <w:color w:val="333333"/>
          <w:sz w:val="32"/>
          <w:szCs w:val="32"/>
          <w:shd w:val="clear" w:color="auto" w:fill="FFFFFF"/>
        </w:rPr>
        <w:t>三、审核标准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20"/>
        <w:jc w:val="both"/>
        <w:textAlignment w:val="auto"/>
        <w:rPr>
          <w:rFonts w:ascii="Times New Roman" w:hAnsi="Times New Roman" w:eastAsia="方正仿宋_GBK"/>
          <w:color w:val="333333"/>
          <w:sz w:val="32"/>
          <w:szCs w:val="32"/>
        </w:rPr>
      </w:pP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1</w:t>
      </w:r>
      <w:r>
        <w:rPr>
          <w:rFonts w:hint="eastAsia" w:ascii="Times New Roman" w:hAnsi="Times New Roman" w:eastAsia="方正仿宋_GBK"/>
          <w:color w:val="333333"/>
          <w:sz w:val="32"/>
          <w:szCs w:val="32"/>
          <w:shd w:val="clear" w:color="auto" w:fill="FFFFFF"/>
          <w:lang w:eastAsia="zh-CN"/>
        </w:rPr>
        <w:t>.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拟作出的重大行政执法决定权限合法、事实清楚、证据确凿、程序合法、适用法律准确的，作出同意的审核意见；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20"/>
        <w:jc w:val="both"/>
        <w:textAlignment w:val="auto"/>
        <w:rPr>
          <w:rFonts w:ascii="Times New Roman" w:hAnsi="Times New Roman" w:eastAsia="方正仿宋_GBK"/>
          <w:color w:val="333333"/>
          <w:sz w:val="32"/>
          <w:szCs w:val="32"/>
        </w:rPr>
      </w:pP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2</w:t>
      </w:r>
      <w:r>
        <w:rPr>
          <w:rFonts w:hint="eastAsia" w:ascii="Times New Roman" w:hAnsi="Times New Roman" w:eastAsia="方正仿宋_GBK"/>
          <w:color w:val="333333"/>
          <w:sz w:val="32"/>
          <w:szCs w:val="32"/>
          <w:shd w:val="clear" w:color="auto" w:fill="FFFFFF"/>
          <w:lang w:eastAsia="zh-CN"/>
        </w:rPr>
        <w:t>.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执法主体不合法、行政执法人员不具备执法资格或者程序不合法的，作出纠正的</w:t>
      </w:r>
      <w:bookmarkStart w:id="0" w:name="_GoBack"/>
      <w:bookmarkEnd w:id="0"/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审核意见；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20"/>
        <w:jc w:val="both"/>
        <w:textAlignment w:val="auto"/>
        <w:rPr>
          <w:rFonts w:ascii="Times New Roman" w:hAnsi="Times New Roman" w:eastAsia="方正仿宋_GBK"/>
          <w:color w:val="333333"/>
          <w:sz w:val="32"/>
          <w:szCs w:val="32"/>
        </w:rPr>
      </w:pP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3</w:t>
      </w:r>
      <w:r>
        <w:rPr>
          <w:rFonts w:hint="eastAsia" w:ascii="Times New Roman" w:hAnsi="Times New Roman" w:eastAsia="方正仿宋_GBK"/>
          <w:color w:val="333333"/>
          <w:sz w:val="32"/>
          <w:szCs w:val="32"/>
          <w:shd w:val="clear" w:color="auto" w:fill="FFFFFF"/>
          <w:lang w:eastAsia="zh-CN"/>
        </w:rPr>
        <w:t>.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事实不清、证据不足的，作出补正调查的审核意见；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20"/>
        <w:jc w:val="both"/>
        <w:textAlignment w:val="auto"/>
        <w:rPr>
          <w:rFonts w:ascii="Times New Roman" w:hAnsi="Times New Roman" w:eastAsia="方正仿宋_GBK"/>
          <w:color w:val="333333"/>
          <w:sz w:val="32"/>
          <w:szCs w:val="32"/>
        </w:rPr>
      </w:pP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4</w:t>
      </w:r>
      <w:r>
        <w:rPr>
          <w:rFonts w:hint="eastAsia" w:ascii="Times New Roman" w:hAnsi="Times New Roman" w:eastAsia="方正仿宋_GBK"/>
          <w:color w:val="333333"/>
          <w:sz w:val="32"/>
          <w:szCs w:val="32"/>
          <w:shd w:val="clear" w:color="auto" w:fill="FFFFFF"/>
          <w:lang w:eastAsia="zh-CN"/>
        </w:rPr>
        <w:t>.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适用法律不当或者自由裁量不当的，作出变更的审核意见；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20"/>
        <w:jc w:val="both"/>
        <w:textAlignment w:val="auto"/>
        <w:rPr>
          <w:rFonts w:ascii="Times New Roman" w:hAnsi="Times New Roman" w:eastAsia="方正仿宋_GBK"/>
          <w:color w:val="333333"/>
          <w:sz w:val="32"/>
          <w:szCs w:val="32"/>
        </w:rPr>
      </w:pP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5</w:t>
      </w:r>
      <w:r>
        <w:rPr>
          <w:rFonts w:hint="eastAsia" w:ascii="Times New Roman" w:hAnsi="Times New Roman" w:eastAsia="方正仿宋_GBK"/>
          <w:color w:val="333333"/>
          <w:sz w:val="32"/>
          <w:szCs w:val="32"/>
          <w:shd w:val="clear" w:color="auto" w:fill="FFFFFF"/>
          <w:lang w:eastAsia="zh-CN"/>
        </w:rPr>
        <w:t>.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执法文书制作不规范的，作出责令整改的审核意见；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20"/>
        <w:jc w:val="both"/>
        <w:textAlignment w:val="auto"/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6</w:t>
      </w:r>
      <w:r>
        <w:rPr>
          <w:rFonts w:hint="eastAsia" w:ascii="Times New Roman" w:hAnsi="Times New Roman" w:eastAsia="方正仿宋_GBK"/>
          <w:color w:val="333333"/>
          <w:sz w:val="32"/>
          <w:szCs w:val="32"/>
          <w:shd w:val="clear" w:color="auto" w:fill="FFFFFF"/>
          <w:lang w:eastAsia="zh-CN"/>
        </w:rPr>
        <w:t>.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超出本机关管辖范围的，作出移送的审核意见。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20"/>
        <w:jc w:val="both"/>
        <w:textAlignment w:val="auto"/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20"/>
        <w:jc w:val="both"/>
        <w:textAlignment w:val="auto"/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 xml:space="preserve">                     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rPr>
          <w:rFonts w:ascii="方正仿宋_GBK" w:hAnsi="方正仿宋_GBK" w:eastAsia="方正仿宋_GBK" w:cs="方正仿宋_GBK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984" w:right="1446" w:bottom="1644" w:left="1446" w:header="851" w:footer="992" w:gutter="0"/>
      <w:paperSrc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1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1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wYzcyNDZiNDJlODBjM2ZmZTk4MGI3NzFlYzk1MDYifQ=="/>
  </w:docVars>
  <w:rsids>
    <w:rsidRoot w:val="22E83BEA"/>
    <w:rsid w:val="00037FB4"/>
    <w:rsid w:val="006650B3"/>
    <w:rsid w:val="00D13FED"/>
    <w:rsid w:val="0AF34B64"/>
    <w:rsid w:val="1DA9694C"/>
    <w:rsid w:val="2246343D"/>
    <w:rsid w:val="22E83BEA"/>
    <w:rsid w:val="389E3434"/>
    <w:rsid w:val="462603BF"/>
    <w:rsid w:val="496A207F"/>
    <w:rsid w:val="4E391292"/>
    <w:rsid w:val="55E96EF0"/>
    <w:rsid w:val="5CCC1E95"/>
    <w:rsid w:val="63440138"/>
    <w:rsid w:val="6AED9C98"/>
    <w:rsid w:val="6ED7BF05"/>
    <w:rsid w:val="72EE21E3"/>
    <w:rsid w:val="D5C5D486"/>
    <w:rsid w:val="F77F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101</Words>
  <Characters>579</Characters>
  <Lines>4</Lines>
  <Paragraphs>1</Paragraphs>
  <TotalTime>1</TotalTime>
  <ScaleCrop>false</ScaleCrop>
  <LinksUpToDate>false</LinksUpToDate>
  <CharactersWithSpaces>679</CharactersWithSpaces>
  <Application>WPS Office_11.8.2.11763_F1E327BC-269C-435d-A152-05C5408002CA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2020-12-28T16:57:00Z</dcterms:created>
  <dc:creator>g</dc:creator>
  <cp:lastModifiedBy>UOS</cp:lastModifiedBy>
  <dcterms:modified xsi:type="dcterms:W3CDTF">2024-03-01T10:22:23Z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9F520434AD4872E39A3AE16546F73859</vt:lpwstr>
  </property>
</Properties>
</file>