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AF" w:rsidRDefault="0010653C" w:rsidP="00980703">
      <w:pPr>
        <w:pStyle w:val="a3"/>
        <w:widowControl w:val="0"/>
        <w:shd w:val="clear" w:color="auto" w:fill="FFFFFF"/>
        <w:snapToGrid w:val="0"/>
        <w:spacing w:before="0" w:beforeAutospacing="0" w:after="0" w:afterAutospacing="0" w:line="600" w:lineRule="exact"/>
        <w:jc w:val="center"/>
        <w:rPr>
          <w:rFonts w:ascii="Times New Roman" w:eastAsia="方正小标宋_GBK" w:hAnsi="Times New Roman" w:cs="Times New Roman"/>
          <w:sz w:val="44"/>
          <w:szCs w:val="44"/>
        </w:rPr>
      </w:pPr>
      <w:r w:rsidRPr="009F4747">
        <w:rPr>
          <w:rFonts w:ascii="Times New Roman" w:eastAsia="方正小标宋_GBK" w:hAnsi="Times New Roman" w:cs="Times New Roman"/>
          <w:sz w:val="44"/>
          <w:szCs w:val="44"/>
        </w:rPr>
        <w:t>重庆市九龙坡区</w:t>
      </w:r>
      <w:r w:rsidR="001A3069" w:rsidRPr="009F4747">
        <w:rPr>
          <w:rFonts w:ascii="Times New Roman" w:eastAsia="方正小标宋_GBK" w:hAnsi="Times New Roman" w:cs="Times New Roman"/>
          <w:sz w:val="44"/>
          <w:szCs w:val="44"/>
        </w:rPr>
        <w:t>生态环境</w:t>
      </w:r>
      <w:r w:rsidRPr="009F4747">
        <w:rPr>
          <w:rFonts w:ascii="Times New Roman" w:eastAsia="方正小标宋_GBK" w:hAnsi="Times New Roman" w:cs="Times New Roman"/>
          <w:sz w:val="44"/>
          <w:szCs w:val="44"/>
        </w:rPr>
        <w:t>局</w:t>
      </w:r>
    </w:p>
    <w:p w:rsidR="0010653C" w:rsidRPr="009F4747" w:rsidRDefault="0010653C" w:rsidP="00980703">
      <w:pPr>
        <w:pStyle w:val="a3"/>
        <w:widowControl w:val="0"/>
        <w:shd w:val="clear" w:color="auto" w:fill="FFFFFF"/>
        <w:snapToGrid w:val="0"/>
        <w:spacing w:before="0" w:beforeAutospacing="0" w:after="0" w:afterAutospacing="0" w:line="600" w:lineRule="exact"/>
        <w:jc w:val="center"/>
        <w:rPr>
          <w:rFonts w:ascii="Times New Roman" w:eastAsia="方正小标宋_GBK" w:hAnsi="Times New Roman" w:cs="Times New Roman"/>
          <w:sz w:val="44"/>
          <w:szCs w:val="44"/>
        </w:rPr>
      </w:pPr>
      <w:r w:rsidRPr="009F4747">
        <w:rPr>
          <w:rFonts w:ascii="Times New Roman" w:eastAsia="方正小标宋_GBK" w:hAnsi="Times New Roman" w:cs="Times New Roman"/>
          <w:sz w:val="44"/>
          <w:szCs w:val="44"/>
        </w:rPr>
        <w:t>20</w:t>
      </w:r>
      <w:r w:rsidR="002E1896" w:rsidRPr="009F4747">
        <w:rPr>
          <w:rFonts w:ascii="Times New Roman" w:eastAsia="方正小标宋_GBK" w:hAnsi="Times New Roman" w:cs="Times New Roman"/>
          <w:sz w:val="44"/>
          <w:szCs w:val="44"/>
        </w:rPr>
        <w:t>2</w:t>
      </w:r>
      <w:r w:rsidR="001338C7">
        <w:rPr>
          <w:rFonts w:ascii="Times New Roman" w:eastAsia="方正小标宋_GBK" w:hAnsi="Times New Roman" w:cs="Times New Roman" w:hint="eastAsia"/>
          <w:sz w:val="44"/>
          <w:szCs w:val="44"/>
        </w:rPr>
        <w:t>3</w:t>
      </w:r>
      <w:r w:rsidRPr="009F4747">
        <w:rPr>
          <w:rFonts w:ascii="Times New Roman" w:eastAsia="方正小标宋_GBK" w:hAnsi="Times New Roman" w:cs="Times New Roman"/>
          <w:sz w:val="44"/>
          <w:szCs w:val="44"/>
        </w:rPr>
        <w:t>年度部门决算情况说明</w:t>
      </w:r>
    </w:p>
    <w:p w:rsidR="0010653C" w:rsidRPr="002E1A27" w:rsidRDefault="0010653C" w:rsidP="00980703">
      <w:pPr>
        <w:pStyle w:val="a3"/>
        <w:widowControl w:val="0"/>
        <w:shd w:val="clear" w:color="auto" w:fill="FFFFFF"/>
        <w:snapToGrid w:val="0"/>
        <w:spacing w:before="0" w:beforeAutospacing="0" w:after="0" w:afterAutospacing="0" w:line="600" w:lineRule="exact"/>
        <w:rPr>
          <w:rFonts w:ascii="微软雅黑" w:eastAsia="微软雅黑" w:hAnsi="微软雅黑" w:cs="Times New Roman"/>
        </w:rPr>
      </w:pPr>
      <w:r w:rsidRPr="002E1A27">
        <w:rPr>
          <w:rFonts w:ascii="微软雅黑" w:eastAsia="微软雅黑" w:hAnsi="微软雅黑" w:cs="Times New Roman"/>
        </w:rPr>
        <w:t> </w:t>
      </w:r>
    </w:p>
    <w:p w:rsidR="007830E5" w:rsidRPr="009F4747" w:rsidRDefault="007830E5"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一、部门基本情况</w:t>
      </w:r>
    </w:p>
    <w:p w:rsidR="007830E5" w:rsidRPr="009F4747" w:rsidRDefault="007328C8" w:rsidP="009F4747">
      <w:pPr>
        <w:pStyle w:val="a7"/>
        <w:tabs>
          <w:tab w:val="center" w:pos="4153"/>
          <w:tab w:val="left" w:pos="7275"/>
        </w:tabs>
        <w:adjustRightInd w:val="0"/>
        <w:snapToGrid w:val="0"/>
        <w:spacing w:line="600" w:lineRule="exact"/>
        <w:ind w:firstLine="640"/>
        <w:rPr>
          <w:rFonts w:ascii="方正楷体_GBK" w:eastAsia="方正楷体_GBK" w:hAnsi="Times New Roman"/>
          <w:bCs/>
          <w:color w:val="000000" w:themeColor="text1"/>
          <w:sz w:val="32"/>
          <w:szCs w:val="32"/>
        </w:rPr>
      </w:pPr>
      <w:r w:rsidRPr="009F4747">
        <w:rPr>
          <w:rFonts w:ascii="方正楷体_GBK" w:eastAsia="方正楷体_GBK" w:hAnsi="Times New Roman" w:hint="eastAsia"/>
          <w:color w:val="000000" w:themeColor="text1"/>
          <w:sz w:val="32"/>
          <w:szCs w:val="32"/>
        </w:rPr>
        <w:t>（一）</w:t>
      </w:r>
      <w:r w:rsidR="007830E5" w:rsidRPr="009F4747">
        <w:rPr>
          <w:rFonts w:ascii="方正楷体_GBK" w:eastAsia="方正楷体_GBK" w:hAnsi="Times New Roman" w:hint="eastAsia"/>
          <w:bCs/>
          <w:color w:val="000000" w:themeColor="text1"/>
          <w:sz w:val="32"/>
          <w:szCs w:val="32"/>
        </w:rPr>
        <w:t>职能职责</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w:t>
      </w:r>
      <w:r w:rsidRPr="009F4747">
        <w:rPr>
          <w:rFonts w:ascii="Times New Roman" w:eastAsia="方正仿宋_GBK" w:hAnsi="Times New Roman" w:hint="eastAsia"/>
          <w:bCs/>
          <w:color w:val="000000" w:themeColor="text1"/>
          <w:sz w:val="32"/>
          <w:szCs w:val="32"/>
        </w:rPr>
        <w:t>负责贯彻执行国家生态环境基本制度。负责贯彻执行生态环境法律法规、规章、标准和方针政策。根据职责和授权拟定区生态环境规划并组织实施。会同有关部门编制并监督实施重点区域、流域、饮用水源地生态环境规划和水功能区划。</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2.</w:t>
      </w:r>
      <w:r w:rsidRPr="009F4747">
        <w:rPr>
          <w:rFonts w:ascii="Times New Roman" w:eastAsia="方正仿宋_GBK" w:hAnsi="Times New Roman" w:hint="eastAsia"/>
          <w:bCs/>
          <w:color w:val="000000" w:themeColor="text1"/>
          <w:sz w:val="32"/>
          <w:szCs w:val="32"/>
        </w:rPr>
        <w:t>负责生态环境问题的统筹协调和监督管理。建立健全突发生态环境事件的应急预警机制。牵头协调环境污染事故和生态破坏事件的调查处理，牵头开展突发生态环境事件的应急、预警工作。牵头指导和实施生态环境损害赔偿制度，协调解决有关跨区域的环境污染纠纷。统筹协调重点区域、流域生态环境保护工作。</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3.</w:t>
      </w:r>
      <w:r w:rsidRPr="009F4747">
        <w:rPr>
          <w:rFonts w:ascii="Times New Roman" w:eastAsia="方正仿宋_GBK" w:hAnsi="Times New Roman" w:hint="eastAsia"/>
          <w:bCs/>
          <w:color w:val="000000" w:themeColor="text1"/>
          <w:sz w:val="32"/>
          <w:szCs w:val="32"/>
        </w:rPr>
        <w:t>负责监督管理减排目标的落实。监督实施各类污染物排放总量控制、排污许可证制度，组织确定水、大气等纳污能力，监督检查污染物减排任务完成情况，实施生态环境保护目标责任制。</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4.</w:t>
      </w:r>
      <w:r w:rsidRPr="009F4747">
        <w:rPr>
          <w:rFonts w:ascii="Times New Roman" w:eastAsia="方正仿宋_GBK" w:hAnsi="Times New Roman" w:hint="eastAsia"/>
          <w:bCs/>
          <w:color w:val="000000" w:themeColor="text1"/>
          <w:sz w:val="32"/>
          <w:szCs w:val="32"/>
        </w:rPr>
        <w:t>负责提出生态环境领域固定资产投资规模和方向、财政性资金安排的意见，配合有关部门做好组织实施和监督工作。</w:t>
      </w:r>
    </w:p>
    <w:p w:rsidR="00150AAA"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5.</w:t>
      </w:r>
      <w:r w:rsidRPr="009F4747">
        <w:rPr>
          <w:rFonts w:ascii="Times New Roman" w:eastAsia="方正仿宋_GBK" w:hAnsi="Times New Roman" w:hint="eastAsia"/>
          <w:bCs/>
          <w:color w:val="000000" w:themeColor="text1"/>
          <w:sz w:val="32"/>
          <w:szCs w:val="32"/>
        </w:rPr>
        <w:t>负责环境污染防治的监督管理。拟定水、大气、土壤、固体废物、化学品、机动车、噪声、光、恶臭等污染防治管理制度</w:t>
      </w:r>
      <w:r w:rsidRPr="009F4747">
        <w:rPr>
          <w:rFonts w:ascii="Times New Roman" w:eastAsia="方正仿宋_GBK" w:hAnsi="Times New Roman" w:hint="eastAsia"/>
          <w:bCs/>
          <w:color w:val="000000" w:themeColor="text1"/>
          <w:sz w:val="32"/>
          <w:szCs w:val="32"/>
        </w:rPr>
        <w:lastRenderedPageBreak/>
        <w:t>并监督实施。会同有关部门监督管理饮用水水源地生态环境保护工作，负责流域水环境保护，监督防止地下水污染。负责入河排污口的设置管理。组织指导城乡生态环境综合整治工作，监督指导农业面源污染治理工作。监督指导区域大环境保护工作，组织实施区域大气污染联防联控协作机制。</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6.</w:t>
      </w:r>
      <w:r w:rsidRPr="009F4747">
        <w:rPr>
          <w:rFonts w:ascii="Times New Roman" w:eastAsia="方正仿宋_GBK" w:hAnsi="Times New Roman" w:hint="eastAsia"/>
          <w:bCs/>
          <w:color w:val="000000" w:themeColor="text1"/>
          <w:sz w:val="32"/>
          <w:szCs w:val="32"/>
        </w:rPr>
        <w:t>指导协调和监督生态保护修复工作。组织编制生态保护规划，监督对生态环境有影响的自然资源开发利用活动、重要生态环境建设和生态破坏恢复工作。组织拟定各类自然保护地生态环境监管制度并监督执法。监督野生动植物保护、湿地生态环境保护、荒漠化防治等工作。指导协调和监督农村生态环境保护工作。监督生物技术环境安全，牵头生物物种（含遗传资源）工作，组织协调生物多样性保护工作。参与生态保护补偿工作。</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7.</w:t>
      </w:r>
      <w:r w:rsidRPr="009F4747">
        <w:rPr>
          <w:rFonts w:ascii="Times New Roman" w:eastAsia="方正仿宋_GBK" w:hAnsi="Times New Roman" w:hint="eastAsia"/>
          <w:bCs/>
          <w:color w:val="000000" w:themeColor="text1"/>
          <w:sz w:val="32"/>
          <w:szCs w:val="32"/>
        </w:rPr>
        <w:t>负责核与辐射安全的监督管理。牵头负责核安全工作协调机制有关工作。监督管理核安全和放射源安全，监督管理电磁辐射、核技术应用、伴有放射性矿产资源开发利用中污染防治。组织开展核与辐射环境监测工作。负责辐射环境事故应急处理，参与核事故应急处理。</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8.</w:t>
      </w:r>
      <w:r w:rsidRPr="009F4747">
        <w:rPr>
          <w:rFonts w:ascii="Times New Roman" w:eastAsia="方正仿宋_GBK" w:hAnsi="Times New Roman" w:hint="eastAsia"/>
          <w:bCs/>
          <w:color w:val="000000" w:themeColor="text1"/>
          <w:sz w:val="32"/>
          <w:szCs w:val="32"/>
        </w:rPr>
        <w:t>负责生态环境准入的监督管理。受区政府委托对重大经济和技术政策、发展规划以及重大经济开发计划进行环境影响评价，按规定审批或审查重大开发建设区域、规划、项目环境影响评价文件，组织实施生态环境准入清单。</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lastRenderedPageBreak/>
        <w:t>9.</w:t>
      </w:r>
      <w:r w:rsidRPr="009F4747">
        <w:rPr>
          <w:rFonts w:ascii="Times New Roman" w:eastAsia="方正仿宋_GBK" w:hAnsi="Times New Roman" w:hint="eastAsia"/>
          <w:bCs/>
          <w:color w:val="000000" w:themeColor="text1"/>
          <w:sz w:val="32"/>
          <w:szCs w:val="32"/>
        </w:rPr>
        <w:t>负责生态环境监测工作。执行生态环境监测制度、规范和相关标准。组织建设和管理生态环境监测网、生态环境信息网，会同有关部门统一规划生态环境质量监测站点设置。组织实施生态环境质量监测、污染源监督性监测、温室气体减排监测、应急监测等。组织开展生态环境质量状况调查评价、预测预警。建立和实行生态环境质量公告制度，统一发布生态环境质量状况和重大生态环境信息。</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10.</w:t>
      </w:r>
      <w:r w:rsidRPr="009F4747">
        <w:rPr>
          <w:rFonts w:ascii="Times New Roman" w:eastAsia="方正仿宋_GBK" w:hAnsi="Times New Roman" w:hint="eastAsia"/>
          <w:bCs/>
          <w:color w:val="000000" w:themeColor="text1"/>
          <w:sz w:val="32"/>
          <w:szCs w:val="32"/>
        </w:rPr>
        <w:t>负责应对气候变化工作。贯彻执行应对气候变化及温室气体减排重大战略、规划和政策，承担国家履行联合国气候变化框架公约在我区的相关工作，组织开展应对气候变化国际交流与合作。</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11.</w:t>
      </w:r>
      <w:r w:rsidRPr="009F4747">
        <w:rPr>
          <w:rFonts w:ascii="Times New Roman" w:eastAsia="方正仿宋_GBK" w:hAnsi="Times New Roman" w:hint="eastAsia"/>
          <w:bCs/>
          <w:color w:val="000000" w:themeColor="text1"/>
          <w:sz w:val="32"/>
          <w:szCs w:val="32"/>
        </w:rPr>
        <w:t>组织开展生态环境保护督察。负责建立健全生态环境保护督察制度，对接中央、市生态环境保护督察有关工作。</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12.</w:t>
      </w:r>
      <w:r w:rsidRPr="009F4747">
        <w:rPr>
          <w:rFonts w:ascii="Times New Roman" w:eastAsia="方正仿宋_GBK" w:hAnsi="Times New Roman" w:hint="eastAsia"/>
          <w:bCs/>
          <w:color w:val="000000" w:themeColor="text1"/>
          <w:sz w:val="32"/>
          <w:szCs w:val="32"/>
        </w:rPr>
        <w:t>负责生态环境监督执法。组织开展生态环境保护执法检查活动，查处重大生态环境违法问题，具体执法交由相关执法队伍承担，并以部门名义统一执法，指导镇（街道）生态环境保护执法工作。</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13.</w:t>
      </w:r>
      <w:r w:rsidRPr="009F4747">
        <w:rPr>
          <w:rFonts w:ascii="Times New Roman" w:eastAsia="方正仿宋_GBK" w:hAnsi="Times New Roman" w:hint="eastAsia"/>
          <w:bCs/>
          <w:color w:val="000000" w:themeColor="text1"/>
          <w:sz w:val="32"/>
          <w:szCs w:val="32"/>
        </w:rPr>
        <w:t>负责组织开展生态环境科技工作。组织开展生态环境科学研究和技术工程示范，推动生态环境技术管理体系建设。参与指导推动循环经济和生态环保产业发展。</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14.</w:t>
      </w:r>
      <w:r w:rsidRPr="009F4747">
        <w:rPr>
          <w:rFonts w:ascii="Times New Roman" w:eastAsia="方正仿宋_GBK" w:hAnsi="Times New Roman" w:hint="eastAsia"/>
          <w:bCs/>
          <w:color w:val="000000" w:themeColor="text1"/>
          <w:sz w:val="32"/>
          <w:szCs w:val="32"/>
        </w:rPr>
        <w:t>组织开展生态环境宣传教育与对外合作工作。制定并组</w:t>
      </w:r>
      <w:r w:rsidRPr="009F4747">
        <w:rPr>
          <w:rFonts w:ascii="Times New Roman" w:eastAsia="方正仿宋_GBK" w:hAnsi="Times New Roman" w:hint="eastAsia"/>
          <w:bCs/>
          <w:color w:val="000000" w:themeColor="text1"/>
          <w:sz w:val="32"/>
          <w:szCs w:val="32"/>
        </w:rPr>
        <w:lastRenderedPageBreak/>
        <w:t>织实施生态环境保护宣传教育计划，推动社会组织和公众参与生态环境保护。</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15.</w:t>
      </w:r>
      <w:r w:rsidRPr="009F4747">
        <w:rPr>
          <w:rFonts w:ascii="Times New Roman" w:eastAsia="方正仿宋_GBK" w:hAnsi="Times New Roman" w:hint="eastAsia"/>
          <w:bCs/>
          <w:color w:val="000000" w:themeColor="text1"/>
          <w:sz w:val="32"/>
          <w:szCs w:val="32"/>
        </w:rPr>
        <w:t>承担重庆市九龙坡区生态环境委员会的日常工作。</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16.</w:t>
      </w:r>
      <w:r w:rsidRPr="009F4747">
        <w:rPr>
          <w:rFonts w:ascii="Times New Roman" w:eastAsia="方正仿宋_GBK" w:hAnsi="Times New Roman" w:hint="eastAsia"/>
          <w:bCs/>
          <w:color w:val="000000" w:themeColor="text1"/>
          <w:sz w:val="32"/>
          <w:szCs w:val="32"/>
        </w:rPr>
        <w:t>完成区委、区政府交办的其他任务。</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17.</w:t>
      </w:r>
      <w:r w:rsidRPr="009F4747">
        <w:rPr>
          <w:rFonts w:ascii="Times New Roman" w:eastAsia="方正仿宋_GBK" w:hAnsi="Times New Roman" w:hint="eastAsia"/>
          <w:bCs/>
          <w:color w:val="000000" w:themeColor="text1"/>
          <w:sz w:val="32"/>
          <w:szCs w:val="32"/>
        </w:rPr>
        <w:t>职能转变。区生态环境局要统一行使生态和城乡各类污染排放监管和行政执法职责，切实履行监管责任，全面落实水、大气、土壤污染防治行动计划。构建政府为主导、企业</w:t>
      </w:r>
      <w:r w:rsidR="00DC3B75" w:rsidRPr="009F4747">
        <w:rPr>
          <w:rFonts w:ascii="Times New Roman" w:eastAsia="方正仿宋_GBK" w:hAnsi="Times New Roman" w:hint="eastAsia"/>
          <w:bCs/>
          <w:color w:val="000000" w:themeColor="text1"/>
          <w:sz w:val="32"/>
          <w:szCs w:val="32"/>
        </w:rPr>
        <w:t>为主体、社会组织和公众共同参与的生态环境治理体系，实施最严格的</w:t>
      </w:r>
      <w:r w:rsidRPr="009F4747">
        <w:rPr>
          <w:rFonts w:ascii="Times New Roman" w:eastAsia="方正仿宋_GBK" w:hAnsi="Times New Roman" w:hint="eastAsia"/>
          <w:bCs/>
          <w:color w:val="000000" w:themeColor="text1"/>
          <w:sz w:val="32"/>
          <w:szCs w:val="32"/>
        </w:rPr>
        <w:t>生态环境保护制度，严守生态保护红线和环境质量底线，坚决打好污染防治攻坚战，保障生态安全，建设山清水秀美丽之地。</w:t>
      </w:r>
    </w:p>
    <w:p w:rsidR="007830E5" w:rsidRPr="009F4747" w:rsidRDefault="007328C8"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（二）</w:t>
      </w:r>
      <w:r w:rsidR="007830E5" w:rsidRPr="009F4747">
        <w:rPr>
          <w:rFonts w:ascii="方正楷体_GBK" w:eastAsia="方正楷体_GBK" w:hAnsi="Times New Roman" w:hint="eastAsia"/>
          <w:color w:val="000000" w:themeColor="text1"/>
          <w:sz w:val="32"/>
          <w:szCs w:val="32"/>
        </w:rPr>
        <w:t>机构设置</w:t>
      </w:r>
    </w:p>
    <w:p w:rsidR="007830E5" w:rsidRPr="009F4747" w:rsidRDefault="007830E5" w:rsidP="009F4747">
      <w:pPr>
        <w:pStyle w:val="a7"/>
        <w:tabs>
          <w:tab w:val="center" w:pos="4153"/>
          <w:tab w:val="left" w:pos="7275"/>
        </w:tabs>
        <w:adjustRightInd w:val="0"/>
        <w:snapToGrid w:val="0"/>
        <w:spacing w:line="600" w:lineRule="exact"/>
        <w:ind w:firstLine="640"/>
        <w:rPr>
          <w:rFonts w:ascii="Times New Roman" w:eastAsia="方正仿宋_GBK" w:hAnsi="Times New Roman"/>
          <w:bCs/>
          <w:color w:val="000000" w:themeColor="text1"/>
          <w:sz w:val="32"/>
          <w:szCs w:val="32"/>
        </w:rPr>
      </w:pPr>
      <w:r w:rsidRPr="009F4747">
        <w:rPr>
          <w:rFonts w:ascii="Times New Roman" w:eastAsia="方正仿宋_GBK" w:hAnsi="Times New Roman" w:hint="eastAsia"/>
          <w:bCs/>
          <w:color w:val="000000" w:themeColor="text1"/>
          <w:sz w:val="32"/>
          <w:szCs w:val="32"/>
        </w:rPr>
        <w:t>区</w:t>
      </w:r>
      <w:r w:rsidR="00860046" w:rsidRPr="009F4747">
        <w:rPr>
          <w:rFonts w:ascii="Times New Roman" w:eastAsia="方正仿宋_GBK" w:hAnsi="Times New Roman" w:hint="eastAsia"/>
          <w:bCs/>
          <w:color w:val="000000" w:themeColor="text1"/>
          <w:sz w:val="32"/>
          <w:szCs w:val="32"/>
        </w:rPr>
        <w:t>生态环境</w:t>
      </w:r>
      <w:r w:rsidRPr="009F4747">
        <w:rPr>
          <w:rFonts w:ascii="Times New Roman" w:eastAsia="方正仿宋_GBK" w:hAnsi="Times New Roman" w:hint="eastAsia"/>
          <w:bCs/>
          <w:color w:val="000000" w:themeColor="text1"/>
          <w:sz w:val="32"/>
          <w:szCs w:val="32"/>
        </w:rPr>
        <w:t>局是区政府组成部门，内设办公室、生态保护科（行政审批科）、水环境科、大气环境科、土壤环境科、总量排放与辐射管理科</w:t>
      </w:r>
      <w:r w:rsidRPr="009F4747">
        <w:rPr>
          <w:rFonts w:ascii="Times New Roman" w:eastAsia="方正仿宋_GBK" w:hAnsi="Times New Roman" w:hint="eastAsia"/>
          <w:bCs/>
          <w:color w:val="000000" w:themeColor="text1"/>
          <w:sz w:val="32"/>
          <w:szCs w:val="32"/>
        </w:rPr>
        <w:t>6</w:t>
      </w:r>
      <w:r w:rsidRPr="009F4747">
        <w:rPr>
          <w:rFonts w:ascii="Times New Roman" w:eastAsia="方正仿宋_GBK" w:hAnsi="Times New Roman" w:hint="eastAsia"/>
          <w:bCs/>
          <w:color w:val="000000" w:themeColor="text1"/>
          <w:sz w:val="32"/>
          <w:szCs w:val="32"/>
        </w:rPr>
        <w:t>个科室；下设三个事业单位，分别是区生态环境保护综合行政执法支队（参公事业单位）、九龙坡区生态环境监测站（全额事业单位）和区环境保护宣传教育中心（全额事业单位）。</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二、部门决算情况说明</w:t>
      </w:r>
    </w:p>
    <w:p w:rsidR="0010653C" w:rsidRPr="009F4747" w:rsidRDefault="00172FEA"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（一）收入支出决算总体情况说明</w:t>
      </w:r>
    </w:p>
    <w:p w:rsidR="00655DAF" w:rsidRDefault="0010653C" w:rsidP="00655DAF">
      <w:pPr>
        <w:pStyle w:val="a7"/>
        <w:tabs>
          <w:tab w:val="center" w:pos="4153"/>
          <w:tab w:val="left" w:pos="7275"/>
        </w:tabs>
        <w:adjustRightInd w:val="0"/>
        <w:snapToGrid w:val="0"/>
        <w:spacing w:line="600" w:lineRule="exact"/>
        <w:ind w:firstLine="640"/>
      </w:pPr>
      <w:r w:rsidRPr="009F4747">
        <w:rPr>
          <w:rFonts w:ascii="Times New Roman" w:eastAsia="方正仿宋_GBK" w:hAnsi="Times New Roman"/>
          <w:color w:val="000000" w:themeColor="text1"/>
          <w:sz w:val="32"/>
          <w:szCs w:val="32"/>
        </w:rPr>
        <w:t>1.</w:t>
      </w:r>
      <w:r w:rsidRPr="009F4747">
        <w:rPr>
          <w:rFonts w:ascii="Times New Roman" w:eastAsia="方正仿宋_GBK" w:hAnsi="Times New Roman"/>
          <w:color w:val="000000" w:themeColor="text1"/>
          <w:sz w:val="32"/>
          <w:szCs w:val="32"/>
        </w:rPr>
        <w:t>总体情况</w:t>
      </w:r>
      <w:r w:rsidR="002E1896" w:rsidRPr="009F4747">
        <w:rPr>
          <w:rFonts w:ascii="Times New Roman" w:eastAsia="方正仿宋_GBK" w:hAnsi="Times New Roman" w:hint="eastAsia"/>
          <w:color w:val="000000" w:themeColor="text1"/>
          <w:sz w:val="32"/>
          <w:szCs w:val="32"/>
        </w:rPr>
        <w:t>。</w:t>
      </w:r>
      <w:r w:rsidR="001338C7">
        <w:rPr>
          <w:rFonts w:ascii="方正仿宋_GBK" w:eastAsia="方正仿宋_GBK" w:hAnsi="方正仿宋_GBK" w:cs="方正仿宋_GBK"/>
          <w:sz w:val="32"/>
          <w:szCs w:val="32"/>
          <w:shd w:val="clear" w:color="auto" w:fill="FFFFFF"/>
        </w:rPr>
        <w:t>2023年度收入总计9099.38万元，支出总计</w:t>
      </w:r>
      <w:r w:rsidR="001338C7">
        <w:rPr>
          <w:rFonts w:ascii="方正仿宋_GBK" w:eastAsia="方正仿宋_GBK" w:hAnsi="方正仿宋_GBK" w:cs="方正仿宋_GBK"/>
          <w:sz w:val="32"/>
          <w:szCs w:val="32"/>
        </w:rPr>
        <w:t>9099.38</w:t>
      </w:r>
      <w:r w:rsidR="001338C7">
        <w:rPr>
          <w:rFonts w:ascii="方正仿宋_GBK" w:eastAsia="方正仿宋_GBK" w:hAnsi="方正仿宋_GBK" w:cs="方正仿宋_GBK"/>
          <w:sz w:val="32"/>
          <w:szCs w:val="32"/>
          <w:shd w:val="clear" w:color="auto" w:fill="FFFFFF"/>
        </w:rPr>
        <w:t>万元。收支较上年决算数增加2549.28万元，增长38.92%，</w:t>
      </w:r>
      <w:r w:rsidR="001338C7">
        <w:rPr>
          <w:rFonts w:ascii="方正仿宋_GBK" w:eastAsia="方正仿宋_GBK" w:hAnsi="方正仿宋_GBK" w:cs="方正仿宋_GBK"/>
          <w:sz w:val="32"/>
          <w:szCs w:val="32"/>
          <w:shd w:val="clear" w:color="auto" w:fill="FFFFFF"/>
        </w:rPr>
        <w:lastRenderedPageBreak/>
        <w:t>主要原因是</w:t>
      </w:r>
      <w:r w:rsidR="001338C7">
        <w:rPr>
          <w:rFonts w:ascii="方正仿宋_GBK" w:eastAsia="方正仿宋_GBK" w:hAnsi="方正仿宋_GBK" w:cs="方正仿宋_GBK" w:hint="eastAsia"/>
          <w:sz w:val="32"/>
          <w:szCs w:val="32"/>
          <w:shd w:val="clear" w:color="auto" w:fill="FFFFFF"/>
        </w:rPr>
        <w:t>项目增多。</w:t>
      </w:r>
    </w:p>
    <w:p w:rsidR="00655DAF" w:rsidRPr="00655DAF"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2.</w:t>
      </w:r>
      <w:r w:rsidRPr="009F4747">
        <w:rPr>
          <w:rFonts w:ascii="Times New Roman" w:eastAsia="方正仿宋_GBK" w:hAnsi="Times New Roman"/>
          <w:color w:val="000000" w:themeColor="text1"/>
          <w:sz w:val="32"/>
          <w:szCs w:val="32"/>
        </w:rPr>
        <w:t>收入情况。</w:t>
      </w:r>
      <w:r w:rsidR="001338C7">
        <w:rPr>
          <w:rFonts w:ascii="方正仿宋_GBK" w:eastAsia="方正仿宋_GBK" w:hAnsi="方正仿宋_GBK" w:cs="方正仿宋_GBK"/>
          <w:sz w:val="32"/>
          <w:szCs w:val="32"/>
          <w:shd w:val="clear" w:color="auto" w:fill="FFFFFF"/>
        </w:rPr>
        <w:t>2023年度收入合计9099.38万元，较上年决算数增加2628.90万元，增长40.63%，主要原因是项目增多。</w:t>
      </w:r>
      <w:r w:rsidR="00655DAF" w:rsidRPr="00655DAF">
        <w:rPr>
          <w:rFonts w:ascii="Times New Roman" w:eastAsia="方正仿宋_GBK" w:hAnsi="Times New Roman"/>
          <w:color w:val="000000" w:themeColor="text1"/>
          <w:sz w:val="32"/>
          <w:szCs w:val="32"/>
        </w:rPr>
        <w:t>其中：</w:t>
      </w:r>
      <w:r w:rsidR="001338C7">
        <w:rPr>
          <w:rFonts w:ascii="方正仿宋_GBK" w:eastAsia="方正仿宋_GBK" w:hAnsi="方正仿宋_GBK" w:cs="方正仿宋_GBK"/>
          <w:sz w:val="32"/>
          <w:szCs w:val="32"/>
          <w:shd w:val="clear" w:color="auto" w:fill="FFFFFF"/>
        </w:rPr>
        <w:t>财政拨款收入</w:t>
      </w:r>
      <w:r w:rsidR="001338C7">
        <w:rPr>
          <w:rFonts w:ascii="方正仿宋_GBK" w:eastAsia="方正仿宋_GBK" w:hAnsi="方正仿宋_GBK" w:cs="方正仿宋_GBK"/>
          <w:sz w:val="32"/>
          <w:szCs w:val="32"/>
        </w:rPr>
        <w:t>9099.38</w:t>
      </w:r>
      <w:r w:rsidR="001338C7">
        <w:rPr>
          <w:rFonts w:ascii="方正仿宋_GBK" w:eastAsia="方正仿宋_GBK" w:hAnsi="方正仿宋_GBK" w:cs="方正仿宋_GBK"/>
          <w:sz w:val="32"/>
          <w:szCs w:val="32"/>
          <w:shd w:val="clear" w:color="auto" w:fill="FFFFFF"/>
        </w:rPr>
        <w:t>万元，</w:t>
      </w:r>
      <w:r w:rsidR="00655DAF" w:rsidRPr="00655DAF">
        <w:rPr>
          <w:rFonts w:ascii="Times New Roman" w:eastAsia="方正仿宋_GBK" w:hAnsi="Times New Roman"/>
          <w:color w:val="000000" w:themeColor="text1"/>
          <w:sz w:val="32"/>
          <w:szCs w:val="32"/>
        </w:rPr>
        <w:t>占</w:t>
      </w:r>
      <w:r w:rsidR="00655DAF" w:rsidRPr="00655DAF">
        <w:rPr>
          <w:rFonts w:ascii="Times New Roman" w:eastAsia="方正仿宋_GBK" w:hAnsi="Times New Roman"/>
          <w:color w:val="000000" w:themeColor="text1"/>
          <w:sz w:val="32"/>
          <w:szCs w:val="32"/>
        </w:rPr>
        <w:t>100%</w:t>
      </w:r>
      <w:r w:rsidR="00655DAF" w:rsidRPr="00655DAF">
        <w:rPr>
          <w:rFonts w:ascii="Times New Roman" w:eastAsia="方正仿宋_GBK" w:hAnsi="Times New Roman"/>
          <w:color w:val="000000" w:themeColor="text1"/>
          <w:sz w:val="32"/>
          <w:szCs w:val="32"/>
        </w:rPr>
        <w:t>。此外，使用非财政拨款结余</w:t>
      </w:r>
      <w:r w:rsidR="00655DAF" w:rsidRPr="00655DAF">
        <w:rPr>
          <w:rFonts w:ascii="Times New Roman" w:eastAsia="方正仿宋_GBK" w:hAnsi="Times New Roman"/>
          <w:color w:val="000000" w:themeColor="text1"/>
          <w:sz w:val="32"/>
          <w:szCs w:val="32"/>
        </w:rPr>
        <w:t>0.00</w:t>
      </w:r>
      <w:r w:rsidR="00655DAF" w:rsidRPr="00655DAF">
        <w:rPr>
          <w:rFonts w:ascii="Times New Roman" w:eastAsia="方正仿宋_GBK" w:hAnsi="Times New Roman"/>
          <w:color w:val="000000" w:themeColor="text1"/>
          <w:sz w:val="32"/>
          <w:szCs w:val="32"/>
        </w:rPr>
        <w:t>万元。</w:t>
      </w:r>
    </w:p>
    <w:p w:rsidR="00655DAF" w:rsidRPr="00655DAF" w:rsidRDefault="0010653C" w:rsidP="00655DAF">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3.</w:t>
      </w:r>
      <w:r w:rsidRPr="009F4747">
        <w:rPr>
          <w:rFonts w:ascii="Times New Roman" w:eastAsia="方正仿宋_GBK" w:hAnsi="Times New Roman"/>
          <w:color w:val="000000" w:themeColor="text1"/>
          <w:sz w:val="32"/>
          <w:szCs w:val="32"/>
        </w:rPr>
        <w:t>支出情况。</w:t>
      </w:r>
      <w:r w:rsidR="001338C7">
        <w:rPr>
          <w:rFonts w:ascii="方正仿宋_GBK" w:eastAsia="方正仿宋_GBK" w:hAnsi="方正仿宋_GBK" w:cs="方正仿宋_GBK"/>
          <w:sz w:val="32"/>
          <w:szCs w:val="32"/>
          <w:shd w:val="clear" w:color="auto" w:fill="FFFFFF"/>
        </w:rPr>
        <w:t>2023年度支出合计</w:t>
      </w:r>
      <w:r w:rsidR="001338C7">
        <w:rPr>
          <w:rFonts w:ascii="方正仿宋_GBK" w:eastAsia="方正仿宋_GBK" w:hAnsi="方正仿宋_GBK" w:cs="方正仿宋_GBK"/>
          <w:sz w:val="32"/>
          <w:szCs w:val="32"/>
        </w:rPr>
        <w:t>9099.38</w:t>
      </w:r>
      <w:r w:rsidR="001338C7">
        <w:rPr>
          <w:rFonts w:ascii="方正仿宋_GBK" w:eastAsia="方正仿宋_GBK" w:hAnsi="方正仿宋_GBK" w:cs="方正仿宋_GBK"/>
          <w:sz w:val="32"/>
          <w:szCs w:val="32"/>
          <w:shd w:val="clear" w:color="auto" w:fill="FFFFFF"/>
        </w:rPr>
        <w:t>万元，较上年决算数增加2549.28万元，增长38.92%，主要原因是项目增多。</w:t>
      </w:r>
      <w:r w:rsidR="00655DAF" w:rsidRPr="00655DAF">
        <w:rPr>
          <w:rFonts w:ascii="Times New Roman" w:eastAsia="方正仿宋_GBK" w:hAnsi="Times New Roman"/>
          <w:color w:val="000000" w:themeColor="text1"/>
          <w:sz w:val="32"/>
          <w:szCs w:val="32"/>
        </w:rPr>
        <w:t>其中：</w:t>
      </w:r>
      <w:r w:rsidR="001338C7">
        <w:rPr>
          <w:rFonts w:ascii="方正仿宋_GBK" w:eastAsia="方正仿宋_GBK" w:hAnsi="方正仿宋_GBK" w:cs="方正仿宋_GBK"/>
          <w:sz w:val="32"/>
          <w:szCs w:val="32"/>
        </w:rPr>
        <w:t>2529.86</w:t>
      </w:r>
      <w:r w:rsidR="001338C7">
        <w:rPr>
          <w:rFonts w:ascii="方正仿宋_GBK" w:eastAsia="方正仿宋_GBK" w:hAnsi="方正仿宋_GBK" w:cs="方正仿宋_GBK"/>
          <w:sz w:val="32"/>
          <w:szCs w:val="32"/>
          <w:shd w:val="clear" w:color="auto" w:fill="FFFFFF"/>
        </w:rPr>
        <w:t>万元，占27.80%；项目支出</w:t>
      </w:r>
      <w:r w:rsidR="001338C7">
        <w:rPr>
          <w:rFonts w:ascii="方正仿宋_GBK" w:eastAsia="方正仿宋_GBK" w:hAnsi="方正仿宋_GBK" w:cs="方正仿宋_GBK"/>
          <w:sz w:val="32"/>
          <w:szCs w:val="32"/>
        </w:rPr>
        <w:t>6569.52</w:t>
      </w:r>
      <w:r w:rsidR="001338C7">
        <w:rPr>
          <w:rFonts w:ascii="方正仿宋_GBK" w:eastAsia="方正仿宋_GBK" w:hAnsi="方正仿宋_GBK" w:cs="方正仿宋_GBK"/>
          <w:sz w:val="32"/>
          <w:szCs w:val="32"/>
          <w:shd w:val="clear" w:color="auto" w:fill="FFFFFF"/>
        </w:rPr>
        <w:t>万元，占72.20%</w:t>
      </w:r>
      <w:r w:rsidR="00655DAF" w:rsidRPr="00655DAF">
        <w:rPr>
          <w:rFonts w:ascii="Times New Roman" w:eastAsia="方正仿宋_GBK" w:hAnsi="Times New Roman" w:hint="eastAsia"/>
          <w:color w:val="000000" w:themeColor="text1"/>
          <w:sz w:val="32"/>
          <w:szCs w:val="32"/>
        </w:rPr>
        <w:t>。</w:t>
      </w:r>
      <w:r w:rsidR="00655DAF" w:rsidRPr="00655DAF">
        <w:rPr>
          <w:rFonts w:ascii="Times New Roman" w:eastAsia="方正仿宋_GBK" w:hAnsi="Times New Roman"/>
          <w:color w:val="000000" w:themeColor="text1"/>
          <w:sz w:val="32"/>
          <w:szCs w:val="32"/>
        </w:rPr>
        <w:t>此外，结余分配</w:t>
      </w:r>
      <w:r w:rsidR="00655DAF" w:rsidRPr="00655DAF">
        <w:rPr>
          <w:rFonts w:ascii="Times New Roman" w:eastAsia="方正仿宋_GBK" w:hAnsi="Times New Roman"/>
          <w:color w:val="000000" w:themeColor="text1"/>
          <w:sz w:val="32"/>
          <w:szCs w:val="32"/>
        </w:rPr>
        <w:t>0.00</w:t>
      </w:r>
      <w:r w:rsidR="00655DAF" w:rsidRPr="00655DAF">
        <w:rPr>
          <w:rFonts w:ascii="Times New Roman" w:eastAsia="方正仿宋_GBK" w:hAnsi="Times New Roman"/>
          <w:color w:val="000000" w:themeColor="text1"/>
          <w:sz w:val="32"/>
          <w:szCs w:val="32"/>
        </w:rPr>
        <w:t>万元。</w:t>
      </w:r>
    </w:p>
    <w:p w:rsidR="00655DAF" w:rsidRDefault="0010653C" w:rsidP="009F4747">
      <w:pPr>
        <w:pStyle w:val="a7"/>
        <w:tabs>
          <w:tab w:val="center" w:pos="4153"/>
          <w:tab w:val="left" w:pos="7275"/>
        </w:tabs>
        <w:adjustRightInd w:val="0"/>
        <w:snapToGrid w:val="0"/>
        <w:spacing w:line="600" w:lineRule="exact"/>
        <w:ind w:firstLine="640"/>
        <w:rPr>
          <w:color w:val="FF0000"/>
        </w:rPr>
      </w:pPr>
      <w:r w:rsidRPr="009F4747">
        <w:rPr>
          <w:rFonts w:ascii="Times New Roman" w:eastAsia="方正仿宋_GBK" w:hAnsi="Times New Roman"/>
          <w:color w:val="000000" w:themeColor="text1"/>
          <w:sz w:val="32"/>
          <w:szCs w:val="32"/>
        </w:rPr>
        <w:t>4.</w:t>
      </w:r>
      <w:r w:rsidRPr="009F4747">
        <w:rPr>
          <w:rFonts w:ascii="Times New Roman" w:eastAsia="方正仿宋_GBK" w:hAnsi="Times New Roman"/>
          <w:color w:val="000000" w:themeColor="text1"/>
          <w:sz w:val="32"/>
          <w:szCs w:val="32"/>
        </w:rPr>
        <w:t>结转结余情况。</w:t>
      </w:r>
      <w:r w:rsidR="00655DAF" w:rsidRPr="00655DAF">
        <w:rPr>
          <w:rFonts w:ascii="Times New Roman" w:eastAsia="方正仿宋_GBK" w:hAnsi="Times New Roman"/>
          <w:color w:val="000000" w:themeColor="text1"/>
          <w:sz w:val="32"/>
          <w:szCs w:val="32"/>
        </w:rPr>
        <w:t>202</w:t>
      </w:r>
      <w:r w:rsidR="001338C7">
        <w:rPr>
          <w:rFonts w:ascii="Times New Roman" w:eastAsia="方正仿宋_GBK" w:hAnsi="Times New Roman" w:hint="eastAsia"/>
          <w:color w:val="000000" w:themeColor="text1"/>
          <w:sz w:val="32"/>
          <w:szCs w:val="32"/>
        </w:rPr>
        <w:t>3</w:t>
      </w:r>
      <w:r w:rsidR="00655DAF" w:rsidRPr="00655DAF">
        <w:rPr>
          <w:rFonts w:ascii="Times New Roman" w:eastAsia="方正仿宋_GBK" w:hAnsi="Times New Roman"/>
          <w:color w:val="000000" w:themeColor="text1"/>
          <w:sz w:val="32"/>
          <w:szCs w:val="32"/>
        </w:rPr>
        <w:t>年度年末结转和结余</w:t>
      </w:r>
      <w:r w:rsidR="00655DAF" w:rsidRPr="00655DAF">
        <w:rPr>
          <w:rFonts w:ascii="Times New Roman" w:eastAsia="方正仿宋_GBK" w:hAnsi="Times New Roman"/>
          <w:color w:val="000000" w:themeColor="text1"/>
          <w:sz w:val="32"/>
          <w:szCs w:val="32"/>
        </w:rPr>
        <w:t>0.00</w:t>
      </w:r>
      <w:r w:rsidR="00655DAF" w:rsidRPr="00655DAF">
        <w:rPr>
          <w:rFonts w:ascii="Times New Roman" w:eastAsia="方正仿宋_GBK" w:hAnsi="Times New Roman"/>
          <w:color w:val="000000" w:themeColor="text1"/>
          <w:sz w:val="32"/>
          <w:szCs w:val="32"/>
        </w:rPr>
        <w:t>万元。</w:t>
      </w:r>
    </w:p>
    <w:p w:rsidR="00172FEA" w:rsidRPr="009F4747" w:rsidRDefault="00172FEA"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（二）财政拨款收入支出决算总体情况说明</w:t>
      </w:r>
    </w:p>
    <w:p w:rsidR="00655DAF" w:rsidRDefault="001338C7" w:rsidP="00655DAF">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2023年度财政拨款收、支总计9099.38万元。与2022年相比，财政拨款收、支总计各增加2549.28万元，增长38.92%。主要原因是项目增多。</w:t>
      </w:r>
    </w:p>
    <w:p w:rsidR="001D7D6B"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color w:val="000000" w:themeColor="text1"/>
          <w:sz w:val="32"/>
          <w:szCs w:val="32"/>
        </w:rPr>
        <w:t>（三）一般公共预算财政拨款支出决算情况说明</w:t>
      </w:r>
    </w:p>
    <w:p w:rsidR="00006406" w:rsidRPr="00006406" w:rsidRDefault="0010653C" w:rsidP="00006406">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1.</w:t>
      </w:r>
      <w:r w:rsidRPr="009F4747">
        <w:rPr>
          <w:rFonts w:ascii="Times New Roman" w:eastAsia="方正仿宋_GBK" w:hAnsi="Times New Roman"/>
          <w:color w:val="000000" w:themeColor="text1"/>
          <w:sz w:val="32"/>
          <w:szCs w:val="32"/>
        </w:rPr>
        <w:t>收入情况。</w:t>
      </w:r>
      <w:r w:rsidR="001338C7">
        <w:rPr>
          <w:rFonts w:ascii="方正仿宋_GBK" w:eastAsia="方正仿宋_GBK" w:hAnsi="方正仿宋_GBK" w:cs="方正仿宋_GBK"/>
          <w:sz w:val="32"/>
          <w:szCs w:val="32"/>
          <w:shd w:val="clear" w:color="auto" w:fill="FFFFFF"/>
        </w:rPr>
        <w:t>2023年度一般公共预算财政拨款收入</w:t>
      </w:r>
      <w:r w:rsidR="001338C7">
        <w:rPr>
          <w:rFonts w:ascii="方正仿宋_GBK" w:eastAsia="方正仿宋_GBK" w:hAnsi="方正仿宋_GBK" w:cs="方正仿宋_GBK"/>
          <w:sz w:val="32"/>
          <w:szCs w:val="32"/>
        </w:rPr>
        <w:t>7230.01</w:t>
      </w:r>
      <w:r w:rsidR="001338C7">
        <w:rPr>
          <w:rFonts w:ascii="方正仿宋_GBK" w:eastAsia="方正仿宋_GBK" w:hAnsi="方正仿宋_GBK" w:cs="方正仿宋_GBK"/>
          <w:sz w:val="32"/>
          <w:szCs w:val="32"/>
          <w:shd w:val="clear" w:color="auto" w:fill="FFFFFF"/>
        </w:rPr>
        <w:t>万元，较上年决算数增加1376.57万元，增长23.52%。主要原因是项目增多。较年初预算数减少3946.12万元，下降35.31%。主要原因是部分中央资金项目进度缓慢</w:t>
      </w:r>
      <w:r w:rsidR="00006406" w:rsidRPr="00006406">
        <w:rPr>
          <w:rFonts w:ascii="Times New Roman" w:eastAsia="方正仿宋_GBK" w:hAnsi="Times New Roman"/>
          <w:color w:val="000000" w:themeColor="text1"/>
          <w:sz w:val="32"/>
          <w:szCs w:val="32"/>
        </w:rPr>
        <w:t>。此外，年初财政拨款结转和结余</w:t>
      </w:r>
      <w:r w:rsidR="001338C7">
        <w:rPr>
          <w:rFonts w:ascii="方正仿宋_GBK" w:eastAsia="方正仿宋_GBK" w:hAnsi="方正仿宋_GBK" w:cs="方正仿宋_GBK"/>
          <w:sz w:val="32"/>
          <w:szCs w:val="32"/>
        </w:rPr>
        <w:t>0.00</w:t>
      </w:r>
      <w:r w:rsidR="00006406" w:rsidRPr="00006406">
        <w:rPr>
          <w:rFonts w:ascii="Times New Roman" w:eastAsia="方正仿宋_GBK" w:hAnsi="Times New Roman"/>
          <w:color w:val="000000" w:themeColor="text1"/>
          <w:sz w:val="32"/>
          <w:szCs w:val="32"/>
        </w:rPr>
        <w:t>万元。</w:t>
      </w:r>
    </w:p>
    <w:p w:rsidR="009F4D97" w:rsidRPr="009F4D9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2.</w:t>
      </w:r>
      <w:r w:rsidRPr="009F4747">
        <w:rPr>
          <w:rFonts w:ascii="Times New Roman" w:eastAsia="方正仿宋_GBK" w:hAnsi="Times New Roman"/>
          <w:color w:val="000000" w:themeColor="text1"/>
          <w:sz w:val="32"/>
          <w:szCs w:val="32"/>
        </w:rPr>
        <w:t>支出情况。</w:t>
      </w:r>
      <w:r w:rsidR="001338C7">
        <w:rPr>
          <w:rFonts w:ascii="方正仿宋_GBK" w:eastAsia="方正仿宋_GBK" w:hAnsi="方正仿宋_GBK" w:cs="方正仿宋_GBK"/>
          <w:sz w:val="32"/>
          <w:szCs w:val="32"/>
          <w:shd w:val="clear" w:color="auto" w:fill="FFFFFF"/>
        </w:rPr>
        <w:t>2023年度一般公共预算财政拨款支出</w:t>
      </w:r>
      <w:r w:rsidR="001338C7">
        <w:rPr>
          <w:rFonts w:ascii="方正仿宋_GBK" w:eastAsia="方正仿宋_GBK" w:hAnsi="方正仿宋_GBK" w:cs="方正仿宋_GBK"/>
          <w:sz w:val="32"/>
          <w:szCs w:val="32"/>
        </w:rPr>
        <w:t>7230.01</w:t>
      </w:r>
      <w:r w:rsidR="001338C7">
        <w:rPr>
          <w:rFonts w:ascii="方正仿宋_GBK" w:eastAsia="方正仿宋_GBK" w:hAnsi="方正仿宋_GBK" w:cs="方正仿宋_GBK"/>
          <w:sz w:val="32"/>
          <w:szCs w:val="32"/>
          <w:shd w:val="clear" w:color="auto" w:fill="FFFFFF"/>
        </w:rPr>
        <w:lastRenderedPageBreak/>
        <w:t>万元，较上年决算数增加1296.95万元，增长21.86%。主要原因是项目增多。较年初预算数减少3946.12万元，下降35.31%。主要原因是部分中央资金项目进度缓慢</w:t>
      </w:r>
      <w:r w:rsidR="009F4D97" w:rsidRPr="009F4D97">
        <w:rPr>
          <w:rFonts w:ascii="Times New Roman" w:eastAsia="方正仿宋_GBK" w:hAnsi="Times New Roman"/>
          <w:color w:val="000000" w:themeColor="text1"/>
          <w:sz w:val="32"/>
          <w:szCs w:val="32"/>
        </w:rPr>
        <w:t>。</w:t>
      </w:r>
    </w:p>
    <w:p w:rsidR="009F4D97" w:rsidRPr="009F4D9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3.</w:t>
      </w:r>
      <w:r w:rsidRPr="009F4747">
        <w:rPr>
          <w:rFonts w:ascii="Times New Roman" w:eastAsia="方正仿宋_GBK" w:hAnsi="Times New Roman"/>
          <w:color w:val="000000" w:themeColor="text1"/>
          <w:sz w:val="32"/>
          <w:szCs w:val="32"/>
        </w:rPr>
        <w:t>结转结余情况。</w:t>
      </w:r>
      <w:r w:rsidR="009F4D97" w:rsidRPr="009F4D97">
        <w:rPr>
          <w:rFonts w:ascii="Times New Roman" w:eastAsia="方正仿宋_GBK" w:hAnsi="Times New Roman"/>
          <w:color w:val="000000" w:themeColor="text1"/>
          <w:sz w:val="32"/>
          <w:szCs w:val="32"/>
        </w:rPr>
        <w:t>202</w:t>
      </w:r>
      <w:r w:rsidR="001338C7">
        <w:rPr>
          <w:rFonts w:ascii="Times New Roman" w:eastAsia="方正仿宋_GBK" w:hAnsi="Times New Roman" w:hint="eastAsia"/>
          <w:color w:val="000000" w:themeColor="text1"/>
          <w:sz w:val="32"/>
          <w:szCs w:val="32"/>
        </w:rPr>
        <w:t>3</w:t>
      </w:r>
      <w:r w:rsidR="009F4D97" w:rsidRPr="009F4D97">
        <w:rPr>
          <w:rFonts w:ascii="Times New Roman" w:eastAsia="方正仿宋_GBK" w:hAnsi="Times New Roman"/>
          <w:color w:val="000000" w:themeColor="text1"/>
          <w:sz w:val="32"/>
          <w:szCs w:val="32"/>
        </w:rPr>
        <w:t>年度年末一般公共预算财政拨款结转和结余</w:t>
      </w:r>
      <w:r w:rsidR="009F4D97" w:rsidRPr="009F4D97">
        <w:rPr>
          <w:rFonts w:ascii="Times New Roman" w:eastAsia="方正仿宋_GBK" w:hAnsi="Times New Roman"/>
          <w:color w:val="000000" w:themeColor="text1"/>
          <w:sz w:val="32"/>
          <w:szCs w:val="32"/>
        </w:rPr>
        <w:t>0.00</w:t>
      </w:r>
      <w:r w:rsidR="009F4D97" w:rsidRPr="009F4D97">
        <w:rPr>
          <w:rFonts w:ascii="Times New Roman" w:eastAsia="方正仿宋_GBK" w:hAnsi="Times New Roman"/>
          <w:color w:val="000000" w:themeColor="text1"/>
          <w:sz w:val="32"/>
          <w:szCs w:val="32"/>
        </w:rPr>
        <w:t>万元。</w:t>
      </w:r>
    </w:p>
    <w:p w:rsidR="007328C8" w:rsidRPr="009F474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4.</w:t>
      </w:r>
      <w:r w:rsidRPr="009F4747">
        <w:rPr>
          <w:rFonts w:ascii="Times New Roman" w:eastAsia="方正仿宋_GBK" w:hAnsi="Times New Roman"/>
          <w:color w:val="000000" w:themeColor="text1"/>
          <w:sz w:val="32"/>
          <w:szCs w:val="32"/>
        </w:rPr>
        <w:t>比较情况。</w:t>
      </w:r>
      <w:r w:rsidR="00BB4E04" w:rsidRPr="009F4747">
        <w:rPr>
          <w:rFonts w:ascii="Times New Roman" w:eastAsia="方正仿宋_GBK" w:hAnsi="Times New Roman"/>
          <w:color w:val="000000" w:themeColor="text1"/>
          <w:sz w:val="32"/>
          <w:szCs w:val="32"/>
        </w:rPr>
        <w:t>本部门</w:t>
      </w:r>
      <w:r w:rsidR="00BB4E04" w:rsidRPr="009F4747">
        <w:rPr>
          <w:rFonts w:ascii="Times New Roman" w:eastAsia="方正仿宋_GBK" w:hAnsi="Times New Roman"/>
          <w:color w:val="000000" w:themeColor="text1"/>
          <w:sz w:val="32"/>
          <w:szCs w:val="32"/>
        </w:rPr>
        <w:t>20</w:t>
      </w:r>
      <w:r w:rsidR="00DC6F72" w:rsidRPr="009F4747">
        <w:rPr>
          <w:rFonts w:ascii="Times New Roman" w:eastAsia="方正仿宋_GBK" w:hAnsi="Times New Roman" w:hint="eastAsia"/>
          <w:color w:val="000000" w:themeColor="text1"/>
          <w:sz w:val="32"/>
          <w:szCs w:val="32"/>
        </w:rPr>
        <w:t>2</w:t>
      </w:r>
      <w:r w:rsidR="001338C7">
        <w:rPr>
          <w:rFonts w:ascii="Times New Roman" w:eastAsia="方正仿宋_GBK" w:hAnsi="Times New Roman" w:hint="eastAsia"/>
          <w:color w:val="000000" w:themeColor="text1"/>
          <w:sz w:val="32"/>
          <w:szCs w:val="32"/>
        </w:rPr>
        <w:t>3</w:t>
      </w:r>
      <w:r w:rsidR="00BB4E04" w:rsidRPr="009F4747">
        <w:rPr>
          <w:rFonts w:ascii="Times New Roman" w:eastAsia="方正仿宋_GBK" w:hAnsi="Times New Roman"/>
          <w:color w:val="000000" w:themeColor="text1"/>
          <w:sz w:val="32"/>
          <w:szCs w:val="32"/>
        </w:rPr>
        <w:t>年度一般公共预算财政拨款支出主要用于以下几个方面：</w:t>
      </w:r>
    </w:p>
    <w:p w:rsidR="001338C7" w:rsidRPr="006C2124" w:rsidRDefault="009F4D97" w:rsidP="001338C7">
      <w:pPr>
        <w:pStyle w:val="a7"/>
        <w:tabs>
          <w:tab w:val="center" w:pos="4153"/>
          <w:tab w:val="left" w:pos="7275"/>
        </w:tabs>
        <w:adjustRightInd w:val="0"/>
        <w:snapToGrid w:val="0"/>
        <w:spacing w:line="600" w:lineRule="exact"/>
        <w:ind w:firstLine="640"/>
        <w:rPr>
          <w:rFonts w:ascii="方正仿宋_GBK" w:eastAsia="方正仿宋_GBK" w:hAnsi="方正仿宋_GBK" w:cs="方正仿宋_GBK"/>
          <w:sz w:val="32"/>
          <w:szCs w:val="32"/>
          <w:shd w:val="clear" w:color="auto" w:fill="FFFFFF"/>
        </w:rPr>
      </w:pPr>
      <w:r w:rsidRPr="009F4D97">
        <w:rPr>
          <w:rFonts w:ascii="Times New Roman" w:eastAsia="方正仿宋_GBK" w:hAnsi="Times New Roman"/>
          <w:color w:val="000000" w:themeColor="text1"/>
          <w:sz w:val="32"/>
          <w:szCs w:val="32"/>
        </w:rPr>
        <w:t>（</w:t>
      </w:r>
      <w:r w:rsidRPr="009F4D97">
        <w:rPr>
          <w:rFonts w:ascii="Times New Roman" w:eastAsia="方正仿宋_GBK" w:hAnsi="Times New Roman"/>
          <w:color w:val="000000" w:themeColor="text1"/>
          <w:sz w:val="32"/>
          <w:szCs w:val="32"/>
        </w:rPr>
        <w:t>1</w:t>
      </w:r>
      <w:r w:rsidRPr="009F4D97">
        <w:rPr>
          <w:rFonts w:ascii="Times New Roman" w:eastAsia="方正仿宋_GBK" w:hAnsi="Times New Roman"/>
          <w:color w:val="000000" w:themeColor="text1"/>
          <w:sz w:val="32"/>
          <w:szCs w:val="32"/>
        </w:rPr>
        <w:t>）</w:t>
      </w:r>
      <w:r w:rsidR="001338C7">
        <w:rPr>
          <w:rFonts w:ascii="方正仿宋_GBK" w:eastAsia="方正仿宋_GBK" w:hAnsi="方正仿宋_GBK" w:cs="方正仿宋_GBK"/>
          <w:sz w:val="32"/>
          <w:szCs w:val="32"/>
          <w:shd w:val="clear" w:color="auto" w:fill="FFFFFF"/>
        </w:rPr>
        <w:t>一般公共服务支出</w:t>
      </w:r>
      <w:r w:rsidR="001338C7">
        <w:rPr>
          <w:rFonts w:ascii="方正仿宋_GBK" w:eastAsia="方正仿宋_GBK" w:hAnsi="方正仿宋_GBK" w:cs="方正仿宋_GBK"/>
          <w:sz w:val="32"/>
          <w:szCs w:val="32"/>
        </w:rPr>
        <w:t>22.95</w:t>
      </w:r>
      <w:r w:rsidR="001338C7">
        <w:rPr>
          <w:rFonts w:ascii="方正仿宋_GBK" w:eastAsia="方正仿宋_GBK" w:hAnsi="方正仿宋_GBK" w:cs="方正仿宋_GBK"/>
          <w:sz w:val="32"/>
          <w:szCs w:val="32"/>
          <w:shd w:val="clear" w:color="auto" w:fill="FFFFFF"/>
        </w:rPr>
        <w:t>万元，占</w:t>
      </w:r>
      <w:r w:rsidR="001338C7">
        <w:rPr>
          <w:rFonts w:ascii="方正仿宋_GBK" w:eastAsia="方正仿宋_GBK" w:hAnsi="方正仿宋_GBK" w:cs="方正仿宋_GBK"/>
          <w:sz w:val="32"/>
          <w:szCs w:val="32"/>
        </w:rPr>
        <w:t>0.32</w:t>
      </w:r>
      <w:r w:rsidR="001338C7">
        <w:rPr>
          <w:rFonts w:ascii="方正仿宋_GBK" w:eastAsia="方正仿宋_GBK" w:hAnsi="方正仿宋_GBK" w:cs="方正仿宋_GBK"/>
          <w:sz w:val="32"/>
          <w:szCs w:val="32"/>
          <w:shd w:val="clear" w:color="auto" w:fill="FFFFFF"/>
        </w:rPr>
        <w:t>%，较年初预算数增加22.95万元，增长100.00%，</w:t>
      </w:r>
      <w:r w:rsidRPr="009F4D97">
        <w:rPr>
          <w:rFonts w:ascii="Times New Roman" w:eastAsia="方正仿宋_GBK" w:hAnsi="Times New Roman"/>
          <w:color w:val="000000" w:themeColor="text1"/>
          <w:sz w:val="32"/>
          <w:szCs w:val="32"/>
        </w:rPr>
        <w:t>主要原因是</w:t>
      </w:r>
      <w:r w:rsidR="001338C7">
        <w:rPr>
          <w:rFonts w:ascii="方正仿宋_GBK" w:eastAsia="方正仿宋_GBK" w:hAnsi="方正仿宋_GBK" w:cs="方正仿宋_GBK"/>
          <w:sz w:val="32"/>
          <w:szCs w:val="32"/>
          <w:shd w:val="clear" w:color="auto" w:fill="FFFFFF"/>
        </w:rPr>
        <w:t>增加发改委专项经费：</w:t>
      </w:r>
      <w:r w:rsidR="001338C7" w:rsidRPr="006C2124">
        <w:rPr>
          <w:rFonts w:ascii="方正仿宋_GBK" w:eastAsia="方正仿宋_GBK" w:hAnsi="方正仿宋_GBK" w:cs="方正仿宋_GBK"/>
          <w:sz w:val="32"/>
          <w:szCs w:val="32"/>
          <w:shd w:val="clear" w:color="auto" w:fill="FFFFFF"/>
        </w:rPr>
        <w:t>“十四五”专项规划编制经费。</w:t>
      </w:r>
    </w:p>
    <w:p w:rsidR="009F4D97" w:rsidRPr="00CD2601" w:rsidRDefault="009F4D97" w:rsidP="009F4D9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D97">
        <w:rPr>
          <w:rFonts w:ascii="Times New Roman" w:eastAsia="方正仿宋_GBK" w:hAnsi="Times New Roman"/>
          <w:color w:val="000000" w:themeColor="text1"/>
          <w:sz w:val="32"/>
          <w:szCs w:val="32"/>
        </w:rPr>
        <w:t>（</w:t>
      </w:r>
      <w:r>
        <w:rPr>
          <w:rFonts w:ascii="Times New Roman" w:eastAsia="方正仿宋_GBK" w:hAnsi="Times New Roman" w:hint="eastAsia"/>
          <w:color w:val="000000" w:themeColor="text1"/>
          <w:sz w:val="32"/>
          <w:szCs w:val="32"/>
        </w:rPr>
        <w:t>2</w:t>
      </w:r>
      <w:r w:rsidRPr="009F4D97">
        <w:rPr>
          <w:rFonts w:ascii="Times New Roman" w:eastAsia="方正仿宋_GBK" w:hAnsi="Times New Roman"/>
          <w:color w:val="000000" w:themeColor="text1"/>
          <w:sz w:val="32"/>
          <w:szCs w:val="32"/>
        </w:rPr>
        <w:t>）</w:t>
      </w:r>
      <w:r w:rsidR="001338C7">
        <w:rPr>
          <w:rFonts w:ascii="方正仿宋_GBK" w:eastAsia="方正仿宋_GBK" w:hAnsi="方正仿宋_GBK" w:cs="方正仿宋_GBK"/>
          <w:sz w:val="32"/>
          <w:szCs w:val="32"/>
          <w:shd w:val="clear" w:color="auto" w:fill="FFFFFF"/>
        </w:rPr>
        <w:t>科学技术支出</w:t>
      </w:r>
      <w:r w:rsidR="001338C7">
        <w:rPr>
          <w:rFonts w:ascii="方正仿宋_GBK" w:eastAsia="方正仿宋_GBK" w:hAnsi="方正仿宋_GBK" w:cs="方正仿宋_GBK"/>
          <w:sz w:val="32"/>
          <w:szCs w:val="32"/>
        </w:rPr>
        <w:t>16.00</w:t>
      </w:r>
      <w:r w:rsidR="001338C7">
        <w:rPr>
          <w:rFonts w:ascii="方正仿宋_GBK" w:eastAsia="方正仿宋_GBK" w:hAnsi="方正仿宋_GBK" w:cs="方正仿宋_GBK"/>
          <w:sz w:val="32"/>
          <w:szCs w:val="32"/>
          <w:shd w:val="clear" w:color="auto" w:fill="FFFFFF"/>
        </w:rPr>
        <w:t>万元，占</w:t>
      </w:r>
      <w:r w:rsidR="001338C7">
        <w:rPr>
          <w:rFonts w:ascii="方正仿宋_GBK" w:eastAsia="方正仿宋_GBK" w:hAnsi="方正仿宋_GBK" w:cs="方正仿宋_GBK"/>
          <w:sz w:val="32"/>
          <w:szCs w:val="32"/>
        </w:rPr>
        <w:t>0.22</w:t>
      </w:r>
      <w:r w:rsidR="001338C7">
        <w:rPr>
          <w:rFonts w:ascii="方正仿宋_GBK" w:eastAsia="方正仿宋_GBK" w:hAnsi="方正仿宋_GBK" w:cs="方正仿宋_GBK"/>
          <w:sz w:val="32"/>
          <w:szCs w:val="32"/>
          <w:shd w:val="clear" w:color="auto" w:fill="FFFFFF"/>
        </w:rPr>
        <w:t>%，较年初预算数增加16.00万元，增长100.00%，</w:t>
      </w:r>
      <w:r w:rsidRPr="009F4D97">
        <w:rPr>
          <w:rFonts w:ascii="Times New Roman" w:eastAsia="方正仿宋_GBK" w:hAnsi="Times New Roman"/>
          <w:color w:val="000000" w:themeColor="text1"/>
          <w:sz w:val="32"/>
          <w:szCs w:val="32"/>
        </w:rPr>
        <w:t>主要原因是</w:t>
      </w:r>
      <w:r w:rsidRPr="00CD2601">
        <w:rPr>
          <w:rFonts w:ascii="Times New Roman" w:eastAsia="方正仿宋_GBK" w:hAnsi="Times New Roman"/>
          <w:color w:val="000000" w:themeColor="text1"/>
          <w:sz w:val="32"/>
          <w:szCs w:val="32"/>
        </w:rPr>
        <w:t>申报科技局科研经费。</w:t>
      </w:r>
    </w:p>
    <w:p w:rsidR="009F4D97" w:rsidRPr="009F4747" w:rsidRDefault="009F4D97" w:rsidP="009F4D9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D97">
        <w:rPr>
          <w:rFonts w:ascii="Times New Roman" w:eastAsia="方正仿宋_GBK" w:hAnsi="Times New Roman"/>
          <w:color w:val="000000" w:themeColor="text1"/>
          <w:sz w:val="32"/>
          <w:szCs w:val="32"/>
        </w:rPr>
        <w:t>（</w:t>
      </w:r>
      <w:r w:rsidR="00F463BE">
        <w:rPr>
          <w:rFonts w:ascii="Times New Roman" w:eastAsia="方正仿宋_GBK" w:hAnsi="Times New Roman" w:hint="eastAsia"/>
          <w:color w:val="000000" w:themeColor="text1"/>
          <w:sz w:val="32"/>
          <w:szCs w:val="32"/>
        </w:rPr>
        <w:t>3</w:t>
      </w:r>
      <w:r w:rsidRPr="009F4D97">
        <w:rPr>
          <w:rFonts w:ascii="Times New Roman" w:eastAsia="方正仿宋_GBK" w:hAnsi="Times New Roman"/>
          <w:color w:val="000000" w:themeColor="text1"/>
          <w:sz w:val="32"/>
          <w:szCs w:val="32"/>
        </w:rPr>
        <w:t>）</w:t>
      </w:r>
      <w:r w:rsidR="001338C7">
        <w:rPr>
          <w:rFonts w:ascii="方正仿宋_GBK" w:eastAsia="方正仿宋_GBK" w:hAnsi="方正仿宋_GBK" w:cs="方正仿宋_GBK"/>
          <w:sz w:val="32"/>
          <w:szCs w:val="32"/>
          <w:shd w:val="clear" w:color="auto" w:fill="FFFFFF"/>
        </w:rPr>
        <w:t>社会保障与就业支出</w:t>
      </w:r>
      <w:r w:rsidR="001338C7">
        <w:rPr>
          <w:rFonts w:ascii="方正仿宋_GBK" w:eastAsia="方正仿宋_GBK" w:hAnsi="方正仿宋_GBK" w:cs="方正仿宋_GBK"/>
          <w:sz w:val="32"/>
          <w:szCs w:val="32"/>
        </w:rPr>
        <w:t>376.19</w:t>
      </w:r>
      <w:r w:rsidR="001338C7">
        <w:rPr>
          <w:rFonts w:ascii="方正仿宋_GBK" w:eastAsia="方正仿宋_GBK" w:hAnsi="方正仿宋_GBK" w:cs="方正仿宋_GBK"/>
          <w:sz w:val="32"/>
          <w:szCs w:val="32"/>
          <w:shd w:val="clear" w:color="auto" w:fill="FFFFFF"/>
        </w:rPr>
        <w:t>万元，占</w:t>
      </w:r>
      <w:r w:rsidR="001338C7">
        <w:rPr>
          <w:rFonts w:ascii="方正仿宋_GBK" w:eastAsia="方正仿宋_GBK" w:hAnsi="方正仿宋_GBK" w:cs="方正仿宋_GBK"/>
          <w:sz w:val="32"/>
          <w:szCs w:val="32"/>
        </w:rPr>
        <w:t>5.20</w:t>
      </w:r>
      <w:r w:rsidR="001338C7">
        <w:rPr>
          <w:rFonts w:ascii="方正仿宋_GBK" w:eastAsia="方正仿宋_GBK" w:hAnsi="方正仿宋_GBK" w:cs="方正仿宋_GBK"/>
          <w:sz w:val="32"/>
          <w:szCs w:val="32"/>
          <w:shd w:val="clear" w:color="auto" w:fill="FFFFFF"/>
        </w:rPr>
        <w:t>%，较年初预算数增加49.48万元，增长15.14%，主要原因是</w:t>
      </w:r>
      <w:r w:rsidRPr="009F4747">
        <w:rPr>
          <w:rFonts w:ascii="Times New Roman" w:eastAsia="方正仿宋_GBK" w:hAnsi="Times New Roman"/>
          <w:color w:val="000000" w:themeColor="text1"/>
          <w:sz w:val="32"/>
          <w:szCs w:val="32"/>
        </w:rPr>
        <w:t>社会保险缴费</w:t>
      </w:r>
      <w:r w:rsidR="001338C7">
        <w:rPr>
          <w:rFonts w:ascii="Times New Roman" w:eastAsia="方正仿宋_GBK" w:hAnsi="Times New Roman"/>
          <w:color w:val="000000" w:themeColor="text1"/>
          <w:sz w:val="32"/>
          <w:szCs w:val="32"/>
        </w:rPr>
        <w:t>基数调整</w:t>
      </w:r>
      <w:r w:rsidRPr="009F4747">
        <w:rPr>
          <w:rFonts w:ascii="Times New Roman" w:eastAsia="方正仿宋_GBK" w:hAnsi="Times New Roman" w:hint="eastAsia"/>
          <w:color w:val="000000" w:themeColor="text1"/>
          <w:sz w:val="32"/>
          <w:szCs w:val="32"/>
        </w:rPr>
        <w:t>。</w:t>
      </w:r>
    </w:p>
    <w:p w:rsidR="009F4D97" w:rsidRDefault="009F4D97" w:rsidP="009F4D9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D97">
        <w:rPr>
          <w:rFonts w:ascii="Times New Roman" w:eastAsia="方正仿宋_GBK" w:hAnsi="Times New Roman"/>
          <w:color w:val="000000" w:themeColor="text1"/>
          <w:sz w:val="32"/>
          <w:szCs w:val="32"/>
        </w:rPr>
        <w:t>（</w:t>
      </w:r>
      <w:r w:rsidR="00F463BE">
        <w:rPr>
          <w:rFonts w:ascii="Times New Roman" w:eastAsia="方正仿宋_GBK" w:hAnsi="Times New Roman" w:hint="eastAsia"/>
          <w:color w:val="000000" w:themeColor="text1"/>
          <w:sz w:val="32"/>
          <w:szCs w:val="32"/>
        </w:rPr>
        <w:t>4</w:t>
      </w:r>
      <w:r w:rsidRPr="009F4D97">
        <w:rPr>
          <w:rFonts w:ascii="Times New Roman" w:eastAsia="方正仿宋_GBK" w:hAnsi="Times New Roman"/>
          <w:color w:val="000000" w:themeColor="text1"/>
          <w:sz w:val="32"/>
          <w:szCs w:val="32"/>
        </w:rPr>
        <w:t>）</w:t>
      </w:r>
      <w:r w:rsidR="001338C7">
        <w:rPr>
          <w:rFonts w:ascii="方正仿宋_GBK" w:eastAsia="方正仿宋_GBK" w:hAnsi="方正仿宋_GBK" w:cs="方正仿宋_GBK"/>
          <w:sz w:val="32"/>
          <w:szCs w:val="32"/>
          <w:shd w:val="clear" w:color="auto" w:fill="FFFFFF"/>
        </w:rPr>
        <w:t>卫生健康支出</w:t>
      </w:r>
      <w:r w:rsidR="001338C7">
        <w:rPr>
          <w:rFonts w:ascii="方正仿宋_GBK" w:eastAsia="方正仿宋_GBK" w:hAnsi="方正仿宋_GBK" w:cs="方正仿宋_GBK"/>
          <w:sz w:val="32"/>
          <w:szCs w:val="32"/>
        </w:rPr>
        <w:t>430.56</w:t>
      </w:r>
      <w:r w:rsidR="001338C7">
        <w:rPr>
          <w:rFonts w:ascii="方正仿宋_GBK" w:eastAsia="方正仿宋_GBK" w:hAnsi="方正仿宋_GBK" w:cs="方正仿宋_GBK"/>
          <w:sz w:val="32"/>
          <w:szCs w:val="32"/>
          <w:shd w:val="clear" w:color="auto" w:fill="FFFFFF"/>
        </w:rPr>
        <w:t>万元，占</w:t>
      </w:r>
      <w:r w:rsidR="001338C7">
        <w:rPr>
          <w:rFonts w:ascii="方正仿宋_GBK" w:eastAsia="方正仿宋_GBK" w:hAnsi="方正仿宋_GBK" w:cs="方正仿宋_GBK"/>
          <w:sz w:val="32"/>
          <w:szCs w:val="32"/>
        </w:rPr>
        <w:t>5.96</w:t>
      </w:r>
      <w:r w:rsidR="001338C7">
        <w:rPr>
          <w:rFonts w:ascii="方正仿宋_GBK" w:eastAsia="方正仿宋_GBK" w:hAnsi="方正仿宋_GBK" w:cs="方正仿宋_GBK"/>
          <w:sz w:val="32"/>
          <w:szCs w:val="32"/>
          <w:shd w:val="clear" w:color="auto" w:fill="FFFFFF"/>
        </w:rPr>
        <w:t>%，较年初预算数增加303.55万元，增长239.00%</w:t>
      </w:r>
      <w:r w:rsidRPr="009F4D97">
        <w:rPr>
          <w:rFonts w:ascii="Times New Roman" w:eastAsia="方正仿宋_GBK" w:hAnsi="Times New Roman"/>
          <w:color w:val="000000" w:themeColor="text1"/>
          <w:sz w:val="32"/>
          <w:szCs w:val="32"/>
        </w:rPr>
        <w:t>，主要原因是</w:t>
      </w:r>
      <w:r w:rsidRPr="009F4747">
        <w:rPr>
          <w:rFonts w:ascii="Times New Roman" w:eastAsia="方正仿宋_GBK" w:hAnsi="Times New Roman" w:hint="eastAsia"/>
          <w:color w:val="000000" w:themeColor="text1"/>
          <w:sz w:val="32"/>
          <w:szCs w:val="32"/>
        </w:rPr>
        <w:t>医疗保险缴费</w:t>
      </w:r>
      <w:r w:rsidR="001338C7">
        <w:rPr>
          <w:rFonts w:ascii="Times New Roman" w:eastAsia="方正仿宋_GBK" w:hAnsi="Times New Roman"/>
          <w:color w:val="000000" w:themeColor="text1"/>
          <w:sz w:val="32"/>
          <w:szCs w:val="32"/>
        </w:rPr>
        <w:t>基数调整</w:t>
      </w:r>
      <w:r w:rsidR="001338C7" w:rsidRPr="009F4747">
        <w:rPr>
          <w:rFonts w:ascii="Times New Roman" w:eastAsia="方正仿宋_GBK" w:hAnsi="Times New Roman" w:hint="eastAsia"/>
          <w:color w:val="000000" w:themeColor="text1"/>
          <w:sz w:val="32"/>
          <w:szCs w:val="32"/>
        </w:rPr>
        <w:t>。</w:t>
      </w:r>
    </w:p>
    <w:p w:rsidR="001338C7" w:rsidRDefault="009F4D97" w:rsidP="009F4D97">
      <w:pPr>
        <w:pStyle w:val="a7"/>
        <w:tabs>
          <w:tab w:val="center" w:pos="4153"/>
          <w:tab w:val="left" w:pos="7275"/>
        </w:tabs>
        <w:adjustRightInd w:val="0"/>
        <w:snapToGrid w:val="0"/>
        <w:spacing w:line="600" w:lineRule="exact"/>
        <w:ind w:firstLine="640"/>
        <w:rPr>
          <w:rFonts w:ascii="方正仿宋_GBK" w:eastAsia="方正仿宋_GBK" w:hAnsi="方正仿宋_GBK" w:cs="方正仿宋_GBK"/>
          <w:sz w:val="32"/>
          <w:szCs w:val="32"/>
          <w:shd w:val="clear" w:color="auto" w:fill="FFFFFF"/>
        </w:rPr>
      </w:pPr>
      <w:r w:rsidRPr="009F4D97">
        <w:rPr>
          <w:rFonts w:ascii="Times New Roman" w:eastAsia="方正仿宋_GBK" w:hAnsi="Times New Roman"/>
          <w:color w:val="000000" w:themeColor="text1"/>
          <w:sz w:val="32"/>
          <w:szCs w:val="32"/>
        </w:rPr>
        <w:t>（</w:t>
      </w:r>
      <w:r w:rsidR="00F463BE">
        <w:rPr>
          <w:rFonts w:ascii="Times New Roman" w:eastAsia="方正仿宋_GBK" w:hAnsi="Times New Roman" w:hint="eastAsia"/>
          <w:color w:val="000000" w:themeColor="text1"/>
          <w:sz w:val="32"/>
          <w:szCs w:val="32"/>
        </w:rPr>
        <w:t>5</w:t>
      </w:r>
      <w:r w:rsidRPr="009F4D97">
        <w:rPr>
          <w:rFonts w:ascii="Times New Roman" w:eastAsia="方正仿宋_GBK" w:hAnsi="Times New Roman"/>
          <w:color w:val="000000" w:themeColor="text1"/>
          <w:sz w:val="32"/>
          <w:szCs w:val="32"/>
        </w:rPr>
        <w:t>）</w:t>
      </w:r>
      <w:r w:rsidR="001338C7">
        <w:rPr>
          <w:rFonts w:ascii="方正仿宋_GBK" w:eastAsia="方正仿宋_GBK" w:hAnsi="方正仿宋_GBK" w:cs="方正仿宋_GBK"/>
          <w:sz w:val="32"/>
          <w:szCs w:val="32"/>
          <w:shd w:val="clear" w:color="auto" w:fill="FFFFFF"/>
        </w:rPr>
        <w:t>节能环保支出</w:t>
      </w:r>
      <w:r w:rsidR="001338C7">
        <w:rPr>
          <w:rFonts w:ascii="方正仿宋_GBK" w:eastAsia="方正仿宋_GBK" w:hAnsi="方正仿宋_GBK" w:cs="方正仿宋_GBK"/>
          <w:sz w:val="32"/>
          <w:szCs w:val="32"/>
        </w:rPr>
        <w:t>6222.45</w:t>
      </w:r>
      <w:r w:rsidR="001338C7">
        <w:rPr>
          <w:rFonts w:ascii="方正仿宋_GBK" w:eastAsia="方正仿宋_GBK" w:hAnsi="方正仿宋_GBK" w:cs="方正仿宋_GBK"/>
          <w:sz w:val="32"/>
          <w:szCs w:val="32"/>
          <w:shd w:val="clear" w:color="auto" w:fill="FFFFFF"/>
        </w:rPr>
        <w:t>万元，占</w:t>
      </w:r>
      <w:r w:rsidR="001338C7">
        <w:rPr>
          <w:rFonts w:ascii="方正仿宋_GBK" w:eastAsia="方正仿宋_GBK" w:hAnsi="方正仿宋_GBK" w:cs="方正仿宋_GBK"/>
          <w:sz w:val="32"/>
          <w:szCs w:val="32"/>
        </w:rPr>
        <w:t>86.06</w:t>
      </w:r>
      <w:r w:rsidR="001338C7">
        <w:rPr>
          <w:rFonts w:ascii="方正仿宋_GBK" w:eastAsia="方正仿宋_GBK" w:hAnsi="方正仿宋_GBK" w:cs="方正仿宋_GBK"/>
          <w:sz w:val="32"/>
          <w:szCs w:val="32"/>
          <w:shd w:val="clear" w:color="auto" w:fill="FFFFFF"/>
        </w:rPr>
        <w:t>%，较年初预算数减少4320.54万元，下降40.98%，主要原因是部分中央资金项目进度缓慢。</w:t>
      </w:r>
    </w:p>
    <w:p w:rsidR="009F4D97" w:rsidRPr="009F4D97" w:rsidRDefault="009F4D97" w:rsidP="009F4D9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D97">
        <w:rPr>
          <w:rFonts w:ascii="Times New Roman" w:eastAsia="方正仿宋_GBK" w:hAnsi="Times New Roman"/>
          <w:color w:val="000000" w:themeColor="text1"/>
          <w:sz w:val="32"/>
          <w:szCs w:val="32"/>
        </w:rPr>
        <w:lastRenderedPageBreak/>
        <w:t>（</w:t>
      </w:r>
      <w:r w:rsidR="00D86FFC">
        <w:rPr>
          <w:rFonts w:ascii="Times New Roman" w:eastAsia="方正仿宋_GBK" w:hAnsi="Times New Roman" w:hint="eastAsia"/>
          <w:color w:val="000000" w:themeColor="text1"/>
          <w:sz w:val="32"/>
          <w:szCs w:val="32"/>
        </w:rPr>
        <w:t>6</w:t>
      </w:r>
      <w:r w:rsidRPr="009F4D97">
        <w:rPr>
          <w:rFonts w:ascii="Times New Roman" w:eastAsia="方正仿宋_GBK" w:hAnsi="Times New Roman"/>
          <w:color w:val="000000" w:themeColor="text1"/>
          <w:sz w:val="32"/>
          <w:szCs w:val="32"/>
        </w:rPr>
        <w:t>）</w:t>
      </w:r>
      <w:r w:rsidR="001338C7">
        <w:rPr>
          <w:rFonts w:ascii="方正仿宋_GBK" w:eastAsia="方正仿宋_GBK" w:hAnsi="方正仿宋_GBK" w:cs="方正仿宋_GBK"/>
          <w:sz w:val="32"/>
          <w:szCs w:val="32"/>
        </w:rPr>
        <w:t>住房保障支出161.86</w:t>
      </w:r>
      <w:r w:rsidR="001338C7">
        <w:rPr>
          <w:rFonts w:ascii="方正仿宋_GBK" w:eastAsia="方正仿宋_GBK" w:hAnsi="方正仿宋_GBK" w:cs="方正仿宋_GBK"/>
          <w:sz w:val="32"/>
          <w:szCs w:val="32"/>
          <w:shd w:val="clear" w:color="auto" w:fill="FFFFFF"/>
        </w:rPr>
        <w:t>万元，占</w:t>
      </w:r>
      <w:r w:rsidR="001338C7">
        <w:rPr>
          <w:rFonts w:ascii="方正仿宋_GBK" w:eastAsia="方正仿宋_GBK" w:hAnsi="方正仿宋_GBK" w:cs="方正仿宋_GBK"/>
          <w:sz w:val="32"/>
          <w:szCs w:val="32"/>
        </w:rPr>
        <w:t>2.24</w:t>
      </w:r>
      <w:r w:rsidR="001338C7">
        <w:rPr>
          <w:rFonts w:ascii="方正仿宋_GBK" w:eastAsia="方正仿宋_GBK" w:hAnsi="方正仿宋_GBK" w:cs="方正仿宋_GBK"/>
          <w:sz w:val="32"/>
          <w:szCs w:val="32"/>
          <w:shd w:val="clear" w:color="auto" w:fill="FFFFFF"/>
        </w:rPr>
        <w:t>%，较年初预算数减少17.56万元，下降9.79%，主要原因是</w:t>
      </w:r>
      <w:r w:rsidR="001338C7">
        <w:rPr>
          <w:rFonts w:ascii="Times New Roman" w:eastAsia="方正仿宋_GBK" w:hAnsi="Times New Roman"/>
          <w:color w:val="000000" w:themeColor="text1"/>
          <w:sz w:val="32"/>
          <w:szCs w:val="32"/>
        </w:rPr>
        <w:t>住房</w:t>
      </w:r>
      <w:r w:rsidRPr="006379F1">
        <w:rPr>
          <w:rFonts w:ascii="Times New Roman" w:eastAsia="方正仿宋_GBK" w:hAnsi="Times New Roman"/>
          <w:color w:val="000000" w:themeColor="text1"/>
          <w:sz w:val="32"/>
          <w:szCs w:val="32"/>
        </w:rPr>
        <w:t>公积金基数</w:t>
      </w:r>
      <w:r w:rsidR="001338C7">
        <w:rPr>
          <w:rFonts w:ascii="Times New Roman" w:eastAsia="方正仿宋_GBK" w:hAnsi="Times New Roman"/>
          <w:color w:val="000000" w:themeColor="text1"/>
          <w:sz w:val="32"/>
          <w:szCs w:val="32"/>
        </w:rPr>
        <w:t>调整</w:t>
      </w:r>
      <w:r w:rsidRPr="006379F1">
        <w:rPr>
          <w:rFonts w:ascii="Times New Roman" w:eastAsia="方正仿宋_GBK" w:hAnsi="Times New Roman"/>
          <w:color w:val="000000" w:themeColor="text1"/>
          <w:sz w:val="32"/>
          <w:szCs w:val="32"/>
        </w:rPr>
        <w:t>。</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（四）一般公共预算财政拨款基本支出决算情况说明</w:t>
      </w:r>
    </w:p>
    <w:p w:rsidR="009F4D97" w:rsidRPr="009F4747" w:rsidRDefault="001338C7" w:rsidP="009F4D9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2529.86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2087.56</w:t>
      </w:r>
      <w:r>
        <w:rPr>
          <w:rFonts w:ascii="方正仿宋_GBK" w:eastAsia="方正仿宋_GBK" w:hAnsi="方正仿宋_GBK" w:cs="方正仿宋_GBK"/>
          <w:sz w:val="32"/>
          <w:szCs w:val="32"/>
          <w:shd w:val="clear" w:color="auto" w:fill="FFFFFF"/>
        </w:rPr>
        <w:t>万元，较上年决算数减少106.45万元，下降4.85%，主要原因是</w:t>
      </w:r>
      <w:r>
        <w:rPr>
          <w:rFonts w:ascii="Times New Roman" w:eastAsia="方正仿宋_GBK" w:hAnsi="Times New Roman"/>
          <w:color w:val="000000" w:themeColor="text1"/>
          <w:sz w:val="32"/>
          <w:szCs w:val="32"/>
        </w:rPr>
        <w:t>人员薪资调整。</w:t>
      </w:r>
      <w:r w:rsidR="009F4D97" w:rsidRPr="009F4D97">
        <w:rPr>
          <w:rFonts w:ascii="Times New Roman" w:eastAsia="方正仿宋_GBK" w:hAnsi="Times New Roman"/>
          <w:color w:val="000000" w:themeColor="text1"/>
          <w:sz w:val="32"/>
          <w:szCs w:val="32"/>
        </w:rPr>
        <w:t>人员经费用途主要包括</w:t>
      </w:r>
      <w:r w:rsidR="009F4D97" w:rsidRPr="009F4747">
        <w:rPr>
          <w:rFonts w:ascii="Times New Roman" w:eastAsia="方正仿宋_GBK" w:hAnsi="Times New Roman" w:hint="eastAsia"/>
          <w:color w:val="000000" w:themeColor="text1"/>
          <w:sz w:val="32"/>
          <w:szCs w:val="32"/>
        </w:rPr>
        <w:t>基本工资、津贴补贴、奖金、社会保障缴费等。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442.30</w:t>
      </w:r>
      <w:r>
        <w:rPr>
          <w:rFonts w:ascii="方正仿宋_GBK" w:eastAsia="方正仿宋_GBK" w:hAnsi="方正仿宋_GBK" w:cs="方正仿宋_GBK"/>
          <w:sz w:val="32"/>
          <w:szCs w:val="32"/>
          <w:shd w:val="clear" w:color="auto" w:fill="FFFFFF"/>
        </w:rPr>
        <w:t>万元，较上年决算数增加112.47万元，增长34.10%，主要原因是</w:t>
      </w:r>
      <w:r>
        <w:rPr>
          <w:rFonts w:ascii="Times New Roman" w:eastAsia="方正仿宋_GBK" w:hAnsi="Times New Roman"/>
          <w:color w:val="000000" w:themeColor="text1"/>
          <w:sz w:val="32"/>
          <w:szCs w:val="32"/>
        </w:rPr>
        <w:t>聘用人员工资支出增加。</w:t>
      </w:r>
      <w:r w:rsidR="009F4D97" w:rsidRPr="009F4D97">
        <w:rPr>
          <w:rFonts w:ascii="Times New Roman" w:eastAsia="方正仿宋_GBK" w:hAnsi="Times New Roman"/>
          <w:color w:val="000000" w:themeColor="text1"/>
          <w:sz w:val="32"/>
          <w:szCs w:val="32"/>
        </w:rPr>
        <w:t>公用经费用途主要包括</w:t>
      </w:r>
      <w:r w:rsidR="009F4D97" w:rsidRPr="009F4747">
        <w:rPr>
          <w:rFonts w:ascii="Times New Roman" w:eastAsia="方正仿宋_GBK" w:hAnsi="Times New Roman" w:hint="eastAsia"/>
          <w:color w:val="000000" w:themeColor="text1"/>
          <w:sz w:val="32"/>
          <w:szCs w:val="32"/>
        </w:rPr>
        <w:t>办公费、邮电费、</w:t>
      </w:r>
      <w:r w:rsidR="009F4D97">
        <w:rPr>
          <w:rFonts w:ascii="Times New Roman" w:eastAsia="方正仿宋_GBK" w:hAnsi="Times New Roman" w:hint="eastAsia"/>
          <w:color w:val="000000" w:themeColor="text1"/>
          <w:sz w:val="32"/>
          <w:szCs w:val="32"/>
        </w:rPr>
        <w:t>水</w:t>
      </w:r>
      <w:r w:rsidR="009F4D97" w:rsidRPr="009F4747">
        <w:rPr>
          <w:rFonts w:ascii="Times New Roman" w:eastAsia="方正仿宋_GBK" w:hAnsi="Times New Roman" w:hint="eastAsia"/>
          <w:color w:val="000000" w:themeColor="text1"/>
          <w:sz w:val="32"/>
          <w:szCs w:val="32"/>
        </w:rPr>
        <w:t>电费、差旅费、维修（护）费、培训费、劳务费、专用材料费、公务接待费、委托业务费、工会经费、其他交通费费用及其他费用。</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（五）政府性基金预算收支决算情况说明</w:t>
      </w:r>
    </w:p>
    <w:p w:rsidR="00E20A84" w:rsidRDefault="00866CF8" w:rsidP="00E10C4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1869.37</w:t>
      </w:r>
      <w:r>
        <w:rPr>
          <w:rFonts w:ascii="方正仿宋_GBK" w:eastAsia="方正仿宋_GBK" w:hAnsi="方正仿宋_GBK" w:cs="方正仿宋_GBK"/>
          <w:sz w:val="32"/>
          <w:szCs w:val="32"/>
          <w:shd w:val="clear" w:color="auto" w:fill="FFFFFF"/>
        </w:rPr>
        <w:t>万元，较上年决算数增加1252.33万元，增长202.96%，</w:t>
      </w:r>
      <w:r w:rsidR="00BE3716" w:rsidRPr="00BE3716">
        <w:rPr>
          <w:rFonts w:ascii="Times New Roman" w:eastAsia="方正仿宋_GBK" w:hAnsi="Times New Roman"/>
          <w:color w:val="000000" w:themeColor="text1"/>
          <w:sz w:val="32"/>
          <w:szCs w:val="32"/>
        </w:rPr>
        <w:t>主要原因是</w:t>
      </w:r>
      <w:r>
        <w:rPr>
          <w:rFonts w:ascii="Times New Roman" w:eastAsia="方正仿宋_GBK" w:hAnsi="Times New Roman"/>
          <w:color w:val="000000" w:themeColor="text1"/>
          <w:sz w:val="32"/>
          <w:szCs w:val="32"/>
        </w:rPr>
        <w:t>新增</w:t>
      </w:r>
      <w:r w:rsidR="00E20A84">
        <w:rPr>
          <w:rFonts w:ascii="Times New Roman" w:eastAsia="方正仿宋_GBK" w:hAnsi="Times New Roman" w:hint="eastAsia"/>
          <w:color w:val="000000" w:themeColor="text1"/>
          <w:sz w:val="32"/>
          <w:szCs w:val="32"/>
        </w:rPr>
        <w:t>土壤监测能力建设、</w:t>
      </w:r>
      <w:r w:rsidRPr="00E05658">
        <w:rPr>
          <w:rFonts w:ascii="Times New Roman" w:eastAsia="方正仿宋_GBK" w:hAnsi="Times New Roman" w:hint="eastAsia"/>
          <w:color w:val="000000" w:themeColor="text1"/>
          <w:sz w:val="32"/>
          <w:szCs w:val="32"/>
        </w:rPr>
        <w:t>一江三河水质在线监测</w:t>
      </w:r>
      <w:r w:rsidR="00E20A84">
        <w:rPr>
          <w:rFonts w:ascii="Times New Roman" w:eastAsia="方正仿宋_GBK" w:hAnsi="Times New Roman" w:hint="eastAsia"/>
          <w:color w:val="000000" w:themeColor="text1"/>
          <w:sz w:val="32"/>
          <w:szCs w:val="32"/>
        </w:rPr>
        <w:t>、</w:t>
      </w:r>
      <w:r w:rsidRPr="00E05658">
        <w:rPr>
          <w:rFonts w:hint="eastAsia"/>
        </w:rPr>
        <w:t xml:space="preserve"> </w:t>
      </w:r>
      <w:r w:rsidRPr="00E05658">
        <w:rPr>
          <w:rFonts w:ascii="Times New Roman" w:eastAsia="方正仿宋_GBK" w:hAnsi="Times New Roman" w:hint="eastAsia"/>
          <w:color w:val="000000" w:themeColor="text1"/>
          <w:sz w:val="32"/>
          <w:szCs w:val="32"/>
        </w:rPr>
        <w:t>九龙坡区生态环境大数据平台二期建设</w:t>
      </w:r>
      <w:r w:rsidR="00E20A84">
        <w:rPr>
          <w:rFonts w:ascii="Times New Roman" w:eastAsia="方正仿宋_GBK" w:hAnsi="Times New Roman" w:hint="eastAsia"/>
          <w:color w:val="000000" w:themeColor="text1"/>
          <w:sz w:val="32"/>
          <w:szCs w:val="32"/>
        </w:rPr>
        <w:t>等</w:t>
      </w:r>
      <w:r w:rsidRPr="00E05658">
        <w:rPr>
          <w:rFonts w:ascii="Times New Roman" w:eastAsia="方正仿宋_GBK" w:hAnsi="Times New Roman" w:hint="eastAsia"/>
          <w:color w:val="000000" w:themeColor="text1"/>
          <w:sz w:val="32"/>
          <w:szCs w:val="32"/>
        </w:rPr>
        <w:t>项目</w:t>
      </w:r>
      <w:r w:rsidRPr="006F521F">
        <w:rPr>
          <w:rFonts w:ascii="Times New Roman" w:eastAsia="方正仿宋_GBK" w:hAnsi="Times New Roman"/>
          <w:color w:val="000000" w:themeColor="text1"/>
          <w:sz w:val="32"/>
          <w:szCs w:val="32"/>
        </w:rPr>
        <w:t>。</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1869.37</w:t>
      </w:r>
      <w:r>
        <w:rPr>
          <w:rFonts w:ascii="方正仿宋_GBK" w:eastAsia="方正仿宋_GBK" w:hAnsi="方正仿宋_GBK" w:cs="方正仿宋_GBK"/>
          <w:sz w:val="32"/>
          <w:szCs w:val="32"/>
          <w:shd w:val="clear" w:color="auto" w:fill="FFFFFF"/>
        </w:rPr>
        <w:t>万元，较上年决算数增加1252.33万元，增长202.96%，主要原因是</w:t>
      </w:r>
      <w:r w:rsidR="00E20A84">
        <w:rPr>
          <w:rFonts w:ascii="Times New Roman" w:eastAsia="方正仿宋_GBK" w:hAnsi="Times New Roman"/>
          <w:color w:val="000000" w:themeColor="text1"/>
          <w:sz w:val="32"/>
          <w:szCs w:val="32"/>
        </w:rPr>
        <w:t>新增</w:t>
      </w:r>
      <w:r w:rsidR="00E20A84">
        <w:rPr>
          <w:rFonts w:ascii="Times New Roman" w:eastAsia="方正仿宋_GBK" w:hAnsi="Times New Roman" w:hint="eastAsia"/>
          <w:color w:val="000000" w:themeColor="text1"/>
          <w:sz w:val="32"/>
          <w:szCs w:val="32"/>
        </w:rPr>
        <w:t>土壤监测能力建设、</w:t>
      </w:r>
      <w:r w:rsidR="00E20A84" w:rsidRPr="00E05658">
        <w:rPr>
          <w:rFonts w:ascii="Times New Roman" w:eastAsia="方正仿宋_GBK" w:hAnsi="Times New Roman" w:hint="eastAsia"/>
          <w:color w:val="000000" w:themeColor="text1"/>
          <w:sz w:val="32"/>
          <w:szCs w:val="32"/>
        </w:rPr>
        <w:t>一江三河水质在线监测</w:t>
      </w:r>
      <w:r w:rsidR="00E20A84">
        <w:rPr>
          <w:rFonts w:ascii="Times New Roman" w:eastAsia="方正仿宋_GBK" w:hAnsi="Times New Roman" w:hint="eastAsia"/>
          <w:color w:val="000000" w:themeColor="text1"/>
          <w:sz w:val="32"/>
          <w:szCs w:val="32"/>
        </w:rPr>
        <w:t>、</w:t>
      </w:r>
      <w:r w:rsidR="00E20A84" w:rsidRPr="00E05658">
        <w:rPr>
          <w:rFonts w:hint="eastAsia"/>
        </w:rPr>
        <w:t xml:space="preserve"> </w:t>
      </w:r>
      <w:r w:rsidR="00E20A84" w:rsidRPr="00E05658">
        <w:rPr>
          <w:rFonts w:ascii="Times New Roman" w:eastAsia="方正仿宋_GBK" w:hAnsi="Times New Roman" w:hint="eastAsia"/>
          <w:color w:val="000000" w:themeColor="text1"/>
          <w:sz w:val="32"/>
          <w:szCs w:val="32"/>
        </w:rPr>
        <w:t>九龙坡区生态环境大数据平台二期建设</w:t>
      </w:r>
      <w:r w:rsidR="00E20A84">
        <w:rPr>
          <w:rFonts w:ascii="Times New Roman" w:eastAsia="方正仿宋_GBK" w:hAnsi="Times New Roman" w:hint="eastAsia"/>
          <w:color w:val="000000" w:themeColor="text1"/>
          <w:sz w:val="32"/>
          <w:szCs w:val="32"/>
        </w:rPr>
        <w:t>等</w:t>
      </w:r>
      <w:r w:rsidR="00E20A84" w:rsidRPr="00E05658">
        <w:rPr>
          <w:rFonts w:ascii="Times New Roman" w:eastAsia="方正仿宋_GBK" w:hAnsi="Times New Roman" w:hint="eastAsia"/>
          <w:color w:val="000000" w:themeColor="text1"/>
          <w:sz w:val="32"/>
          <w:szCs w:val="32"/>
        </w:rPr>
        <w:t>项目</w:t>
      </w:r>
      <w:r w:rsidR="00E20A84" w:rsidRPr="006F521F">
        <w:rPr>
          <w:rFonts w:ascii="Times New Roman" w:eastAsia="方正仿宋_GBK" w:hAnsi="Times New Roman"/>
          <w:color w:val="000000" w:themeColor="text1"/>
          <w:sz w:val="32"/>
          <w:szCs w:val="32"/>
        </w:rPr>
        <w:t>。</w:t>
      </w:r>
    </w:p>
    <w:p w:rsidR="002B473D" w:rsidRPr="009F4747" w:rsidRDefault="002B473D" w:rsidP="00E10C4B">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lastRenderedPageBreak/>
        <w:t>（六）国有资本经营预算财政拨款支出决算情况说明</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 </w:t>
      </w:r>
      <w:r w:rsidRPr="009F4747">
        <w:rPr>
          <w:rFonts w:ascii="Times New Roman" w:eastAsia="方正仿宋_GBK" w:hAnsi="Times New Roman" w:hint="eastAsia"/>
          <w:color w:val="000000" w:themeColor="text1"/>
          <w:sz w:val="32"/>
          <w:szCs w:val="32"/>
        </w:rPr>
        <w:t>本部门</w:t>
      </w:r>
      <w:r w:rsidRPr="009F4747">
        <w:rPr>
          <w:rFonts w:ascii="Times New Roman" w:eastAsia="方正仿宋_GBK" w:hAnsi="Times New Roman" w:hint="eastAsia"/>
          <w:color w:val="000000" w:themeColor="text1"/>
          <w:sz w:val="32"/>
          <w:szCs w:val="32"/>
        </w:rPr>
        <w:t>202</w:t>
      </w:r>
      <w:r w:rsidR="00866CF8">
        <w:rPr>
          <w:rFonts w:ascii="Times New Roman" w:eastAsia="方正仿宋_GBK" w:hAnsi="Times New Roman" w:hint="eastAsia"/>
          <w:color w:val="000000" w:themeColor="text1"/>
          <w:sz w:val="32"/>
          <w:szCs w:val="32"/>
        </w:rPr>
        <w:t>3</w:t>
      </w:r>
      <w:r w:rsidRPr="009F4747">
        <w:rPr>
          <w:rFonts w:ascii="Times New Roman" w:eastAsia="方正仿宋_GBK" w:hAnsi="Times New Roman" w:hint="eastAsia"/>
          <w:color w:val="000000" w:themeColor="text1"/>
          <w:sz w:val="32"/>
          <w:szCs w:val="32"/>
        </w:rPr>
        <w:t>年度无国有资本经营预算财政拨款支出。</w:t>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三、“三公”经费情况说明</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（一）“三公”经费支出总体情况说明</w:t>
      </w:r>
    </w:p>
    <w:p w:rsidR="00655A0B" w:rsidRDefault="00655A0B" w:rsidP="008859A2">
      <w:pPr>
        <w:pStyle w:val="a7"/>
        <w:tabs>
          <w:tab w:val="center" w:pos="4153"/>
          <w:tab w:val="left" w:pos="7275"/>
        </w:tabs>
        <w:adjustRightInd w:val="0"/>
        <w:snapToGrid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52.47</w:t>
      </w:r>
      <w:r>
        <w:rPr>
          <w:rFonts w:ascii="方正仿宋_GBK" w:eastAsia="方正仿宋_GBK" w:hAnsi="方正仿宋_GBK" w:cs="方正仿宋_GBK"/>
          <w:sz w:val="32"/>
          <w:szCs w:val="32"/>
          <w:shd w:val="clear" w:color="auto" w:fill="FFFFFF"/>
        </w:rPr>
        <w:t>万元，较年初预算数增加1.97万元，增长3.90%</w:t>
      </w:r>
      <w:r>
        <w:rPr>
          <w:rFonts w:ascii="Times New Roman" w:eastAsia="方正仿宋_GBK" w:hAnsi="Times New Roman"/>
          <w:color w:val="000000" w:themeColor="text1"/>
          <w:sz w:val="32"/>
          <w:szCs w:val="32"/>
        </w:rPr>
        <w:t>。</w:t>
      </w:r>
      <w:r>
        <w:rPr>
          <w:rFonts w:ascii="方正仿宋_GBK" w:eastAsia="方正仿宋_GBK" w:hAnsi="方正仿宋_GBK" w:cs="方正仿宋_GBK"/>
          <w:sz w:val="32"/>
          <w:szCs w:val="32"/>
          <w:shd w:val="clear" w:color="auto" w:fill="FFFFFF"/>
        </w:rPr>
        <w:t>较上年支出数增加14.65万元，增长38.74%，主要原因是更新</w:t>
      </w:r>
      <w:r w:rsidR="00F463BE">
        <w:rPr>
          <w:rFonts w:ascii="方正仿宋_GBK" w:eastAsia="方正仿宋_GBK" w:hAnsi="方正仿宋_GBK" w:cs="方正仿宋_GBK" w:hint="eastAsia"/>
          <w:sz w:val="32"/>
          <w:szCs w:val="32"/>
          <w:shd w:val="clear" w:color="auto" w:fill="FFFFFF"/>
        </w:rPr>
        <w:t>两</w:t>
      </w:r>
      <w:r>
        <w:rPr>
          <w:rFonts w:ascii="方正仿宋_GBK" w:eastAsia="方正仿宋_GBK" w:hAnsi="方正仿宋_GBK" w:cs="方正仿宋_GBK"/>
          <w:sz w:val="32"/>
          <w:szCs w:val="32"/>
          <w:shd w:val="clear" w:color="auto" w:fill="FFFFFF"/>
        </w:rPr>
        <w:t>台公务车</w:t>
      </w:r>
      <w:r>
        <w:rPr>
          <w:rFonts w:ascii="Times New Roman" w:eastAsia="方正仿宋_GBK" w:hAnsi="Times New Roman"/>
          <w:color w:val="000000" w:themeColor="text1"/>
          <w:sz w:val="32"/>
          <w:szCs w:val="32"/>
        </w:rPr>
        <w:t>。</w:t>
      </w:r>
    </w:p>
    <w:p w:rsidR="0010653C" w:rsidRPr="009F4747" w:rsidRDefault="00AB51E5"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（二）“三公”经费分项支出情况</w:t>
      </w:r>
    </w:p>
    <w:p w:rsidR="006454CC" w:rsidRPr="009F4747" w:rsidRDefault="006454C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1.20</w:t>
      </w:r>
      <w:r w:rsidR="00655A0B">
        <w:rPr>
          <w:rFonts w:ascii="Times New Roman" w:eastAsia="方正仿宋_GBK" w:hAnsi="Times New Roman" w:hint="eastAsia"/>
          <w:color w:val="000000" w:themeColor="text1"/>
          <w:sz w:val="32"/>
          <w:szCs w:val="32"/>
        </w:rPr>
        <w:t>23</w:t>
      </w:r>
      <w:r w:rsidRPr="009F4747">
        <w:rPr>
          <w:rFonts w:ascii="Times New Roman" w:eastAsia="方正仿宋_GBK" w:hAnsi="Times New Roman" w:hint="eastAsia"/>
          <w:color w:val="000000" w:themeColor="text1"/>
          <w:sz w:val="32"/>
          <w:szCs w:val="32"/>
        </w:rPr>
        <w:t>年度本部门</w:t>
      </w:r>
      <w:r w:rsidR="00DC721F" w:rsidRPr="009F4747">
        <w:rPr>
          <w:rFonts w:ascii="Times New Roman" w:eastAsia="方正仿宋_GBK" w:hAnsi="Times New Roman" w:hint="eastAsia"/>
          <w:color w:val="000000" w:themeColor="text1"/>
          <w:sz w:val="32"/>
          <w:szCs w:val="32"/>
        </w:rPr>
        <w:t>无</w:t>
      </w:r>
      <w:r w:rsidRPr="009F4747">
        <w:rPr>
          <w:rFonts w:ascii="Times New Roman" w:eastAsia="方正仿宋_GBK" w:hAnsi="Times New Roman" w:hint="eastAsia"/>
          <w:color w:val="000000" w:themeColor="text1"/>
          <w:sz w:val="32"/>
          <w:szCs w:val="32"/>
        </w:rPr>
        <w:t>因公出国（境）费用</w:t>
      </w:r>
    </w:p>
    <w:p w:rsidR="00655A0B" w:rsidRPr="001E6308" w:rsidRDefault="008859A2" w:rsidP="00655A0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8859A2">
        <w:rPr>
          <w:rFonts w:ascii="Times New Roman" w:eastAsia="方正仿宋_GBK" w:hAnsi="Times New Roman" w:hint="eastAsia"/>
          <w:color w:val="000000" w:themeColor="text1"/>
          <w:sz w:val="32"/>
          <w:szCs w:val="32"/>
        </w:rPr>
        <w:t>2.</w:t>
      </w:r>
      <w:r w:rsidR="00655A0B" w:rsidRPr="00655A0B">
        <w:rPr>
          <w:rFonts w:ascii="方正仿宋_GBK" w:eastAsia="方正仿宋_GBK" w:hAnsi="方正仿宋_GBK" w:cs="方正仿宋_GBK"/>
          <w:sz w:val="32"/>
          <w:szCs w:val="32"/>
          <w:shd w:val="clear" w:color="auto" w:fill="FFFFFF"/>
        </w:rPr>
        <w:t xml:space="preserve"> </w:t>
      </w:r>
      <w:r w:rsidR="00655A0B">
        <w:rPr>
          <w:rFonts w:ascii="方正仿宋_GBK" w:eastAsia="方正仿宋_GBK" w:hAnsi="方正仿宋_GBK" w:cs="方正仿宋_GBK"/>
          <w:sz w:val="32"/>
          <w:szCs w:val="32"/>
          <w:shd w:val="clear" w:color="auto" w:fill="FFFFFF"/>
        </w:rPr>
        <w:t>公务车购置费</w:t>
      </w:r>
      <w:r w:rsidR="00655A0B">
        <w:rPr>
          <w:rFonts w:ascii="方正仿宋_GBK" w:eastAsia="方正仿宋_GBK" w:hAnsi="方正仿宋_GBK" w:cs="方正仿宋_GBK"/>
          <w:sz w:val="32"/>
          <w:szCs w:val="32"/>
        </w:rPr>
        <w:t>34.24</w:t>
      </w:r>
      <w:r w:rsidR="00655A0B">
        <w:rPr>
          <w:rFonts w:ascii="方正仿宋_GBK" w:eastAsia="方正仿宋_GBK" w:hAnsi="方正仿宋_GBK" w:cs="方正仿宋_GBK"/>
          <w:sz w:val="32"/>
          <w:szCs w:val="32"/>
          <w:shd w:val="clear" w:color="auto" w:fill="FFFFFF"/>
        </w:rPr>
        <w:t>万元，</w:t>
      </w:r>
      <w:r w:rsidR="00655A0B" w:rsidRPr="001E6308">
        <w:rPr>
          <w:rFonts w:ascii="Times New Roman" w:eastAsia="方正仿宋_GBK" w:hAnsi="Times New Roman"/>
          <w:color w:val="000000" w:themeColor="text1"/>
          <w:sz w:val="32"/>
          <w:szCs w:val="32"/>
        </w:rPr>
        <w:t>主要用于</w:t>
      </w:r>
      <w:r w:rsidR="00655A0B">
        <w:rPr>
          <w:rFonts w:ascii="Times New Roman" w:eastAsia="方正仿宋_GBK" w:hAnsi="Times New Roman"/>
          <w:color w:val="000000" w:themeColor="text1"/>
          <w:sz w:val="32"/>
          <w:szCs w:val="32"/>
        </w:rPr>
        <w:t>环境应急执法。</w:t>
      </w:r>
      <w:r w:rsidR="00655A0B">
        <w:rPr>
          <w:rFonts w:ascii="方正仿宋_GBK" w:eastAsia="方正仿宋_GBK" w:hAnsi="方正仿宋_GBK" w:cs="方正仿宋_GBK"/>
          <w:sz w:val="32"/>
          <w:szCs w:val="32"/>
          <w:shd w:val="clear" w:color="auto" w:fill="FFFFFF"/>
        </w:rPr>
        <w:t>费用支出较年初预算数增加34.24万元，增长100.00%，</w:t>
      </w:r>
      <w:r w:rsidR="00655A0B" w:rsidRPr="001E6308">
        <w:rPr>
          <w:rFonts w:ascii="Times New Roman" w:eastAsia="方正仿宋_GBK" w:hAnsi="Times New Roman"/>
          <w:color w:val="000000" w:themeColor="text1"/>
          <w:sz w:val="32"/>
          <w:szCs w:val="32"/>
        </w:rPr>
        <w:t>主要原因是</w:t>
      </w:r>
      <w:r w:rsidR="00655A0B">
        <w:rPr>
          <w:rFonts w:ascii="Times New Roman" w:eastAsia="方正仿宋_GBK" w:hAnsi="Times New Roman" w:hint="eastAsia"/>
          <w:color w:val="000000" w:themeColor="text1"/>
          <w:sz w:val="32"/>
          <w:szCs w:val="32"/>
        </w:rPr>
        <w:t>车辆老旧，按程序进行报废后，</w:t>
      </w:r>
      <w:r w:rsidR="00655A0B" w:rsidRPr="00634FE1">
        <w:rPr>
          <w:rFonts w:ascii="Times New Roman" w:eastAsia="方正仿宋_GBK" w:hAnsi="Times New Roman" w:hint="eastAsia"/>
          <w:color w:val="000000" w:themeColor="text1"/>
          <w:sz w:val="32"/>
          <w:szCs w:val="32"/>
        </w:rPr>
        <w:t>根据区公务车辆申购审批程序</w:t>
      </w:r>
      <w:r w:rsidR="00655A0B">
        <w:rPr>
          <w:rFonts w:ascii="Times New Roman" w:eastAsia="方正仿宋_GBK" w:hAnsi="Times New Roman" w:hint="eastAsia"/>
          <w:color w:val="000000" w:themeColor="text1"/>
          <w:sz w:val="32"/>
          <w:szCs w:val="32"/>
        </w:rPr>
        <w:t>重新</w:t>
      </w:r>
      <w:r w:rsidR="00655A0B" w:rsidRPr="00634FE1">
        <w:rPr>
          <w:rFonts w:ascii="Times New Roman" w:eastAsia="方正仿宋_GBK" w:hAnsi="Times New Roman" w:hint="eastAsia"/>
          <w:color w:val="000000" w:themeColor="text1"/>
          <w:sz w:val="32"/>
          <w:szCs w:val="32"/>
        </w:rPr>
        <w:t>购置新能源车辆，故公车购置费增加</w:t>
      </w:r>
      <w:r w:rsidR="00655A0B">
        <w:rPr>
          <w:rFonts w:ascii="Times New Roman" w:eastAsia="方正仿宋_GBK" w:hAnsi="Times New Roman" w:hint="eastAsia"/>
          <w:color w:val="000000" w:themeColor="text1"/>
          <w:sz w:val="32"/>
          <w:szCs w:val="32"/>
        </w:rPr>
        <w:t>。</w:t>
      </w:r>
      <w:r w:rsidR="00655A0B">
        <w:rPr>
          <w:rFonts w:ascii="方正仿宋_GBK" w:eastAsia="方正仿宋_GBK" w:hAnsi="方正仿宋_GBK" w:cs="方正仿宋_GBK"/>
          <w:sz w:val="32"/>
          <w:szCs w:val="32"/>
          <w:shd w:val="clear" w:color="auto" w:fill="FFFFFF"/>
        </w:rPr>
        <w:t>较上年支出数增加16.26万元，增长90.43%，主要原因是主要原因是更新两台公务车</w:t>
      </w:r>
      <w:r w:rsidR="00655A0B">
        <w:rPr>
          <w:rFonts w:ascii="Times New Roman" w:eastAsia="方正仿宋_GBK" w:hAnsi="Times New Roman"/>
          <w:color w:val="000000" w:themeColor="text1"/>
          <w:sz w:val="32"/>
          <w:szCs w:val="32"/>
        </w:rPr>
        <w:t>。</w:t>
      </w:r>
    </w:p>
    <w:p w:rsidR="00655A0B" w:rsidRDefault="009119E5" w:rsidP="00655A0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3.</w:t>
      </w:r>
      <w:r w:rsidR="00655A0B" w:rsidRPr="00655A0B">
        <w:rPr>
          <w:rFonts w:ascii="方正仿宋_GBK" w:eastAsia="方正仿宋_GBK" w:hAnsi="方正仿宋_GBK" w:cs="方正仿宋_GBK"/>
          <w:sz w:val="32"/>
          <w:szCs w:val="32"/>
          <w:shd w:val="clear" w:color="auto" w:fill="FFFFFF"/>
        </w:rPr>
        <w:t xml:space="preserve"> </w:t>
      </w:r>
      <w:r w:rsidR="00655A0B">
        <w:rPr>
          <w:rFonts w:ascii="方正仿宋_GBK" w:eastAsia="方正仿宋_GBK" w:hAnsi="方正仿宋_GBK" w:cs="方正仿宋_GBK"/>
          <w:sz w:val="32"/>
          <w:szCs w:val="32"/>
          <w:shd w:val="clear" w:color="auto" w:fill="FFFFFF"/>
        </w:rPr>
        <w:t>公务车运行维护费</w:t>
      </w:r>
      <w:r w:rsidR="00655A0B">
        <w:rPr>
          <w:rFonts w:ascii="方正仿宋_GBK" w:eastAsia="方正仿宋_GBK" w:hAnsi="方正仿宋_GBK" w:cs="方正仿宋_GBK"/>
          <w:sz w:val="32"/>
          <w:szCs w:val="32"/>
        </w:rPr>
        <w:t>14.86</w:t>
      </w:r>
      <w:r w:rsidR="00655A0B">
        <w:rPr>
          <w:rFonts w:ascii="方正仿宋_GBK" w:eastAsia="方正仿宋_GBK" w:hAnsi="方正仿宋_GBK" w:cs="方正仿宋_GBK"/>
          <w:sz w:val="32"/>
          <w:szCs w:val="32"/>
          <w:shd w:val="clear" w:color="auto" w:fill="FFFFFF"/>
        </w:rPr>
        <w:t>万元，</w:t>
      </w:r>
      <w:r w:rsidRPr="001E6308">
        <w:rPr>
          <w:rFonts w:ascii="Times New Roman" w:eastAsia="方正仿宋_GBK" w:hAnsi="Times New Roman"/>
          <w:color w:val="000000" w:themeColor="text1"/>
          <w:sz w:val="32"/>
          <w:szCs w:val="32"/>
        </w:rPr>
        <w:t>主要用于</w:t>
      </w:r>
      <w:r w:rsidRPr="009F4747">
        <w:rPr>
          <w:rFonts w:ascii="Times New Roman" w:eastAsia="方正仿宋_GBK" w:hAnsi="Times New Roman" w:hint="eastAsia"/>
          <w:color w:val="000000" w:themeColor="text1"/>
          <w:sz w:val="32"/>
          <w:szCs w:val="32"/>
        </w:rPr>
        <w:t>机要文件交换、市内因公出行、</w:t>
      </w:r>
      <w:r>
        <w:rPr>
          <w:rFonts w:ascii="Times New Roman" w:eastAsia="方正仿宋_GBK" w:hAnsi="Times New Roman" w:hint="eastAsia"/>
          <w:color w:val="000000" w:themeColor="text1"/>
          <w:sz w:val="32"/>
          <w:szCs w:val="32"/>
        </w:rPr>
        <w:t>工作督察检查</w:t>
      </w:r>
      <w:r w:rsidRPr="009F4747">
        <w:rPr>
          <w:rFonts w:ascii="Times New Roman" w:eastAsia="方正仿宋_GBK" w:hAnsi="Times New Roman" w:hint="eastAsia"/>
          <w:color w:val="000000" w:themeColor="text1"/>
          <w:sz w:val="32"/>
          <w:szCs w:val="32"/>
        </w:rPr>
        <w:t>等工作所需车辆的燃料费、维修费、过桥过路费、保险费等</w:t>
      </w:r>
      <w:r w:rsidR="008859A2" w:rsidRPr="008859A2">
        <w:rPr>
          <w:rFonts w:ascii="Times New Roman" w:eastAsia="方正仿宋_GBK" w:hAnsi="Times New Roman"/>
          <w:color w:val="000000" w:themeColor="text1"/>
          <w:sz w:val="32"/>
          <w:szCs w:val="32"/>
        </w:rPr>
        <w:t>。</w:t>
      </w:r>
      <w:r w:rsidR="00655A0B">
        <w:rPr>
          <w:rFonts w:ascii="方正仿宋_GBK" w:eastAsia="方正仿宋_GBK" w:hAnsi="方正仿宋_GBK" w:cs="方正仿宋_GBK"/>
          <w:sz w:val="32"/>
          <w:szCs w:val="32"/>
          <w:shd w:val="clear" w:color="auto" w:fill="FFFFFF"/>
        </w:rPr>
        <w:t>费用支出较年初预算数减少25.64万元，下降63.31%，主要原因是</w:t>
      </w:r>
      <w:r w:rsidRPr="009F4747">
        <w:rPr>
          <w:rFonts w:ascii="Times New Roman" w:eastAsia="方正仿宋_GBK" w:hAnsi="Times New Roman" w:hint="eastAsia"/>
          <w:color w:val="000000" w:themeColor="text1"/>
          <w:sz w:val="32"/>
          <w:szCs w:val="32"/>
        </w:rPr>
        <w:t>本单位制</w:t>
      </w:r>
      <w:r>
        <w:rPr>
          <w:rFonts w:ascii="Times New Roman" w:eastAsia="方正仿宋_GBK" w:hAnsi="Times New Roman" w:hint="eastAsia"/>
          <w:color w:val="000000" w:themeColor="text1"/>
          <w:sz w:val="32"/>
          <w:szCs w:val="32"/>
        </w:rPr>
        <w:t>定公务车运行管理办法，进一步规范公务车使用，减少公务车运行费用</w:t>
      </w:r>
      <w:r w:rsidR="008859A2" w:rsidRPr="008859A2">
        <w:rPr>
          <w:rFonts w:ascii="Times New Roman" w:eastAsia="方正仿宋_GBK" w:hAnsi="Times New Roman"/>
          <w:color w:val="000000" w:themeColor="text1"/>
          <w:sz w:val="32"/>
          <w:szCs w:val="32"/>
        </w:rPr>
        <w:t>。</w:t>
      </w:r>
      <w:r w:rsidR="00655A0B">
        <w:rPr>
          <w:rFonts w:ascii="方正仿宋_GBK" w:eastAsia="方正仿宋_GBK" w:hAnsi="方正仿宋_GBK" w:cs="方正仿宋_GBK"/>
          <w:sz w:val="32"/>
          <w:szCs w:val="32"/>
          <w:shd w:val="clear" w:color="auto" w:fill="FFFFFF"/>
        </w:rPr>
        <w:t>较上年支出数减少1.42万元，下降8.72%，</w:t>
      </w:r>
      <w:r w:rsidR="008859A2" w:rsidRPr="008859A2">
        <w:rPr>
          <w:rFonts w:ascii="Times New Roman" w:eastAsia="方正仿宋_GBK" w:hAnsi="Times New Roman"/>
          <w:color w:val="000000" w:themeColor="text1"/>
          <w:sz w:val="32"/>
          <w:szCs w:val="32"/>
        </w:rPr>
        <w:t>主要原因是</w:t>
      </w:r>
      <w:r w:rsidR="00655A0B">
        <w:rPr>
          <w:rFonts w:ascii="Times New Roman" w:eastAsia="方正仿宋_GBK" w:hAnsi="Times New Roman" w:hint="eastAsia"/>
          <w:color w:val="000000" w:themeColor="text1"/>
          <w:sz w:val="32"/>
          <w:szCs w:val="32"/>
        </w:rPr>
        <w:t>公务车规范管理行之有效</w:t>
      </w:r>
      <w:r w:rsidR="00655A0B" w:rsidRPr="006379F1">
        <w:rPr>
          <w:rFonts w:ascii="Times New Roman" w:eastAsia="方正仿宋_GBK" w:hAnsi="Times New Roman"/>
          <w:color w:val="000000" w:themeColor="text1"/>
          <w:sz w:val="32"/>
          <w:szCs w:val="32"/>
        </w:rPr>
        <w:t>。</w:t>
      </w:r>
      <w:r w:rsidR="00655A0B">
        <w:rPr>
          <w:rFonts w:ascii="Times New Roman" w:eastAsia="方正仿宋_GBK" w:hAnsi="Times New Roman" w:hint="eastAsia"/>
          <w:color w:val="000000" w:themeColor="text1"/>
          <w:sz w:val="32"/>
          <w:szCs w:val="32"/>
        </w:rPr>
        <w:t xml:space="preserve"> </w:t>
      </w:r>
    </w:p>
    <w:p w:rsidR="009119E5" w:rsidRDefault="009119E5" w:rsidP="00655A0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4.</w:t>
      </w:r>
      <w:r w:rsidR="008859A2" w:rsidRPr="008859A2">
        <w:rPr>
          <w:rFonts w:ascii="Times New Roman" w:eastAsia="方正仿宋_GBK" w:hAnsi="Times New Roman"/>
          <w:color w:val="000000" w:themeColor="text1"/>
          <w:sz w:val="32"/>
          <w:szCs w:val="32"/>
        </w:rPr>
        <w:t>公务接待费</w:t>
      </w:r>
      <w:r w:rsidR="008859A2" w:rsidRPr="008859A2">
        <w:rPr>
          <w:rFonts w:ascii="Times New Roman" w:eastAsia="方正仿宋_GBK" w:hAnsi="Times New Roman"/>
          <w:color w:val="000000" w:themeColor="text1"/>
          <w:sz w:val="32"/>
          <w:szCs w:val="32"/>
        </w:rPr>
        <w:t>3.</w:t>
      </w:r>
      <w:r w:rsidR="00655A0B">
        <w:rPr>
          <w:rFonts w:ascii="Times New Roman" w:eastAsia="方正仿宋_GBK" w:hAnsi="Times New Roman" w:hint="eastAsia"/>
          <w:color w:val="000000" w:themeColor="text1"/>
          <w:sz w:val="32"/>
          <w:szCs w:val="32"/>
        </w:rPr>
        <w:t>3</w:t>
      </w:r>
      <w:r w:rsidR="008859A2" w:rsidRPr="008859A2">
        <w:rPr>
          <w:rFonts w:ascii="Times New Roman" w:eastAsia="方正仿宋_GBK" w:hAnsi="Times New Roman"/>
          <w:color w:val="000000" w:themeColor="text1"/>
          <w:sz w:val="32"/>
          <w:szCs w:val="32"/>
        </w:rPr>
        <w:t>6</w:t>
      </w:r>
      <w:r w:rsidR="008859A2" w:rsidRPr="008859A2">
        <w:rPr>
          <w:rFonts w:ascii="Times New Roman" w:eastAsia="方正仿宋_GBK" w:hAnsi="Times New Roman"/>
          <w:color w:val="000000" w:themeColor="text1"/>
          <w:sz w:val="32"/>
          <w:szCs w:val="32"/>
        </w:rPr>
        <w:t>万元，主要用于接待</w:t>
      </w:r>
      <w:r w:rsidRPr="009F4747">
        <w:rPr>
          <w:rFonts w:ascii="Times New Roman" w:eastAsia="方正仿宋_GBK" w:hAnsi="Times New Roman" w:hint="eastAsia"/>
          <w:color w:val="000000" w:themeColor="text1"/>
          <w:sz w:val="32"/>
          <w:szCs w:val="32"/>
        </w:rPr>
        <w:t>接受相关部门检查指</w:t>
      </w:r>
      <w:r w:rsidRPr="009F4747">
        <w:rPr>
          <w:rFonts w:ascii="Times New Roman" w:eastAsia="方正仿宋_GBK" w:hAnsi="Times New Roman" w:hint="eastAsia"/>
          <w:color w:val="000000" w:themeColor="text1"/>
          <w:sz w:val="32"/>
          <w:szCs w:val="32"/>
        </w:rPr>
        <w:lastRenderedPageBreak/>
        <w:t>导工作发生的接待支出</w:t>
      </w:r>
      <w:r w:rsidR="008859A2" w:rsidRPr="008859A2">
        <w:rPr>
          <w:rFonts w:ascii="Times New Roman" w:eastAsia="方正仿宋_GBK" w:hAnsi="Times New Roman"/>
          <w:color w:val="000000" w:themeColor="text1"/>
          <w:sz w:val="32"/>
          <w:szCs w:val="32"/>
        </w:rPr>
        <w:t>。费用支出较年初预算数减少</w:t>
      </w:r>
      <w:r w:rsidR="008859A2" w:rsidRPr="008859A2">
        <w:rPr>
          <w:rFonts w:ascii="Times New Roman" w:eastAsia="方正仿宋_GBK" w:hAnsi="Times New Roman"/>
          <w:color w:val="000000" w:themeColor="text1"/>
          <w:sz w:val="32"/>
          <w:szCs w:val="32"/>
        </w:rPr>
        <w:t>6.44</w:t>
      </w:r>
      <w:r w:rsidR="008859A2" w:rsidRPr="008859A2">
        <w:rPr>
          <w:rFonts w:ascii="Times New Roman" w:eastAsia="方正仿宋_GBK" w:hAnsi="Times New Roman"/>
          <w:color w:val="000000" w:themeColor="text1"/>
          <w:sz w:val="32"/>
          <w:szCs w:val="32"/>
        </w:rPr>
        <w:t>万元，下降</w:t>
      </w:r>
      <w:r w:rsidR="008859A2" w:rsidRPr="008859A2">
        <w:rPr>
          <w:rFonts w:ascii="Times New Roman" w:eastAsia="方正仿宋_GBK" w:hAnsi="Times New Roman"/>
          <w:color w:val="000000" w:themeColor="text1"/>
          <w:sz w:val="32"/>
          <w:szCs w:val="32"/>
        </w:rPr>
        <w:t>64.4%</w:t>
      </w:r>
      <w:r w:rsidR="008859A2" w:rsidRPr="008859A2">
        <w:rPr>
          <w:rFonts w:ascii="Times New Roman" w:eastAsia="方正仿宋_GBK" w:hAnsi="Times New Roman"/>
          <w:color w:val="000000" w:themeColor="text1"/>
          <w:sz w:val="32"/>
          <w:szCs w:val="32"/>
        </w:rPr>
        <w:t>，主要原因是</w:t>
      </w:r>
      <w:r w:rsidRPr="009F4747">
        <w:rPr>
          <w:rFonts w:ascii="Times New Roman" w:eastAsia="方正仿宋_GBK" w:hAnsi="Times New Roman" w:hint="eastAsia"/>
          <w:color w:val="000000" w:themeColor="text1"/>
          <w:sz w:val="32"/>
          <w:szCs w:val="32"/>
        </w:rPr>
        <w:t>按照市、区要求，从厉行节约出发，严格控制“三公”经费开支。</w:t>
      </w:r>
      <w:r w:rsidR="00655A0B">
        <w:rPr>
          <w:rFonts w:ascii="方正仿宋_GBK" w:eastAsia="方正仿宋_GBK" w:hAnsi="方正仿宋_GBK" w:cs="方正仿宋_GBK"/>
          <w:sz w:val="32"/>
          <w:szCs w:val="32"/>
          <w:shd w:val="clear" w:color="auto" w:fill="FFFFFF"/>
        </w:rPr>
        <w:t>较上年支出数减少0.20万元，下降5.62%，</w:t>
      </w:r>
      <w:r w:rsidR="008859A2" w:rsidRPr="008859A2">
        <w:rPr>
          <w:rFonts w:ascii="Times New Roman" w:eastAsia="方正仿宋_GBK" w:hAnsi="Times New Roman"/>
          <w:color w:val="000000" w:themeColor="text1"/>
          <w:sz w:val="32"/>
          <w:szCs w:val="32"/>
        </w:rPr>
        <w:t>主要原因是</w:t>
      </w:r>
      <w:r w:rsidR="00655A0B" w:rsidRPr="00655A0B">
        <w:rPr>
          <w:rFonts w:ascii="Times New Roman" w:eastAsia="方正仿宋_GBK" w:hAnsi="Times New Roman"/>
          <w:color w:val="000000" w:themeColor="text1"/>
          <w:sz w:val="32"/>
          <w:szCs w:val="32"/>
        </w:rPr>
        <w:t>公务接待规范管理行之有效。</w:t>
      </w:r>
    </w:p>
    <w:p w:rsidR="0010653C" w:rsidRPr="009F4747"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（三）“三公”经费实物量情况</w:t>
      </w:r>
    </w:p>
    <w:p w:rsidR="006454CC" w:rsidRDefault="00655A0B" w:rsidP="00655A0B">
      <w:pPr>
        <w:pStyle w:val="a3"/>
        <w:snapToGrid w:val="0"/>
        <w:spacing w:before="0" w:beforeAutospacing="0" w:after="0" w:afterAutospacing="0" w:line="600" w:lineRule="exact"/>
        <w:ind w:firstLineChars="200" w:firstLine="640"/>
        <w:jc w:val="both"/>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18</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350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95.95</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17.12</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0.83</w:t>
      </w:r>
      <w:r>
        <w:rPr>
          <w:rFonts w:ascii="方正仿宋_GBK" w:eastAsia="方正仿宋_GBK" w:hAnsi="方正仿宋_GBK" w:cs="方正仿宋_GBK"/>
          <w:sz w:val="32"/>
          <w:szCs w:val="32"/>
          <w:shd w:val="clear" w:color="auto" w:fill="FFFFFF"/>
        </w:rPr>
        <w:t>万元。</w:t>
      </w:r>
      <w:r w:rsidR="009119E5" w:rsidRPr="009119E5">
        <w:rPr>
          <w:rFonts w:ascii="Times New Roman" w:eastAsia="方正仿宋_GBK" w:hAnsi="Times New Roman"/>
          <w:color w:val="000000" w:themeColor="text1"/>
          <w:sz w:val="32"/>
          <w:szCs w:val="32"/>
        </w:rPr>
        <w:tab/>
        <w:t xml:space="preserve"> </w:t>
      </w:r>
      <w:r w:rsidR="009119E5" w:rsidRPr="009119E5">
        <w:rPr>
          <w:rFonts w:ascii="Times New Roman" w:eastAsia="方正仿宋_GBK" w:hAnsi="Times New Roman"/>
          <w:color w:val="000000" w:themeColor="text1"/>
          <w:sz w:val="32"/>
          <w:szCs w:val="32"/>
        </w:rPr>
        <w:tab/>
      </w:r>
    </w:p>
    <w:p w:rsidR="0010653C" w:rsidRPr="009F4747" w:rsidRDefault="0010653C"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四、其他需要说明的事项</w:t>
      </w:r>
    </w:p>
    <w:p w:rsidR="00E76395" w:rsidRPr="00E76395" w:rsidRDefault="00E76395" w:rsidP="00E7639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E76395">
        <w:rPr>
          <w:rFonts w:ascii="方正楷体_GBK" w:eastAsia="方正楷体_GBK" w:hAnsi="Times New Roman"/>
          <w:color w:val="000000" w:themeColor="text1"/>
          <w:sz w:val="32"/>
          <w:szCs w:val="32"/>
        </w:rPr>
        <w:t>（一）财政拨款会议费和培训费情况说明</w:t>
      </w:r>
    </w:p>
    <w:p w:rsidR="00655A0B" w:rsidRPr="00655A0B" w:rsidRDefault="00655A0B" w:rsidP="00655A0B">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23.42</w:t>
      </w:r>
      <w:r>
        <w:rPr>
          <w:rFonts w:ascii="方正仿宋_GBK" w:eastAsia="方正仿宋_GBK" w:hAnsi="方正仿宋_GBK" w:cs="方正仿宋_GBK"/>
          <w:sz w:val="32"/>
          <w:szCs w:val="32"/>
          <w:shd w:val="clear" w:color="auto" w:fill="FFFFFF"/>
        </w:rPr>
        <w:t>万元，较上年决算数增加21.56万元，增长1159.14%，</w:t>
      </w:r>
      <w:r w:rsidR="00E76395" w:rsidRPr="00E76395">
        <w:rPr>
          <w:rFonts w:ascii="Times New Roman" w:eastAsia="方正仿宋_GBK" w:hAnsi="Times New Roman"/>
          <w:color w:val="000000" w:themeColor="text1"/>
          <w:sz w:val="32"/>
          <w:szCs w:val="32"/>
        </w:rPr>
        <w:t>主要原因是</w:t>
      </w:r>
      <w:r>
        <w:rPr>
          <w:rFonts w:ascii="方正仿宋_GBK" w:eastAsia="方正仿宋_GBK" w:hAnsi="方正仿宋_GBK" w:cs="方正仿宋_GBK"/>
          <w:sz w:val="32"/>
          <w:szCs w:val="32"/>
          <w:shd w:val="clear" w:color="auto" w:fill="FFFFFF"/>
        </w:rPr>
        <w:t>承办</w:t>
      </w:r>
      <w:r w:rsidRPr="008248E5">
        <w:rPr>
          <w:rFonts w:ascii="方正仿宋_GBK" w:eastAsia="方正仿宋_GBK" w:hAnsi="方正仿宋_GBK" w:cs="方正仿宋_GBK"/>
          <w:sz w:val="32"/>
          <w:szCs w:val="32"/>
          <w:shd w:val="clear" w:color="auto" w:fill="FFFFFF"/>
        </w:rPr>
        <w:t>重庆市2024年春节期间重点区域烟花爆竹禁燃禁放暨今冬明春治气攻坚会</w:t>
      </w:r>
      <w:r w:rsidR="00A350D5">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承办</w:t>
      </w:r>
      <w:r w:rsidRPr="004D6F55">
        <w:rPr>
          <w:rFonts w:ascii="方正仿宋_GBK" w:eastAsia="方正仿宋_GBK" w:hAnsi="方正仿宋_GBK" w:cs="方正仿宋_GBK"/>
          <w:sz w:val="32"/>
          <w:szCs w:val="32"/>
        </w:rPr>
        <w:t>市生态环境</w:t>
      </w:r>
      <w:r>
        <w:rPr>
          <w:rFonts w:ascii="方正仿宋_GBK" w:eastAsia="方正仿宋_GBK" w:hAnsi="方正仿宋_GBK" w:cs="方正仿宋_GBK"/>
          <w:sz w:val="32"/>
          <w:szCs w:val="32"/>
        </w:rPr>
        <w:t>应急监测实战演练等</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13.58</w:t>
      </w:r>
      <w:r>
        <w:rPr>
          <w:rFonts w:ascii="方正仿宋_GBK" w:eastAsia="方正仿宋_GBK" w:hAnsi="方正仿宋_GBK" w:cs="方正仿宋_GBK"/>
          <w:sz w:val="32"/>
          <w:szCs w:val="32"/>
          <w:shd w:val="clear" w:color="auto" w:fill="FFFFFF"/>
        </w:rPr>
        <w:t>万元，较上年决算数增加11.78万元，增长654.44%，</w:t>
      </w:r>
      <w:r w:rsidR="00E76395" w:rsidRPr="00E76395">
        <w:rPr>
          <w:rFonts w:ascii="Times New Roman" w:eastAsia="方正仿宋_GBK" w:hAnsi="Times New Roman"/>
          <w:color w:val="000000" w:themeColor="text1"/>
          <w:sz w:val="32"/>
          <w:szCs w:val="32"/>
        </w:rPr>
        <w:t>主要原因是</w:t>
      </w:r>
      <w:r w:rsidR="00611DA4">
        <w:fldChar w:fldCharType="begin"/>
      </w:r>
      <w:r w:rsidR="00C82682">
        <w:instrText>HYPERLINK "javascript:void(0);"</w:instrText>
      </w:r>
      <w:r w:rsidR="00611DA4">
        <w:fldChar w:fldCharType="separate"/>
      </w:r>
      <w:r>
        <w:rPr>
          <w:rFonts w:ascii="Times New Roman" w:eastAsia="方正仿宋_GBK" w:hAnsi="Times New Roman"/>
          <w:color w:val="000000" w:themeColor="text1"/>
          <w:sz w:val="32"/>
          <w:szCs w:val="32"/>
        </w:rPr>
        <w:t>组织开展党员主题教育培训</w:t>
      </w:r>
      <w:r w:rsidR="00A350D5">
        <w:rPr>
          <w:rFonts w:ascii="Times New Roman" w:eastAsia="方正仿宋_GBK" w:hAnsi="Times New Roman"/>
          <w:color w:val="000000" w:themeColor="text1"/>
          <w:sz w:val="32"/>
          <w:szCs w:val="32"/>
        </w:rPr>
        <w:t>、</w:t>
      </w:r>
      <w:r w:rsidRPr="00B67861">
        <w:rPr>
          <w:rFonts w:ascii="方正仿宋_GBK" w:eastAsia="方正仿宋_GBK" w:hAnsi="方正仿宋_GBK" w:cs="方正仿宋_GBK"/>
          <w:sz w:val="32"/>
          <w:szCs w:val="32"/>
          <w:shd w:val="clear" w:color="auto" w:fill="FFFFFF"/>
        </w:rPr>
        <w:t>组织部派往市委党校培训</w:t>
      </w:r>
      <w:r w:rsidR="00A350D5">
        <w:rPr>
          <w:rFonts w:ascii="方正仿宋_GBK" w:eastAsia="方正仿宋_GBK" w:hAnsi="方正仿宋_GBK" w:cs="方正仿宋_GBK"/>
          <w:sz w:val="32"/>
          <w:szCs w:val="32"/>
          <w:shd w:val="clear" w:color="auto" w:fill="FFFFFF"/>
        </w:rPr>
        <w:t>、</w:t>
      </w:r>
      <w:r>
        <w:rPr>
          <w:rFonts w:ascii="Times New Roman" w:eastAsia="方正仿宋_GBK" w:hAnsi="Times New Roman"/>
          <w:color w:val="000000" w:themeColor="text1"/>
          <w:sz w:val="32"/>
          <w:szCs w:val="32"/>
        </w:rPr>
        <w:t>组织全区各镇街环保执法队伍业务培训</w:t>
      </w:r>
      <w:r w:rsidRPr="00655A0B">
        <w:rPr>
          <w:rFonts w:ascii="Times New Roman" w:eastAsia="方正仿宋_GBK" w:hAnsi="Times New Roman"/>
          <w:color w:val="000000" w:themeColor="text1"/>
          <w:sz w:val="32"/>
          <w:szCs w:val="32"/>
        </w:rPr>
        <w:t>等。</w:t>
      </w:r>
    </w:p>
    <w:p w:rsidR="00E76395" w:rsidRPr="00E76395" w:rsidRDefault="00611DA4" w:rsidP="00655A0B">
      <w:pPr>
        <w:pStyle w:val="a7"/>
        <w:tabs>
          <w:tab w:val="center" w:pos="4153"/>
          <w:tab w:val="left" w:pos="7275"/>
        </w:tabs>
        <w:adjustRightInd w:val="0"/>
        <w:snapToGrid w:val="0"/>
        <w:spacing w:line="600" w:lineRule="exact"/>
        <w:rPr>
          <w:rFonts w:ascii="方正楷体_GBK" w:eastAsia="方正楷体_GBK" w:hAnsi="Times New Roman"/>
          <w:color w:val="000000" w:themeColor="text1"/>
          <w:sz w:val="32"/>
          <w:szCs w:val="32"/>
        </w:rPr>
      </w:pPr>
      <w:r>
        <w:fldChar w:fldCharType="end"/>
      </w:r>
      <w:r w:rsidR="00E76395" w:rsidRPr="00E76395">
        <w:rPr>
          <w:rFonts w:ascii="方正楷体_GBK" w:eastAsia="方正楷体_GBK" w:hAnsi="Times New Roman"/>
          <w:color w:val="000000" w:themeColor="text1"/>
          <w:sz w:val="32"/>
          <w:szCs w:val="32"/>
        </w:rPr>
        <w:t>（二）机关运行经费支出情况说明</w:t>
      </w:r>
    </w:p>
    <w:p w:rsidR="00655A0B" w:rsidRDefault="00655A0B" w:rsidP="00E76395">
      <w:pPr>
        <w:pStyle w:val="a7"/>
        <w:tabs>
          <w:tab w:val="center" w:pos="4153"/>
          <w:tab w:val="left" w:pos="7275"/>
        </w:tabs>
        <w:adjustRightInd w:val="0"/>
        <w:snapToGrid w:val="0"/>
        <w:spacing w:line="600" w:lineRule="exact"/>
        <w:ind w:firstLine="640"/>
        <w:rPr>
          <w:rFonts w:ascii="Times New Roman" w:eastAsia="方正仿宋_GBK" w:hAnsi="Times New Roman"/>
          <w:color w:val="00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368.79</w:t>
      </w:r>
      <w:r>
        <w:rPr>
          <w:rFonts w:ascii="方正仿宋_GBK" w:eastAsia="方正仿宋_GBK" w:hAnsi="方正仿宋_GBK" w:cs="方正仿宋_GBK"/>
          <w:sz w:val="32"/>
          <w:szCs w:val="32"/>
          <w:shd w:val="clear" w:color="auto" w:fill="FFFFFF"/>
        </w:rPr>
        <w:t>万元，机关运行</w:t>
      </w:r>
      <w:r>
        <w:rPr>
          <w:rFonts w:ascii="方正仿宋_GBK" w:eastAsia="方正仿宋_GBK" w:hAnsi="方正仿宋_GBK" w:cs="方正仿宋_GBK"/>
          <w:sz w:val="32"/>
          <w:szCs w:val="32"/>
          <w:shd w:val="clear" w:color="auto" w:fill="FFFFFF"/>
        </w:rPr>
        <w:lastRenderedPageBreak/>
        <w:t>经费主要用于开支</w:t>
      </w:r>
      <w:r w:rsidR="00E76395" w:rsidRPr="00E76395">
        <w:rPr>
          <w:rFonts w:ascii="Times New Roman" w:eastAsia="方正仿宋_GBK" w:hAnsi="Times New Roman" w:hint="eastAsia"/>
          <w:color w:val="000000" w:themeColor="text1"/>
          <w:sz w:val="32"/>
          <w:szCs w:val="32"/>
        </w:rPr>
        <w:t>办公费、邮电费、水电费等</w:t>
      </w:r>
      <w:r w:rsidR="00E76395" w:rsidRPr="00E76395">
        <w:rPr>
          <w:rFonts w:ascii="Times New Roman" w:eastAsia="方正仿宋_GBK" w:hAnsi="Times New Roman"/>
          <w:color w:val="000000" w:themeColor="text1"/>
          <w:sz w:val="32"/>
          <w:szCs w:val="32"/>
        </w:rPr>
        <w:t>。</w:t>
      </w:r>
      <w:r>
        <w:rPr>
          <w:rFonts w:ascii="方正仿宋_GBK" w:eastAsia="方正仿宋_GBK" w:hAnsi="方正仿宋_GBK" w:cs="方正仿宋_GBK"/>
          <w:sz w:val="32"/>
          <w:szCs w:val="32"/>
          <w:shd w:val="clear" w:color="auto" w:fill="FFFFFF"/>
        </w:rPr>
        <w:t>机关运行经费较上年支出数增加198.88万元，增长117.05%，</w:t>
      </w:r>
      <w:r w:rsidR="00E76395" w:rsidRPr="00E76395">
        <w:rPr>
          <w:rFonts w:ascii="Times New Roman" w:eastAsia="方正仿宋_GBK" w:hAnsi="Times New Roman"/>
          <w:color w:val="000000" w:themeColor="text1"/>
          <w:sz w:val="32"/>
          <w:szCs w:val="32"/>
        </w:rPr>
        <w:t>主要原因是</w:t>
      </w:r>
      <w:r w:rsidR="005F2136">
        <w:rPr>
          <w:rFonts w:ascii="Times New Roman" w:eastAsia="方正仿宋_GBK" w:hAnsi="Times New Roman"/>
          <w:color w:val="000000" w:themeColor="text1"/>
          <w:sz w:val="32"/>
          <w:szCs w:val="32"/>
        </w:rPr>
        <w:t>支付</w:t>
      </w:r>
      <w:r>
        <w:rPr>
          <w:rFonts w:ascii="Times New Roman" w:eastAsia="方正仿宋_GBK" w:hAnsi="Times New Roman"/>
          <w:color w:val="000000"/>
          <w:sz w:val="32"/>
          <w:szCs w:val="32"/>
        </w:rPr>
        <w:t>聘用人员工资。</w:t>
      </w:r>
    </w:p>
    <w:p w:rsidR="00E76395" w:rsidRPr="00E76395" w:rsidRDefault="00E76395" w:rsidP="00E7639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E76395">
        <w:rPr>
          <w:rFonts w:ascii="方正楷体_GBK" w:eastAsia="方正楷体_GBK" w:hAnsi="Times New Roman"/>
          <w:color w:val="000000" w:themeColor="text1"/>
          <w:sz w:val="32"/>
          <w:szCs w:val="32"/>
        </w:rPr>
        <w:t>（三）国有资产占用情况说明</w:t>
      </w:r>
    </w:p>
    <w:p w:rsidR="00655A0B" w:rsidRDefault="00655A0B" w:rsidP="00655A0B">
      <w:pPr>
        <w:pStyle w:val="a3"/>
        <w:snapToGrid w:val="0"/>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18</w:t>
      </w:r>
      <w:r>
        <w:rPr>
          <w:rFonts w:ascii="方正仿宋_GBK" w:eastAsia="方正仿宋_GBK" w:hAnsi="方正仿宋_GBK" w:cs="方正仿宋_GBK"/>
          <w:sz w:val="32"/>
          <w:szCs w:val="32"/>
          <w:shd w:val="clear" w:color="auto" w:fill="FFFFFF"/>
        </w:rPr>
        <w:t>辆，其中，执法执勤用车</w:t>
      </w:r>
      <w:r>
        <w:rPr>
          <w:rFonts w:ascii="方正仿宋_GBK" w:eastAsia="方正仿宋_GBK" w:hAnsi="方正仿宋_GBK" w:cs="方正仿宋_GBK"/>
          <w:sz w:val="32"/>
          <w:szCs w:val="32"/>
        </w:rPr>
        <w:t>14</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4</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13</w:t>
      </w:r>
      <w:r>
        <w:rPr>
          <w:rFonts w:ascii="方正仿宋_GBK" w:eastAsia="方正仿宋_GBK" w:hAnsi="方正仿宋_GBK" w:cs="方正仿宋_GBK"/>
          <w:sz w:val="32"/>
          <w:szCs w:val="32"/>
          <w:shd w:val="clear" w:color="auto" w:fill="FFFFFF"/>
        </w:rPr>
        <w:t>台（套）。</w:t>
      </w:r>
    </w:p>
    <w:p w:rsidR="00E76395" w:rsidRPr="00E76395" w:rsidRDefault="00E76395" w:rsidP="00E7639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E76395">
        <w:rPr>
          <w:rFonts w:ascii="方正楷体_GBK" w:eastAsia="方正楷体_GBK" w:hAnsi="Times New Roman"/>
          <w:color w:val="000000" w:themeColor="text1"/>
          <w:sz w:val="32"/>
          <w:szCs w:val="32"/>
        </w:rPr>
        <w:t>（四）政府采购支出说明</w:t>
      </w:r>
    </w:p>
    <w:p w:rsidR="00156604" w:rsidRDefault="00156604" w:rsidP="00156604">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2186.96</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491.01</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1695.95</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1633.54万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74.69</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1633.54</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74.69</w:t>
      </w:r>
      <w:r>
        <w:rPr>
          <w:rFonts w:ascii="方正仿宋_GBK" w:eastAsia="方正仿宋_GBK" w:hAnsi="方正仿宋_GBK" w:cs="方正仿宋_GBK"/>
          <w:sz w:val="32"/>
          <w:szCs w:val="32"/>
          <w:shd w:val="clear" w:color="auto" w:fill="FFFFFF"/>
        </w:rPr>
        <w:t xml:space="preserve"> %。主要用于采购</w:t>
      </w:r>
      <w:r w:rsidR="005F2136">
        <w:rPr>
          <w:rFonts w:ascii="Times New Roman" w:eastAsia="方正仿宋_GBK" w:hAnsi="Times New Roman" w:hint="eastAsia"/>
          <w:color w:val="000000" w:themeColor="text1"/>
          <w:sz w:val="32"/>
          <w:szCs w:val="32"/>
        </w:rPr>
        <w:t>土壤监测能力建设、</w:t>
      </w:r>
      <w:r w:rsidR="005F2136" w:rsidRPr="00E05658">
        <w:rPr>
          <w:rFonts w:ascii="Times New Roman" w:eastAsia="方正仿宋_GBK" w:hAnsi="Times New Roman" w:hint="eastAsia"/>
          <w:color w:val="000000" w:themeColor="text1"/>
          <w:sz w:val="32"/>
          <w:szCs w:val="32"/>
        </w:rPr>
        <w:t>一江三河水质在线监测</w:t>
      </w:r>
      <w:r w:rsidR="005F2136">
        <w:rPr>
          <w:rFonts w:ascii="Times New Roman" w:eastAsia="方正仿宋_GBK" w:hAnsi="Times New Roman" w:hint="eastAsia"/>
          <w:color w:val="000000" w:themeColor="text1"/>
          <w:sz w:val="32"/>
          <w:szCs w:val="32"/>
        </w:rPr>
        <w:t>、</w:t>
      </w:r>
      <w:r w:rsidR="005F2136" w:rsidRPr="00E05658">
        <w:rPr>
          <w:rFonts w:hint="eastAsia"/>
        </w:rPr>
        <w:t xml:space="preserve"> </w:t>
      </w:r>
      <w:r w:rsidR="005F2136" w:rsidRPr="00E05658">
        <w:rPr>
          <w:rFonts w:ascii="Times New Roman" w:eastAsia="方正仿宋_GBK" w:hAnsi="Times New Roman" w:hint="eastAsia"/>
          <w:color w:val="000000" w:themeColor="text1"/>
          <w:sz w:val="32"/>
          <w:szCs w:val="32"/>
        </w:rPr>
        <w:t>九龙坡区生态环境大数据平台二期建设</w:t>
      </w:r>
      <w:r w:rsidR="005F2136">
        <w:rPr>
          <w:rFonts w:ascii="Times New Roman" w:eastAsia="方正仿宋_GBK" w:hAnsi="Times New Roman" w:hint="eastAsia"/>
          <w:color w:val="000000" w:themeColor="text1"/>
          <w:sz w:val="32"/>
          <w:szCs w:val="32"/>
        </w:rPr>
        <w:t>等</w:t>
      </w:r>
      <w:r w:rsidR="005F2136" w:rsidRPr="00E05658">
        <w:rPr>
          <w:rFonts w:ascii="Times New Roman" w:eastAsia="方正仿宋_GBK" w:hAnsi="Times New Roman" w:hint="eastAsia"/>
          <w:color w:val="000000" w:themeColor="text1"/>
          <w:sz w:val="32"/>
          <w:szCs w:val="32"/>
        </w:rPr>
        <w:t>项目</w:t>
      </w:r>
      <w:r w:rsidRPr="006F521F">
        <w:rPr>
          <w:rFonts w:ascii="Times New Roman" w:eastAsia="方正仿宋_GBK" w:hAnsi="Times New Roman"/>
          <w:color w:val="000000" w:themeColor="text1"/>
          <w:sz w:val="32"/>
          <w:szCs w:val="32"/>
        </w:rPr>
        <w:t>。</w:t>
      </w:r>
    </w:p>
    <w:p w:rsidR="00B32AAB" w:rsidRPr="009F4747" w:rsidRDefault="00B32AAB"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五、预算绩效管理情况说明</w:t>
      </w:r>
    </w:p>
    <w:p w:rsidR="00AA108E" w:rsidRPr="00FF0535" w:rsidRDefault="001D7D6B" w:rsidP="009F4747">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9F4747">
        <w:rPr>
          <w:rFonts w:ascii="方正楷体_GBK" w:eastAsia="方正楷体_GBK" w:hAnsi="Times New Roman" w:hint="eastAsia"/>
          <w:color w:val="000000" w:themeColor="text1"/>
          <w:sz w:val="32"/>
          <w:szCs w:val="32"/>
        </w:rPr>
        <w:t>（一）</w:t>
      </w:r>
      <w:r w:rsidR="00AA108E" w:rsidRPr="00FF0535">
        <w:rPr>
          <w:rFonts w:ascii="方正楷体_GBK" w:eastAsia="方正楷体_GBK" w:hAnsi="Times New Roman" w:hint="eastAsia"/>
          <w:color w:val="000000" w:themeColor="text1"/>
          <w:sz w:val="32"/>
          <w:szCs w:val="32"/>
        </w:rPr>
        <w:t>部门自评情况</w:t>
      </w:r>
    </w:p>
    <w:p w:rsidR="001D7D6B" w:rsidRPr="009F4747" w:rsidRDefault="001D7D6B" w:rsidP="00AA108E">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根据预算绩效管理要求，本部门对</w:t>
      </w:r>
      <w:r w:rsidR="00CE631F">
        <w:rPr>
          <w:rFonts w:ascii="Times New Roman" w:eastAsia="方正仿宋_GBK" w:hAnsi="Times New Roman" w:hint="eastAsia"/>
          <w:color w:val="000000" w:themeColor="text1"/>
          <w:sz w:val="32"/>
          <w:szCs w:val="32"/>
        </w:rPr>
        <w:t>66</w:t>
      </w:r>
      <w:r w:rsidRPr="009F4747">
        <w:rPr>
          <w:rFonts w:ascii="Times New Roman" w:eastAsia="方正仿宋_GBK" w:hAnsi="Times New Roman" w:hint="eastAsia"/>
          <w:color w:val="000000" w:themeColor="text1"/>
          <w:sz w:val="32"/>
          <w:szCs w:val="32"/>
        </w:rPr>
        <w:t>个项目开展了绩效自评，其中，以填报目标自评表形式开展自评</w:t>
      </w:r>
      <w:r w:rsidR="00CE631F">
        <w:rPr>
          <w:rFonts w:ascii="Times New Roman" w:eastAsia="方正仿宋_GBK" w:hAnsi="Times New Roman" w:hint="eastAsia"/>
          <w:color w:val="000000" w:themeColor="text1"/>
          <w:sz w:val="32"/>
          <w:szCs w:val="32"/>
        </w:rPr>
        <w:t>66</w:t>
      </w:r>
      <w:r w:rsidRPr="009F4747">
        <w:rPr>
          <w:rFonts w:ascii="Times New Roman" w:eastAsia="方正仿宋_GBK" w:hAnsi="Times New Roman" w:hint="eastAsia"/>
          <w:color w:val="000000" w:themeColor="text1"/>
          <w:sz w:val="32"/>
          <w:szCs w:val="32"/>
        </w:rPr>
        <w:t>项，涉及资金</w:t>
      </w:r>
      <w:r w:rsidR="00C62C6B">
        <w:rPr>
          <w:rFonts w:ascii="Times New Roman" w:eastAsia="方正仿宋_GBK" w:hAnsi="Times New Roman" w:hint="eastAsia"/>
          <w:color w:val="000000" w:themeColor="text1"/>
          <w:sz w:val="32"/>
          <w:szCs w:val="32"/>
        </w:rPr>
        <w:t>6569.52</w:t>
      </w:r>
      <w:r w:rsidRPr="009F4747">
        <w:rPr>
          <w:rFonts w:ascii="Times New Roman" w:eastAsia="方正仿宋_GBK" w:hAnsi="Times New Roman" w:hint="eastAsia"/>
          <w:color w:val="000000" w:themeColor="text1"/>
          <w:sz w:val="32"/>
          <w:szCs w:val="32"/>
        </w:rPr>
        <w:t>万元；从评价情况来看，</w:t>
      </w:r>
      <w:r w:rsidR="00FD29DA" w:rsidRPr="009F4747">
        <w:rPr>
          <w:rFonts w:ascii="Times New Roman" w:eastAsia="方正仿宋_GBK" w:hAnsi="Times New Roman" w:hint="eastAsia"/>
          <w:color w:val="000000" w:themeColor="text1"/>
          <w:sz w:val="32"/>
          <w:szCs w:val="32"/>
        </w:rPr>
        <w:t>整体情况良好</w:t>
      </w:r>
      <w:r w:rsidRPr="009F4747">
        <w:rPr>
          <w:rFonts w:ascii="Times New Roman" w:eastAsia="方正仿宋_GBK" w:hAnsi="Times New Roman" w:hint="eastAsia"/>
          <w:color w:val="000000" w:themeColor="text1"/>
          <w:sz w:val="32"/>
          <w:szCs w:val="32"/>
        </w:rPr>
        <w:t>。</w:t>
      </w:r>
    </w:p>
    <w:p w:rsidR="001D7D6B" w:rsidRDefault="00167111"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1.</w:t>
      </w:r>
      <w:r w:rsidR="001D7D6B" w:rsidRPr="009F4747">
        <w:rPr>
          <w:rFonts w:ascii="Times New Roman" w:eastAsia="方正仿宋_GBK" w:hAnsi="Times New Roman" w:hint="eastAsia"/>
          <w:color w:val="000000" w:themeColor="text1"/>
          <w:sz w:val="32"/>
          <w:szCs w:val="32"/>
        </w:rPr>
        <w:t>绩效目标自评表</w:t>
      </w:r>
    </w:p>
    <w:p w:rsidR="009352AB" w:rsidRDefault="009352AB" w:rsidP="009352AB">
      <w:pPr>
        <w:pStyle w:val="a3"/>
        <w:widowControl w:val="0"/>
        <w:shd w:val="clear" w:color="auto" w:fill="FFFFFF"/>
        <w:snapToGrid w:val="0"/>
        <w:spacing w:before="0" w:beforeAutospacing="0" w:after="0" w:afterAutospacing="0" w:line="480" w:lineRule="exact"/>
        <w:jc w:val="center"/>
        <w:rPr>
          <w:rFonts w:ascii="微软雅黑" w:eastAsia="微软雅黑" w:hAnsi="微软雅黑"/>
          <w:color w:val="000000" w:themeColor="text1"/>
        </w:rPr>
      </w:pPr>
      <w:r w:rsidRPr="005E6B8C">
        <w:rPr>
          <w:rFonts w:ascii="Times New Roman" w:eastAsia="方正小标宋_GBK" w:hAnsi="Times New Roman" w:hint="eastAsia"/>
          <w:color w:val="000000"/>
          <w:sz w:val="36"/>
          <w:szCs w:val="36"/>
        </w:rPr>
        <w:lastRenderedPageBreak/>
        <w:t>整体支出绩效目标自评表</w:t>
      </w:r>
    </w:p>
    <w:p w:rsidR="009352AB" w:rsidRDefault="009352AB" w:rsidP="009352AB">
      <w:pPr>
        <w:pStyle w:val="a3"/>
        <w:widowControl w:val="0"/>
        <w:shd w:val="clear" w:color="auto" w:fill="FFFFFF"/>
        <w:snapToGrid w:val="0"/>
        <w:spacing w:before="0" w:beforeAutospacing="0" w:after="0" w:afterAutospacing="0" w:line="480" w:lineRule="exact"/>
        <w:ind w:firstLineChars="1500" w:firstLine="3600"/>
        <w:jc w:val="both"/>
        <w:rPr>
          <w:rFonts w:ascii="微软雅黑" w:eastAsia="微软雅黑" w:hAnsi="微软雅黑"/>
          <w:color w:val="000000" w:themeColor="text1"/>
        </w:rPr>
      </w:pPr>
      <w:r w:rsidRPr="009F4747">
        <w:rPr>
          <w:rFonts w:ascii="Times New Roman" w:eastAsia="方正楷体_GBK" w:hAnsi="Times New Roman" w:cs="Times New Roman"/>
          <w:color w:val="000000"/>
        </w:rPr>
        <w:t>（</w:t>
      </w:r>
      <w:r w:rsidRPr="009F4747">
        <w:rPr>
          <w:rFonts w:ascii="Times New Roman" w:eastAsia="方正楷体_GBK" w:hAnsi="Times New Roman" w:cs="Times New Roman"/>
          <w:color w:val="000000"/>
        </w:rPr>
        <w:t>20</w:t>
      </w:r>
      <w:r w:rsidR="00DA4C3A">
        <w:rPr>
          <w:rFonts w:ascii="Times New Roman" w:eastAsia="方正楷体_GBK" w:hAnsi="Times New Roman" w:cs="Times New Roman" w:hint="eastAsia"/>
          <w:color w:val="000000"/>
        </w:rPr>
        <w:t>2</w:t>
      </w:r>
      <w:r w:rsidR="00AA108E">
        <w:rPr>
          <w:rFonts w:ascii="Times New Roman" w:eastAsia="方正楷体_GBK" w:hAnsi="Times New Roman" w:cs="Times New Roman" w:hint="eastAsia"/>
          <w:color w:val="000000"/>
        </w:rPr>
        <w:t>3</w:t>
      </w:r>
      <w:r w:rsidRPr="009F4747">
        <w:rPr>
          <w:rFonts w:ascii="Times New Roman" w:eastAsia="方正楷体_GBK" w:hAnsi="Times New Roman" w:cs="Times New Roman"/>
          <w:color w:val="000000"/>
        </w:rPr>
        <w:t>年度）</w:t>
      </w:r>
      <w:r w:rsidRPr="009352AB">
        <w:rPr>
          <w:rFonts w:ascii="方正仿宋_GBK" w:eastAsia="方正仿宋_GBK" w:hAnsi="黑体" w:hint="eastAsia"/>
          <w:b/>
          <w:color w:val="000000"/>
          <w:sz w:val="20"/>
        </w:rPr>
        <w:t>单元：</w:t>
      </w:r>
      <w:r w:rsidR="00435523">
        <w:rPr>
          <w:rFonts w:ascii="方正仿宋_GBK" w:eastAsia="方正仿宋_GBK" w:hAnsi="黑体" w:hint="eastAsia"/>
          <w:b/>
          <w:color w:val="000000"/>
          <w:sz w:val="20"/>
        </w:rPr>
        <w:t>万</w:t>
      </w:r>
      <w:r w:rsidRPr="009352AB">
        <w:rPr>
          <w:rFonts w:ascii="方正仿宋_GBK" w:eastAsia="方正仿宋_GBK" w:hAnsi="黑体" w:hint="eastAsia"/>
          <w:b/>
          <w:color w:val="000000"/>
          <w:sz w:val="20"/>
        </w:rPr>
        <w:t>元</w:t>
      </w:r>
    </w:p>
    <w:tbl>
      <w:tblPr>
        <w:tblW w:w="10651" w:type="dxa"/>
        <w:jc w:val="center"/>
        <w:tblLayout w:type="fixed"/>
        <w:tblLook w:val="04A0"/>
      </w:tblPr>
      <w:tblGrid>
        <w:gridCol w:w="1063"/>
        <w:gridCol w:w="2251"/>
        <w:gridCol w:w="567"/>
        <w:gridCol w:w="284"/>
        <w:gridCol w:w="197"/>
        <w:gridCol w:w="653"/>
        <w:gridCol w:w="395"/>
        <w:gridCol w:w="739"/>
        <w:gridCol w:w="309"/>
        <w:gridCol w:w="825"/>
        <w:gridCol w:w="223"/>
        <w:gridCol w:w="61"/>
        <w:gridCol w:w="987"/>
        <w:gridCol w:w="536"/>
        <w:gridCol w:w="512"/>
        <w:gridCol w:w="152"/>
        <w:gridCol w:w="897"/>
      </w:tblGrid>
      <w:tr w:rsidR="009352AB" w:rsidRPr="005E6B8C" w:rsidTr="009B4EC2">
        <w:trPr>
          <w:trHeight w:val="20"/>
          <w:jc w:val="center"/>
        </w:trPr>
        <w:tc>
          <w:tcPr>
            <w:tcW w:w="1063" w:type="dxa"/>
            <w:tcBorders>
              <w:top w:val="single" w:sz="4" w:space="0" w:color="auto"/>
              <w:left w:val="single" w:sz="4" w:space="0" w:color="auto"/>
              <w:bottom w:val="single" w:sz="4" w:space="0" w:color="auto"/>
              <w:right w:val="nil"/>
            </w:tcBorders>
            <w:shd w:val="clear" w:color="000000" w:fill="FFFFFF"/>
            <w:vAlign w:val="center"/>
            <w:hideMark/>
          </w:tcPr>
          <w:p w:rsidR="009352AB" w:rsidRPr="009352AB" w:rsidRDefault="009B4EC2" w:rsidP="00984BCF">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b/>
                <w:color w:val="000000"/>
                <w:kern w:val="0"/>
                <w:sz w:val="20"/>
              </w:rPr>
              <w:t>主管部门</w:t>
            </w:r>
          </w:p>
        </w:tc>
        <w:tc>
          <w:tcPr>
            <w:tcW w:w="310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9352AB" w:rsidRPr="009352AB" w:rsidRDefault="009352AB" w:rsidP="00984BCF">
            <w:pPr>
              <w:widowControl/>
              <w:spacing w:line="240" w:lineRule="atLeast"/>
              <w:jc w:val="center"/>
              <w:rPr>
                <w:rFonts w:ascii="Times New Roman" w:eastAsia="方正仿宋_GBK" w:hAnsi="Times New Roman" w:cs="Times New Roman"/>
                <w:color w:val="000000"/>
                <w:kern w:val="0"/>
                <w:sz w:val="20"/>
              </w:rPr>
            </w:pPr>
            <w:r w:rsidRPr="009352AB">
              <w:rPr>
                <w:rFonts w:ascii="Times New Roman" w:eastAsia="方正仿宋_GBK" w:hAnsi="Times New Roman" w:cs="Times New Roman"/>
                <w:color w:val="000000"/>
                <w:kern w:val="0"/>
                <w:sz w:val="20"/>
              </w:rPr>
              <w:t xml:space="preserve">　区生态环境局</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rsidR="009352AB" w:rsidRPr="009352AB" w:rsidRDefault="009B4EC2" w:rsidP="00984BCF">
            <w:pPr>
              <w:widowControl/>
              <w:spacing w:line="240" w:lineRule="atLeast"/>
              <w:jc w:val="center"/>
              <w:rPr>
                <w:rFonts w:ascii="Times New Roman" w:eastAsia="方正仿宋_GBK" w:hAnsi="Times New Roman" w:cs="Times New Roman"/>
                <w:color w:val="000000"/>
                <w:kern w:val="0"/>
                <w:sz w:val="20"/>
              </w:rPr>
            </w:pPr>
            <w:r>
              <w:rPr>
                <w:rFonts w:ascii="Times New Roman" w:eastAsia="方正仿宋_GBK" w:hAnsi="Times New Roman" w:cs="Times New Roman"/>
                <w:b/>
                <w:color w:val="000000"/>
                <w:kern w:val="0"/>
                <w:sz w:val="20"/>
              </w:rPr>
              <w:t>部门联系人</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9352AB" w:rsidRPr="009352AB" w:rsidRDefault="009B4EC2" w:rsidP="00984BCF">
            <w:pPr>
              <w:widowControl/>
              <w:spacing w:line="240" w:lineRule="atLeast"/>
              <w:jc w:val="center"/>
              <w:rPr>
                <w:rFonts w:ascii="Times New Roman" w:eastAsia="方正仿宋_GBK" w:hAnsi="Times New Roman" w:cs="Times New Roman"/>
                <w:color w:val="000000"/>
                <w:kern w:val="0"/>
                <w:sz w:val="20"/>
              </w:rPr>
            </w:pPr>
            <w:r>
              <w:rPr>
                <w:rFonts w:ascii="Times New Roman" w:eastAsia="方正仿宋_GBK" w:hAnsi="Times New Roman" w:cs="Times New Roman"/>
                <w:color w:val="000000"/>
                <w:kern w:val="0"/>
                <w:sz w:val="20"/>
              </w:rPr>
              <w:t>洪沁</w:t>
            </w:r>
            <w:r w:rsidR="009352AB" w:rsidRPr="009352AB">
              <w:rPr>
                <w:rFonts w:ascii="Times New Roman" w:eastAsia="方正仿宋_GBK" w:hAnsi="Times New Roman" w:cs="Times New Roman"/>
                <w:color w:val="000000"/>
                <w:kern w:val="0"/>
                <w:sz w:val="20"/>
              </w:rPr>
              <w:t xml:space="preserve">　</w:t>
            </w:r>
          </w:p>
        </w:tc>
        <w:tc>
          <w:tcPr>
            <w:tcW w:w="1418" w:type="dxa"/>
            <w:gridSpan w:val="4"/>
            <w:tcBorders>
              <w:top w:val="single" w:sz="4" w:space="0" w:color="auto"/>
              <w:left w:val="nil"/>
              <w:bottom w:val="single" w:sz="4" w:space="0" w:color="auto"/>
              <w:right w:val="single" w:sz="4" w:space="0" w:color="auto"/>
            </w:tcBorders>
            <w:shd w:val="clear" w:color="000000" w:fill="FFFFFF"/>
            <w:vAlign w:val="center"/>
            <w:hideMark/>
          </w:tcPr>
          <w:p w:rsidR="009352AB" w:rsidRPr="009352AB" w:rsidRDefault="009B4EC2" w:rsidP="00984BCF">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b/>
                <w:color w:val="000000"/>
                <w:kern w:val="0"/>
                <w:sz w:val="20"/>
              </w:rPr>
              <w:t>联系电话</w:t>
            </w:r>
          </w:p>
        </w:tc>
        <w:tc>
          <w:tcPr>
            <w:tcW w:w="1523" w:type="dxa"/>
            <w:gridSpan w:val="2"/>
            <w:tcBorders>
              <w:top w:val="single" w:sz="4" w:space="0" w:color="auto"/>
              <w:left w:val="nil"/>
              <w:bottom w:val="single" w:sz="4" w:space="0" w:color="auto"/>
              <w:right w:val="single" w:sz="4" w:space="0" w:color="auto"/>
            </w:tcBorders>
            <w:shd w:val="clear" w:color="000000" w:fill="FFFFFF"/>
            <w:vAlign w:val="center"/>
            <w:hideMark/>
          </w:tcPr>
          <w:p w:rsidR="009352AB" w:rsidRPr="009352AB" w:rsidRDefault="009B4EC2" w:rsidP="00984BCF">
            <w:pPr>
              <w:widowControl/>
              <w:spacing w:line="240" w:lineRule="atLeast"/>
              <w:jc w:val="left"/>
              <w:rPr>
                <w:rFonts w:ascii="Times New Roman" w:eastAsia="方正仿宋_GBK" w:hAnsi="Times New Roman" w:cs="Times New Roman"/>
                <w:color w:val="000000"/>
                <w:kern w:val="0"/>
                <w:sz w:val="20"/>
              </w:rPr>
            </w:pPr>
            <w:r>
              <w:rPr>
                <w:rFonts w:ascii="Times New Roman" w:eastAsia="方正仿宋_GBK" w:hAnsi="Times New Roman" w:cs="Times New Roman" w:hint="eastAsia"/>
                <w:color w:val="000000"/>
                <w:kern w:val="0"/>
                <w:sz w:val="20"/>
              </w:rPr>
              <w:t>68789236</w:t>
            </w:r>
          </w:p>
        </w:tc>
        <w:tc>
          <w:tcPr>
            <w:tcW w:w="664" w:type="dxa"/>
            <w:gridSpan w:val="2"/>
            <w:tcBorders>
              <w:top w:val="single" w:sz="4" w:space="0" w:color="auto"/>
              <w:left w:val="nil"/>
              <w:bottom w:val="single" w:sz="4" w:space="0" w:color="auto"/>
              <w:right w:val="single" w:sz="4" w:space="0" w:color="auto"/>
            </w:tcBorders>
            <w:shd w:val="clear" w:color="000000" w:fill="FFFFFF"/>
            <w:vAlign w:val="center"/>
            <w:hideMark/>
          </w:tcPr>
          <w:p w:rsidR="009352AB" w:rsidRPr="009352AB" w:rsidRDefault="009B4EC2" w:rsidP="00984BCF">
            <w:pPr>
              <w:widowControl/>
              <w:spacing w:line="240" w:lineRule="atLeast"/>
              <w:jc w:val="center"/>
              <w:rPr>
                <w:rFonts w:ascii="Times New Roman" w:eastAsia="方正仿宋_GBK" w:hAnsi="Times New Roman" w:cs="Times New Roman"/>
                <w:color w:val="000000"/>
                <w:kern w:val="0"/>
                <w:sz w:val="20"/>
              </w:rPr>
            </w:pPr>
            <w:r>
              <w:rPr>
                <w:rFonts w:ascii="Times New Roman" w:eastAsia="方正仿宋_GBK" w:hAnsi="Times New Roman" w:cs="Times New Roman"/>
                <w:b/>
                <w:color w:val="000000"/>
                <w:kern w:val="0"/>
                <w:sz w:val="20"/>
              </w:rPr>
              <w:t>自评总分</w:t>
            </w:r>
          </w:p>
        </w:tc>
        <w:tc>
          <w:tcPr>
            <w:tcW w:w="897" w:type="dxa"/>
            <w:tcBorders>
              <w:top w:val="single" w:sz="4" w:space="0" w:color="auto"/>
              <w:left w:val="nil"/>
              <w:bottom w:val="single" w:sz="4" w:space="0" w:color="auto"/>
              <w:right w:val="single" w:sz="4" w:space="0" w:color="auto"/>
            </w:tcBorders>
            <w:shd w:val="clear" w:color="000000" w:fill="FFFFFF"/>
            <w:vAlign w:val="center"/>
            <w:hideMark/>
          </w:tcPr>
          <w:p w:rsidR="009352AB" w:rsidRPr="009352AB" w:rsidRDefault="009352AB" w:rsidP="002F4975">
            <w:pPr>
              <w:widowControl/>
              <w:spacing w:line="240" w:lineRule="atLeast"/>
              <w:jc w:val="center"/>
              <w:rPr>
                <w:rFonts w:ascii="Times New Roman" w:eastAsia="方正仿宋_GBK" w:hAnsi="Times New Roman" w:cs="Times New Roman"/>
                <w:color w:val="000000"/>
                <w:kern w:val="0"/>
                <w:sz w:val="20"/>
              </w:rPr>
            </w:pPr>
            <w:r w:rsidRPr="009352AB">
              <w:rPr>
                <w:rFonts w:ascii="Times New Roman" w:eastAsia="方正仿宋_GBK" w:hAnsi="Times New Roman" w:cs="Times New Roman"/>
                <w:color w:val="000000"/>
                <w:kern w:val="0"/>
                <w:sz w:val="20"/>
              </w:rPr>
              <w:t xml:space="preserve">　</w:t>
            </w:r>
            <w:r w:rsidR="002F4975">
              <w:rPr>
                <w:rFonts w:ascii="Times New Roman" w:eastAsia="方正仿宋_GBK" w:hAnsi="Times New Roman" w:cs="Times New Roman" w:hint="eastAsia"/>
                <w:color w:val="000000"/>
                <w:kern w:val="0"/>
                <w:sz w:val="20"/>
              </w:rPr>
              <w:t>97.86</w:t>
            </w:r>
          </w:p>
        </w:tc>
      </w:tr>
      <w:tr w:rsidR="00151706" w:rsidRPr="005E6B8C" w:rsidTr="00151706">
        <w:trPr>
          <w:trHeight w:val="20"/>
          <w:jc w:val="center"/>
        </w:trPr>
        <w:tc>
          <w:tcPr>
            <w:tcW w:w="1063" w:type="dxa"/>
            <w:vMerge w:val="restart"/>
            <w:tcBorders>
              <w:top w:val="nil"/>
              <w:left w:val="single" w:sz="4" w:space="0" w:color="auto"/>
              <w:bottom w:val="single" w:sz="4" w:space="0" w:color="auto"/>
              <w:right w:val="single" w:sz="4" w:space="0" w:color="auto"/>
            </w:tcBorders>
            <w:shd w:val="clear" w:color="000000" w:fill="FFFFFF"/>
            <w:vAlign w:val="center"/>
            <w:hideMark/>
          </w:tcPr>
          <w:p w:rsidR="00151706" w:rsidRPr="009352AB" w:rsidRDefault="00151706" w:rsidP="00984BCF">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b/>
                <w:color w:val="000000"/>
                <w:kern w:val="0"/>
                <w:sz w:val="20"/>
              </w:rPr>
              <w:t>当年</w:t>
            </w:r>
            <w:r w:rsidRPr="009352AB">
              <w:rPr>
                <w:rFonts w:ascii="Times New Roman" w:eastAsia="方正仿宋_GBK" w:hAnsi="Times New Roman" w:cs="Times New Roman"/>
                <w:b/>
                <w:color w:val="000000"/>
                <w:kern w:val="0"/>
                <w:sz w:val="20"/>
              </w:rPr>
              <w:t>绩效目标</w:t>
            </w:r>
          </w:p>
        </w:tc>
        <w:tc>
          <w:tcPr>
            <w:tcW w:w="2818" w:type="dxa"/>
            <w:gridSpan w:val="2"/>
            <w:tcBorders>
              <w:top w:val="single" w:sz="4" w:space="0" w:color="auto"/>
              <w:left w:val="nil"/>
              <w:bottom w:val="single" w:sz="4" w:space="0" w:color="auto"/>
              <w:right w:val="single" w:sz="4" w:space="0" w:color="auto"/>
            </w:tcBorders>
            <w:shd w:val="clear" w:color="000000" w:fill="FFFFFF"/>
            <w:vAlign w:val="center"/>
            <w:hideMark/>
          </w:tcPr>
          <w:p w:rsidR="00151706" w:rsidRPr="009352AB" w:rsidRDefault="00151706" w:rsidP="00151706">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b/>
                <w:color w:val="000000"/>
                <w:kern w:val="0"/>
                <w:sz w:val="20"/>
              </w:rPr>
              <w:t>年初</w:t>
            </w:r>
            <w:r w:rsidRPr="009352AB">
              <w:rPr>
                <w:rFonts w:ascii="Times New Roman" w:eastAsia="方正仿宋_GBK" w:hAnsi="Times New Roman" w:cs="Times New Roman"/>
                <w:b/>
                <w:color w:val="000000"/>
                <w:kern w:val="0"/>
                <w:sz w:val="20"/>
              </w:rPr>
              <w:t>绩效目标</w:t>
            </w:r>
          </w:p>
        </w:tc>
        <w:tc>
          <w:tcPr>
            <w:tcW w:w="3402" w:type="dxa"/>
            <w:gridSpan w:val="7"/>
            <w:tcBorders>
              <w:top w:val="single" w:sz="4" w:space="0" w:color="auto"/>
              <w:left w:val="nil"/>
              <w:bottom w:val="single" w:sz="4" w:space="0" w:color="auto"/>
              <w:right w:val="single" w:sz="4" w:space="0" w:color="auto"/>
            </w:tcBorders>
            <w:shd w:val="clear" w:color="000000" w:fill="FFFFFF"/>
            <w:vAlign w:val="center"/>
          </w:tcPr>
          <w:p w:rsidR="00151706" w:rsidRPr="009352AB" w:rsidRDefault="00151706" w:rsidP="00151706">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b/>
                <w:color w:val="000000"/>
                <w:kern w:val="0"/>
                <w:sz w:val="20"/>
              </w:rPr>
              <w:t>全年（调整）绩效目标</w:t>
            </w:r>
          </w:p>
        </w:tc>
        <w:tc>
          <w:tcPr>
            <w:tcW w:w="3368" w:type="dxa"/>
            <w:gridSpan w:val="7"/>
            <w:tcBorders>
              <w:top w:val="single" w:sz="4" w:space="0" w:color="auto"/>
              <w:left w:val="nil"/>
              <w:bottom w:val="single" w:sz="4" w:space="0" w:color="auto"/>
              <w:right w:val="single" w:sz="4" w:space="0" w:color="auto"/>
            </w:tcBorders>
            <w:shd w:val="clear" w:color="000000" w:fill="FFFFFF"/>
            <w:vAlign w:val="center"/>
            <w:hideMark/>
          </w:tcPr>
          <w:p w:rsidR="00151706" w:rsidRPr="009352AB" w:rsidRDefault="00151706" w:rsidP="00984BCF">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b/>
                <w:color w:val="000000"/>
                <w:kern w:val="0"/>
                <w:sz w:val="20"/>
              </w:rPr>
              <w:t>全年目标实际完成情况</w:t>
            </w:r>
          </w:p>
        </w:tc>
      </w:tr>
      <w:tr w:rsidR="00151706" w:rsidRPr="005E6B8C" w:rsidTr="00151706">
        <w:trPr>
          <w:trHeight w:val="20"/>
          <w:jc w:val="center"/>
        </w:trPr>
        <w:tc>
          <w:tcPr>
            <w:tcW w:w="1063" w:type="dxa"/>
            <w:vMerge/>
            <w:tcBorders>
              <w:top w:val="nil"/>
              <w:left w:val="single" w:sz="4" w:space="0" w:color="auto"/>
              <w:bottom w:val="single" w:sz="4" w:space="0" w:color="auto"/>
              <w:right w:val="single" w:sz="4" w:space="0" w:color="auto"/>
            </w:tcBorders>
            <w:vAlign w:val="center"/>
            <w:hideMark/>
          </w:tcPr>
          <w:p w:rsidR="00151706" w:rsidRPr="009352AB" w:rsidRDefault="00151706" w:rsidP="00984BCF">
            <w:pPr>
              <w:widowControl/>
              <w:spacing w:line="240" w:lineRule="atLeast"/>
              <w:jc w:val="center"/>
              <w:rPr>
                <w:rFonts w:ascii="Times New Roman" w:eastAsia="方正仿宋_GBK" w:hAnsi="Times New Roman" w:cs="Times New Roman"/>
                <w:color w:val="000000"/>
                <w:kern w:val="0"/>
                <w:sz w:val="20"/>
              </w:rPr>
            </w:pPr>
          </w:p>
        </w:tc>
        <w:tc>
          <w:tcPr>
            <w:tcW w:w="2818" w:type="dxa"/>
            <w:gridSpan w:val="2"/>
            <w:tcBorders>
              <w:top w:val="single" w:sz="4" w:space="0" w:color="auto"/>
              <w:left w:val="nil"/>
              <w:bottom w:val="single" w:sz="4" w:space="0" w:color="auto"/>
              <w:right w:val="single" w:sz="4" w:space="0" w:color="auto"/>
            </w:tcBorders>
            <w:shd w:val="clear" w:color="000000" w:fill="FFFFFF"/>
            <w:vAlign w:val="center"/>
            <w:hideMark/>
          </w:tcPr>
          <w:p w:rsidR="00151706" w:rsidRPr="006F4131" w:rsidRDefault="00151706" w:rsidP="00984BCF">
            <w:pPr>
              <w:widowControl/>
              <w:spacing w:line="240" w:lineRule="exact"/>
              <w:jc w:val="left"/>
              <w:rPr>
                <w:rFonts w:ascii="Times New Roman" w:eastAsia="方正仿宋_GBK" w:hAnsi="Times New Roman" w:cs="Times New Roman"/>
                <w:color w:val="000000"/>
                <w:kern w:val="0"/>
                <w:sz w:val="20"/>
              </w:rPr>
            </w:pPr>
            <w:r w:rsidRPr="009352AB">
              <w:rPr>
                <w:rFonts w:ascii="Times New Roman" w:eastAsia="方正仿宋_GBK" w:hAnsi="Times New Roman" w:cs="Times New Roman"/>
                <w:color w:val="000000"/>
                <w:kern w:val="0"/>
                <w:sz w:val="20"/>
              </w:rPr>
              <w:t xml:space="preserve">　加强生态环境保护、改善环境质量，组织实施环境污染防治攻坚行动；组织开展环保执法行动，加强环境行政执法、提升生态环境监测水平；加强生态环境保护的宣传教育，努力增强人民群众的环境保护意识，提高公众环保满意度；加大环境保护能力建设</w:t>
            </w:r>
          </w:p>
        </w:tc>
        <w:tc>
          <w:tcPr>
            <w:tcW w:w="3402" w:type="dxa"/>
            <w:gridSpan w:val="7"/>
            <w:tcBorders>
              <w:top w:val="single" w:sz="4" w:space="0" w:color="auto"/>
              <w:left w:val="nil"/>
              <w:bottom w:val="single" w:sz="4" w:space="0" w:color="auto"/>
              <w:right w:val="single" w:sz="4" w:space="0" w:color="auto"/>
            </w:tcBorders>
            <w:shd w:val="clear" w:color="000000" w:fill="FFFFFF"/>
            <w:vAlign w:val="center"/>
          </w:tcPr>
          <w:p w:rsidR="00151706" w:rsidRPr="006F4131" w:rsidRDefault="00151706" w:rsidP="00984BCF">
            <w:pPr>
              <w:widowControl/>
              <w:spacing w:line="240" w:lineRule="exact"/>
              <w:jc w:val="left"/>
              <w:rPr>
                <w:rFonts w:ascii="Times New Roman" w:eastAsia="方正仿宋_GBK" w:hAnsi="Times New Roman" w:cs="Times New Roman"/>
                <w:color w:val="000000"/>
                <w:kern w:val="0"/>
                <w:sz w:val="20"/>
              </w:rPr>
            </w:pPr>
            <w:r w:rsidRPr="00435523">
              <w:rPr>
                <w:rFonts w:ascii="Times New Roman" w:eastAsia="方正仿宋_GBK" w:hAnsi="Times New Roman" w:cs="Times New Roman" w:hint="eastAsia"/>
                <w:color w:val="000000"/>
                <w:kern w:val="0"/>
                <w:sz w:val="20"/>
              </w:rPr>
              <w:t>加强生态环境保护、改善环境质量，组织实施环境污染防治攻坚行动；组织开展环保执法行动，加强环境行政执法、提升生态环境监测水平；加强生态环境保护的宣传教育，努力增强人民群众的环境保护意识，提高公众环保满意度；加大环境保护能力建设。</w:t>
            </w:r>
          </w:p>
        </w:tc>
        <w:tc>
          <w:tcPr>
            <w:tcW w:w="3368" w:type="dxa"/>
            <w:gridSpan w:val="7"/>
            <w:tcBorders>
              <w:top w:val="single" w:sz="4" w:space="0" w:color="auto"/>
              <w:left w:val="nil"/>
              <w:bottom w:val="single" w:sz="4" w:space="0" w:color="auto"/>
              <w:right w:val="single" w:sz="4" w:space="0" w:color="auto"/>
            </w:tcBorders>
            <w:shd w:val="clear" w:color="000000" w:fill="FFFFFF"/>
            <w:vAlign w:val="center"/>
            <w:hideMark/>
          </w:tcPr>
          <w:p w:rsidR="00151706" w:rsidRPr="009352AB" w:rsidRDefault="00151706" w:rsidP="00984BCF">
            <w:pPr>
              <w:widowControl/>
              <w:spacing w:line="240" w:lineRule="exact"/>
              <w:jc w:val="left"/>
              <w:rPr>
                <w:rFonts w:ascii="Times New Roman" w:eastAsia="方正仿宋_GBK" w:hAnsi="Times New Roman" w:cs="Times New Roman"/>
                <w:color w:val="000000"/>
                <w:kern w:val="0"/>
                <w:sz w:val="16"/>
                <w:szCs w:val="16"/>
              </w:rPr>
            </w:pPr>
            <w:r w:rsidRPr="00435523">
              <w:rPr>
                <w:rFonts w:ascii="Times New Roman" w:eastAsia="方正仿宋_GBK" w:hAnsi="Times New Roman" w:cs="Times New Roman" w:hint="eastAsia"/>
                <w:color w:val="000000"/>
                <w:kern w:val="0"/>
                <w:sz w:val="20"/>
              </w:rPr>
              <w:t>加强生态环境保护、改善环境质量，组织实施环境污染防治攻坚行动；组织开展环保执法行动，加强环境行政执法、提升生态环境监测水平；加强生态环境保护的宣传教育，努力增强人民群众的环境保护意识，提高公众环保满意度；加大环境保护能力建设。</w:t>
            </w:r>
          </w:p>
        </w:tc>
      </w:tr>
      <w:tr w:rsidR="00FF0535" w:rsidRPr="005E6B8C" w:rsidTr="00FF0535">
        <w:trPr>
          <w:trHeight w:val="20"/>
          <w:jc w:val="center"/>
        </w:trPr>
        <w:tc>
          <w:tcPr>
            <w:tcW w:w="1063" w:type="dxa"/>
            <w:vMerge w:val="restart"/>
            <w:tcBorders>
              <w:top w:val="nil"/>
              <w:left w:val="single" w:sz="4" w:space="0" w:color="auto"/>
              <w:bottom w:val="single" w:sz="4" w:space="0" w:color="auto"/>
              <w:right w:val="single" w:sz="4" w:space="0" w:color="auto"/>
            </w:tcBorders>
            <w:shd w:val="clear" w:color="000000" w:fill="FFFFFF"/>
            <w:vAlign w:val="center"/>
            <w:hideMark/>
          </w:tcPr>
          <w:p w:rsidR="00FF0535" w:rsidRPr="009352AB" w:rsidRDefault="00FF0535" w:rsidP="00984BCF">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绩效指标</w:t>
            </w:r>
          </w:p>
        </w:tc>
        <w:tc>
          <w:tcPr>
            <w:tcW w:w="2251" w:type="dxa"/>
            <w:tcBorders>
              <w:top w:val="nil"/>
              <w:left w:val="nil"/>
              <w:bottom w:val="single" w:sz="4" w:space="0" w:color="auto"/>
              <w:right w:val="single" w:sz="4" w:space="0" w:color="auto"/>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sidRPr="005E6B8C">
              <w:rPr>
                <w:rFonts w:ascii="黑体" w:eastAsia="黑体" w:hAnsi="黑体" w:cs="宋体" w:hint="eastAsia"/>
                <w:color w:val="000000"/>
                <w:kern w:val="0"/>
                <w:sz w:val="20"/>
              </w:rPr>
              <w:t>指标名称</w:t>
            </w:r>
          </w:p>
        </w:tc>
        <w:tc>
          <w:tcPr>
            <w:tcW w:w="1048" w:type="dxa"/>
            <w:gridSpan w:val="3"/>
            <w:tcBorders>
              <w:top w:val="nil"/>
              <w:left w:val="nil"/>
              <w:bottom w:val="single" w:sz="4" w:space="0" w:color="auto"/>
              <w:right w:val="single" w:sz="4" w:space="0" w:color="auto"/>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sidRPr="005E6B8C">
              <w:rPr>
                <w:rFonts w:ascii="黑体" w:eastAsia="黑体" w:hAnsi="黑体" w:cs="宋体" w:hint="eastAsia"/>
                <w:color w:val="000000"/>
                <w:kern w:val="0"/>
                <w:sz w:val="20"/>
              </w:rPr>
              <w:t>计量单位</w:t>
            </w:r>
          </w:p>
        </w:tc>
        <w:tc>
          <w:tcPr>
            <w:tcW w:w="1048" w:type="dxa"/>
            <w:gridSpan w:val="2"/>
            <w:tcBorders>
              <w:top w:val="nil"/>
              <w:left w:val="nil"/>
              <w:bottom w:val="single" w:sz="4" w:space="0" w:color="auto"/>
              <w:right w:val="single" w:sz="4" w:space="0" w:color="auto"/>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sidRPr="005E6B8C">
              <w:rPr>
                <w:rFonts w:ascii="黑体" w:eastAsia="黑体" w:hAnsi="黑体" w:cs="宋体" w:hint="eastAsia"/>
                <w:color w:val="000000"/>
                <w:kern w:val="0"/>
                <w:sz w:val="20"/>
              </w:rPr>
              <w:t>指标性质</w:t>
            </w:r>
          </w:p>
        </w:tc>
        <w:tc>
          <w:tcPr>
            <w:tcW w:w="1048" w:type="dxa"/>
            <w:gridSpan w:val="2"/>
            <w:tcBorders>
              <w:top w:val="nil"/>
              <w:left w:val="nil"/>
              <w:bottom w:val="single" w:sz="4" w:space="0" w:color="auto"/>
              <w:right w:val="single" w:sz="4" w:space="0" w:color="auto"/>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sidRPr="005E6B8C">
              <w:rPr>
                <w:rFonts w:ascii="黑体" w:eastAsia="黑体" w:hAnsi="黑体" w:cs="宋体" w:hint="eastAsia"/>
                <w:color w:val="000000"/>
                <w:kern w:val="0"/>
                <w:sz w:val="20"/>
              </w:rPr>
              <w:t>年度指标值</w:t>
            </w:r>
          </w:p>
        </w:tc>
        <w:tc>
          <w:tcPr>
            <w:tcW w:w="1048" w:type="dxa"/>
            <w:gridSpan w:val="2"/>
            <w:tcBorders>
              <w:top w:val="nil"/>
              <w:left w:val="nil"/>
              <w:bottom w:val="single" w:sz="4" w:space="0" w:color="auto"/>
              <w:right w:val="single" w:sz="4" w:space="0" w:color="auto"/>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sidRPr="005E6B8C">
              <w:rPr>
                <w:rFonts w:ascii="黑体" w:eastAsia="黑体" w:hAnsi="黑体" w:cs="宋体" w:hint="eastAsia"/>
                <w:color w:val="000000"/>
                <w:kern w:val="0"/>
                <w:sz w:val="20"/>
              </w:rPr>
              <w:t>全年完成值</w:t>
            </w:r>
          </w:p>
        </w:tc>
        <w:tc>
          <w:tcPr>
            <w:tcW w:w="1048" w:type="dxa"/>
            <w:gridSpan w:val="2"/>
            <w:tcBorders>
              <w:top w:val="nil"/>
              <w:left w:val="nil"/>
              <w:bottom w:val="single" w:sz="4" w:space="0" w:color="auto"/>
              <w:right w:val="single" w:sz="4" w:space="0" w:color="auto"/>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sidRPr="005E6B8C">
              <w:rPr>
                <w:rFonts w:ascii="黑体" w:eastAsia="黑体" w:hAnsi="黑体" w:cs="宋体" w:hint="eastAsia"/>
                <w:color w:val="000000"/>
                <w:kern w:val="0"/>
                <w:sz w:val="20"/>
              </w:rPr>
              <w:t>权重</w:t>
            </w:r>
          </w:p>
        </w:tc>
        <w:tc>
          <w:tcPr>
            <w:tcW w:w="1048" w:type="dxa"/>
            <w:gridSpan w:val="2"/>
            <w:tcBorders>
              <w:top w:val="nil"/>
              <w:left w:val="nil"/>
              <w:bottom w:val="single" w:sz="4" w:space="0" w:color="auto"/>
              <w:right w:val="single" w:sz="4" w:space="0" w:color="auto"/>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sidRPr="005E6B8C">
              <w:rPr>
                <w:rFonts w:ascii="黑体" w:eastAsia="黑体" w:hAnsi="黑体" w:cs="宋体" w:hint="eastAsia"/>
                <w:color w:val="000000"/>
                <w:kern w:val="0"/>
                <w:sz w:val="20"/>
              </w:rPr>
              <w:t>得分</w:t>
            </w:r>
          </w:p>
        </w:tc>
        <w:tc>
          <w:tcPr>
            <w:tcW w:w="1049" w:type="dxa"/>
            <w:gridSpan w:val="2"/>
            <w:tcBorders>
              <w:top w:val="single" w:sz="4" w:space="0" w:color="auto"/>
              <w:left w:val="nil"/>
              <w:bottom w:val="single" w:sz="4" w:space="0" w:color="auto"/>
              <w:right w:val="single" w:sz="4" w:space="0" w:color="000000"/>
            </w:tcBorders>
            <w:shd w:val="clear" w:color="000000" w:fill="FFFFFF"/>
            <w:vAlign w:val="center"/>
            <w:hideMark/>
          </w:tcPr>
          <w:p w:rsidR="00FF0535" w:rsidRPr="005E6B8C" w:rsidRDefault="00FF0535" w:rsidP="00984BCF">
            <w:pPr>
              <w:widowControl/>
              <w:spacing w:line="240" w:lineRule="atLeast"/>
              <w:jc w:val="center"/>
              <w:rPr>
                <w:rFonts w:ascii="黑体" w:eastAsia="黑体" w:hAnsi="黑体" w:cs="宋体"/>
                <w:color w:val="000000"/>
                <w:kern w:val="0"/>
                <w:sz w:val="20"/>
              </w:rPr>
            </w:pPr>
            <w:r>
              <w:rPr>
                <w:rFonts w:ascii="黑体" w:eastAsia="黑体" w:hAnsi="黑体" w:cs="宋体" w:hint="eastAsia"/>
                <w:color w:val="000000"/>
                <w:kern w:val="0"/>
                <w:sz w:val="20"/>
              </w:rPr>
              <w:t>说明</w:t>
            </w:r>
          </w:p>
        </w:tc>
      </w:tr>
      <w:tr w:rsidR="00FF0535" w:rsidRPr="005E6B8C" w:rsidTr="00FF0535">
        <w:trPr>
          <w:trHeight w:val="454"/>
          <w:jc w:val="center"/>
        </w:trPr>
        <w:tc>
          <w:tcPr>
            <w:tcW w:w="1063" w:type="dxa"/>
            <w:vMerge/>
            <w:tcBorders>
              <w:top w:val="nil"/>
              <w:left w:val="single" w:sz="4" w:space="0" w:color="auto"/>
              <w:bottom w:val="single" w:sz="4" w:space="0" w:color="auto"/>
              <w:right w:val="single" w:sz="4" w:space="0" w:color="auto"/>
            </w:tcBorders>
            <w:vAlign w:val="center"/>
            <w:hideMark/>
          </w:tcPr>
          <w:p w:rsidR="00FF0535" w:rsidRPr="009352AB" w:rsidRDefault="00FF0535" w:rsidP="00984BCF">
            <w:pPr>
              <w:widowControl/>
              <w:spacing w:line="240" w:lineRule="atLeast"/>
              <w:jc w:val="center"/>
              <w:rPr>
                <w:rFonts w:ascii="Times New Roman" w:eastAsia="方正仿宋_GBK" w:hAnsi="Times New Roman" w:cs="Times New Roman"/>
                <w:b/>
                <w:color w:val="000000"/>
                <w:kern w:val="0"/>
                <w:sz w:val="20"/>
              </w:rPr>
            </w:pP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FF0535" w:rsidRPr="009352AB" w:rsidRDefault="00FF0535" w:rsidP="00984BCF">
            <w:pPr>
              <w:spacing w:line="260" w:lineRule="exact"/>
              <w:jc w:val="center"/>
              <w:rPr>
                <w:rFonts w:ascii="Times New Roman" w:eastAsia="方正仿宋_GBK" w:hAnsi="Times New Roman" w:cs="Times New Roman"/>
                <w:color w:val="000000"/>
                <w:sz w:val="18"/>
                <w:szCs w:val="18"/>
              </w:rPr>
            </w:pPr>
            <w:r w:rsidRPr="009352AB">
              <w:rPr>
                <w:rFonts w:ascii="Times New Roman" w:eastAsia="方正仿宋_GBK" w:hAnsi="Times New Roman" w:cs="Times New Roman"/>
                <w:color w:val="000000"/>
                <w:sz w:val="18"/>
                <w:szCs w:val="18"/>
              </w:rPr>
              <w:t>空气质量目标任务天数</w:t>
            </w:r>
          </w:p>
        </w:tc>
        <w:tc>
          <w:tcPr>
            <w:tcW w:w="1048" w:type="dxa"/>
            <w:gridSpan w:val="3"/>
            <w:tcBorders>
              <w:top w:val="nil"/>
              <w:left w:val="nil"/>
              <w:bottom w:val="single" w:sz="4" w:space="0" w:color="auto"/>
              <w:right w:val="single" w:sz="4" w:space="0" w:color="auto"/>
            </w:tcBorders>
            <w:shd w:val="clear" w:color="auto" w:fill="auto"/>
            <w:vAlign w:val="center"/>
            <w:hideMark/>
          </w:tcPr>
          <w:p w:rsidR="00FF0535" w:rsidRPr="009352AB" w:rsidRDefault="00FF0535" w:rsidP="00984BCF">
            <w:pPr>
              <w:spacing w:line="260" w:lineRule="exact"/>
              <w:jc w:val="center"/>
              <w:rPr>
                <w:rFonts w:ascii="Times New Roman" w:eastAsia="方正仿宋_GBK" w:hAnsi="Times New Roman" w:cs="Times New Roman"/>
                <w:color w:val="000000"/>
                <w:sz w:val="18"/>
                <w:szCs w:val="18"/>
              </w:rPr>
            </w:pPr>
            <w:r w:rsidRPr="009352AB">
              <w:rPr>
                <w:rFonts w:ascii="Times New Roman" w:eastAsia="方正仿宋_GBK" w:hAnsi="Times New Roman" w:cs="Times New Roman"/>
                <w:color w:val="000000"/>
                <w:sz w:val="18"/>
                <w:szCs w:val="18"/>
              </w:rPr>
              <w:t>天</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435523" w:rsidRDefault="00FF0535" w:rsidP="00435523">
            <w:pPr>
              <w:jc w:val="center"/>
              <w:rPr>
                <w:rFonts w:ascii="仿宋" w:eastAsia="仿宋" w:hAnsi="仿宋" w:cs="宋体"/>
                <w:color w:val="000000"/>
                <w:sz w:val="20"/>
                <w:szCs w:val="20"/>
              </w:rPr>
            </w:pPr>
            <w:r>
              <w:rPr>
                <w:rFonts w:ascii="仿宋" w:eastAsia="仿宋" w:hAnsi="仿宋" w:hint="eastAsia"/>
                <w:color w:val="000000"/>
                <w:sz w:val="20"/>
                <w:szCs w:val="20"/>
              </w:rPr>
              <w:t>≥</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9352AB" w:rsidRDefault="00FF0535" w:rsidP="00984BCF">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300</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9352AB" w:rsidRDefault="00FF0535" w:rsidP="005B2893">
            <w:pPr>
              <w:spacing w:line="260" w:lineRule="exact"/>
              <w:jc w:val="center"/>
              <w:rPr>
                <w:rFonts w:ascii="Times New Roman" w:eastAsia="方正仿宋_GBK" w:hAnsi="Times New Roman" w:cs="Times New Roman"/>
                <w:color w:val="333333"/>
                <w:sz w:val="18"/>
                <w:szCs w:val="18"/>
              </w:rPr>
            </w:pPr>
            <w:r>
              <w:rPr>
                <w:rFonts w:ascii="Times New Roman" w:eastAsia="方正仿宋_GBK" w:hAnsi="Times New Roman" w:cs="Times New Roman" w:hint="eastAsia"/>
                <w:color w:val="333333"/>
                <w:sz w:val="18"/>
                <w:szCs w:val="18"/>
              </w:rPr>
              <w:t>323</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9352AB" w:rsidRDefault="00FF0535" w:rsidP="00984BCF">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30.00</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9352AB" w:rsidRDefault="00FF0535" w:rsidP="00984BCF">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30.00</w:t>
            </w:r>
          </w:p>
        </w:tc>
        <w:tc>
          <w:tcPr>
            <w:tcW w:w="1049" w:type="dxa"/>
            <w:gridSpan w:val="2"/>
            <w:tcBorders>
              <w:top w:val="single" w:sz="4" w:space="0" w:color="auto"/>
              <w:left w:val="nil"/>
              <w:bottom w:val="single" w:sz="4" w:space="0" w:color="auto"/>
              <w:right w:val="single" w:sz="4" w:space="0" w:color="000000"/>
            </w:tcBorders>
            <w:shd w:val="clear" w:color="auto" w:fill="auto"/>
            <w:vAlign w:val="center"/>
            <w:hideMark/>
          </w:tcPr>
          <w:p w:rsidR="00FF0535" w:rsidRPr="009352AB" w:rsidRDefault="00FF0535" w:rsidP="00984BCF">
            <w:pPr>
              <w:widowControl/>
              <w:spacing w:line="260" w:lineRule="exact"/>
              <w:jc w:val="center"/>
              <w:rPr>
                <w:rFonts w:ascii="Times New Roman" w:eastAsia="方正仿宋_GBK" w:hAnsi="Times New Roman" w:cs="Times New Roman"/>
                <w:color w:val="000000"/>
                <w:kern w:val="0"/>
                <w:sz w:val="18"/>
                <w:szCs w:val="18"/>
              </w:rPr>
            </w:pPr>
          </w:p>
        </w:tc>
      </w:tr>
      <w:tr w:rsidR="00FF0535" w:rsidRPr="005E6B8C" w:rsidTr="00FF0535">
        <w:trPr>
          <w:trHeight w:val="454"/>
          <w:jc w:val="center"/>
        </w:trPr>
        <w:tc>
          <w:tcPr>
            <w:tcW w:w="1063" w:type="dxa"/>
            <w:vMerge/>
            <w:tcBorders>
              <w:top w:val="nil"/>
              <w:left w:val="single" w:sz="4" w:space="0" w:color="auto"/>
              <w:bottom w:val="single" w:sz="4" w:space="0" w:color="auto"/>
              <w:right w:val="single" w:sz="4" w:space="0" w:color="auto"/>
            </w:tcBorders>
            <w:vAlign w:val="center"/>
            <w:hideMark/>
          </w:tcPr>
          <w:p w:rsidR="00FF0535" w:rsidRPr="009352AB" w:rsidRDefault="00FF0535" w:rsidP="00984BCF">
            <w:pPr>
              <w:widowControl/>
              <w:spacing w:line="240" w:lineRule="atLeast"/>
              <w:jc w:val="center"/>
              <w:rPr>
                <w:rFonts w:ascii="Times New Roman" w:eastAsia="方正仿宋_GBK" w:hAnsi="Times New Roman" w:cs="Times New Roman"/>
                <w:b/>
                <w:color w:val="000000"/>
                <w:kern w:val="0"/>
                <w:sz w:val="20"/>
              </w:rPr>
            </w:pP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区域</w:t>
            </w:r>
            <w:r>
              <w:rPr>
                <w:rFonts w:ascii="Times New Roman" w:eastAsia="方正仿宋_GBK" w:hAnsi="Times New Roman" w:cs="Times New Roman" w:hint="eastAsia"/>
                <w:color w:val="000000"/>
                <w:sz w:val="18"/>
                <w:szCs w:val="18"/>
              </w:rPr>
              <w:t>环境</w:t>
            </w:r>
            <w:r w:rsidRPr="00D51218">
              <w:rPr>
                <w:rFonts w:ascii="Times New Roman" w:eastAsia="方正仿宋_GBK" w:hAnsi="Times New Roman" w:cs="Times New Roman" w:hint="eastAsia"/>
                <w:color w:val="000000"/>
                <w:sz w:val="18"/>
                <w:szCs w:val="18"/>
              </w:rPr>
              <w:t>噪声</w:t>
            </w:r>
          </w:p>
        </w:tc>
        <w:tc>
          <w:tcPr>
            <w:tcW w:w="1048" w:type="dxa"/>
            <w:gridSpan w:val="3"/>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类</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定性</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良</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良</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2</w:t>
            </w:r>
            <w:r w:rsidRPr="00D51218">
              <w:rPr>
                <w:rFonts w:ascii="Times New Roman" w:eastAsia="方正仿宋_GBK" w:hAnsi="Times New Roman" w:cs="Times New Roman" w:hint="eastAsia"/>
                <w:color w:val="000000"/>
                <w:sz w:val="18"/>
                <w:szCs w:val="18"/>
              </w:rPr>
              <w:t xml:space="preserve">0.00 </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2</w:t>
            </w:r>
            <w:r w:rsidRPr="00D51218">
              <w:rPr>
                <w:rFonts w:ascii="Times New Roman" w:eastAsia="方正仿宋_GBK" w:hAnsi="Times New Roman" w:cs="Times New Roman" w:hint="eastAsia"/>
                <w:color w:val="000000"/>
                <w:sz w:val="18"/>
                <w:szCs w:val="18"/>
              </w:rPr>
              <w:t xml:space="preserve">0.00 </w:t>
            </w:r>
          </w:p>
        </w:tc>
        <w:tc>
          <w:tcPr>
            <w:tcW w:w="1049" w:type="dxa"/>
            <w:gridSpan w:val="2"/>
            <w:tcBorders>
              <w:top w:val="single" w:sz="4" w:space="0" w:color="auto"/>
              <w:left w:val="nil"/>
              <w:bottom w:val="single" w:sz="4" w:space="0" w:color="auto"/>
              <w:right w:val="single" w:sz="4" w:space="0" w:color="000000"/>
            </w:tcBorders>
            <w:shd w:val="clear" w:color="auto" w:fill="auto"/>
            <w:vAlign w:val="center"/>
            <w:hideMark/>
          </w:tcPr>
          <w:p w:rsidR="00FF0535" w:rsidRPr="009352AB" w:rsidRDefault="00FF0535" w:rsidP="00984BCF">
            <w:pPr>
              <w:widowControl/>
              <w:spacing w:line="260" w:lineRule="exact"/>
              <w:jc w:val="center"/>
              <w:rPr>
                <w:rFonts w:ascii="Times New Roman" w:eastAsia="方正仿宋_GBK" w:hAnsi="Times New Roman" w:cs="Times New Roman"/>
                <w:color w:val="000000"/>
                <w:kern w:val="0"/>
                <w:sz w:val="18"/>
                <w:szCs w:val="18"/>
              </w:rPr>
            </w:pPr>
          </w:p>
        </w:tc>
      </w:tr>
      <w:tr w:rsidR="00FF0535" w:rsidRPr="005E6B8C" w:rsidTr="00FF0535">
        <w:trPr>
          <w:trHeight w:val="454"/>
          <w:jc w:val="center"/>
        </w:trPr>
        <w:tc>
          <w:tcPr>
            <w:tcW w:w="1063" w:type="dxa"/>
            <w:vMerge/>
            <w:tcBorders>
              <w:top w:val="nil"/>
              <w:left w:val="single" w:sz="4" w:space="0" w:color="auto"/>
              <w:bottom w:val="single" w:sz="4" w:space="0" w:color="auto"/>
              <w:right w:val="single" w:sz="4" w:space="0" w:color="auto"/>
            </w:tcBorders>
            <w:vAlign w:val="center"/>
            <w:hideMark/>
          </w:tcPr>
          <w:p w:rsidR="00FF0535" w:rsidRPr="009352AB" w:rsidRDefault="00FF0535" w:rsidP="00984BCF">
            <w:pPr>
              <w:widowControl/>
              <w:spacing w:line="240" w:lineRule="atLeast"/>
              <w:jc w:val="center"/>
              <w:rPr>
                <w:rFonts w:ascii="Times New Roman" w:eastAsia="方正仿宋_GBK" w:hAnsi="Times New Roman" w:cs="Times New Roman"/>
                <w:b/>
                <w:color w:val="000000"/>
                <w:kern w:val="0"/>
                <w:sz w:val="20"/>
              </w:rPr>
            </w:pP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长江和尚山断面水质</w:t>
            </w:r>
          </w:p>
        </w:tc>
        <w:tc>
          <w:tcPr>
            <w:tcW w:w="1048" w:type="dxa"/>
            <w:gridSpan w:val="3"/>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类</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Ⅲ类</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Ⅲ类</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 xml:space="preserve">20.00 </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 xml:space="preserve">20.00 </w:t>
            </w:r>
          </w:p>
        </w:tc>
        <w:tc>
          <w:tcPr>
            <w:tcW w:w="1049" w:type="dxa"/>
            <w:gridSpan w:val="2"/>
            <w:tcBorders>
              <w:top w:val="single" w:sz="4" w:space="0" w:color="auto"/>
              <w:left w:val="nil"/>
              <w:bottom w:val="single" w:sz="4" w:space="0" w:color="auto"/>
              <w:right w:val="single" w:sz="4" w:space="0" w:color="000000"/>
            </w:tcBorders>
            <w:shd w:val="clear" w:color="auto" w:fill="auto"/>
            <w:vAlign w:val="center"/>
            <w:hideMark/>
          </w:tcPr>
          <w:p w:rsidR="00FF0535" w:rsidRPr="009352AB" w:rsidRDefault="00FF0535" w:rsidP="00984BCF">
            <w:pPr>
              <w:widowControl/>
              <w:spacing w:line="260" w:lineRule="exact"/>
              <w:jc w:val="center"/>
              <w:rPr>
                <w:rFonts w:ascii="Times New Roman" w:eastAsia="方正仿宋_GBK" w:hAnsi="Times New Roman" w:cs="Times New Roman"/>
                <w:color w:val="000000"/>
                <w:kern w:val="0"/>
                <w:sz w:val="18"/>
                <w:szCs w:val="18"/>
              </w:rPr>
            </w:pPr>
          </w:p>
        </w:tc>
      </w:tr>
      <w:tr w:rsidR="00FF0535" w:rsidRPr="005E6B8C" w:rsidTr="00FF0535">
        <w:trPr>
          <w:trHeight w:val="454"/>
          <w:jc w:val="center"/>
        </w:trPr>
        <w:tc>
          <w:tcPr>
            <w:tcW w:w="1063" w:type="dxa"/>
            <w:vMerge/>
            <w:tcBorders>
              <w:top w:val="nil"/>
              <w:left w:val="single" w:sz="4" w:space="0" w:color="auto"/>
              <w:bottom w:val="single" w:sz="4" w:space="0" w:color="auto"/>
              <w:right w:val="single" w:sz="4" w:space="0" w:color="auto"/>
            </w:tcBorders>
            <w:vAlign w:val="center"/>
            <w:hideMark/>
          </w:tcPr>
          <w:p w:rsidR="00FF0535" w:rsidRPr="009352AB" w:rsidRDefault="00FF0535" w:rsidP="00984BCF">
            <w:pPr>
              <w:widowControl/>
              <w:spacing w:line="240" w:lineRule="atLeast"/>
              <w:jc w:val="center"/>
              <w:rPr>
                <w:rFonts w:ascii="Times New Roman" w:eastAsia="方正仿宋_GBK" w:hAnsi="Times New Roman" w:cs="Times New Roman"/>
                <w:b/>
                <w:color w:val="000000"/>
                <w:kern w:val="0"/>
                <w:sz w:val="20"/>
              </w:rPr>
            </w:pP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4E0B8F">
              <w:rPr>
                <w:rFonts w:ascii="Times New Roman" w:eastAsia="方正仿宋_GBK" w:hAnsi="Times New Roman" w:cs="Times New Roman"/>
                <w:color w:val="000000"/>
                <w:sz w:val="18"/>
                <w:szCs w:val="18"/>
              </w:rPr>
              <w:t>污染地块安全利用率</w:t>
            </w:r>
          </w:p>
        </w:tc>
        <w:tc>
          <w:tcPr>
            <w:tcW w:w="1048" w:type="dxa"/>
            <w:gridSpan w:val="3"/>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仿宋" w:eastAsia="仿宋" w:hAnsi="仿宋" w:hint="eastAsia"/>
                <w:color w:val="000000"/>
                <w:sz w:val="20"/>
                <w:szCs w:val="20"/>
              </w:rPr>
              <w:t>≥</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95</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100</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 xml:space="preserve">10.00 </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 xml:space="preserve">10.00 </w:t>
            </w:r>
          </w:p>
        </w:tc>
        <w:tc>
          <w:tcPr>
            <w:tcW w:w="1049" w:type="dxa"/>
            <w:gridSpan w:val="2"/>
            <w:tcBorders>
              <w:top w:val="single" w:sz="4" w:space="0" w:color="auto"/>
              <w:left w:val="nil"/>
              <w:bottom w:val="single" w:sz="4" w:space="0" w:color="auto"/>
              <w:right w:val="single" w:sz="4" w:space="0" w:color="000000"/>
            </w:tcBorders>
            <w:shd w:val="clear" w:color="auto" w:fill="auto"/>
            <w:vAlign w:val="center"/>
            <w:hideMark/>
          </w:tcPr>
          <w:p w:rsidR="00FF0535" w:rsidRPr="009352AB" w:rsidRDefault="00FF0535" w:rsidP="00984BCF">
            <w:pPr>
              <w:widowControl/>
              <w:spacing w:line="260" w:lineRule="exact"/>
              <w:jc w:val="center"/>
              <w:rPr>
                <w:rFonts w:ascii="Times New Roman" w:eastAsia="方正仿宋_GBK" w:hAnsi="Times New Roman" w:cs="Times New Roman"/>
                <w:color w:val="000000"/>
                <w:kern w:val="0"/>
                <w:sz w:val="18"/>
                <w:szCs w:val="18"/>
              </w:rPr>
            </w:pPr>
          </w:p>
        </w:tc>
      </w:tr>
      <w:tr w:rsidR="00FF0535" w:rsidRPr="005E6B8C" w:rsidTr="00FF0535">
        <w:trPr>
          <w:trHeight w:val="454"/>
          <w:jc w:val="center"/>
        </w:trPr>
        <w:tc>
          <w:tcPr>
            <w:tcW w:w="1063" w:type="dxa"/>
            <w:vMerge/>
            <w:tcBorders>
              <w:top w:val="nil"/>
              <w:left w:val="single" w:sz="4" w:space="0" w:color="auto"/>
              <w:bottom w:val="single" w:sz="4" w:space="0" w:color="auto"/>
              <w:right w:val="single" w:sz="4" w:space="0" w:color="auto"/>
            </w:tcBorders>
            <w:vAlign w:val="center"/>
            <w:hideMark/>
          </w:tcPr>
          <w:p w:rsidR="00FF0535" w:rsidRPr="009352AB" w:rsidRDefault="00FF0535" w:rsidP="00984BCF">
            <w:pPr>
              <w:widowControl/>
              <w:spacing w:line="240" w:lineRule="atLeast"/>
              <w:jc w:val="center"/>
              <w:rPr>
                <w:rFonts w:ascii="Times New Roman" w:eastAsia="方正仿宋_GBK" w:hAnsi="Times New Roman" w:cs="Times New Roman"/>
                <w:b/>
                <w:color w:val="000000"/>
                <w:kern w:val="0"/>
                <w:sz w:val="20"/>
              </w:rPr>
            </w:pPr>
          </w:p>
        </w:tc>
        <w:tc>
          <w:tcPr>
            <w:tcW w:w="2251" w:type="dxa"/>
            <w:tcBorders>
              <w:top w:val="single" w:sz="4" w:space="0" w:color="auto"/>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环境突发事件</w:t>
            </w:r>
          </w:p>
        </w:tc>
        <w:tc>
          <w:tcPr>
            <w:tcW w:w="1048" w:type="dxa"/>
            <w:gridSpan w:val="3"/>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Pr>
                <w:rFonts w:ascii="Times New Roman" w:eastAsia="方正仿宋_GBK" w:hAnsi="Times New Roman" w:cs="Times New Roman" w:hint="eastAsia"/>
                <w:color w:val="000000"/>
                <w:sz w:val="18"/>
                <w:szCs w:val="18"/>
              </w:rPr>
              <w:t>件</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0</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20.00</w:t>
            </w:r>
          </w:p>
        </w:tc>
        <w:tc>
          <w:tcPr>
            <w:tcW w:w="1048" w:type="dxa"/>
            <w:gridSpan w:val="2"/>
            <w:tcBorders>
              <w:top w:val="nil"/>
              <w:left w:val="nil"/>
              <w:bottom w:val="single" w:sz="4" w:space="0" w:color="auto"/>
              <w:right w:val="single" w:sz="4" w:space="0" w:color="auto"/>
            </w:tcBorders>
            <w:shd w:val="clear" w:color="auto" w:fill="auto"/>
            <w:vAlign w:val="center"/>
            <w:hideMark/>
          </w:tcPr>
          <w:p w:rsidR="00FF0535" w:rsidRPr="00D51218" w:rsidRDefault="00FF0535" w:rsidP="00D51218">
            <w:pPr>
              <w:spacing w:line="260" w:lineRule="exact"/>
              <w:jc w:val="center"/>
              <w:rPr>
                <w:rFonts w:ascii="Times New Roman" w:eastAsia="方正仿宋_GBK" w:hAnsi="Times New Roman" w:cs="Times New Roman"/>
                <w:color w:val="000000"/>
                <w:sz w:val="18"/>
                <w:szCs w:val="18"/>
              </w:rPr>
            </w:pPr>
            <w:r w:rsidRPr="00D51218">
              <w:rPr>
                <w:rFonts w:ascii="Times New Roman" w:eastAsia="方正仿宋_GBK" w:hAnsi="Times New Roman" w:cs="Times New Roman" w:hint="eastAsia"/>
                <w:color w:val="000000"/>
                <w:sz w:val="18"/>
                <w:szCs w:val="18"/>
              </w:rPr>
              <w:t>20.00</w:t>
            </w:r>
          </w:p>
        </w:tc>
        <w:tc>
          <w:tcPr>
            <w:tcW w:w="1049" w:type="dxa"/>
            <w:gridSpan w:val="2"/>
            <w:tcBorders>
              <w:top w:val="single" w:sz="4" w:space="0" w:color="auto"/>
              <w:left w:val="nil"/>
              <w:bottom w:val="single" w:sz="4" w:space="0" w:color="auto"/>
              <w:right w:val="single" w:sz="4" w:space="0" w:color="000000"/>
            </w:tcBorders>
            <w:shd w:val="clear" w:color="auto" w:fill="auto"/>
            <w:vAlign w:val="center"/>
            <w:hideMark/>
          </w:tcPr>
          <w:p w:rsidR="00FF0535" w:rsidRPr="009352AB" w:rsidRDefault="00FF0535" w:rsidP="00984BCF">
            <w:pPr>
              <w:widowControl/>
              <w:spacing w:line="260" w:lineRule="exact"/>
              <w:jc w:val="center"/>
              <w:rPr>
                <w:rFonts w:ascii="Times New Roman" w:eastAsia="方正仿宋_GBK" w:hAnsi="Times New Roman" w:cs="Times New Roman"/>
                <w:color w:val="000000"/>
                <w:kern w:val="0"/>
                <w:sz w:val="18"/>
                <w:szCs w:val="18"/>
              </w:rPr>
            </w:pPr>
          </w:p>
        </w:tc>
      </w:tr>
    </w:tbl>
    <w:p w:rsidR="00AA108E" w:rsidRDefault="00AA108E" w:rsidP="00CA26B3">
      <w:pPr>
        <w:tabs>
          <w:tab w:val="center" w:pos="4153"/>
          <w:tab w:val="left" w:pos="7275"/>
        </w:tabs>
        <w:adjustRightInd w:val="0"/>
        <w:snapToGrid w:val="0"/>
        <w:spacing w:line="460" w:lineRule="exact"/>
        <w:jc w:val="center"/>
        <w:rPr>
          <w:rFonts w:ascii="Times New Roman" w:eastAsia="方正小标宋_GBK" w:hAnsi="Times New Roman" w:cs="宋体"/>
          <w:color w:val="000000"/>
          <w:kern w:val="0"/>
          <w:sz w:val="36"/>
          <w:szCs w:val="36"/>
        </w:rPr>
      </w:pPr>
    </w:p>
    <w:p w:rsidR="00AA108E" w:rsidRPr="00436B8E" w:rsidRDefault="00AA108E" w:rsidP="00436B8E">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436B8E">
        <w:rPr>
          <w:rFonts w:ascii="Times New Roman" w:eastAsia="方正仿宋_GBK" w:hAnsi="Times New Roman" w:hint="eastAsia"/>
          <w:color w:val="000000" w:themeColor="text1"/>
          <w:sz w:val="32"/>
          <w:szCs w:val="32"/>
        </w:rPr>
        <w:t>2.</w:t>
      </w:r>
      <w:r w:rsidRPr="00436B8E">
        <w:rPr>
          <w:rFonts w:ascii="Times New Roman" w:eastAsia="方正仿宋_GBK" w:hAnsi="Times New Roman" w:hint="eastAsia"/>
          <w:color w:val="000000" w:themeColor="text1"/>
          <w:sz w:val="32"/>
          <w:szCs w:val="32"/>
        </w:rPr>
        <w:t>项目支出绩效自评表</w:t>
      </w:r>
    </w:p>
    <w:p w:rsidR="00CA26B3" w:rsidRPr="009352AB" w:rsidRDefault="00CA26B3" w:rsidP="00CA26B3">
      <w:pPr>
        <w:tabs>
          <w:tab w:val="center" w:pos="4153"/>
          <w:tab w:val="left" w:pos="7275"/>
        </w:tabs>
        <w:adjustRightInd w:val="0"/>
        <w:snapToGrid w:val="0"/>
        <w:spacing w:line="460" w:lineRule="exact"/>
        <w:jc w:val="center"/>
        <w:rPr>
          <w:rFonts w:ascii="Times New Roman" w:eastAsia="方正仿宋_GBK" w:hAnsi="Times New Roman"/>
          <w:color w:val="000000" w:themeColor="text1"/>
          <w:sz w:val="32"/>
          <w:szCs w:val="32"/>
        </w:rPr>
      </w:pPr>
      <w:r w:rsidRPr="009352AB">
        <w:rPr>
          <w:rFonts w:ascii="Times New Roman" w:eastAsia="方正小标宋_GBK" w:hAnsi="Times New Roman" w:cs="宋体" w:hint="eastAsia"/>
          <w:color w:val="000000"/>
          <w:kern w:val="0"/>
          <w:sz w:val="36"/>
          <w:szCs w:val="36"/>
        </w:rPr>
        <w:t>项目</w:t>
      </w:r>
      <w:r w:rsidR="00470D11">
        <w:rPr>
          <w:rFonts w:ascii="Times New Roman" w:eastAsia="方正小标宋_GBK" w:hAnsi="Times New Roman" w:cs="宋体" w:hint="eastAsia"/>
          <w:color w:val="000000"/>
          <w:kern w:val="0"/>
          <w:sz w:val="36"/>
          <w:szCs w:val="36"/>
        </w:rPr>
        <w:t>支出</w:t>
      </w:r>
      <w:r w:rsidRPr="009352AB">
        <w:rPr>
          <w:rFonts w:ascii="Times New Roman" w:eastAsia="方正小标宋_GBK" w:hAnsi="Times New Roman" w:cs="宋体" w:hint="eastAsia"/>
          <w:color w:val="000000"/>
          <w:kern w:val="0"/>
          <w:sz w:val="36"/>
          <w:szCs w:val="36"/>
        </w:rPr>
        <w:t>绩效自评表</w:t>
      </w:r>
    </w:p>
    <w:p w:rsidR="00CA26B3" w:rsidRDefault="00CA26B3" w:rsidP="00CA26B3">
      <w:pPr>
        <w:tabs>
          <w:tab w:val="center" w:pos="4153"/>
          <w:tab w:val="left" w:pos="7275"/>
        </w:tabs>
        <w:adjustRightInd w:val="0"/>
        <w:snapToGrid w:val="0"/>
        <w:spacing w:line="460" w:lineRule="exact"/>
        <w:jc w:val="center"/>
        <w:rPr>
          <w:rFonts w:ascii="Times New Roman" w:eastAsia="方正小标宋_GBK" w:hAnsi="Times New Roman"/>
          <w:color w:val="000000"/>
          <w:sz w:val="36"/>
          <w:szCs w:val="36"/>
        </w:rPr>
      </w:pPr>
      <w:r w:rsidRPr="009352AB">
        <w:rPr>
          <w:rFonts w:ascii="Times New Roman" w:eastAsia="方正楷体_GBK" w:hAnsi="Times New Roman" w:hint="eastAsia"/>
          <w:color w:val="000000"/>
          <w:kern w:val="0"/>
          <w:sz w:val="24"/>
          <w:szCs w:val="24"/>
        </w:rPr>
        <w:t>（</w:t>
      </w:r>
      <w:r w:rsidRPr="009352AB">
        <w:rPr>
          <w:rFonts w:ascii="Times New Roman" w:eastAsia="方正楷体_GBK" w:hAnsi="Times New Roman" w:hint="eastAsia"/>
          <w:color w:val="000000"/>
          <w:kern w:val="0"/>
          <w:sz w:val="24"/>
          <w:szCs w:val="24"/>
        </w:rPr>
        <w:t xml:space="preserve"> 202</w:t>
      </w:r>
      <w:r w:rsidR="00AA108E">
        <w:rPr>
          <w:rFonts w:ascii="Times New Roman" w:eastAsia="方正楷体_GBK" w:hAnsi="Times New Roman" w:hint="eastAsia"/>
          <w:color w:val="000000"/>
          <w:kern w:val="0"/>
          <w:sz w:val="24"/>
          <w:szCs w:val="24"/>
        </w:rPr>
        <w:t>3</w:t>
      </w:r>
      <w:r w:rsidRPr="009352AB">
        <w:rPr>
          <w:rFonts w:ascii="Times New Roman" w:eastAsia="方正楷体_GBK" w:hAnsi="Times New Roman" w:hint="eastAsia"/>
          <w:color w:val="000000"/>
          <w:kern w:val="0"/>
          <w:sz w:val="24"/>
          <w:szCs w:val="24"/>
        </w:rPr>
        <w:t>年度</w:t>
      </w:r>
      <w:r>
        <w:rPr>
          <w:rFonts w:ascii="Times New Roman" w:eastAsia="方正楷体_GBK" w:hAnsi="Times New Roman" w:hint="eastAsia"/>
          <w:color w:val="000000"/>
          <w:kern w:val="0"/>
          <w:sz w:val="24"/>
          <w:szCs w:val="24"/>
        </w:rPr>
        <w:t>部门重点自评</w:t>
      </w:r>
      <w:r w:rsidRPr="009352AB">
        <w:rPr>
          <w:rFonts w:ascii="Times New Roman" w:eastAsia="方正楷体_GBK" w:hAnsi="Times New Roman" w:hint="eastAsia"/>
          <w:color w:val="000000"/>
          <w:kern w:val="0"/>
          <w:sz w:val="24"/>
          <w:szCs w:val="24"/>
        </w:rPr>
        <w:t>）</w:t>
      </w:r>
    </w:p>
    <w:tbl>
      <w:tblPr>
        <w:tblW w:w="9870"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690"/>
        <w:gridCol w:w="1275"/>
        <w:gridCol w:w="993"/>
        <w:gridCol w:w="992"/>
        <w:gridCol w:w="709"/>
        <w:gridCol w:w="850"/>
        <w:gridCol w:w="851"/>
        <w:gridCol w:w="850"/>
        <w:gridCol w:w="851"/>
        <w:gridCol w:w="993"/>
      </w:tblGrid>
      <w:tr w:rsidR="00470D11" w:rsidRPr="009352AB" w:rsidTr="00470D11">
        <w:trPr>
          <w:trHeight w:val="20"/>
          <w:jc w:val="center"/>
        </w:trPr>
        <w:tc>
          <w:tcPr>
            <w:tcW w:w="816" w:type="dxa"/>
            <w:shd w:val="clear" w:color="auto" w:fill="auto"/>
            <w:vAlign w:val="center"/>
            <w:hideMark/>
          </w:tcPr>
          <w:p w:rsidR="00470D11" w:rsidRPr="00470D11" w:rsidRDefault="00470D11" w:rsidP="00CA26B3">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hint="eastAsia"/>
                <w:b/>
                <w:color w:val="000000"/>
                <w:kern w:val="0"/>
                <w:sz w:val="20"/>
              </w:rPr>
              <w:t>序号</w:t>
            </w:r>
          </w:p>
        </w:tc>
        <w:tc>
          <w:tcPr>
            <w:tcW w:w="690" w:type="dxa"/>
            <w:shd w:val="clear" w:color="auto" w:fill="auto"/>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hint="eastAsia"/>
                <w:b/>
                <w:color w:val="000000"/>
                <w:kern w:val="0"/>
                <w:sz w:val="20"/>
              </w:rPr>
              <w:t>项目名称</w:t>
            </w:r>
          </w:p>
        </w:tc>
        <w:tc>
          <w:tcPr>
            <w:tcW w:w="1275" w:type="dxa"/>
            <w:shd w:val="clear" w:color="auto" w:fill="auto"/>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指标名称</w:t>
            </w:r>
          </w:p>
        </w:tc>
        <w:tc>
          <w:tcPr>
            <w:tcW w:w="993" w:type="dxa"/>
            <w:shd w:val="clear" w:color="auto" w:fill="auto"/>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指标性质</w:t>
            </w:r>
          </w:p>
        </w:tc>
        <w:tc>
          <w:tcPr>
            <w:tcW w:w="992" w:type="dxa"/>
            <w:shd w:val="clear" w:color="auto" w:fill="auto"/>
            <w:vAlign w:val="center"/>
            <w:hideMark/>
          </w:tcPr>
          <w:p w:rsidR="00470D11" w:rsidRPr="009352AB" w:rsidRDefault="00470D11" w:rsidP="00CE631F">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指标值</w:t>
            </w:r>
          </w:p>
        </w:tc>
        <w:tc>
          <w:tcPr>
            <w:tcW w:w="709" w:type="dxa"/>
            <w:shd w:val="clear" w:color="auto" w:fill="auto"/>
            <w:vAlign w:val="center"/>
            <w:hideMark/>
          </w:tcPr>
          <w:p w:rsidR="00470D11" w:rsidRPr="009352AB" w:rsidRDefault="00470D11" w:rsidP="00CE631F">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计量单位</w:t>
            </w:r>
          </w:p>
        </w:tc>
        <w:tc>
          <w:tcPr>
            <w:tcW w:w="850" w:type="dxa"/>
            <w:shd w:val="clear" w:color="auto" w:fill="auto"/>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权重</w:t>
            </w:r>
          </w:p>
        </w:tc>
        <w:tc>
          <w:tcPr>
            <w:tcW w:w="851" w:type="dxa"/>
            <w:shd w:val="clear" w:color="auto" w:fill="auto"/>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全年完成值</w:t>
            </w:r>
          </w:p>
        </w:tc>
        <w:tc>
          <w:tcPr>
            <w:tcW w:w="850" w:type="dxa"/>
            <w:shd w:val="clear" w:color="auto" w:fill="auto"/>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sidRPr="009352AB">
              <w:rPr>
                <w:rFonts w:ascii="Times New Roman" w:eastAsia="方正仿宋_GBK" w:hAnsi="Times New Roman" w:cs="Times New Roman" w:hint="eastAsia"/>
                <w:b/>
                <w:color w:val="000000"/>
                <w:kern w:val="0"/>
                <w:sz w:val="20"/>
              </w:rPr>
              <w:t>得分</w:t>
            </w:r>
          </w:p>
        </w:tc>
        <w:tc>
          <w:tcPr>
            <w:tcW w:w="851" w:type="dxa"/>
            <w:shd w:val="clear" w:color="auto" w:fill="auto"/>
            <w:noWrap/>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b/>
                <w:color w:val="000000"/>
                <w:kern w:val="0"/>
                <w:sz w:val="20"/>
              </w:rPr>
              <w:t>说明</w:t>
            </w:r>
          </w:p>
        </w:tc>
        <w:tc>
          <w:tcPr>
            <w:tcW w:w="993" w:type="dxa"/>
            <w:shd w:val="clear" w:color="auto" w:fill="auto"/>
            <w:vAlign w:val="center"/>
            <w:hideMark/>
          </w:tcPr>
          <w:p w:rsidR="00470D11" w:rsidRPr="009352AB" w:rsidRDefault="00470D11" w:rsidP="00CA26B3">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hint="eastAsia"/>
                <w:b/>
                <w:color w:val="000000"/>
                <w:kern w:val="0"/>
                <w:sz w:val="20"/>
              </w:rPr>
              <w:t>自评得分</w:t>
            </w:r>
          </w:p>
        </w:tc>
      </w:tr>
      <w:tr w:rsidR="001A7580" w:rsidRPr="009352AB" w:rsidTr="008E507C">
        <w:trPr>
          <w:trHeight w:val="1060"/>
          <w:jc w:val="center"/>
        </w:trPr>
        <w:tc>
          <w:tcPr>
            <w:tcW w:w="816" w:type="dxa"/>
            <w:vMerge w:val="restart"/>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r>
              <w:rPr>
                <w:rFonts w:ascii="Times New Roman" w:eastAsia="方正仿宋_GBK" w:hAnsi="Times New Roman" w:cs="Times New Roman" w:hint="eastAsia"/>
                <w:b/>
                <w:color w:val="000000"/>
                <w:kern w:val="0"/>
                <w:sz w:val="20"/>
              </w:rPr>
              <w:t>1</w:t>
            </w:r>
          </w:p>
        </w:tc>
        <w:tc>
          <w:tcPr>
            <w:tcW w:w="690" w:type="dxa"/>
            <w:vMerge w:val="restart"/>
            <w:shd w:val="clear" w:color="auto" w:fill="auto"/>
            <w:vAlign w:val="center"/>
            <w:hideMark/>
          </w:tcPr>
          <w:p w:rsidR="001A7580" w:rsidRDefault="001A7580" w:rsidP="00CE631F">
            <w:pPr>
              <w:jc w:val="center"/>
              <w:rPr>
                <w:rFonts w:ascii="仿宋" w:eastAsia="仿宋" w:hAnsi="仿宋" w:cs="宋体"/>
                <w:color w:val="000000"/>
                <w:sz w:val="20"/>
                <w:szCs w:val="20"/>
              </w:rPr>
            </w:pPr>
            <w:r>
              <w:rPr>
                <w:rFonts w:ascii="Times New Roman" w:eastAsia="方正仿宋_GBK" w:hAnsi="Times New Roman" w:cs="Times New Roman" w:hint="eastAsia"/>
                <w:b/>
                <w:color w:val="000000"/>
                <w:kern w:val="0"/>
                <w:sz w:val="20"/>
              </w:rPr>
              <w:t>环保管家服务经费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环保审批及污染防治咨询建议</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sidRPr="002D38CB">
              <w:rPr>
                <w:rFonts w:ascii="仿宋" w:eastAsia="仿宋" w:hAnsi="仿宋" w:cs="宋体"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p>
        </w:tc>
        <w:tc>
          <w:tcPr>
            <w:tcW w:w="993" w:type="dxa"/>
            <w:vMerge w:val="restart"/>
            <w:shd w:val="clear" w:color="auto" w:fill="auto"/>
            <w:vAlign w:val="center"/>
            <w:hideMark/>
          </w:tcPr>
          <w:p w:rsidR="001A7580" w:rsidRPr="009352AB" w:rsidRDefault="001A7580" w:rsidP="00CE631F">
            <w:pPr>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hint="eastAsia"/>
                <w:color w:val="000000"/>
                <w:kern w:val="0"/>
                <w:sz w:val="18"/>
                <w:szCs w:val="18"/>
              </w:rPr>
              <w:t>100</w:t>
            </w:r>
          </w:p>
        </w:tc>
      </w:tr>
      <w:tr w:rsidR="001A7580" w:rsidRPr="009352AB" w:rsidTr="008E507C">
        <w:trPr>
          <w:trHeight w:val="693"/>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Pr>
                <w:rFonts w:ascii="仿宋" w:eastAsia="仿宋" w:hAnsi="仿宋" w:cs="宋体"/>
                <w:color w:val="000000"/>
                <w:sz w:val="20"/>
                <w:szCs w:val="20"/>
              </w:rPr>
              <w:t>环保问题咨询建议</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sidRPr="002D38CB">
              <w:rPr>
                <w:rFonts w:ascii="仿宋" w:eastAsia="仿宋" w:hAnsi="仿宋" w:cs="宋体"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Pr="009352AB" w:rsidRDefault="001A7580" w:rsidP="00CE631F">
            <w:pPr>
              <w:jc w:val="center"/>
              <w:rPr>
                <w:rFonts w:ascii="Times New Roman" w:eastAsia="方正仿宋_GBK" w:hAnsi="Times New Roman" w:cs="Times New Roman"/>
                <w:color w:val="000000"/>
                <w:kern w:val="0"/>
                <w:sz w:val="18"/>
                <w:szCs w:val="18"/>
              </w:rPr>
            </w:pPr>
          </w:p>
        </w:tc>
      </w:tr>
      <w:tr w:rsidR="001A7580" w:rsidRPr="009352AB" w:rsidTr="002D38CB">
        <w:trPr>
          <w:trHeight w:val="20"/>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环保综合培训资料及课件</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sidRPr="00866280">
              <w:rPr>
                <w:rFonts w:ascii="仿宋" w:eastAsia="仿宋" w:hAnsi="仿宋" w:cs="宋体"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r>
      <w:tr w:rsidR="001A7580" w:rsidRPr="009352AB" w:rsidTr="002D38CB">
        <w:trPr>
          <w:trHeight w:val="20"/>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环境风险企</w:t>
            </w:r>
            <w:r w:rsidRPr="00866280">
              <w:rPr>
                <w:rFonts w:ascii="仿宋" w:eastAsia="仿宋" w:hAnsi="仿宋" w:cs="宋体"/>
                <w:color w:val="000000"/>
                <w:sz w:val="20"/>
                <w:szCs w:val="20"/>
              </w:rPr>
              <w:lastRenderedPageBreak/>
              <w:t>业排查</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sidRPr="00866280">
              <w:rPr>
                <w:rFonts w:ascii="仿宋" w:eastAsia="仿宋" w:hAnsi="仿宋" w:cs="宋体" w:hint="eastAsia"/>
                <w:color w:val="000000"/>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套</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r>
      <w:tr w:rsidR="001A7580" w:rsidRPr="009352AB" w:rsidTr="00866280">
        <w:trPr>
          <w:trHeight w:val="535"/>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污染防治攻坚战</w:t>
            </w:r>
            <w:r>
              <w:rPr>
                <w:rFonts w:ascii="仿宋" w:eastAsia="仿宋" w:hAnsi="仿宋" w:cs="宋体"/>
                <w:color w:val="000000"/>
                <w:sz w:val="20"/>
                <w:szCs w:val="20"/>
              </w:rPr>
              <w:t>考核调度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866280">
            <w:pPr>
              <w:jc w:val="center"/>
              <w:rPr>
                <w:rFonts w:ascii="仿宋" w:eastAsia="仿宋" w:hAnsi="仿宋" w:cs="宋体"/>
                <w:color w:val="000000"/>
                <w:sz w:val="20"/>
                <w:szCs w:val="20"/>
              </w:rPr>
            </w:pPr>
            <w:r w:rsidRPr="00866280">
              <w:rPr>
                <w:rFonts w:ascii="仿宋" w:eastAsia="仿宋" w:hAnsi="仿宋" w:cs="宋体"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期</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6A164A"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r>
      <w:tr w:rsidR="001A7580" w:rsidRPr="009352AB" w:rsidTr="00866280">
        <w:trPr>
          <w:trHeight w:val="535"/>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政策及技术文件推送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sidRPr="002D38CB">
              <w:rPr>
                <w:rFonts w:ascii="仿宋" w:eastAsia="仿宋" w:hAnsi="仿宋" w:cs="宋体"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r>
      <w:tr w:rsidR="001A7580" w:rsidRPr="009352AB" w:rsidTr="00866280">
        <w:trPr>
          <w:trHeight w:val="535"/>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环境质量改善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Pr>
                <w:rFonts w:ascii="仿宋" w:eastAsia="仿宋" w:hAnsi="仿宋" w:cs="宋体" w:hint="eastAsia"/>
                <w:color w:val="000000"/>
                <w:sz w:val="20"/>
                <w:szCs w:val="20"/>
              </w:rPr>
              <w:t>定性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有效改善</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其他</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全部完成</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r>
      <w:tr w:rsidR="001A7580" w:rsidRPr="009352AB" w:rsidTr="00866280">
        <w:trPr>
          <w:trHeight w:val="535"/>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控制及降低企业发生突发环境事件造成对水环境及大气环境污染的可能性</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Pr>
                <w:rFonts w:ascii="仿宋" w:eastAsia="仿宋" w:hAnsi="仿宋" w:cs="宋体"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r>
      <w:tr w:rsidR="001A7580" w:rsidRPr="009352AB" w:rsidTr="00866280">
        <w:trPr>
          <w:trHeight w:val="535"/>
          <w:jc w:val="center"/>
        </w:trPr>
        <w:tc>
          <w:tcPr>
            <w:tcW w:w="816" w:type="dxa"/>
            <w:vMerge/>
            <w:shd w:val="clear" w:color="auto" w:fill="auto"/>
            <w:vAlign w:val="center"/>
            <w:hideMark/>
          </w:tcPr>
          <w:p w:rsidR="001A7580" w:rsidRPr="00470D11" w:rsidRDefault="001A7580" w:rsidP="00CE631F">
            <w:pPr>
              <w:widowControl/>
              <w:spacing w:line="240" w:lineRule="atLeast"/>
              <w:jc w:val="center"/>
              <w:rPr>
                <w:rFonts w:ascii="Times New Roman" w:eastAsia="方正仿宋_GBK" w:hAnsi="Times New Roman" w:cs="Times New Roman"/>
                <w:b/>
                <w:color w:val="000000"/>
                <w:kern w:val="0"/>
                <w:sz w:val="20"/>
              </w:rPr>
            </w:pPr>
          </w:p>
        </w:tc>
        <w:tc>
          <w:tcPr>
            <w:tcW w:w="690"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866280" w:rsidRDefault="001A7580" w:rsidP="002D38CB">
            <w:pPr>
              <w:widowControl/>
              <w:spacing w:line="240" w:lineRule="atLeast"/>
              <w:jc w:val="center"/>
              <w:rPr>
                <w:rFonts w:ascii="仿宋" w:eastAsia="仿宋" w:hAnsi="仿宋" w:cs="宋体"/>
                <w:color w:val="000000"/>
                <w:sz w:val="20"/>
                <w:szCs w:val="20"/>
              </w:rPr>
            </w:pPr>
            <w:r w:rsidRPr="00866280">
              <w:rPr>
                <w:rFonts w:ascii="仿宋" w:eastAsia="仿宋" w:hAnsi="仿宋" w:cs="宋体"/>
                <w:color w:val="000000"/>
                <w:sz w:val="20"/>
                <w:szCs w:val="20"/>
              </w:rPr>
              <w:t>服务对象满意度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Pr="002D38CB" w:rsidRDefault="001A7580" w:rsidP="00CE631F">
            <w:pPr>
              <w:jc w:val="center"/>
              <w:rPr>
                <w:rFonts w:ascii="仿宋" w:eastAsia="仿宋" w:hAnsi="仿宋" w:cs="宋体"/>
                <w:color w:val="000000"/>
                <w:sz w:val="20"/>
                <w:szCs w:val="20"/>
              </w:rPr>
            </w:pPr>
            <w:r w:rsidRPr="002D38CB">
              <w:rPr>
                <w:rFonts w:ascii="仿宋" w:eastAsia="仿宋" w:hAnsi="仿宋" w:cs="宋体" w:hint="eastAsia"/>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85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D4766C">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85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r>
              <w:rPr>
                <w:rFonts w:ascii="仿宋" w:eastAsia="仿宋" w:hAnsi="仿宋"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580" w:rsidRDefault="001A7580" w:rsidP="00CE631F">
            <w:pPr>
              <w:jc w:val="center"/>
              <w:rPr>
                <w:rFonts w:ascii="仿宋" w:eastAsia="仿宋" w:hAnsi="仿宋"/>
                <w:color w:val="000000"/>
                <w:sz w:val="20"/>
                <w:szCs w:val="20"/>
              </w:rPr>
            </w:pPr>
          </w:p>
        </w:tc>
        <w:tc>
          <w:tcPr>
            <w:tcW w:w="993" w:type="dxa"/>
            <w:vMerge/>
            <w:shd w:val="clear" w:color="auto" w:fill="auto"/>
            <w:vAlign w:val="center"/>
            <w:hideMark/>
          </w:tcPr>
          <w:p w:rsidR="001A7580" w:rsidRDefault="001A7580" w:rsidP="00CE631F">
            <w:pPr>
              <w:jc w:val="center"/>
              <w:rPr>
                <w:rFonts w:ascii="仿宋" w:eastAsia="仿宋" w:hAnsi="仿宋" w:cs="宋体"/>
                <w:color w:val="000000"/>
                <w:sz w:val="20"/>
                <w:szCs w:val="20"/>
              </w:rPr>
            </w:pPr>
          </w:p>
        </w:tc>
      </w:tr>
    </w:tbl>
    <w:p w:rsidR="00AA108E" w:rsidRPr="00FF0535" w:rsidRDefault="00AA108E" w:rsidP="00FF053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FF0535">
        <w:rPr>
          <w:rFonts w:ascii="方正楷体_GBK" w:eastAsia="方正楷体_GBK" w:hAnsi="Times New Roman" w:hint="eastAsia"/>
          <w:color w:val="000000" w:themeColor="text1"/>
          <w:sz w:val="32"/>
          <w:szCs w:val="32"/>
        </w:rPr>
        <w:t>（二）部门绩效评价情况</w:t>
      </w:r>
    </w:p>
    <w:p w:rsidR="00AA108E" w:rsidRPr="00AA108E" w:rsidRDefault="00AA108E" w:rsidP="00AA108E">
      <w:pPr>
        <w:pStyle w:val="1"/>
        <w:autoSpaceDE w:val="0"/>
        <w:ind w:firstLine="640"/>
        <w:rPr>
          <w:rFonts w:ascii="方正仿宋_GBK" w:eastAsia="方正仿宋_GBK" w:hAnsi="方正仿宋_GBK" w:cs="方正仿宋_GBK"/>
          <w:sz w:val="32"/>
          <w:szCs w:val="32"/>
          <w:shd w:val="clear" w:color="auto" w:fill="FFFFFF"/>
        </w:rPr>
      </w:pPr>
      <w:r w:rsidRPr="00AA108E">
        <w:rPr>
          <w:rFonts w:ascii="方正仿宋_GBK" w:eastAsia="方正仿宋_GBK" w:hAnsi="方正仿宋_GBK" w:cs="方正仿宋_GBK" w:hint="eastAsia"/>
          <w:sz w:val="32"/>
          <w:szCs w:val="32"/>
          <w:shd w:val="clear" w:color="auto" w:fill="FFFFFF"/>
        </w:rPr>
        <w:t>我部门未组织开展绩效评价。</w:t>
      </w:r>
    </w:p>
    <w:p w:rsidR="00AA108E" w:rsidRPr="00FF0535" w:rsidRDefault="00AA108E" w:rsidP="00FF0535">
      <w:pPr>
        <w:pStyle w:val="a7"/>
        <w:tabs>
          <w:tab w:val="center" w:pos="4153"/>
          <w:tab w:val="left" w:pos="7275"/>
        </w:tabs>
        <w:adjustRightInd w:val="0"/>
        <w:snapToGrid w:val="0"/>
        <w:spacing w:line="600" w:lineRule="exact"/>
        <w:ind w:firstLine="640"/>
        <w:rPr>
          <w:rFonts w:ascii="方正楷体_GBK" w:eastAsia="方正楷体_GBK" w:hAnsi="Times New Roman"/>
          <w:color w:val="000000" w:themeColor="text1"/>
          <w:sz w:val="32"/>
          <w:szCs w:val="32"/>
        </w:rPr>
      </w:pPr>
      <w:r w:rsidRPr="00FF0535">
        <w:rPr>
          <w:rFonts w:ascii="方正楷体_GBK" w:eastAsia="方正楷体_GBK" w:hAnsi="Times New Roman" w:hint="eastAsia"/>
          <w:color w:val="000000" w:themeColor="text1"/>
          <w:sz w:val="32"/>
          <w:szCs w:val="32"/>
        </w:rPr>
        <w:t>（三）财政绩效评价情况</w:t>
      </w:r>
    </w:p>
    <w:p w:rsidR="00AA108E" w:rsidRDefault="00AA108E" w:rsidP="00AA108E">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市财政局未委托第三方对我部门开展绩效评价。</w:t>
      </w:r>
    </w:p>
    <w:p w:rsidR="0010653C" w:rsidRPr="009F4747" w:rsidRDefault="00B32AAB"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六</w:t>
      </w:r>
      <w:r w:rsidR="0010653C" w:rsidRPr="009F4747">
        <w:rPr>
          <w:rFonts w:ascii="方正黑体_GBK" w:eastAsia="方正黑体_GBK" w:hAnsi="微软雅黑" w:hint="eastAsia"/>
          <w:sz w:val="32"/>
          <w:szCs w:val="32"/>
        </w:rPr>
        <w:t>、专业名词解释</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（一）财政拨款收入：指本年度从本级财政部门取得的财政拨款，包括一般公共预算财政拨款和政府性基金预算财政拨款。</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（二）事业收入：指事业单位开展专业业务活动及其辅助活动取得的现金流入；事业单位收到的财政专户实际核拨的教育收费等资金在此反映。</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（三）经营收入：指事业单位在专业业务活动及其辅助活动之外开展非独立核算经营活动取得的现金流入。</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lastRenderedPageBreak/>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（六）年初结转和结余：指单位上年结转本年使用的基本支出结转、项目支出结转和结余、经营结余。</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（七）结余分配：指单位按照国家有关规定，缴纳所得税、提取专用基金、转入非财政拨款结余等当年结余的分配情况。</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（八）年末结转和结余：指单位结转下年的基本支出结转、项目支出结转和结余、经营结余。</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w:t>
      </w:r>
      <w:r w:rsidRPr="009F4747">
        <w:rPr>
          <w:rFonts w:ascii="Times New Roman" w:eastAsia="方正仿宋_GBK" w:hAnsi="Times New Roman" w:hint="eastAsia"/>
          <w:color w:val="000000" w:themeColor="text1"/>
          <w:sz w:val="32"/>
          <w:szCs w:val="32"/>
        </w:rPr>
        <w:lastRenderedPageBreak/>
        <w:t>个人和家庭的补助”外的其他支出。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（十）项目支出：指在基本支出之外为完成特定行政任务和事业发展目标所发生的支出。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（十一）经营支出：指事业单位在专业业务活动及其辅助活动之外开展非独立核算经营活动发生的支出。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（十四）工资福利支出（支出经济分类科目类级）：反映单位开支的在职职工和编制外长期聘用人员的各类劳动报酬，以及</w:t>
      </w:r>
      <w:r w:rsidRPr="009F4747">
        <w:rPr>
          <w:rFonts w:ascii="Times New Roman" w:eastAsia="方正仿宋_GBK" w:hAnsi="Times New Roman" w:hint="eastAsia"/>
          <w:color w:val="000000" w:themeColor="text1"/>
          <w:sz w:val="32"/>
          <w:szCs w:val="32"/>
        </w:rPr>
        <w:lastRenderedPageBreak/>
        <w:t>为上述人员缴纳的各项社会保险费等。</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（十五）商品和服务支出（支出经济分类科目类级）：反映单位购买商品和服务的支出（不包括用于购置固定资产的支出、战略性和应急储备支出）。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（十六）对个人和家庭的补助（支出经济分类科目类级）：反映用于对个人和家庭的补助支出。</w:t>
      </w:r>
    </w:p>
    <w:p w:rsidR="002B473D" w:rsidRPr="009F4747" w:rsidRDefault="002B473D"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hint="eastAsia"/>
          <w:color w:val="000000" w:themeColor="text1"/>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2B473D" w:rsidRPr="009F4747" w:rsidRDefault="002B473D" w:rsidP="009F4747">
      <w:pPr>
        <w:pStyle w:val="a7"/>
        <w:tabs>
          <w:tab w:val="center" w:pos="4153"/>
          <w:tab w:val="left" w:pos="7275"/>
        </w:tabs>
        <w:adjustRightInd w:val="0"/>
        <w:snapToGrid w:val="0"/>
        <w:spacing w:line="600" w:lineRule="exact"/>
        <w:ind w:firstLine="640"/>
        <w:rPr>
          <w:rFonts w:ascii="方正黑体_GBK" w:eastAsia="方正黑体_GBK" w:hAnsi="微软雅黑"/>
          <w:sz w:val="32"/>
          <w:szCs w:val="32"/>
        </w:rPr>
      </w:pPr>
      <w:r w:rsidRPr="009F4747">
        <w:rPr>
          <w:rFonts w:ascii="方正黑体_GBK" w:eastAsia="方正黑体_GBK" w:hAnsi="微软雅黑" w:hint="eastAsia"/>
          <w:sz w:val="32"/>
          <w:szCs w:val="32"/>
        </w:rPr>
        <w:t>七、决算公开联系方式及信息反馈渠道</w:t>
      </w:r>
    </w:p>
    <w:p w:rsidR="001769D3" w:rsidRPr="009F4747" w:rsidRDefault="0010653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本单位决算公开信息反馈和联系方式：</w:t>
      </w:r>
      <w:r w:rsidR="00DD2E51" w:rsidRPr="009F4747">
        <w:rPr>
          <w:rFonts w:ascii="Times New Roman" w:eastAsia="方正仿宋_GBK" w:hAnsi="Times New Roman"/>
          <w:color w:val="000000" w:themeColor="text1"/>
          <w:sz w:val="32"/>
          <w:szCs w:val="32"/>
        </w:rPr>
        <w:t>023-6878</w:t>
      </w:r>
      <w:r w:rsidR="002B5D7C">
        <w:rPr>
          <w:rFonts w:ascii="Times New Roman" w:eastAsia="方正仿宋_GBK" w:hAnsi="Times New Roman" w:hint="eastAsia"/>
          <w:color w:val="000000" w:themeColor="text1"/>
          <w:sz w:val="32"/>
          <w:szCs w:val="32"/>
        </w:rPr>
        <w:t>9236</w:t>
      </w:r>
    </w:p>
    <w:p w:rsidR="00C76EEC" w:rsidRPr="009F4747" w:rsidRDefault="00C76EEC" w:rsidP="009F4747">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p>
    <w:p w:rsidR="00984BCF" w:rsidRDefault="00C76EEC" w:rsidP="00984BCF">
      <w:pPr>
        <w:pStyle w:val="a7"/>
        <w:tabs>
          <w:tab w:val="center" w:pos="4153"/>
          <w:tab w:val="left" w:pos="7275"/>
        </w:tabs>
        <w:adjustRightInd w:val="0"/>
        <w:snapToGrid w:val="0"/>
        <w:spacing w:line="600" w:lineRule="exact"/>
        <w:ind w:firstLine="640"/>
        <w:rPr>
          <w:rFonts w:ascii="Times New Roman" w:eastAsia="方正仿宋_GBK" w:hAnsi="Times New Roman"/>
          <w:color w:val="000000" w:themeColor="text1"/>
          <w:sz w:val="32"/>
          <w:szCs w:val="32"/>
        </w:rPr>
      </w:pPr>
      <w:r w:rsidRPr="009F4747">
        <w:rPr>
          <w:rFonts w:ascii="Times New Roman" w:eastAsia="方正仿宋_GBK" w:hAnsi="Times New Roman"/>
          <w:color w:val="000000" w:themeColor="text1"/>
          <w:sz w:val="32"/>
          <w:szCs w:val="32"/>
        </w:rPr>
        <w:t>附表：</w:t>
      </w:r>
      <w:r w:rsidRPr="009F4747">
        <w:rPr>
          <w:rFonts w:ascii="Times New Roman" w:eastAsia="方正仿宋_GBK" w:hAnsi="Times New Roman"/>
          <w:color w:val="000000" w:themeColor="text1"/>
          <w:sz w:val="32"/>
          <w:szCs w:val="32"/>
        </w:rPr>
        <w:t>1.</w:t>
      </w:r>
      <w:r w:rsidR="00391E85" w:rsidRPr="00984BCF">
        <w:rPr>
          <w:rFonts w:ascii="Times New Roman" w:eastAsia="方正仿宋_GBK" w:hAnsi="Times New Roman"/>
          <w:color w:val="000000" w:themeColor="text1"/>
          <w:sz w:val="32"/>
          <w:szCs w:val="32"/>
        </w:rPr>
        <w:t>收入支出决算总表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hint="eastAsia"/>
          <w:color w:val="000000" w:themeColor="text1"/>
          <w:sz w:val="32"/>
          <w:szCs w:val="32"/>
        </w:rPr>
        <w:t>2.</w:t>
      </w:r>
      <w:r w:rsidR="00391E85" w:rsidRPr="00984BCF">
        <w:rPr>
          <w:rFonts w:ascii="Times New Roman" w:eastAsia="方正仿宋_GBK" w:hAnsi="Times New Roman" w:hint="eastAsia"/>
          <w:color w:val="000000" w:themeColor="text1"/>
          <w:sz w:val="32"/>
          <w:szCs w:val="32"/>
        </w:rPr>
        <w:t>收入决算表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3.</w:t>
      </w:r>
      <w:r w:rsidR="00391E85" w:rsidRPr="00984BCF">
        <w:rPr>
          <w:rFonts w:ascii="Times New Roman" w:eastAsia="方正仿宋_GBK" w:hAnsi="Times New Roman" w:hint="eastAsia"/>
          <w:color w:val="000000" w:themeColor="text1"/>
          <w:sz w:val="32"/>
          <w:szCs w:val="32"/>
        </w:rPr>
        <w:t>支出决算表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4.</w:t>
      </w:r>
      <w:r w:rsidR="0022193A" w:rsidRPr="00984BCF">
        <w:rPr>
          <w:rFonts w:ascii="Times New Roman" w:eastAsia="方正仿宋_GBK" w:hAnsi="Times New Roman" w:hint="eastAsia"/>
          <w:color w:val="000000" w:themeColor="text1"/>
          <w:sz w:val="32"/>
          <w:szCs w:val="32"/>
        </w:rPr>
        <w:t>财政拨款收入支出决算总表</w:t>
      </w:r>
    </w:p>
    <w:p w:rsidR="00984BCF" w:rsidRDefault="00C76EEC"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5.</w:t>
      </w:r>
      <w:r w:rsidR="00391E85" w:rsidRPr="00984BCF">
        <w:rPr>
          <w:rFonts w:ascii="Times New Roman" w:eastAsia="方正仿宋_GBK" w:hAnsi="Times New Roman" w:hint="eastAsia"/>
          <w:color w:val="000000" w:themeColor="text1"/>
          <w:sz w:val="32"/>
          <w:szCs w:val="32"/>
        </w:rPr>
        <w:t>一般公共预算财政拨款收入支出决算表</w:t>
      </w:r>
    </w:p>
    <w:p w:rsidR="00984BCF" w:rsidRDefault="008E400E"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color w:val="000000" w:themeColor="text1"/>
          <w:sz w:val="32"/>
          <w:szCs w:val="32"/>
        </w:rPr>
        <w:t>6.</w:t>
      </w:r>
      <w:r w:rsidR="00391E85" w:rsidRPr="00984BCF">
        <w:rPr>
          <w:rFonts w:ascii="Times New Roman" w:eastAsia="方正仿宋_GBK" w:hAnsi="Times New Roman" w:hint="eastAsia"/>
          <w:color w:val="000000" w:themeColor="text1"/>
          <w:sz w:val="32"/>
          <w:szCs w:val="32"/>
        </w:rPr>
        <w:t>一般公共预算财政拨款基本支出决算表</w:t>
      </w:r>
    </w:p>
    <w:p w:rsidR="00984BCF" w:rsidRDefault="008E400E"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sidRPr="00984BCF">
        <w:rPr>
          <w:rFonts w:ascii="Times New Roman" w:eastAsia="方正仿宋_GBK" w:hAnsi="Times New Roman" w:hint="eastAsia"/>
          <w:color w:val="000000" w:themeColor="text1"/>
          <w:sz w:val="32"/>
          <w:szCs w:val="32"/>
        </w:rPr>
        <w:t>7.</w:t>
      </w:r>
      <w:r w:rsidR="00391E85" w:rsidRPr="00984BCF">
        <w:rPr>
          <w:rFonts w:ascii="Times New Roman" w:eastAsia="方正仿宋_GBK" w:hAnsi="Times New Roman" w:hint="eastAsia"/>
          <w:color w:val="000000" w:themeColor="text1"/>
          <w:sz w:val="32"/>
          <w:szCs w:val="32"/>
        </w:rPr>
        <w:t>政府性基金预算财政拨款收入支出决算表</w:t>
      </w:r>
    </w:p>
    <w:p w:rsidR="00984BCF" w:rsidRDefault="00771BE7"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t>8</w:t>
      </w:r>
      <w:r w:rsidRPr="00984BCF">
        <w:rPr>
          <w:rFonts w:ascii="Times New Roman" w:eastAsia="方正仿宋_GBK" w:hAnsi="Times New Roman" w:hint="eastAsia"/>
          <w:color w:val="000000" w:themeColor="text1"/>
          <w:sz w:val="32"/>
          <w:szCs w:val="32"/>
        </w:rPr>
        <w:t>.</w:t>
      </w:r>
      <w:r w:rsidRPr="00984BCF">
        <w:rPr>
          <w:rFonts w:ascii="Times New Roman" w:eastAsia="方正仿宋_GBK" w:hAnsi="Times New Roman" w:hint="eastAsia"/>
          <w:color w:val="000000" w:themeColor="text1"/>
          <w:sz w:val="32"/>
          <w:szCs w:val="32"/>
        </w:rPr>
        <w:t>国有资本经营预算财政拨款支出决算表</w:t>
      </w:r>
    </w:p>
    <w:p w:rsidR="00C76EEC" w:rsidRPr="00984BCF" w:rsidRDefault="00771BE7" w:rsidP="00984BCF">
      <w:pPr>
        <w:pStyle w:val="a7"/>
        <w:tabs>
          <w:tab w:val="center" w:pos="4153"/>
          <w:tab w:val="left" w:pos="7275"/>
        </w:tabs>
        <w:adjustRightInd w:val="0"/>
        <w:snapToGrid w:val="0"/>
        <w:spacing w:line="600" w:lineRule="exact"/>
        <w:ind w:firstLineChars="500" w:firstLine="1600"/>
        <w:rPr>
          <w:rFonts w:ascii="Times New Roman" w:eastAsia="方正仿宋_GBK" w:hAnsi="Times New Roman"/>
          <w:color w:val="000000" w:themeColor="text1"/>
          <w:sz w:val="32"/>
          <w:szCs w:val="32"/>
        </w:rPr>
      </w:pPr>
      <w:r>
        <w:rPr>
          <w:rFonts w:ascii="Times New Roman" w:eastAsia="方正仿宋_GBK" w:hAnsi="Times New Roman" w:hint="eastAsia"/>
          <w:color w:val="000000" w:themeColor="text1"/>
          <w:sz w:val="32"/>
          <w:szCs w:val="32"/>
        </w:rPr>
        <w:lastRenderedPageBreak/>
        <w:t>9</w:t>
      </w:r>
      <w:r w:rsidRPr="00984BCF">
        <w:rPr>
          <w:rFonts w:ascii="Times New Roman" w:eastAsia="方正仿宋_GBK" w:hAnsi="Times New Roman"/>
          <w:color w:val="000000" w:themeColor="text1"/>
          <w:sz w:val="32"/>
          <w:szCs w:val="32"/>
        </w:rPr>
        <w:t>.</w:t>
      </w:r>
      <w:r w:rsidRPr="00984BCF">
        <w:rPr>
          <w:rFonts w:ascii="Times New Roman" w:eastAsia="方正仿宋_GBK" w:hAnsi="Times New Roman" w:hint="eastAsia"/>
          <w:color w:val="000000" w:themeColor="text1"/>
          <w:sz w:val="32"/>
          <w:szCs w:val="32"/>
        </w:rPr>
        <w:t>机构运行信息表</w:t>
      </w: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1640BA" w:rsidRDefault="001640BA"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0246D0" w:rsidRDefault="000246D0"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0246D0" w:rsidRDefault="000246D0"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0246D0" w:rsidRDefault="000246D0"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0246D0" w:rsidRDefault="000246D0"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8D7B97" w:rsidRDefault="008D7B97"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r w:rsidRPr="00984BCF">
        <w:rPr>
          <w:rFonts w:ascii="Times New Roman" w:eastAsia="方正黑体_GBK" w:hAnsi="Times New Roman"/>
          <w:sz w:val="32"/>
          <w:szCs w:val="32"/>
        </w:rPr>
        <w:t>附表</w:t>
      </w:r>
      <w:r w:rsidRPr="00984BCF">
        <w:rPr>
          <w:rFonts w:ascii="Times New Roman" w:eastAsia="方正黑体_GBK" w:hAnsi="Times New Roman"/>
          <w:sz w:val="32"/>
          <w:szCs w:val="32"/>
        </w:rPr>
        <w:t>1</w:t>
      </w:r>
    </w:p>
    <w:p w:rsidR="00FE52EA" w:rsidRDefault="001640BA" w:rsidP="00FE52E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r w:rsidRPr="00AC410D">
        <w:rPr>
          <w:noProof/>
          <w:szCs w:val="32"/>
        </w:rPr>
        <w:object w:dxaOrig="10078" w:dyaOrig="11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10.75pt" o:ole="">
            <v:imagedata r:id="rId8" o:title=""/>
          </v:shape>
          <o:OLEObject Type="Embed" ProgID="Excel.Sheet.8" ShapeID="_x0000_i1025" DrawAspect="Content" ObjectID="_1791806838" r:id="rId9"/>
        </w:object>
      </w:r>
    </w:p>
    <w:p w:rsidR="00FE52EA" w:rsidRDefault="00FE52EA" w:rsidP="00FE52E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p>
    <w:p w:rsidR="00FE52EA" w:rsidRDefault="00FE52EA" w:rsidP="00FE52E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p>
    <w:p w:rsidR="00FE52EA" w:rsidRDefault="00FE52EA" w:rsidP="00FE52E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p>
    <w:p w:rsidR="00FE52EA" w:rsidRDefault="00FE52EA" w:rsidP="00FE52E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p>
    <w:p w:rsidR="00FE52EA" w:rsidRDefault="00FE52EA" w:rsidP="00FE52E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p>
    <w:p w:rsidR="008D7B97" w:rsidRDefault="008D7B97" w:rsidP="00FE52E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r w:rsidRPr="00984BCF">
        <w:rPr>
          <w:rFonts w:ascii="Times New Roman" w:eastAsia="方正黑体_GBK" w:hAnsi="Times New Roman" w:hint="eastAsia"/>
          <w:sz w:val="32"/>
          <w:szCs w:val="32"/>
        </w:rPr>
        <w:t>附表</w:t>
      </w:r>
      <w:r w:rsidRPr="00984BCF">
        <w:rPr>
          <w:rFonts w:ascii="Times New Roman" w:eastAsia="方正黑体_GBK" w:hAnsi="Times New Roman" w:hint="eastAsia"/>
          <w:sz w:val="32"/>
          <w:szCs w:val="32"/>
        </w:rPr>
        <w:t>2</w:t>
      </w:r>
    </w:p>
    <w:p w:rsidR="00AD1DD6" w:rsidRDefault="001640BA" w:rsidP="00FE52EA">
      <w:pPr>
        <w:pStyle w:val="a7"/>
        <w:tabs>
          <w:tab w:val="center" w:pos="4153"/>
          <w:tab w:val="left" w:pos="7275"/>
        </w:tabs>
        <w:adjustRightInd w:val="0"/>
        <w:snapToGrid w:val="0"/>
        <w:spacing w:line="360" w:lineRule="auto"/>
        <w:ind w:firstLineChars="0" w:firstLine="0"/>
        <w:jc w:val="left"/>
        <w:rPr>
          <w:rFonts w:ascii="Times New Roman" w:eastAsia="方正黑体_GBK" w:hAnsi="Times New Roman"/>
          <w:sz w:val="32"/>
          <w:szCs w:val="32"/>
        </w:rPr>
      </w:pPr>
      <w:r w:rsidRPr="00AC410D">
        <w:rPr>
          <w:noProof/>
          <w:szCs w:val="32"/>
        </w:rPr>
        <w:object w:dxaOrig="13720" w:dyaOrig="19469">
          <v:shape id="_x0000_i1026" type="#_x0000_t75" style="width:438.75pt;height:611.25pt" o:ole="">
            <v:imagedata r:id="rId10" o:title=""/>
          </v:shape>
          <o:OLEObject Type="Embed" ProgID="Excel.Sheet.8" ShapeID="_x0000_i1026" DrawAspect="Content" ObjectID="_1791806839" r:id="rId11"/>
        </w:object>
      </w:r>
    </w:p>
    <w:p w:rsidR="000043DD" w:rsidRPr="00496D28" w:rsidRDefault="000043DD"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r w:rsidRPr="00496D28">
        <w:rPr>
          <w:rFonts w:ascii="Times New Roman" w:eastAsia="方正黑体_GBK" w:hAnsi="Times New Roman" w:hint="eastAsia"/>
          <w:sz w:val="32"/>
          <w:szCs w:val="32"/>
        </w:rPr>
        <w:lastRenderedPageBreak/>
        <w:t>附表</w:t>
      </w:r>
      <w:r w:rsidRPr="00496D28">
        <w:rPr>
          <w:rFonts w:ascii="Times New Roman" w:eastAsia="方正黑体_GBK" w:hAnsi="Times New Roman" w:hint="eastAsia"/>
          <w:sz w:val="32"/>
          <w:szCs w:val="32"/>
        </w:rPr>
        <w:t>3</w:t>
      </w:r>
    </w:p>
    <w:p w:rsidR="000043DD" w:rsidRDefault="001640BA" w:rsidP="001640B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r>
        <w:rPr>
          <w:noProof/>
        </w:rPr>
        <w:object w:dxaOrig="14053" w:dyaOrig="17251">
          <v:shape id="_x0000_i1027" type="#_x0000_t75" style="width:448.5pt;height:591pt" o:ole="">
            <v:imagedata r:id="rId12" o:title=""/>
          </v:shape>
          <o:OLEObject Type="Embed" ProgID="Excel.Sheet.8" ShapeID="_x0000_i1027" DrawAspect="Content" ObjectID="_1791806840" r:id="rId13"/>
        </w:object>
      </w:r>
      <w:r w:rsidR="006263E8">
        <w:br w:type="textWrapping" w:clear="all"/>
      </w:r>
      <w:r w:rsidR="000043DD" w:rsidRPr="00984BCF">
        <w:rPr>
          <w:rFonts w:ascii="Times New Roman" w:eastAsia="方正黑体_GBK" w:hAnsi="Times New Roman" w:hint="eastAsia"/>
          <w:sz w:val="32"/>
          <w:szCs w:val="32"/>
        </w:rPr>
        <w:lastRenderedPageBreak/>
        <w:t>附表</w:t>
      </w:r>
      <w:r w:rsidR="000043DD" w:rsidRPr="00984BCF">
        <w:rPr>
          <w:rFonts w:ascii="Times New Roman" w:eastAsia="方正黑体_GBK" w:hAnsi="Times New Roman" w:hint="eastAsia"/>
          <w:sz w:val="32"/>
          <w:szCs w:val="32"/>
        </w:rPr>
        <w:t>4</w:t>
      </w:r>
    </w:p>
    <w:p w:rsidR="000043DD" w:rsidRDefault="001640BA"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r w:rsidRPr="00AC410D">
        <w:rPr>
          <w:noProof/>
          <w:szCs w:val="24"/>
        </w:rPr>
        <w:object w:dxaOrig="14905" w:dyaOrig="13022">
          <v:shape id="_x0000_i1028" type="#_x0000_t75" style="width:451.5pt;height:521.25pt" o:ole="">
            <v:imagedata r:id="rId14" o:title=""/>
          </v:shape>
          <o:OLEObject Type="Embed" ProgID="Excel.Sheet.8" ShapeID="_x0000_i1028" DrawAspect="Content" ObjectID="_1791806841" r:id="rId15"/>
        </w:object>
      </w: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r w:rsidRPr="00984BCF">
        <w:rPr>
          <w:rFonts w:ascii="Times New Roman" w:eastAsia="方正黑体_GBK" w:hAnsi="Times New Roman" w:hint="eastAsia"/>
          <w:sz w:val="32"/>
          <w:szCs w:val="32"/>
        </w:rPr>
        <w:lastRenderedPageBreak/>
        <w:t>附表</w:t>
      </w:r>
      <w:r w:rsidRPr="00984BCF">
        <w:rPr>
          <w:rFonts w:ascii="Times New Roman" w:eastAsia="方正黑体_GBK" w:hAnsi="Times New Roman" w:hint="eastAsia"/>
          <w:sz w:val="32"/>
          <w:szCs w:val="32"/>
        </w:rPr>
        <w:t>5</w:t>
      </w:r>
    </w:p>
    <w:p w:rsidR="005F5C9C" w:rsidRDefault="001640BA" w:rsidP="001640BA">
      <w:pPr>
        <w:pStyle w:val="a7"/>
        <w:tabs>
          <w:tab w:val="center" w:pos="4153"/>
          <w:tab w:val="left" w:pos="7275"/>
        </w:tabs>
        <w:adjustRightInd w:val="0"/>
        <w:snapToGrid w:val="0"/>
        <w:ind w:firstLineChars="0" w:firstLine="0"/>
        <w:jc w:val="left"/>
        <w:rPr>
          <w:rFonts w:ascii="Times New Roman" w:eastAsia="方正黑体_GBK" w:hAnsi="Times New Roman"/>
          <w:sz w:val="32"/>
          <w:szCs w:val="32"/>
        </w:rPr>
      </w:pPr>
      <w:r w:rsidRPr="00AC410D">
        <w:rPr>
          <w:noProof/>
          <w:szCs w:val="24"/>
        </w:rPr>
        <w:object w:dxaOrig="9315" w:dyaOrig="18334">
          <v:shape id="_x0000_i1029" type="#_x0000_t75" style="width:442.5pt;height:607.5pt" o:ole="">
            <v:imagedata r:id="rId16" o:title=""/>
          </v:shape>
          <o:OLEObject Type="Embed" ProgID="Excel.Sheet.8" ShapeID="_x0000_i1029" DrawAspect="Content" ObjectID="_1791806842" r:id="rId17"/>
        </w:object>
      </w:r>
      <w:r w:rsidR="005F5C9C" w:rsidRPr="00984BCF">
        <w:rPr>
          <w:rFonts w:ascii="Times New Roman" w:eastAsia="方正黑体_GBK" w:hAnsi="Times New Roman" w:hint="eastAsia"/>
          <w:sz w:val="32"/>
          <w:szCs w:val="32"/>
        </w:rPr>
        <w:t>附表</w:t>
      </w:r>
      <w:r w:rsidR="005F5C9C" w:rsidRPr="00984BCF">
        <w:rPr>
          <w:rFonts w:ascii="Times New Roman" w:eastAsia="方正黑体_GBK" w:hAnsi="Times New Roman" w:hint="eastAsia"/>
          <w:sz w:val="32"/>
          <w:szCs w:val="32"/>
        </w:rPr>
        <w:t>6</w:t>
      </w:r>
    </w:p>
    <w:p w:rsidR="00802EF9" w:rsidRPr="00F72B1C" w:rsidRDefault="00161D87"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r w:rsidRPr="00AC410D">
        <w:rPr>
          <w:noProof/>
          <w:szCs w:val="24"/>
        </w:rPr>
        <w:object w:dxaOrig="18165" w:dyaOrig="13389">
          <v:shape id="_x0000_i1030" type="#_x0000_t75" style="width:440.25pt;height:582.75pt" o:ole="">
            <v:imagedata r:id="rId18" o:title=""/>
          </v:shape>
          <o:OLEObject Type="Embed" ProgID="Excel.Sheet.8" ShapeID="_x0000_i1030" DrawAspect="Content" ObjectID="_1791806843" r:id="rId19"/>
        </w:object>
      </w:r>
    </w:p>
    <w:p w:rsidR="005F5C9C" w:rsidRDefault="005F5C9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5F5C9C" w:rsidRDefault="005F5C9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r w:rsidRPr="00984BCF">
        <w:rPr>
          <w:rFonts w:ascii="Times New Roman" w:eastAsia="方正黑体_GBK" w:hAnsi="Times New Roman" w:hint="eastAsia"/>
          <w:sz w:val="32"/>
          <w:szCs w:val="32"/>
        </w:rPr>
        <w:lastRenderedPageBreak/>
        <w:t>附表</w:t>
      </w:r>
      <w:r w:rsidRPr="00984BCF">
        <w:rPr>
          <w:rFonts w:ascii="Times New Roman" w:eastAsia="方正黑体_GBK" w:hAnsi="Times New Roman" w:hint="eastAsia"/>
          <w:sz w:val="32"/>
          <w:szCs w:val="32"/>
        </w:rPr>
        <w:t>7</w:t>
      </w:r>
    </w:p>
    <w:p w:rsidR="0002359E" w:rsidRPr="0002359E" w:rsidRDefault="00161D87"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r w:rsidRPr="00AC410D">
        <w:rPr>
          <w:noProof/>
          <w:szCs w:val="24"/>
        </w:rPr>
        <w:object w:dxaOrig="13099" w:dyaOrig="4607">
          <v:shape id="_x0000_i1031" type="#_x0000_t75" style="width:435pt;height:172.5pt" o:ole="">
            <v:imagedata r:id="rId20" o:title=""/>
          </v:shape>
          <o:OLEObject Type="Embed" ProgID="Excel.Sheet.8" ShapeID="_x0000_i1031" DrawAspect="Content" ObjectID="_1791806844" r:id="rId21"/>
        </w:object>
      </w:r>
    </w:p>
    <w:p w:rsidR="005F5C9C" w:rsidRDefault="005F5C9C"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984BCF" w:rsidRDefault="00984BCF"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p>
    <w:p w:rsidR="0066734C" w:rsidRDefault="0066734C" w:rsidP="00984BCF">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r w:rsidRPr="00984BCF">
        <w:rPr>
          <w:rFonts w:ascii="Times New Roman" w:eastAsia="方正黑体_GBK" w:hAnsi="Times New Roman" w:hint="eastAsia"/>
          <w:sz w:val="32"/>
          <w:szCs w:val="32"/>
        </w:rPr>
        <w:t>附表</w:t>
      </w:r>
      <w:r w:rsidR="00CD36AD">
        <w:rPr>
          <w:rFonts w:ascii="Times New Roman" w:eastAsia="方正黑体_GBK" w:hAnsi="Times New Roman" w:hint="eastAsia"/>
          <w:sz w:val="32"/>
          <w:szCs w:val="32"/>
        </w:rPr>
        <w:t>8</w:t>
      </w:r>
    </w:p>
    <w:p w:rsidR="00984BCF" w:rsidRPr="00984BCF" w:rsidRDefault="00984BCF" w:rsidP="00A350D5">
      <w:pPr>
        <w:pStyle w:val="a7"/>
        <w:tabs>
          <w:tab w:val="center" w:pos="4153"/>
          <w:tab w:val="left" w:pos="7275"/>
        </w:tabs>
        <w:adjustRightInd w:val="0"/>
        <w:snapToGrid w:val="0"/>
        <w:spacing w:beforeLines="50" w:line="600" w:lineRule="exact"/>
        <w:ind w:firstLineChars="0" w:firstLine="0"/>
        <w:jc w:val="center"/>
        <w:rPr>
          <w:rFonts w:ascii="方正小标宋_GBK" w:eastAsia="方正小标宋_GBK" w:hAnsi="Times New Roman"/>
          <w:sz w:val="32"/>
          <w:szCs w:val="32"/>
        </w:rPr>
      </w:pPr>
      <w:r w:rsidRPr="00984BCF">
        <w:rPr>
          <w:rFonts w:ascii="方正小标宋_GBK" w:eastAsia="方正小标宋_GBK" w:hAnsi="黑体" w:cs="Arial" w:hint="eastAsia"/>
          <w:color w:val="000000"/>
          <w:kern w:val="0"/>
          <w:sz w:val="44"/>
          <w:szCs w:val="44"/>
        </w:rPr>
        <w:t>国有资本经营预算财政拨款支出决算表</w:t>
      </w:r>
    </w:p>
    <w:tbl>
      <w:tblPr>
        <w:tblW w:w="8540" w:type="dxa"/>
        <w:jc w:val="center"/>
        <w:tblInd w:w="93" w:type="dxa"/>
        <w:tblLook w:val="04A0"/>
      </w:tblPr>
      <w:tblGrid>
        <w:gridCol w:w="2358"/>
        <w:gridCol w:w="1504"/>
        <w:gridCol w:w="1083"/>
        <w:gridCol w:w="1504"/>
        <w:gridCol w:w="2091"/>
      </w:tblGrid>
      <w:tr w:rsidR="00CD36AD" w:rsidRPr="00DC2175" w:rsidTr="00006406">
        <w:trPr>
          <w:trHeight w:val="364"/>
          <w:jc w:val="center"/>
        </w:trPr>
        <w:tc>
          <w:tcPr>
            <w:tcW w:w="0" w:type="auto"/>
            <w:gridSpan w:val="5"/>
            <w:tcBorders>
              <w:top w:val="nil"/>
              <w:left w:val="nil"/>
              <w:bottom w:val="nil"/>
              <w:right w:val="nil"/>
            </w:tcBorders>
            <w:shd w:val="clear" w:color="000000" w:fill="FFFFFF"/>
            <w:noWrap/>
            <w:vAlign w:val="center"/>
            <w:hideMark/>
          </w:tcPr>
          <w:p w:rsidR="00CD36AD" w:rsidRPr="00CD36AD" w:rsidRDefault="00CD36AD" w:rsidP="006D4F20">
            <w:pPr>
              <w:wordWrap w:val="0"/>
              <w:ind w:right="400"/>
              <w:jc w:val="right"/>
              <w:rPr>
                <w:rFonts w:cs="Arial"/>
                <w:sz w:val="20"/>
                <w:szCs w:val="20"/>
              </w:rPr>
            </w:pPr>
            <w:r w:rsidRPr="00CD36AD">
              <w:rPr>
                <w:rFonts w:cs="Arial"/>
                <w:sz w:val="20"/>
                <w:szCs w:val="20"/>
              </w:rPr>
              <w:t xml:space="preserve">　公开</w:t>
            </w:r>
            <w:r w:rsidRPr="00CD36AD">
              <w:rPr>
                <w:rFonts w:cs="Arial"/>
                <w:sz w:val="20"/>
                <w:szCs w:val="20"/>
              </w:rPr>
              <w:t>0</w:t>
            </w:r>
            <w:r w:rsidR="006D4F20">
              <w:rPr>
                <w:rFonts w:cs="Arial" w:hint="eastAsia"/>
                <w:sz w:val="20"/>
                <w:szCs w:val="20"/>
              </w:rPr>
              <w:t>8</w:t>
            </w:r>
            <w:bookmarkStart w:id="0" w:name="_GoBack"/>
            <w:bookmarkEnd w:id="0"/>
            <w:r w:rsidRPr="00CD36AD">
              <w:rPr>
                <w:rFonts w:cs="Arial"/>
                <w:sz w:val="20"/>
                <w:szCs w:val="20"/>
              </w:rPr>
              <w:t>表</w:t>
            </w:r>
          </w:p>
        </w:tc>
      </w:tr>
      <w:tr w:rsidR="00FB2E36" w:rsidRPr="00DC2175" w:rsidTr="00DC2175">
        <w:trPr>
          <w:trHeight w:val="364"/>
          <w:jc w:val="center"/>
        </w:trPr>
        <w:tc>
          <w:tcPr>
            <w:tcW w:w="0" w:type="auto"/>
            <w:gridSpan w:val="4"/>
            <w:tcBorders>
              <w:top w:val="nil"/>
              <w:left w:val="nil"/>
              <w:bottom w:val="single" w:sz="4" w:space="0" w:color="auto"/>
              <w:right w:val="nil"/>
            </w:tcBorders>
            <w:shd w:val="clear" w:color="000000" w:fill="FFFFFF"/>
            <w:noWrap/>
            <w:vAlign w:val="center"/>
            <w:hideMark/>
          </w:tcPr>
          <w:p w:rsidR="00FB2E36" w:rsidRPr="00CD36AD" w:rsidRDefault="00FB2E36" w:rsidP="00263E0E">
            <w:pPr>
              <w:ind w:right="400"/>
              <w:jc w:val="left"/>
              <w:rPr>
                <w:rFonts w:cs="Arial"/>
                <w:sz w:val="20"/>
                <w:szCs w:val="20"/>
              </w:rPr>
            </w:pPr>
            <w:r w:rsidRPr="00CD36AD">
              <w:rPr>
                <w:rFonts w:cs="Arial"/>
                <w:sz w:val="20"/>
                <w:szCs w:val="20"/>
              </w:rPr>
              <w:t>公开部门：重庆市九龙坡区生态环境局</w:t>
            </w:r>
            <w:r w:rsidRPr="00CD36AD">
              <w:rPr>
                <w:rFonts w:cs="Arial"/>
                <w:sz w:val="20"/>
                <w:szCs w:val="20"/>
              </w:rPr>
              <w:t xml:space="preserve"> 202</w:t>
            </w:r>
            <w:r w:rsidR="00263E0E">
              <w:rPr>
                <w:rFonts w:cs="Arial" w:hint="eastAsia"/>
                <w:sz w:val="20"/>
                <w:szCs w:val="20"/>
              </w:rPr>
              <w:t>2</w:t>
            </w:r>
            <w:r w:rsidRPr="00CD36AD">
              <w:rPr>
                <w:rFonts w:cs="Arial"/>
                <w:sz w:val="20"/>
                <w:szCs w:val="20"/>
              </w:rPr>
              <w:t>年度</w:t>
            </w:r>
          </w:p>
        </w:tc>
        <w:tc>
          <w:tcPr>
            <w:tcW w:w="0" w:type="auto"/>
            <w:tcBorders>
              <w:top w:val="nil"/>
              <w:left w:val="nil"/>
              <w:bottom w:val="single" w:sz="4" w:space="0" w:color="auto"/>
              <w:right w:val="nil"/>
            </w:tcBorders>
            <w:shd w:val="clear" w:color="000000" w:fill="FFFFFF"/>
            <w:noWrap/>
            <w:vAlign w:val="center"/>
            <w:hideMark/>
          </w:tcPr>
          <w:p w:rsidR="00FB2E36" w:rsidRPr="00CD36AD" w:rsidRDefault="00FB2E36" w:rsidP="00CD36AD">
            <w:pPr>
              <w:wordWrap w:val="0"/>
              <w:ind w:right="400"/>
              <w:jc w:val="right"/>
              <w:rPr>
                <w:rFonts w:cs="Arial"/>
                <w:sz w:val="20"/>
                <w:szCs w:val="20"/>
              </w:rPr>
            </w:pPr>
            <w:r w:rsidRPr="00CD36AD">
              <w:rPr>
                <w:rFonts w:cs="Arial"/>
                <w:sz w:val="20"/>
                <w:szCs w:val="20"/>
              </w:rPr>
              <w:t>单位：万元</w:t>
            </w:r>
          </w:p>
        </w:tc>
      </w:tr>
      <w:tr w:rsidR="00FB2E36" w:rsidRPr="00DC2175" w:rsidTr="00DC2175">
        <w:trPr>
          <w:trHeight w:val="799"/>
          <w:jc w:val="center"/>
        </w:trPr>
        <w:tc>
          <w:tcPr>
            <w:tcW w:w="0" w:type="auto"/>
            <w:gridSpan w:val="2"/>
            <w:tcBorders>
              <w:top w:val="nil"/>
              <w:left w:val="single" w:sz="4" w:space="0" w:color="000000"/>
              <w:bottom w:val="single" w:sz="4" w:space="0" w:color="000000"/>
              <w:right w:val="single" w:sz="4" w:space="0" w:color="000000"/>
            </w:tcBorders>
            <w:shd w:val="clear" w:color="auto" w:fill="auto"/>
            <w:vAlign w:val="center"/>
            <w:hideMark/>
          </w:tcPr>
          <w:p w:rsidR="00FB2E36" w:rsidRPr="00DC2175" w:rsidRDefault="00FB2E36" w:rsidP="00DC2175">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项目</w:t>
            </w:r>
          </w:p>
        </w:tc>
        <w:tc>
          <w:tcPr>
            <w:tcW w:w="0" w:type="auto"/>
            <w:gridSpan w:val="3"/>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本年支出</w:t>
            </w:r>
          </w:p>
        </w:tc>
      </w:tr>
      <w:tr w:rsidR="00FB2E36" w:rsidRPr="00DC2175" w:rsidTr="00DC2175">
        <w:trPr>
          <w:trHeight w:val="379"/>
          <w:jc w:val="center"/>
        </w:trPr>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科目名称</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合计</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基本支出</w:t>
            </w:r>
          </w:p>
        </w:tc>
        <w:tc>
          <w:tcPr>
            <w:tcW w:w="0" w:type="auto"/>
            <w:vMerge w:val="restart"/>
            <w:tcBorders>
              <w:top w:val="nil"/>
              <w:left w:val="nil"/>
              <w:bottom w:val="single" w:sz="4" w:space="0" w:color="000000"/>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项目支出</w:t>
            </w:r>
          </w:p>
        </w:tc>
      </w:tr>
      <w:tr w:rsidR="00FB2E36" w:rsidRPr="00DC2175" w:rsidTr="00DC2175">
        <w:trPr>
          <w:trHeight w:val="379"/>
          <w:jc w:val="center"/>
        </w:trPr>
        <w:tc>
          <w:tcPr>
            <w:tcW w:w="0" w:type="auto"/>
            <w:vMerge/>
            <w:tcBorders>
              <w:top w:val="nil"/>
              <w:left w:val="single" w:sz="4" w:space="0" w:color="000000"/>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r>
      <w:tr w:rsidR="00FB2E36" w:rsidRPr="00DC2175" w:rsidTr="00DC2175">
        <w:trPr>
          <w:trHeight w:val="353"/>
          <w:jc w:val="center"/>
        </w:trPr>
        <w:tc>
          <w:tcPr>
            <w:tcW w:w="0" w:type="auto"/>
            <w:vMerge/>
            <w:tcBorders>
              <w:top w:val="nil"/>
              <w:left w:val="single" w:sz="4" w:space="0" w:color="000000"/>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c>
          <w:tcPr>
            <w:tcW w:w="0" w:type="auto"/>
            <w:vMerge/>
            <w:tcBorders>
              <w:top w:val="nil"/>
              <w:left w:val="nil"/>
              <w:bottom w:val="single" w:sz="4" w:space="0" w:color="000000"/>
              <w:right w:val="single" w:sz="4" w:space="0" w:color="000000"/>
            </w:tcBorders>
            <w:vAlign w:val="center"/>
            <w:hideMark/>
          </w:tcPr>
          <w:p w:rsidR="00FB2E36" w:rsidRPr="00DC2175" w:rsidRDefault="00FB2E36" w:rsidP="00FB2E36">
            <w:pPr>
              <w:widowControl/>
              <w:jc w:val="left"/>
              <w:rPr>
                <w:rFonts w:ascii="Times New Roman" w:eastAsia="方正仿宋_GBK" w:hAnsi="Times New Roman" w:cs="Times New Roman"/>
                <w:b/>
                <w:bCs/>
                <w:kern w:val="0"/>
                <w:sz w:val="20"/>
                <w:szCs w:val="20"/>
              </w:rPr>
            </w:pPr>
          </w:p>
        </w:tc>
      </w:tr>
      <w:tr w:rsidR="00FB2E36" w:rsidRPr="00DC2175" w:rsidTr="00CD36AD">
        <w:trPr>
          <w:trHeight w:val="557"/>
          <w:jc w:val="center"/>
        </w:trPr>
        <w:tc>
          <w:tcPr>
            <w:tcW w:w="0" w:type="auto"/>
            <w:gridSpan w:val="2"/>
            <w:tcBorders>
              <w:top w:val="nil"/>
              <w:left w:val="single" w:sz="4" w:space="0" w:color="000000"/>
              <w:bottom w:val="single" w:sz="4" w:space="0" w:color="auto"/>
              <w:right w:val="single" w:sz="4" w:space="0" w:color="000000"/>
            </w:tcBorders>
            <w:shd w:val="clear" w:color="auto" w:fill="auto"/>
            <w:vAlign w:val="center"/>
            <w:hideMark/>
          </w:tcPr>
          <w:p w:rsidR="00FB2E36" w:rsidRPr="00DC2175" w:rsidRDefault="00FB2E36" w:rsidP="00FB2E36">
            <w:pPr>
              <w:widowControl/>
              <w:jc w:val="center"/>
              <w:rPr>
                <w:rFonts w:ascii="Times New Roman" w:eastAsia="方正仿宋_GBK" w:hAnsi="Times New Roman" w:cs="Times New Roman"/>
                <w:b/>
                <w:bCs/>
                <w:kern w:val="0"/>
                <w:sz w:val="20"/>
                <w:szCs w:val="20"/>
              </w:rPr>
            </w:pPr>
            <w:r w:rsidRPr="00DC2175">
              <w:rPr>
                <w:rFonts w:ascii="Times New Roman" w:eastAsia="方正仿宋_GBK" w:hAnsi="Times New Roman" w:cs="Times New Roman"/>
                <w:b/>
                <w:bCs/>
                <w:kern w:val="0"/>
                <w:sz w:val="20"/>
                <w:szCs w:val="20"/>
              </w:rPr>
              <w:t>合计</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nil"/>
              <w:left w:val="nil"/>
              <w:bottom w:val="single" w:sz="4" w:space="0" w:color="auto"/>
              <w:right w:val="single" w:sz="4" w:space="0" w:color="000000"/>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r>
      <w:tr w:rsidR="00FB2E36" w:rsidRPr="00DC2175" w:rsidTr="00CD36AD">
        <w:trPr>
          <w:trHeight w:val="551"/>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36" w:rsidRPr="00DC2175" w:rsidRDefault="00FB2E36" w:rsidP="00FB2E36">
            <w:pPr>
              <w:widowControl/>
              <w:jc w:val="righ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 xml:space="preserve">　</w:t>
            </w:r>
          </w:p>
        </w:tc>
      </w:tr>
      <w:tr w:rsidR="00FB2E36" w:rsidRPr="00DC2175" w:rsidTr="00CD36AD">
        <w:trPr>
          <w:trHeight w:val="364"/>
          <w:jc w:val="center"/>
        </w:trPr>
        <w:tc>
          <w:tcPr>
            <w:tcW w:w="0" w:type="auto"/>
            <w:gridSpan w:val="5"/>
            <w:tcBorders>
              <w:top w:val="single" w:sz="4" w:space="0" w:color="auto"/>
              <w:left w:val="nil"/>
              <w:right w:val="nil"/>
            </w:tcBorders>
            <w:shd w:val="clear" w:color="000000" w:fill="FFFFFF"/>
            <w:noWrap/>
            <w:vAlign w:val="center"/>
            <w:hideMark/>
          </w:tcPr>
          <w:p w:rsidR="00FB2E36" w:rsidRPr="00DC2175" w:rsidRDefault="00FB2E36" w:rsidP="00FB2E36">
            <w:pPr>
              <w:widowControl/>
              <w:jc w:val="left"/>
              <w:rPr>
                <w:rFonts w:ascii="Times New Roman" w:eastAsia="方正仿宋_GBK" w:hAnsi="Times New Roman" w:cs="Times New Roman"/>
                <w:kern w:val="0"/>
                <w:sz w:val="20"/>
                <w:szCs w:val="20"/>
              </w:rPr>
            </w:pPr>
            <w:r w:rsidRPr="00DC2175">
              <w:rPr>
                <w:rFonts w:ascii="Times New Roman" w:eastAsia="方正仿宋_GBK" w:hAnsi="Times New Roman" w:cs="Times New Roman"/>
                <w:kern w:val="0"/>
                <w:sz w:val="20"/>
                <w:szCs w:val="20"/>
              </w:rPr>
              <w:t>备注：本单位无国有资本经营预算支出，故本表无数据。</w:t>
            </w:r>
          </w:p>
        </w:tc>
      </w:tr>
    </w:tbl>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p>
    <w:p w:rsidR="00CD36AD" w:rsidRDefault="00CD36AD" w:rsidP="00CD36AD">
      <w:pPr>
        <w:pStyle w:val="a7"/>
        <w:tabs>
          <w:tab w:val="center" w:pos="4153"/>
          <w:tab w:val="left" w:pos="7275"/>
        </w:tabs>
        <w:adjustRightInd w:val="0"/>
        <w:snapToGrid w:val="0"/>
        <w:spacing w:line="600" w:lineRule="exact"/>
        <w:ind w:firstLineChars="0" w:firstLine="0"/>
        <w:jc w:val="left"/>
        <w:rPr>
          <w:rFonts w:ascii="Times New Roman" w:eastAsia="方正黑体_GBK" w:hAnsi="Times New Roman"/>
          <w:sz w:val="32"/>
          <w:szCs w:val="32"/>
        </w:rPr>
      </w:pPr>
      <w:r w:rsidRPr="00984BCF">
        <w:rPr>
          <w:rFonts w:ascii="Times New Roman" w:eastAsia="方正黑体_GBK" w:hAnsi="Times New Roman" w:hint="eastAsia"/>
          <w:sz w:val="32"/>
          <w:szCs w:val="32"/>
        </w:rPr>
        <w:lastRenderedPageBreak/>
        <w:t>附表</w:t>
      </w:r>
      <w:r>
        <w:rPr>
          <w:rFonts w:ascii="Times New Roman" w:eastAsia="方正黑体_GBK" w:hAnsi="Times New Roman" w:hint="eastAsia"/>
          <w:sz w:val="32"/>
          <w:szCs w:val="32"/>
        </w:rPr>
        <w:t>9</w:t>
      </w:r>
    </w:p>
    <w:p w:rsidR="0066734C" w:rsidRPr="00565008" w:rsidRDefault="00161D87" w:rsidP="00833928">
      <w:pPr>
        <w:pStyle w:val="a7"/>
        <w:tabs>
          <w:tab w:val="center" w:pos="4153"/>
          <w:tab w:val="left" w:pos="7275"/>
        </w:tabs>
        <w:adjustRightInd w:val="0"/>
        <w:snapToGrid w:val="0"/>
        <w:ind w:firstLineChars="0" w:firstLine="0"/>
        <w:jc w:val="left"/>
        <w:rPr>
          <w:rFonts w:ascii="微软雅黑" w:eastAsia="微软雅黑" w:hAnsi="微软雅黑"/>
          <w:sz w:val="24"/>
          <w:szCs w:val="24"/>
        </w:rPr>
      </w:pPr>
      <w:r w:rsidRPr="00AC410D">
        <w:rPr>
          <w:noProof/>
          <w:szCs w:val="24"/>
        </w:rPr>
        <w:object w:dxaOrig="12202" w:dyaOrig="9664">
          <v:shape id="_x0000_i1032" type="#_x0000_t75" style="width:437.25pt;height:416.25pt" o:ole="">
            <v:imagedata r:id="rId22" o:title=""/>
          </v:shape>
          <o:OLEObject Type="Embed" ProgID="Excel.Sheet.8" ShapeID="_x0000_i1032" DrawAspect="Content" ObjectID="_1791806845" r:id="rId23"/>
        </w:object>
      </w:r>
    </w:p>
    <w:sectPr w:rsidR="0066734C" w:rsidRPr="00565008" w:rsidSect="00150AAA">
      <w:footerReference w:type="even" r:id="rId24"/>
      <w:footerReference w:type="default" r:id="rId25"/>
      <w:pgSz w:w="11906" w:h="16838" w:code="9"/>
      <w:pgMar w:top="2098" w:right="1531" w:bottom="1814"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088" w:rsidRDefault="00300088" w:rsidP="00184AF4">
      <w:r>
        <w:separator/>
      </w:r>
    </w:p>
  </w:endnote>
  <w:endnote w:type="continuationSeparator" w:id="1">
    <w:p w:rsidR="00300088" w:rsidRDefault="00300088" w:rsidP="00184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132763"/>
      <w:docPartObj>
        <w:docPartGallery w:val="Page Numbers (Bottom of Page)"/>
        <w:docPartUnique/>
      </w:docPartObj>
    </w:sdtPr>
    <w:sdtEndPr>
      <w:rPr>
        <w:rFonts w:ascii="宋体" w:eastAsia="宋体" w:hAnsi="宋体"/>
        <w:sz w:val="28"/>
        <w:szCs w:val="28"/>
      </w:rPr>
    </w:sdtEndPr>
    <w:sdtContent>
      <w:p w:rsidR="00CE631F" w:rsidRPr="00980703" w:rsidRDefault="00CE631F">
        <w:pPr>
          <w:pStyle w:val="a6"/>
          <w:rPr>
            <w:rFonts w:ascii="宋体" w:eastAsia="宋体" w:hAnsi="宋体"/>
            <w:sz w:val="28"/>
            <w:szCs w:val="28"/>
          </w:rPr>
        </w:pPr>
        <w:r>
          <w:rPr>
            <w:rFonts w:ascii="宋体" w:eastAsia="宋体" w:hAnsi="宋体" w:hint="eastAsia"/>
            <w:sz w:val="28"/>
            <w:szCs w:val="28"/>
          </w:rPr>
          <w:t xml:space="preserve">— </w:t>
        </w:r>
        <w:r w:rsidR="00611DA4" w:rsidRPr="00980703">
          <w:rPr>
            <w:rFonts w:ascii="宋体" w:eastAsia="宋体" w:hAnsi="宋体"/>
            <w:sz w:val="28"/>
            <w:szCs w:val="28"/>
          </w:rPr>
          <w:fldChar w:fldCharType="begin"/>
        </w:r>
        <w:r w:rsidRPr="00980703">
          <w:rPr>
            <w:rFonts w:ascii="宋体" w:eastAsia="宋体" w:hAnsi="宋体"/>
            <w:sz w:val="28"/>
            <w:szCs w:val="28"/>
          </w:rPr>
          <w:instrText>PAGE   \* MERGEFORMAT</w:instrText>
        </w:r>
        <w:r w:rsidR="00611DA4" w:rsidRPr="00980703">
          <w:rPr>
            <w:rFonts w:ascii="宋体" w:eastAsia="宋体" w:hAnsi="宋体"/>
            <w:sz w:val="28"/>
            <w:szCs w:val="28"/>
          </w:rPr>
          <w:fldChar w:fldCharType="separate"/>
        </w:r>
        <w:r w:rsidR="00A350D5" w:rsidRPr="00A350D5">
          <w:rPr>
            <w:rFonts w:ascii="宋体" w:eastAsia="宋体" w:hAnsi="宋体"/>
            <w:noProof/>
            <w:sz w:val="28"/>
            <w:szCs w:val="28"/>
            <w:lang w:val="zh-CN"/>
          </w:rPr>
          <w:t>10</w:t>
        </w:r>
        <w:r w:rsidR="00611DA4" w:rsidRPr="00980703">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787910"/>
      <w:docPartObj>
        <w:docPartGallery w:val="Page Numbers (Bottom of Page)"/>
        <w:docPartUnique/>
      </w:docPartObj>
    </w:sdtPr>
    <w:sdtContent>
      <w:p w:rsidR="00CE631F" w:rsidRDefault="00CE631F" w:rsidP="00980703">
        <w:pPr>
          <w:pStyle w:val="a6"/>
          <w:jc w:val="right"/>
        </w:pPr>
        <w:r>
          <w:rPr>
            <w:rFonts w:ascii="宋体" w:eastAsia="宋体" w:hAnsi="宋体" w:hint="eastAsia"/>
            <w:sz w:val="28"/>
            <w:szCs w:val="28"/>
          </w:rPr>
          <w:t xml:space="preserve">— </w:t>
        </w:r>
        <w:r w:rsidR="00611DA4" w:rsidRPr="00980703">
          <w:rPr>
            <w:rFonts w:ascii="宋体" w:eastAsia="宋体" w:hAnsi="宋体"/>
            <w:sz w:val="28"/>
            <w:szCs w:val="28"/>
          </w:rPr>
          <w:fldChar w:fldCharType="begin"/>
        </w:r>
        <w:r w:rsidRPr="00980703">
          <w:rPr>
            <w:rFonts w:ascii="宋体" w:eastAsia="宋体" w:hAnsi="宋体"/>
            <w:sz w:val="28"/>
            <w:szCs w:val="28"/>
          </w:rPr>
          <w:instrText>PAGE   \* MERGEFORMAT</w:instrText>
        </w:r>
        <w:r w:rsidR="00611DA4" w:rsidRPr="00980703">
          <w:rPr>
            <w:rFonts w:ascii="宋体" w:eastAsia="宋体" w:hAnsi="宋体"/>
            <w:sz w:val="28"/>
            <w:szCs w:val="28"/>
          </w:rPr>
          <w:fldChar w:fldCharType="separate"/>
        </w:r>
        <w:r w:rsidR="00A350D5" w:rsidRPr="00A350D5">
          <w:rPr>
            <w:rFonts w:ascii="宋体" w:eastAsia="宋体" w:hAnsi="宋体"/>
            <w:noProof/>
            <w:sz w:val="28"/>
            <w:szCs w:val="28"/>
            <w:lang w:val="zh-CN"/>
          </w:rPr>
          <w:t>9</w:t>
        </w:r>
        <w:r w:rsidR="00611DA4" w:rsidRPr="00980703">
          <w:rPr>
            <w:rFonts w:ascii="宋体" w:eastAsia="宋体" w:hAnsi="宋体"/>
            <w:sz w:val="28"/>
            <w:szCs w:val="28"/>
          </w:rPr>
          <w:fldChar w:fldCharType="end"/>
        </w:r>
        <w:r>
          <w:rPr>
            <w:rFonts w:ascii="宋体" w:eastAsia="宋体" w:hAnsi="宋体"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088" w:rsidRDefault="00300088" w:rsidP="00184AF4">
      <w:r>
        <w:separator/>
      </w:r>
    </w:p>
  </w:footnote>
  <w:footnote w:type="continuationSeparator" w:id="1">
    <w:p w:rsidR="00300088" w:rsidRDefault="00300088" w:rsidP="00184A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74AE"/>
    <w:multiLevelType w:val="hybridMultilevel"/>
    <w:tmpl w:val="35A0A5F2"/>
    <w:lvl w:ilvl="0" w:tplc="0324D080">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57535132"/>
    <w:multiLevelType w:val="hybridMultilevel"/>
    <w:tmpl w:val="11BA7918"/>
    <w:lvl w:ilvl="0" w:tplc="F6C0ADF4">
      <w:start w:val="1"/>
      <w:numFmt w:val="japaneseCounting"/>
      <w:lvlText w:val="（%1）"/>
      <w:lvlJc w:val="left"/>
      <w:pPr>
        <w:ind w:left="1245" w:hanging="765"/>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653C"/>
    <w:rsid w:val="000043DD"/>
    <w:rsid w:val="00006406"/>
    <w:rsid w:val="00010D4D"/>
    <w:rsid w:val="0002359E"/>
    <w:rsid w:val="000246D0"/>
    <w:rsid w:val="00033B6B"/>
    <w:rsid w:val="0004083E"/>
    <w:rsid w:val="0005075C"/>
    <w:rsid w:val="000508E5"/>
    <w:rsid w:val="00061DE5"/>
    <w:rsid w:val="000911C9"/>
    <w:rsid w:val="000917E0"/>
    <w:rsid w:val="00093550"/>
    <w:rsid w:val="000A2978"/>
    <w:rsid w:val="000D4C9B"/>
    <w:rsid w:val="000F23A2"/>
    <w:rsid w:val="0010653C"/>
    <w:rsid w:val="00126BC3"/>
    <w:rsid w:val="001338C7"/>
    <w:rsid w:val="00150AAA"/>
    <w:rsid w:val="00151706"/>
    <w:rsid w:val="00156604"/>
    <w:rsid w:val="001610E3"/>
    <w:rsid w:val="00161D87"/>
    <w:rsid w:val="001640BA"/>
    <w:rsid w:val="00167111"/>
    <w:rsid w:val="00170A62"/>
    <w:rsid w:val="001718C7"/>
    <w:rsid w:val="001722F2"/>
    <w:rsid w:val="00172FEA"/>
    <w:rsid w:val="001769D3"/>
    <w:rsid w:val="00177E24"/>
    <w:rsid w:val="00184AF4"/>
    <w:rsid w:val="00186C23"/>
    <w:rsid w:val="001A3069"/>
    <w:rsid w:val="001A7580"/>
    <w:rsid w:val="001B388C"/>
    <w:rsid w:val="001C5BC3"/>
    <w:rsid w:val="001C7317"/>
    <w:rsid w:val="001D7693"/>
    <w:rsid w:val="001D7D6B"/>
    <w:rsid w:val="001E462E"/>
    <w:rsid w:val="001E4D5F"/>
    <w:rsid w:val="0020114B"/>
    <w:rsid w:val="0020291E"/>
    <w:rsid w:val="00210654"/>
    <w:rsid w:val="00212598"/>
    <w:rsid w:val="0022193A"/>
    <w:rsid w:val="00221FB4"/>
    <w:rsid w:val="00222F2A"/>
    <w:rsid w:val="00227B27"/>
    <w:rsid w:val="00230F3F"/>
    <w:rsid w:val="002337CB"/>
    <w:rsid w:val="00234AD2"/>
    <w:rsid w:val="002424CC"/>
    <w:rsid w:val="002577B0"/>
    <w:rsid w:val="00263E0E"/>
    <w:rsid w:val="0027310E"/>
    <w:rsid w:val="00274691"/>
    <w:rsid w:val="00285E42"/>
    <w:rsid w:val="002B248D"/>
    <w:rsid w:val="002B268C"/>
    <w:rsid w:val="002B33F7"/>
    <w:rsid w:val="002B473D"/>
    <w:rsid w:val="002B5D7C"/>
    <w:rsid w:val="002C0023"/>
    <w:rsid w:val="002D38CB"/>
    <w:rsid w:val="002E1896"/>
    <w:rsid w:val="002E1A27"/>
    <w:rsid w:val="002F4975"/>
    <w:rsid w:val="00300088"/>
    <w:rsid w:val="003007FA"/>
    <w:rsid w:val="00300A5A"/>
    <w:rsid w:val="00310D71"/>
    <w:rsid w:val="003138C2"/>
    <w:rsid w:val="00321BBD"/>
    <w:rsid w:val="0033140A"/>
    <w:rsid w:val="003360AF"/>
    <w:rsid w:val="00353F3D"/>
    <w:rsid w:val="00371021"/>
    <w:rsid w:val="0037137C"/>
    <w:rsid w:val="00375064"/>
    <w:rsid w:val="003758DD"/>
    <w:rsid w:val="00385041"/>
    <w:rsid w:val="00391E85"/>
    <w:rsid w:val="00395520"/>
    <w:rsid w:val="00397286"/>
    <w:rsid w:val="003A6E36"/>
    <w:rsid w:val="003B3BCA"/>
    <w:rsid w:val="003C4B32"/>
    <w:rsid w:val="003C53C8"/>
    <w:rsid w:val="003F0612"/>
    <w:rsid w:val="00435523"/>
    <w:rsid w:val="00436B8E"/>
    <w:rsid w:val="00444114"/>
    <w:rsid w:val="00454DE8"/>
    <w:rsid w:val="00470D11"/>
    <w:rsid w:val="00496D28"/>
    <w:rsid w:val="004B49AF"/>
    <w:rsid w:val="004C1341"/>
    <w:rsid w:val="004C255F"/>
    <w:rsid w:val="004D0E2F"/>
    <w:rsid w:val="004D113F"/>
    <w:rsid w:val="004D2DBF"/>
    <w:rsid w:val="004D5590"/>
    <w:rsid w:val="004E0B8F"/>
    <w:rsid w:val="004F6A33"/>
    <w:rsid w:val="005169B3"/>
    <w:rsid w:val="00517AD7"/>
    <w:rsid w:val="00530FB2"/>
    <w:rsid w:val="00540BF6"/>
    <w:rsid w:val="00552757"/>
    <w:rsid w:val="00556067"/>
    <w:rsid w:val="00565008"/>
    <w:rsid w:val="00566B7F"/>
    <w:rsid w:val="00575E21"/>
    <w:rsid w:val="005768B7"/>
    <w:rsid w:val="00581D71"/>
    <w:rsid w:val="0059312C"/>
    <w:rsid w:val="005B2893"/>
    <w:rsid w:val="005B4DEB"/>
    <w:rsid w:val="005B6DB4"/>
    <w:rsid w:val="005E000F"/>
    <w:rsid w:val="005E3709"/>
    <w:rsid w:val="005F2136"/>
    <w:rsid w:val="005F5C9C"/>
    <w:rsid w:val="005F70B5"/>
    <w:rsid w:val="006009D1"/>
    <w:rsid w:val="006014D2"/>
    <w:rsid w:val="00605C07"/>
    <w:rsid w:val="00611062"/>
    <w:rsid w:val="00611DA4"/>
    <w:rsid w:val="006263E8"/>
    <w:rsid w:val="006454CC"/>
    <w:rsid w:val="00652636"/>
    <w:rsid w:val="00652781"/>
    <w:rsid w:val="00655A0B"/>
    <w:rsid w:val="00655DAF"/>
    <w:rsid w:val="0066734C"/>
    <w:rsid w:val="006971CB"/>
    <w:rsid w:val="006A164A"/>
    <w:rsid w:val="006A45EA"/>
    <w:rsid w:val="006A6E55"/>
    <w:rsid w:val="006B0E73"/>
    <w:rsid w:val="006B7F25"/>
    <w:rsid w:val="006C35D6"/>
    <w:rsid w:val="006C50AE"/>
    <w:rsid w:val="006C64DB"/>
    <w:rsid w:val="006D4F20"/>
    <w:rsid w:val="006D6DEE"/>
    <w:rsid w:val="006F4131"/>
    <w:rsid w:val="0070601B"/>
    <w:rsid w:val="00717230"/>
    <w:rsid w:val="007328C8"/>
    <w:rsid w:val="00742CDF"/>
    <w:rsid w:val="00764594"/>
    <w:rsid w:val="00770D25"/>
    <w:rsid w:val="00771BE7"/>
    <w:rsid w:val="007830E5"/>
    <w:rsid w:val="007907ED"/>
    <w:rsid w:val="007B60C4"/>
    <w:rsid w:val="007C3155"/>
    <w:rsid w:val="00802EF9"/>
    <w:rsid w:val="00814199"/>
    <w:rsid w:val="00827C03"/>
    <w:rsid w:val="00830957"/>
    <w:rsid w:val="00833928"/>
    <w:rsid w:val="00860046"/>
    <w:rsid w:val="00866280"/>
    <w:rsid w:val="00866CF8"/>
    <w:rsid w:val="00871691"/>
    <w:rsid w:val="0087234B"/>
    <w:rsid w:val="00881088"/>
    <w:rsid w:val="00885275"/>
    <w:rsid w:val="008859A2"/>
    <w:rsid w:val="008958F9"/>
    <w:rsid w:val="008A4295"/>
    <w:rsid w:val="008C09E7"/>
    <w:rsid w:val="008C0C36"/>
    <w:rsid w:val="008C30B9"/>
    <w:rsid w:val="008C60D4"/>
    <w:rsid w:val="008D0489"/>
    <w:rsid w:val="008D7B97"/>
    <w:rsid w:val="008E400E"/>
    <w:rsid w:val="008E507C"/>
    <w:rsid w:val="008E7C3F"/>
    <w:rsid w:val="009119E5"/>
    <w:rsid w:val="009178D8"/>
    <w:rsid w:val="00923322"/>
    <w:rsid w:val="009352AB"/>
    <w:rsid w:val="0093634B"/>
    <w:rsid w:val="00942060"/>
    <w:rsid w:val="00944AE7"/>
    <w:rsid w:val="009525AC"/>
    <w:rsid w:val="00980703"/>
    <w:rsid w:val="00984BCF"/>
    <w:rsid w:val="009B4EC2"/>
    <w:rsid w:val="009C3CE4"/>
    <w:rsid w:val="009C3FF8"/>
    <w:rsid w:val="009F4747"/>
    <w:rsid w:val="009F4D97"/>
    <w:rsid w:val="009F51AB"/>
    <w:rsid w:val="009F62AA"/>
    <w:rsid w:val="009F6A30"/>
    <w:rsid w:val="00A34B5B"/>
    <w:rsid w:val="00A350D5"/>
    <w:rsid w:val="00A41447"/>
    <w:rsid w:val="00A43C38"/>
    <w:rsid w:val="00A541F3"/>
    <w:rsid w:val="00A604C7"/>
    <w:rsid w:val="00A64F55"/>
    <w:rsid w:val="00A6779C"/>
    <w:rsid w:val="00A97711"/>
    <w:rsid w:val="00AA108E"/>
    <w:rsid w:val="00AB51E5"/>
    <w:rsid w:val="00AB56E9"/>
    <w:rsid w:val="00AC410D"/>
    <w:rsid w:val="00AD1DD6"/>
    <w:rsid w:val="00AD2632"/>
    <w:rsid w:val="00AF53EE"/>
    <w:rsid w:val="00AF5801"/>
    <w:rsid w:val="00B16DD9"/>
    <w:rsid w:val="00B20100"/>
    <w:rsid w:val="00B252B3"/>
    <w:rsid w:val="00B26609"/>
    <w:rsid w:val="00B32AAB"/>
    <w:rsid w:val="00B52927"/>
    <w:rsid w:val="00B538A0"/>
    <w:rsid w:val="00B60293"/>
    <w:rsid w:val="00B6417A"/>
    <w:rsid w:val="00B92FF8"/>
    <w:rsid w:val="00BB4E04"/>
    <w:rsid w:val="00BB7A6B"/>
    <w:rsid w:val="00BC123E"/>
    <w:rsid w:val="00BC13C7"/>
    <w:rsid w:val="00BC5710"/>
    <w:rsid w:val="00BD7770"/>
    <w:rsid w:val="00BE125A"/>
    <w:rsid w:val="00BE3716"/>
    <w:rsid w:val="00C06C65"/>
    <w:rsid w:val="00C11BBE"/>
    <w:rsid w:val="00C1216E"/>
    <w:rsid w:val="00C176FC"/>
    <w:rsid w:val="00C17F3A"/>
    <w:rsid w:val="00C26143"/>
    <w:rsid w:val="00C33003"/>
    <w:rsid w:val="00C343D5"/>
    <w:rsid w:val="00C40DB0"/>
    <w:rsid w:val="00C42074"/>
    <w:rsid w:val="00C430C3"/>
    <w:rsid w:val="00C51B0C"/>
    <w:rsid w:val="00C5749B"/>
    <w:rsid w:val="00C57E4B"/>
    <w:rsid w:val="00C57EAB"/>
    <w:rsid w:val="00C62C6B"/>
    <w:rsid w:val="00C76EEC"/>
    <w:rsid w:val="00C82682"/>
    <w:rsid w:val="00C8274F"/>
    <w:rsid w:val="00C93935"/>
    <w:rsid w:val="00CA25F3"/>
    <w:rsid w:val="00CA26B3"/>
    <w:rsid w:val="00CB6ACE"/>
    <w:rsid w:val="00CC5C7A"/>
    <w:rsid w:val="00CD36AD"/>
    <w:rsid w:val="00CE4FDF"/>
    <w:rsid w:val="00CE631F"/>
    <w:rsid w:val="00D052F9"/>
    <w:rsid w:val="00D139A5"/>
    <w:rsid w:val="00D3139B"/>
    <w:rsid w:val="00D37405"/>
    <w:rsid w:val="00D4736A"/>
    <w:rsid w:val="00D51218"/>
    <w:rsid w:val="00D63973"/>
    <w:rsid w:val="00D65375"/>
    <w:rsid w:val="00D86FFC"/>
    <w:rsid w:val="00D93BAA"/>
    <w:rsid w:val="00DA4C3A"/>
    <w:rsid w:val="00DC2175"/>
    <w:rsid w:val="00DC3B75"/>
    <w:rsid w:val="00DC6F72"/>
    <w:rsid w:val="00DC721F"/>
    <w:rsid w:val="00DD0EA3"/>
    <w:rsid w:val="00DD2E51"/>
    <w:rsid w:val="00DD381B"/>
    <w:rsid w:val="00DE618F"/>
    <w:rsid w:val="00E034DD"/>
    <w:rsid w:val="00E04830"/>
    <w:rsid w:val="00E10C4B"/>
    <w:rsid w:val="00E20581"/>
    <w:rsid w:val="00E20A84"/>
    <w:rsid w:val="00E55A6B"/>
    <w:rsid w:val="00E61C90"/>
    <w:rsid w:val="00E7237D"/>
    <w:rsid w:val="00E73DDF"/>
    <w:rsid w:val="00E76395"/>
    <w:rsid w:val="00E90D24"/>
    <w:rsid w:val="00E91B97"/>
    <w:rsid w:val="00EA03C9"/>
    <w:rsid w:val="00EB0D41"/>
    <w:rsid w:val="00EB3690"/>
    <w:rsid w:val="00EB41E3"/>
    <w:rsid w:val="00F027A9"/>
    <w:rsid w:val="00F0460C"/>
    <w:rsid w:val="00F16802"/>
    <w:rsid w:val="00F244C3"/>
    <w:rsid w:val="00F31845"/>
    <w:rsid w:val="00F35FA5"/>
    <w:rsid w:val="00F4398A"/>
    <w:rsid w:val="00F463BE"/>
    <w:rsid w:val="00F50650"/>
    <w:rsid w:val="00F510DC"/>
    <w:rsid w:val="00F61EBF"/>
    <w:rsid w:val="00F64C54"/>
    <w:rsid w:val="00F676F7"/>
    <w:rsid w:val="00F72B1C"/>
    <w:rsid w:val="00F86435"/>
    <w:rsid w:val="00F91F5E"/>
    <w:rsid w:val="00F95779"/>
    <w:rsid w:val="00F95C91"/>
    <w:rsid w:val="00FA0562"/>
    <w:rsid w:val="00FA281E"/>
    <w:rsid w:val="00FB2E36"/>
    <w:rsid w:val="00FC3BEB"/>
    <w:rsid w:val="00FC5A24"/>
    <w:rsid w:val="00FC717A"/>
    <w:rsid w:val="00FD29DA"/>
    <w:rsid w:val="00FE52EA"/>
    <w:rsid w:val="00FE5D32"/>
    <w:rsid w:val="00FF05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065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53C"/>
    <w:rPr>
      <w:b/>
      <w:bCs/>
    </w:rPr>
  </w:style>
  <w:style w:type="paragraph" w:styleId="a5">
    <w:name w:val="header"/>
    <w:basedOn w:val="a"/>
    <w:link w:val="Char"/>
    <w:uiPriority w:val="99"/>
    <w:unhideWhenUsed/>
    <w:rsid w:val="00184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4AF4"/>
    <w:rPr>
      <w:sz w:val="18"/>
      <w:szCs w:val="18"/>
    </w:rPr>
  </w:style>
  <w:style w:type="paragraph" w:styleId="a6">
    <w:name w:val="footer"/>
    <w:basedOn w:val="a"/>
    <w:link w:val="Char0"/>
    <w:uiPriority w:val="99"/>
    <w:unhideWhenUsed/>
    <w:rsid w:val="00184AF4"/>
    <w:pPr>
      <w:tabs>
        <w:tab w:val="center" w:pos="4153"/>
        <w:tab w:val="right" w:pos="8306"/>
      </w:tabs>
      <w:snapToGrid w:val="0"/>
      <w:jc w:val="left"/>
    </w:pPr>
    <w:rPr>
      <w:sz w:val="18"/>
      <w:szCs w:val="18"/>
    </w:rPr>
  </w:style>
  <w:style w:type="character" w:customStyle="1" w:styleId="Char0">
    <w:name w:val="页脚 Char"/>
    <w:basedOn w:val="a0"/>
    <w:link w:val="a6"/>
    <w:uiPriority w:val="99"/>
    <w:rsid w:val="00184AF4"/>
    <w:rPr>
      <w:sz w:val="18"/>
      <w:szCs w:val="18"/>
    </w:rPr>
  </w:style>
  <w:style w:type="paragraph" w:styleId="a7">
    <w:name w:val="List Paragraph"/>
    <w:basedOn w:val="a"/>
    <w:uiPriority w:val="34"/>
    <w:qFormat/>
    <w:rsid w:val="00184AF4"/>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DD2E51"/>
    <w:rPr>
      <w:sz w:val="18"/>
      <w:szCs w:val="18"/>
    </w:rPr>
  </w:style>
  <w:style w:type="character" w:customStyle="1" w:styleId="Char1">
    <w:name w:val="批注框文本 Char"/>
    <w:basedOn w:val="a0"/>
    <w:link w:val="a8"/>
    <w:uiPriority w:val="99"/>
    <w:semiHidden/>
    <w:rsid w:val="00DD2E51"/>
    <w:rPr>
      <w:sz w:val="18"/>
      <w:szCs w:val="18"/>
    </w:rPr>
  </w:style>
  <w:style w:type="table" w:styleId="a9">
    <w:name w:val="Table Grid"/>
    <w:basedOn w:val="a1"/>
    <w:uiPriority w:val="59"/>
    <w:rsid w:val="00FB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655DAF"/>
    <w:rPr>
      <w:color w:val="0000FF"/>
      <w:u w:val="single"/>
    </w:rPr>
  </w:style>
  <w:style w:type="paragraph" w:customStyle="1" w:styleId="1">
    <w:name w:val="列出段落1"/>
    <w:basedOn w:val="a"/>
    <w:uiPriority w:val="99"/>
    <w:qFormat/>
    <w:rsid w:val="00AA108E"/>
    <w:pPr>
      <w:widowControl/>
      <w:ind w:firstLineChars="200" w:firstLine="420"/>
      <w:jc w:val="left"/>
    </w:pPr>
    <w:rPr>
      <w:rFonts w:ascii="宋体" w:eastAsia="宋体" w:hAnsi="宋体" w:cs="Times New Roman"/>
      <w:kern w:val="0"/>
      <w:sz w:val="24"/>
      <w:szCs w:val="24"/>
    </w:rPr>
  </w:style>
  <w:style w:type="paragraph" w:customStyle="1" w:styleId="2">
    <w:name w:val="列出段落2"/>
    <w:uiPriority w:val="99"/>
    <w:qFormat/>
    <w:rsid w:val="00AA108E"/>
    <w:pPr>
      <w:ind w:firstLineChars="200" w:firstLine="420"/>
    </w:pPr>
    <w:rPr>
      <w:rFonts w:ascii="宋体" w:eastAsia="宋体" w:hAnsi="宋体" w:cs="Times New Roman"/>
      <w:kern w:val="0"/>
      <w:sz w:val="24"/>
      <w:szCs w:val="24"/>
    </w:rPr>
  </w:style>
  <w:style w:type="paragraph" w:customStyle="1" w:styleId="Char2">
    <w:name w:val="普通(网站) Char"/>
    <w:qFormat/>
    <w:rsid w:val="00AA108E"/>
    <w:pPr>
      <w:spacing w:before="100" w:beforeAutospacing="1" w:after="100" w:afterAutospacing="1"/>
    </w:pPr>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653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653C"/>
    <w:rPr>
      <w:b/>
      <w:bCs/>
    </w:rPr>
  </w:style>
  <w:style w:type="paragraph" w:styleId="a5">
    <w:name w:val="header"/>
    <w:basedOn w:val="a"/>
    <w:link w:val="Char"/>
    <w:uiPriority w:val="99"/>
    <w:unhideWhenUsed/>
    <w:rsid w:val="00184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84AF4"/>
    <w:rPr>
      <w:sz w:val="18"/>
      <w:szCs w:val="18"/>
    </w:rPr>
  </w:style>
  <w:style w:type="paragraph" w:styleId="a6">
    <w:name w:val="footer"/>
    <w:basedOn w:val="a"/>
    <w:link w:val="Char0"/>
    <w:uiPriority w:val="99"/>
    <w:unhideWhenUsed/>
    <w:rsid w:val="00184AF4"/>
    <w:pPr>
      <w:tabs>
        <w:tab w:val="center" w:pos="4153"/>
        <w:tab w:val="right" w:pos="8306"/>
      </w:tabs>
      <w:snapToGrid w:val="0"/>
      <w:jc w:val="left"/>
    </w:pPr>
    <w:rPr>
      <w:sz w:val="18"/>
      <w:szCs w:val="18"/>
    </w:rPr>
  </w:style>
  <w:style w:type="character" w:customStyle="1" w:styleId="Char0">
    <w:name w:val="页脚 Char"/>
    <w:basedOn w:val="a0"/>
    <w:link w:val="a6"/>
    <w:uiPriority w:val="99"/>
    <w:rsid w:val="00184AF4"/>
    <w:rPr>
      <w:sz w:val="18"/>
      <w:szCs w:val="18"/>
    </w:rPr>
  </w:style>
  <w:style w:type="paragraph" w:styleId="a7">
    <w:name w:val="List Paragraph"/>
    <w:basedOn w:val="a"/>
    <w:uiPriority w:val="34"/>
    <w:qFormat/>
    <w:rsid w:val="00184AF4"/>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DD2E51"/>
    <w:rPr>
      <w:sz w:val="18"/>
      <w:szCs w:val="18"/>
    </w:rPr>
  </w:style>
  <w:style w:type="character" w:customStyle="1" w:styleId="Char1">
    <w:name w:val="批注框文本 Char"/>
    <w:basedOn w:val="a0"/>
    <w:link w:val="a8"/>
    <w:uiPriority w:val="99"/>
    <w:semiHidden/>
    <w:rsid w:val="00DD2E51"/>
    <w:rPr>
      <w:sz w:val="18"/>
      <w:szCs w:val="18"/>
    </w:rPr>
  </w:style>
  <w:style w:type="table" w:styleId="a9">
    <w:name w:val="Table Grid"/>
    <w:basedOn w:val="a1"/>
    <w:uiPriority w:val="59"/>
    <w:rsid w:val="00FB2E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375866">
      <w:bodyDiv w:val="1"/>
      <w:marLeft w:val="0"/>
      <w:marRight w:val="0"/>
      <w:marTop w:val="0"/>
      <w:marBottom w:val="0"/>
      <w:divBdr>
        <w:top w:val="none" w:sz="0" w:space="0" w:color="auto"/>
        <w:left w:val="none" w:sz="0" w:space="0" w:color="auto"/>
        <w:bottom w:val="none" w:sz="0" w:space="0" w:color="auto"/>
        <w:right w:val="none" w:sz="0" w:space="0" w:color="auto"/>
      </w:divBdr>
    </w:div>
    <w:div w:id="73165471">
      <w:bodyDiv w:val="1"/>
      <w:marLeft w:val="0"/>
      <w:marRight w:val="0"/>
      <w:marTop w:val="0"/>
      <w:marBottom w:val="0"/>
      <w:divBdr>
        <w:top w:val="none" w:sz="0" w:space="0" w:color="auto"/>
        <w:left w:val="none" w:sz="0" w:space="0" w:color="auto"/>
        <w:bottom w:val="none" w:sz="0" w:space="0" w:color="auto"/>
        <w:right w:val="none" w:sz="0" w:space="0" w:color="auto"/>
      </w:divBdr>
    </w:div>
    <w:div w:id="124785812">
      <w:bodyDiv w:val="1"/>
      <w:marLeft w:val="0"/>
      <w:marRight w:val="0"/>
      <w:marTop w:val="0"/>
      <w:marBottom w:val="0"/>
      <w:divBdr>
        <w:top w:val="none" w:sz="0" w:space="0" w:color="auto"/>
        <w:left w:val="none" w:sz="0" w:space="0" w:color="auto"/>
        <w:bottom w:val="none" w:sz="0" w:space="0" w:color="auto"/>
        <w:right w:val="none" w:sz="0" w:space="0" w:color="auto"/>
      </w:divBdr>
    </w:div>
    <w:div w:id="141624620">
      <w:bodyDiv w:val="1"/>
      <w:marLeft w:val="0"/>
      <w:marRight w:val="0"/>
      <w:marTop w:val="0"/>
      <w:marBottom w:val="0"/>
      <w:divBdr>
        <w:top w:val="none" w:sz="0" w:space="0" w:color="auto"/>
        <w:left w:val="none" w:sz="0" w:space="0" w:color="auto"/>
        <w:bottom w:val="none" w:sz="0" w:space="0" w:color="auto"/>
        <w:right w:val="none" w:sz="0" w:space="0" w:color="auto"/>
      </w:divBdr>
    </w:div>
    <w:div w:id="159204039">
      <w:bodyDiv w:val="1"/>
      <w:marLeft w:val="0"/>
      <w:marRight w:val="0"/>
      <w:marTop w:val="0"/>
      <w:marBottom w:val="0"/>
      <w:divBdr>
        <w:top w:val="none" w:sz="0" w:space="0" w:color="auto"/>
        <w:left w:val="none" w:sz="0" w:space="0" w:color="auto"/>
        <w:bottom w:val="none" w:sz="0" w:space="0" w:color="auto"/>
        <w:right w:val="none" w:sz="0" w:space="0" w:color="auto"/>
      </w:divBdr>
    </w:div>
    <w:div w:id="185481530">
      <w:bodyDiv w:val="1"/>
      <w:marLeft w:val="0"/>
      <w:marRight w:val="0"/>
      <w:marTop w:val="0"/>
      <w:marBottom w:val="0"/>
      <w:divBdr>
        <w:top w:val="none" w:sz="0" w:space="0" w:color="auto"/>
        <w:left w:val="none" w:sz="0" w:space="0" w:color="auto"/>
        <w:bottom w:val="none" w:sz="0" w:space="0" w:color="auto"/>
        <w:right w:val="none" w:sz="0" w:space="0" w:color="auto"/>
      </w:divBdr>
    </w:div>
    <w:div w:id="209848889">
      <w:bodyDiv w:val="1"/>
      <w:marLeft w:val="0"/>
      <w:marRight w:val="0"/>
      <w:marTop w:val="0"/>
      <w:marBottom w:val="0"/>
      <w:divBdr>
        <w:top w:val="none" w:sz="0" w:space="0" w:color="auto"/>
        <w:left w:val="none" w:sz="0" w:space="0" w:color="auto"/>
        <w:bottom w:val="none" w:sz="0" w:space="0" w:color="auto"/>
        <w:right w:val="none" w:sz="0" w:space="0" w:color="auto"/>
      </w:divBdr>
    </w:div>
    <w:div w:id="211886462">
      <w:bodyDiv w:val="1"/>
      <w:marLeft w:val="0"/>
      <w:marRight w:val="0"/>
      <w:marTop w:val="0"/>
      <w:marBottom w:val="0"/>
      <w:divBdr>
        <w:top w:val="none" w:sz="0" w:space="0" w:color="auto"/>
        <w:left w:val="none" w:sz="0" w:space="0" w:color="auto"/>
        <w:bottom w:val="none" w:sz="0" w:space="0" w:color="auto"/>
        <w:right w:val="none" w:sz="0" w:space="0" w:color="auto"/>
      </w:divBdr>
    </w:div>
    <w:div w:id="239099465">
      <w:bodyDiv w:val="1"/>
      <w:marLeft w:val="0"/>
      <w:marRight w:val="0"/>
      <w:marTop w:val="0"/>
      <w:marBottom w:val="0"/>
      <w:divBdr>
        <w:top w:val="none" w:sz="0" w:space="0" w:color="auto"/>
        <w:left w:val="none" w:sz="0" w:space="0" w:color="auto"/>
        <w:bottom w:val="none" w:sz="0" w:space="0" w:color="auto"/>
        <w:right w:val="none" w:sz="0" w:space="0" w:color="auto"/>
      </w:divBdr>
    </w:div>
    <w:div w:id="255601529">
      <w:bodyDiv w:val="1"/>
      <w:marLeft w:val="0"/>
      <w:marRight w:val="0"/>
      <w:marTop w:val="0"/>
      <w:marBottom w:val="0"/>
      <w:divBdr>
        <w:top w:val="none" w:sz="0" w:space="0" w:color="auto"/>
        <w:left w:val="none" w:sz="0" w:space="0" w:color="auto"/>
        <w:bottom w:val="none" w:sz="0" w:space="0" w:color="auto"/>
        <w:right w:val="none" w:sz="0" w:space="0" w:color="auto"/>
      </w:divBdr>
    </w:div>
    <w:div w:id="260845416">
      <w:bodyDiv w:val="1"/>
      <w:marLeft w:val="0"/>
      <w:marRight w:val="0"/>
      <w:marTop w:val="0"/>
      <w:marBottom w:val="0"/>
      <w:divBdr>
        <w:top w:val="none" w:sz="0" w:space="0" w:color="auto"/>
        <w:left w:val="none" w:sz="0" w:space="0" w:color="auto"/>
        <w:bottom w:val="none" w:sz="0" w:space="0" w:color="auto"/>
        <w:right w:val="none" w:sz="0" w:space="0" w:color="auto"/>
      </w:divBdr>
    </w:div>
    <w:div w:id="262080852">
      <w:bodyDiv w:val="1"/>
      <w:marLeft w:val="0"/>
      <w:marRight w:val="0"/>
      <w:marTop w:val="0"/>
      <w:marBottom w:val="0"/>
      <w:divBdr>
        <w:top w:val="none" w:sz="0" w:space="0" w:color="auto"/>
        <w:left w:val="none" w:sz="0" w:space="0" w:color="auto"/>
        <w:bottom w:val="none" w:sz="0" w:space="0" w:color="auto"/>
        <w:right w:val="none" w:sz="0" w:space="0" w:color="auto"/>
      </w:divBdr>
    </w:div>
    <w:div w:id="278267577">
      <w:bodyDiv w:val="1"/>
      <w:marLeft w:val="0"/>
      <w:marRight w:val="0"/>
      <w:marTop w:val="0"/>
      <w:marBottom w:val="0"/>
      <w:divBdr>
        <w:top w:val="none" w:sz="0" w:space="0" w:color="auto"/>
        <w:left w:val="none" w:sz="0" w:space="0" w:color="auto"/>
        <w:bottom w:val="none" w:sz="0" w:space="0" w:color="auto"/>
        <w:right w:val="none" w:sz="0" w:space="0" w:color="auto"/>
      </w:divBdr>
    </w:div>
    <w:div w:id="284583333">
      <w:bodyDiv w:val="1"/>
      <w:marLeft w:val="0"/>
      <w:marRight w:val="0"/>
      <w:marTop w:val="0"/>
      <w:marBottom w:val="0"/>
      <w:divBdr>
        <w:top w:val="none" w:sz="0" w:space="0" w:color="auto"/>
        <w:left w:val="none" w:sz="0" w:space="0" w:color="auto"/>
        <w:bottom w:val="none" w:sz="0" w:space="0" w:color="auto"/>
        <w:right w:val="none" w:sz="0" w:space="0" w:color="auto"/>
      </w:divBdr>
    </w:div>
    <w:div w:id="293096632">
      <w:bodyDiv w:val="1"/>
      <w:marLeft w:val="0"/>
      <w:marRight w:val="0"/>
      <w:marTop w:val="0"/>
      <w:marBottom w:val="0"/>
      <w:divBdr>
        <w:top w:val="none" w:sz="0" w:space="0" w:color="auto"/>
        <w:left w:val="none" w:sz="0" w:space="0" w:color="auto"/>
        <w:bottom w:val="none" w:sz="0" w:space="0" w:color="auto"/>
        <w:right w:val="none" w:sz="0" w:space="0" w:color="auto"/>
      </w:divBdr>
    </w:div>
    <w:div w:id="327443307">
      <w:bodyDiv w:val="1"/>
      <w:marLeft w:val="0"/>
      <w:marRight w:val="0"/>
      <w:marTop w:val="0"/>
      <w:marBottom w:val="0"/>
      <w:divBdr>
        <w:top w:val="none" w:sz="0" w:space="0" w:color="auto"/>
        <w:left w:val="none" w:sz="0" w:space="0" w:color="auto"/>
        <w:bottom w:val="none" w:sz="0" w:space="0" w:color="auto"/>
        <w:right w:val="none" w:sz="0" w:space="0" w:color="auto"/>
      </w:divBdr>
    </w:div>
    <w:div w:id="335153456">
      <w:bodyDiv w:val="1"/>
      <w:marLeft w:val="0"/>
      <w:marRight w:val="0"/>
      <w:marTop w:val="0"/>
      <w:marBottom w:val="0"/>
      <w:divBdr>
        <w:top w:val="none" w:sz="0" w:space="0" w:color="auto"/>
        <w:left w:val="none" w:sz="0" w:space="0" w:color="auto"/>
        <w:bottom w:val="none" w:sz="0" w:space="0" w:color="auto"/>
        <w:right w:val="none" w:sz="0" w:space="0" w:color="auto"/>
      </w:divBdr>
    </w:div>
    <w:div w:id="389813095">
      <w:bodyDiv w:val="1"/>
      <w:marLeft w:val="0"/>
      <w:marRight w:val="0"/>
      <w:marTop w:val="0"/>
      <w:marBottom w:val="0"/>
      <w:divBdr>
        <w:top w:val="none" w:sz="0" w:space="0" w:color="auto"/>
        <w:left w:val="none" w:sz="0" w:space="0" w:color="auto"/>
        <w:bottom w:val="none" w:sz="0" w:space="0" w:color="auto"/>
        <w:right w:val="none" w:sz="0" w:space="0" w:color="auto"/>
      </w:divBdr>
    </w:div>
    <w:div w:id="408310655">
      <w:bodyDiv w:val="1"/>
      <w:marLeft w:val="0"/>
      <w:marRight w:val="0"/>
      <w:marTop w:val="0"/>
      <w:marBottom w:val="0"/>
      <w:divBdr>
        <w:top w:val="none" w:sz="0" w:space="0" w:color="auto"/>
        <w:left w:val="none" w:sz="0" w:space="0" w:color="auto"/>
        <w:bottom w:val="none" w:sz="0" w:space="0" w:color="auto"/>
        <w:right w:val="none" w:sz="0" w:space="0" w:color="auto"/>
      </w:divBdr>
    </w:div>
    <w:div w:id="435179732">
      <w:bodyDiv w:val="1"/>
      <w:marLeft w:val="0"/>
      <w:marRight w:val="0"/>
      <w:marTop w:val="0"/>
      <w:marBottom w:val="0"/>
      <w:divBdr>
        <w:top w:val="none" w:sz="0" w:space="0" w:color="auto"/>
        <w:left w:val="none" w:sz="0" w:space="0" w:color="auto"/>
        <w:bottom w:val="none" w:sz="0" w:space="0" w:color="auto"/>
        <w:right w:val="none" w:sz="0" w:space="0" w:color="auto"/>
      </w:divBdr>
    </w:div>
    <w:div w:id="459694109">
      <w:bodyDiv w:val="1"/>
      <w:marLeft w:val="0"/>
      <w:marRight w:val="0"/>
      <w:marTop w:val="0"/>
      <w:marBottom w:val="0"/>
      <w:divBdr>
        <w:top w:val="none" w:sz="0" w:space="0" w:color="auto"/>
        <w:left w:val="none" w:sz="0" w:space="0" w:color="auto"/>
        <w:bottom w:val="none" w:sz="0" w:space="0" w:color="auto"/>
        <w:right w:val="none" w:sz="0" w:space="0" w:color="auto"/>
      </w:divBdr>
    </w:div>
    <w:div w:id="463279045">
      <w:bodyDiv w:val="1"/>
      <w:marLeft w:val="0"/>
      <w:marRight w:val="0"/>
      <w:marTop w:val="0"/>
      <w:marBottom w:val="0"/>
      <w:divBdr>
        <w:top w:val="none" w:sz="0" w:space="0" w:color="auto"/>
        <w:left w:val="none" w:sz="0" w:space="0" w:color="auto"/>
        <w:bottom w:val="none" w:sz="0" w:space="0" w:color="auto"/>
        <w:right w:val="none" w:sz="0" w:space="0" w:color="auto"/>
      </w:divBdr>
    </w:div>
    <w:div w:id="480385639">
      <w:bodyDiv w:val="1"/>
      <w:marLeft w:val="0"/>
      <w:marRight w:val="0"/>
      <w:marTop w:val="0"/>
      <w:marBottom w:val="0"/>
      <w:divBdr>
        <w:top w:val="none" w:sz="0" w:space="0" w:color="auto"/>
        <w:left w:val="none" w:sz="0" w:space="0" w:color="auto"/>
        <w:bottom w:val="none" w:sz="0" w:space="0" w:color="auto"/>
        <w:right w:val="none" w:sz="0" w:space="0" w:color="auto"/>
      </w:divBdr>
    </w:div>
    <w:div w:id="503131772">
      <w:bodyDiv w:val="1"/>
      <w:marLeft w:val="0"/>
      <w:marRight w:val="0"/>
      <w:marTop w:val="0"/>
      <w:marBottom w:val="0"/>
      <w:divBdr>
        <w:top w:val="none" w:sz="0" w:space="0" w:color="auto"/>
        <w:left w:val="none" w:sz="0" w:space="0" w:color="auto"/>
        <w:bottom w:val="none" w:sz="0" w:space="0" w:color="auto"/>
        <w:right w:val="none" w:sz="0" w:space="0" w:color="auto"/>
      </w:divBdr>
    </w:div>
    <w:div w:id="520554967">
      <w:bodyDiv w:val="1"/>
      <w:marLeft w:val="0"/>
      <w:marRight w:val="0"/>
      <w:marTop w:val="0"/>
      <w:marBottom w:val="0"/>
      <w:divBdr>
        <w:top w:val="none" w:sz="0" w:space="0" w:color="auto"/>
        <w:left w:val="none" w:sz="0" w:space="0" w:color="auto"/>
        <w:bottom w:val="none" w:sz="0" w:space="0" w:color="auto"/>
        <w:right w:val="none" w:sz="0" w:space="0" w:color="auto"/>
      </w:divBdr>
    </w:div>
    <w:div w:id="531963745">
      <w:bodyDiv w:val="1"/>
      <w:marLeft w:val="0"/>
      <w:marRight w:val="0"/>
      <w:marTop w:val="0"/>
      <w:marBottom w:val="0"/>
      <w:divBdr>
        <w:top w:val="none" w:sz="0" w:space="0" w:color="auto"/>
        <w:left w:val="none" w:sz="0" w:space="0" w:color="auto"/>
        <w:bottom w:val="none" w:sz="0" w:space="0" w:color="auto"/>
        <w:right w:val="none" w:sz="0" w:space="0" w:color="auto"/>
      </w:divBdr>
      <w:divsChild>
        <w:div w:id="1709987620">
          <w:marLeft w:val="0"/>
          <w:marRight w:val="0"/>
          <w:marTop w:val="0"/>
          <w:marBottom w:val="0"/>
          <w:divBdr>
            <w:top w:val="none" w:sz="0" w:space="0" w:color="auto"/>
            <w:left w:val="none" w:sz="0" w:space="0" w:color="auto"/>
            <w:bottom w:val="none" w:sz="0" w:space="0" w:color="auto"/>
            <w:right w:val="none" w:sz="0" w:space="0" w:color="auto"/>
          </w:divBdr>
        </w:div>
      </w:divsChild>
    </w:div>
    <w:div w:id="556014995">
      <w:bodyDiv w:val="1"/>
      <w:marLeft w:val="0"/>
      <w:marRight w:val="0"/>
      <w:marTop w:val="0"/>
      <w:marBottom w:val="0"/>
      <w:divBdr>
        <w:top w:val="none" w:sz="0" w:space="0" w:color="auto"/>
        <w:left w:val="none" w:sz="0" w:space="0" w:color="auto"/>
        <w:bottom w:val="none" w:sz="0" w:space="0" w:color="auto"/>
        <w:right w:val="none" w:sz="0" w:space="0" w:color="auto"/>
      </w:divBdr>
    </w:div>
    <w:div w:id="579025368">
      <w:bodyDiv w:val="1"/>
      <w:marLeft w:val="0"/>
      <w:marRight w:val="0"/>
      <w:marTop w:val="0"/>
      <w:marBottom w:val="0"/>
      <w:divBdr>
        <w:top w:val="none" w:sz="0" w:space="0" w:color="auto"/>
        <w:left w:val="none" w:sz="0" w:space="0" w:color="auto"/>
        <w:bottom w:val="none" w:sz="0" w:space="0" w:color="auto"/>
        <w:right w:val="none" w:sz="0" w:space="0" w:color="auto"/>
      </w:divBdr>
    </w:div>
    <w:div w:id="611329965">
      <w:bodyDiv w:val="1"/>
      <w:marLeft w:val="0"/>
      <w:marRight w:val="0"/>
      <w:marTop w:val="0"/>
      <w:marBottom w:val="0"/>
      <w:divBdr>
        <w:top w:val="none" w:sz="0" w:space="0" w:color="auto"/>
        <w:left w:val="none" w:sz="0" w:space="0" w:color="auto"/>
        <w:bottom w:val="none" w:sz="0" w:space="0" w:color="auto"/>
        <w:right w:val="none" w:sz="0" w:space="0" w:color="auto"/>
      </w:divBdr>
    </w:div>
    <w:div w:id="620305200">
      <w:bodyDiv w:val="1"/>
      <w:marLeft w:val="0"/>
      <w:marRight w:val="0"/>
      <w:marTop w:val="0"/>
      <w:marBottom w:val="0"/>
      <w:divBdr>
        <w:top w:val="none" w:sz="0" w:space="0" w:color="auto"/>
        <w:left w:val="none" w:sz="0" w:space="0" w:color="auto"/>
        <w:bottom w:val="none" w:sz="0" w:space="0" w:color="auto"/>
        <w:right w:val="none" w:sz="0" w:space="0" w:color="auto"/>
      </w:divBdr>
    </w:div>
    <w:div w:id="642002847">
      <w:bodyDiv w:val="1"/>
      <w:marLeft w:val="0"/>
      <w:marRight w:val="0"/>
      <w:marTop w:val="0"/>
      <w:marBottom w:val="0"/>
      <w:divBdr>
        <w:top w:val="none" w:sz="0" w:space="0" w:color="auto"/>
        <w:left w:val="none" w:sz="0" w:space="0" w:color="auto"/>
        <w:bottom w:val="none" w:sz="0" w:space="0" w:color="auto"/>
        <w:right w:val="none" w:sz="0" w:space="0" w:color="auto"/>
      </w:divBdr>
    </w:div>
    <w:div w:id="683897841">
      <w:bodyDiv w:val="1"/>
      <w:marLeft w:val="0"/>
      <w:marRight w:val="0"/>
      <w:marTop w:val="0"/>
      <w:marBottom w:val="0"/>
      <w:divBdr>
        <w:top w:val="none" w:sz="0" w:space="0" w:color="auto"/>
        <w:left w:val="none" w:sz="0" w:space="0" w:color="auto"/>
        <w:bottom w:val="none" w:sz="0" w:space="0" w:color="auto"/>
        <w:right w:val="none" w:sz="0" w:space="0" w:color="auto"/>
      </w:divBdr>
    </w:div>
    <w:div w:id="756946252">
      <w:bodyDiv w:val="1"/>
      <w:marLeft w:val="0"/>
      <w:marRight w:val="0"/>
      <w:marTop w:val="0"/>
      <w:marBottom w:val="0"/>
      <w:divBdr>
        <w:top w:val="none" w:sz="0" w:space="0" w:color="auto"/>
        <w:left w:val="none" w:sz="0" w:space="0" w:color="auto"/>
        <w:bottom w:val="none" w:sz="0" w:space="0" w:color="auto"/>
        <w:right w:val="none" w:sz="0" w:space="0" w:color="auto"/>
      </w:divBdr>
    </w:div>
    <w:div w:id="758907359">
      <w:bodyDiv w:val="1"/>
      <w:marLeft w:val="0"/>
      <w:marRight w:val="0"/>
      <w:marTop w:val="0"/>
      <w:marBottom w:val="0"/>
      <w:divBdr>
        <w:top w:val="none" w:sz="0" w:space="0" w:color="auto"/>
        <w:left w:val="none" w:sz="0" w:space="0" w:color="auto"/>
        <w:bottom w:val="none" w:sz="0" w:space="0" w:color="auto"/>
        <w:right w:val="none" w:sz="0" w:space="0" w:color="auto"/>
      </w:divBdr>
    </w:div>
    <w:div w:id="779960126">
      <w:bodyDiv w:val="1"/>
      <w:marLeft w:val="0"/>
      <w:marRight w:val="0"/>
      <w:marTop w:val="0"/>
      <w:marBottom w:val="0"/>
      <w:divBdr>
        <w:top w:val="none" w:sz="0" w:space="0" w:color="auto"/>
        <w:left w:val="none" w:sz="0" w:space="0" w:color="auto"/>
        <w:bottom w:val="none" w:sz="0" w:space="0" w:color="auto"/>
        <w:right w:val="none" w:sz="0" w:space="0" w:color="auto"/>
      </w:divBdr>
    </w:div>
    <w:div w:id="814494354">
      <w:bodyDiv w:val="1"/>
      <w:marLeft w:val="0"/>
      <w:marRight w:val="0"/>
      <w:marTop w:val="0"/>
      <w:marBottom w:val="0"/>
      <w:divBdr>
        <w:top w:val="none" w:sz="0" w:space="0" w:color="auto"/>
        <w:left w:val="none" w:sz="0" w:space="0" w:color="auto"/>
        <w:bottom w:val="none" w:sz="0" w:space="0" w:color="auto"/>
        <w:right w:val="none" w:sz="0" w:space="0" w:color="auto"/>
      </w:divBdr>
    </w:div>
    <w:div w:id="1026324076">
      <w:bodyDiv w:val="1"/>
      <w:marLeft w:val="0"/>
      <w:marRight w:val="0"/>
      <w:marTop w:val="0"/>
      <w:marBottom w:val="0"/>
      <w:divBdr>
        <w:top w:val="none" w:sz="0" w:space="0" w:color="auto"/>
        <w:left w:val="none" w:sz="0" w:space="0" w:color="auto"/>
        <w:bottom w:val="none" w:sz="0" w:space="0" w:color="auto"/>
        <w:right w:val="none" w:sz="0" w:space="0" w:color="auto"/>
      </w:divBdr>
    </w:div>
    <w:div w:id="1039360092">
      <w:bodyDiv w:val="1"/>
      <w:marLeft w:val="0"/>
      <w:marRight w:val="0"/>
      <w:marTop w:val="0"/>
      <w:marBottom w:val="0"/>
      <w:divBdr>
        <w:top w:val="none" w:sz="0" w:space="0" w:color="auto"/>
        <w:left w:val="none" w:sz="0" w:space="0" w:color="auto"/>
        <w:bottom w:val="none" w:sz="0" w:space="0" w:color="auto"/>
        <w:right w:val="none" w:sz="0" w:space="0" w:color="auto"/>
      </w:divBdr>
    </w:div>
    <w:div w:id="1087073397">
      <w:bodyDiv w:val="1"/>
      <w:marLeft w:val="0"/>
      <w:marRight w:val="0"/>
      <w:marTop w:val="0"/>
      <w:marBottom w:val="0"/>
      <w:divBdr>
        <w:top w:val="none" w:sz="0" w:space="0" w:color="auto"/>
        <w:left w:val="none" w:sz="0" w:space="0" w:color="auto"/>
        <w:bottom w:val="none" w:sz="0" w:space="0" w:color="auto"/>
        <w:right w:val="none" w:sz="0" w:space="0" w:color="auto"/>
      </w:divBdr>
    </w:div>
    <w:div w:id="1127315854">
      <w:bodyDiv w:val="1"/>
      <w:marLeft w:val="0"/>
      <w:marRight w:val="0"/>
      <w:marTop w:val="0"/>
      <w:marBottom w:val="0"/>
      <w:divBdr>
        <w:top w:val="none" w:sz="0" w:space="0" w:color="auto"/>
        <w:left w:val="none" w:sz="0" w:space="0" w:color="auto"/>
        <w:bottom w:val="none" w:sz="0" w:space="0" w:color="auto"/>
        <w:right w:val="none" w:sz="0" w:space="0" w:color="auto"/>
      </w:divBdr>
    </w:div>
    <w:div w:id="1155099860">
      <w:bodyDiv w:val="1"/>
      <w:marLeft w:val="0"/>
      <w:marRight w:val="0"/>
      <w:marTop w:val="0"/>
      <w:marBottom w:val="0"/>
      <w:divBdr>
        <w:top w:val="none" w:sz="0" w:space="0" w:color="auto"/>
        <w:left w:val="none" w:sz="0" w:space="0" w:color="auto"/>
        <w:bottom w:val="none" w:sz="0" w:space="0" w:color="auto"/>
        <w:right w:val="none" w:sz="0" w:space="0" w:color="auto"/>
      </w:divBdr>
    </w:div>
    <w:div w:id="1166476177">
      <w:bodyDiv w:val="1"/>
      <w:marLeft w:val="0"/>
      <w:marRight w:val="0"/>
      <w:marTop w:val="0"/>
      <w:marBottom w:val="0"/>
      <w:divBdr>
        <w:top w:val="none" w:sz="0" w:space="0" w:color="auto"/>
        <w:left w:val="none" w:sz="0" w:space="0" w:color="auto"/>
        <w:bottom w:val="none" w:sz="0" w:space="0" w:color="auto"/>
        <w:right w:val="none" w:sz="0" w:space="0" w:color="auto"/>
      </w:divBdr>
    </w:div>
    <w:div w:id="1172724313">
      <w:bodyDiv w:val="1"/>
      <w:marLeft w:val="0"/>
      <w:marRight w:val="0"/>
      <w:marTop w:val="0"/>
      <w:marBottom w:val="0"/>
      <w:divBdr>
        <w:top w:val="none" w:sz="0" w:space="0" w:color="auto"/>
        <w:left w:val="none" w:sz="0" w:space="0" w:color="auto"/>
        <w:bottom w:val="none" w:sz="0" w:space="0" w:color="auto"/>
        <w:right w:val="none" w:sz="0" w:space="0" w:color="auto"/>
      </w:divBdr>
    </w:div>
    <w:div w:id="1284773287">
      <w:bodyDiv w:val="1"/>
      <w:marLeft w:val="0"/>
      <w:marRight w:val="0"/>
      <w:marTop w:val="0"/>
      <w:marBottom w:val="0"/>
      <w:divBdr>
        <w:top w:val="none" w:sz="0" w:space="0" w:color="auto"/>
        <w:left w:val="none" w:sz="0" w:space="0" w:color="auto"/>
        <w:bottom w:val="none" w:sz="0" w:space="0" w:color="auto"/>
        <w:right w:val="none" w:sz="0" w:space="0" w:color="auto"/>
      </w:divBdr>
    </w:div>
    <w:div w:id="1304576579">
      <w:bodyDiv w:val="1"/>
      <w:marLeft w:val="0"/>
      <w:marRight w:val="0"/>
      <w:marTop w:val="0"/>
      <w:marBottom w:val="0"/>
      <w:divBdr>
        <w:top w:val="none" w:sz="0" w:space="0" w:color="auto"/>
        <w:left w:val="none" w:sz="0" w:space="0" w:color="auto"/>
        <w:bottom w:val="none" w:sz="0" w:space="0" w:color="auto"/>
        <w:right w:val="none" w:sz="0" w:space="0" w:color="auto"/>
      </w:divBdr>
    </w:div>
    <w:div w:id="1309625094">
      <w:bodyDiv w:val="1"/>
      <w:marLeft w:val="0"/>
      <w:marRight w:val="0"/>
      <w:marTop w:val="0"/>
      <w:marBottom w:val="0"/>
      <w:divBdr>
        <w:top w:val="none" w:sz="0" w:space="0" w:color="auto"/>
        <w:left w:val="none" w:sz="0" w:space="0" w:color="auto"/>
        <w:bottom w:val="none" w:sz="0" w:space="0" w:color="auto"/>
        <w:right w:val="none" w:sz="0" w:space="0" w:color="auto"/>
      </w:divBdr>
    </w:div>
    <w:div w:id="1353923354">
      <w:bodyDiv w:val="1"/>
      <w:marLeft w:val="0"/>
      <w:marRight w:val="0"/>
      <w:marTop w:val="0"/>
      <w:marBottom w:val="0"/>
      <w:divBdr>
        <w:top w:val="none" w:sz="0" w:space="0" w:color="auto"/>
        <w:left w:val="none" w:sz="0" w:space="0" w:color="auto"/>
        <w:bottom w:val="none" w:sz="0" w:space="0" w:color="auto"/>
        <w:right w:val="none" w:sz="0" w:space="0" w:color="auto"/>
      </w:divBdr>
    </w:div>
    <w:div w:id="1368750276">
      <w:bodyDiv w:val="1"/>
      <w:marLeft w:val="0"/>
      <w:marRight w:val="0"/>
      <w:marTop w:val="0"/>
      <w:marBottom w:val="0"/>
      <w:divBdr>
        <w:top w:val="none" w:sz="0" w:space="0" w:color="auto"/>
        <w:left w:val="none" w:sz="0" w:space="0" w:color="auto"/>
        <w:bottom w:val="none" w:sz="0" w:space="0" w:color="auto"/>
        <w:right w:val="none" w:sz="0" w:space="0" w:color="auto"/>
      </w:divBdr>
    </w:div>
    <w:div w:id="1375620096">
      <w:bodyDiv w:val="1"/>
      <w:marLeft w:val="0"/>
      <w:marRight w:val="0"/>
      <w:marTop w:val="0"/>
      <w:marBottom w:val="0"/>
      <w:divBdr>
        <w:top w:val="none" w:sz="0" w:space="0" w:color="auto"/>
        <w:left w:val="none" w:sz="0" w:space="0" w:color="auto"/>
        <w:bottom w:val="none" w:sz="0" w:space="0" w:color="auto"/>
        <w:right w:val="none" w:sz="0" w:space="0" w:color="auto"/>
      </w:divBdr>
    </w:div>
    <w:div w:id="1423380244">
      <w:bodyDiv w:val="1"/>
      <w:marLeft w:val="0"/>
      <w:marRight w:val="0"/>
      <w:marTop w:val="0"/>
      <w:marBottom w:val="0"/>
      <w:divBdr>
        <w:top w:val="none" w:sz="0" w:space="0" w:color="auto"/>
        <w:left w:val="none" w:sz="0" w:space="0" w:color="auto"/>
        <w:bottom w:val="none" w:sz="0" w:space="0" w:color="auto"/>
        <w:right w:val="none" w:sz="0" w:space="0" w:color="auto"/>
      </w:divBdr>
    </w:div>
    <w:div w:id="1468427137">
      <w:bodyDiv w:val="1"/>
      <w:marLeft w:val="0"/>
      <w:marRight w:val="0"/>
      <w:marTop w:val="0"/>
      <w:marBottom w:val="0"/>
      <w:divBdr>
        <w:top w:val="none" w:sz="0" w:space="0" w:color="auto"/>
        <w:left w:val="none" w:sz="0" w:space="0" w:color="auto"/>
        <w:bottom w:val="none" w:sz="0" w:space="0" w:color="auto"/>
        <w:right w:val="none" w:sz="0" w:space="0" w:color="auto"/>
      </w:divBdr>
    </w:div>
    <w:div w:id="1498381571">
      <w:bodyDiv w:val="1"/>
      <w:marLeft w:val="0"/>
      <w:marRight w:val="0"/>
      <w:marTop w:val="0"/>
      <w:marBottom w:val="0"/>
      <w:divBdr>
        <w:top w:val="none" w:sz="0" w:space="0" w:color="auto"/>
        <w:left w:val="none" w:sz="0" w:space="0" w:color="auto"/>
        <w:bottom w:val="none" w:sz="0" w:space="0" w:color="auto"/>
        <w:right w:val="none" w:sz="0" w:space="0" w:color="auto"/>
      </w:divBdr>
    </w:div>
    <w:div w:id="1526867940">
      <w:bodyDiv w:val="1"/>
      <w:marLeft w:val="0"/>
      <w:marRight w:val="0"/>
      <w:marTop w:val="0"/>
      <w:marBottom w:val="0"/>
      <w:divBdr>
        <w:top w:val="none" w:sz="0" w:space="0" w:color="auto"/>
        <w:left w:val="none" w:sz="0" w:space="0" w:color="auto"/>
        <w:bottom w:val="none" w:sz="0" w:space="0" w:color="auto"/>
        <w:right w:val="none" w:sz="0" w:space="0" w:color="auto"/>
      </w:divBdr>
    </w:div>
    <w:div w:id="1528568910">
      <w:bodyDiv w:val="1"/>
      <w:marLeft w:val="0"/>
      <w:marRight w:val="0"/>
      <w:marTop w:val="0"/>
      <w:marBottom w:val="0"/>
      <w:divBdr>
        <w:top w:val="none" w:sz="0" w:space="0" w:color="auto"/>
        <w:left w:val="none" w:sz="0" w:space="0" w:color="auto"/>
        <w:bottom w:val="none" w:sz="0" w:space="0" w:color="auto"/>
        <w:right w:val="none" w:sz="0" w:space="0" w:color="auto"/>
      </w:divBdr>
    </w:div>
    <w:div w:id="1545406304">
      <w:bodyDiv w:val="1"/>
      <w:marLeft w:val="0"/>
      <w:marRight w:val="0"/>
      <w:marTop w:val="0"/>
      <w:marBottom w:val="0"/>
      <w:divBdr>
        <w:top w:val="none" w:sz="0" w:space="0" w:color="auto"/>
        <w:left w:val="none" w:sz="0" w:space="0" w:color="auto"/>
        <w:bottom w:val="none" w:sz="0" w:space="0" w:color="auto"/>
        <w:right w:val="none" w:sz="0" w:space="0" w:color="auto"/>
      </w:divBdr>
    </w:div>
    <w:div w:id="1555115992">
      <w:bodyDiv w:val="1"/>
      <w:marLeft w:val="0"/>
      <w:marRight w:val="0"/>
      <w:marTop w:val="0"/>
      <w:marBottom w:val="0"/>
      <w:divBdr>
        <w:top w:val="none" w:sz="0" w:space="0" w:color="auto"/>
        <w:left w:val="none" w:sz="0" w:space="0" w:color="auto"/>
        <w:bottom w:val="none" w:sz="0" w:space="0" w:color="auto"/>
        <w:right w:val="none" w:sz="0" w:space="0" w:color="auto"/>
      </w:divBdr>
    </w:div>
    <w:div w:id="1635985513">
      <w:bodyDiv w:val="1"/>
      <w:marLeft w:val="0"/>
      <w:marRight w:val="0"/>
      <w:marTop w:val="0"/>
      <w:marBottom w:val="0"/>
      <w:divBdr>
        <w:top w:val="none" w:sz="0" w:space="0" w:color="auto"/>
        <w:left w:val="none" w:sz="0" w:space="0" w:color="auto"/>
        <w:bottom w:val="none" w:sz="0" w:space="0" w:color="auto"/>
        <w:right w:val="none" w:sz="0" w:space="0" w:color="auto"/>
      </w:divBdr>
    </w:div>
    <w:div w:id="1641694664">
      <w:bodyDiv w:val="1"/>
      <w:marLeft w:val="0"/>
      <w:marRight w:val="0"/>
      <w:marTop w:val="0"/>
      <w:marBottom w:val="0"/>
      <w:divBdr>
        <w:top w:val="none" w:sz="0" w:space="0" w:color="auto"/>
        <w:left w:val="none" w:sz="0" w:space="0" w:color="auto"/>
        <w:bottom w:val="none" w:sz="0" w:space="0" w:color="auto"/>
        <w:right w:val="none" w:sz="0" w:space="0" w:color="auto"/>
      </w:divBdr>
    </w:div>
    <w:div w:id="1665935902">
      <w:bodyDiv w:val="1"/>
      <w:marLeft w:val="0"/>
      <w:marRight w:val="0"/>
      <w:marTop w:val="0"/>
      <w:marBottom w:val="0"/>
      <w:divBdr>
        <w:top w:val="none" w:sz="0" w:space="0" w:color="auto"/>
        <w:left w:val="none" w:sz="0" w:space="0" w:color="auto"/>
        <w:bottom w:val="none" w:sz="0" w:space="0" w:color="auto"/>
        <w:right w:val="none" w:sz="0" w:space="0" w:color="auto"/>
      </w:divBdr>
    </w:div>
    <w:div w:id="1764716991">
      <w:bodyDiv w:val="1"/>
      <w:marLeft w:val="0"/>
      <w:marRight w:val="0"/>
      <w:marTop w:val="0"/>
      <w:marBottom w:val="0"/>
      <w:divBdr>
        <w:top w:val="none" w:sz="0" w:space="0" w:color="auto"/>
        <w:left w:val="none" w:sz="0" w:space="0" w:color="auto"/>
        <w:bottom w:val="none" w:sz="0" w:space="0" w:color="auto"/>
        <w:right w:val="none" w:sz="0" w:space="0" w:color="auto"/>
      </w:divBdr>
    </w:div>
    <w:div w:id="1796021626">
      <w:bodyDiv w:val="1"/>
      <w:marLeft w:val="0"/>
      <w:marRight w:val="0"/>
      <w:marTop w:val="0"/>
      <w:marBottom w:val="0"/>
      <w:divBdr>
        <w:top w:val="none" w:sz="0" w:space="0" w:color="auto"/>
        <w:left w:val="none" w:sz="0" w:space="0" w:color="auto"/>
        <w:bottom w:val="none" w:sz="0" w:space="0" w:color="auto"/>
        <w:right w:val="none" w:sz="0" w:space="0" w:color="auto"/>
      </w:divBdr>
      <w:divsChild>
        <w:div w:id="1255632002">
          <w:marLeft w:val="0"/>
          <w:marRight w:val="0"/>
          <w:marTop w:val="0"/>
          <w:marBottom w:val="0"/>
          <w:divBdr>
            <w:top w:val="none" w:sz="0" w:space="0" w:color="auto"/>
            <w:left w:val="none" w:sz="0" w:space="0" w:color="auto"/>
            <w:bottom w:val="none" w:sz="0" w:space="0" w:color="auto"/>
            <w:right w:val="none" w:sz="0" w:space="0" w:color="auto"/>
          </w:divBdr>
        </w:div>
      </w:divsChild>
    </w:div>
    <w:div w:id="1800996653">
      <w:bodyDiv w:val="1"/>
      <w:marLeft w:val="0"/>
      <w:marRight w:val="0"/>
      <w:marTop w:val="0"/>
      <w:marBottom w:val="0"/>
      <w:divBdr>
        <w:top w:val="none" w:sz="0" w:space="0" w:color="auto"/>
        <w:left w:val="none" w:sz="0" w:space="0" w:color="auto"/>
        <w:bottom w:val="none" w:sz="0" w:space="0" w:color="auto"/>
        <w:right w:val="none" w:sz="0" w:space="0" w:color="auto"/>
      </w:divBdr>
    </w:div>
    <w:div w:id="1821002405">
      <w:bodyDiv w:val="1"/>
      <w:marLeft w:val="0"/>
      <w:marRight w:val="0"/>
      <w:marTop w:val="0"/>
      <w:marBottom w:val="0"/>
      <w:divBdr>
        <w:top w:val="none" w:sz="0" w:space="0" w:color="auto"/>
        <w:left w:val="none" w:sz="0" w:space="0" w:color="auto"/>
        <w:bottom w:val="none" w:sz="0" w:space="0" w:color="auto"/>
        <w:right w:val="none" w:sz="0" w:space="0" w:color="auto"/>
      </w:divBdr>
    </w:div>
    <w:div w:id="1841895905">
      <w:bodyDiv w:val="1"/>
      <w:marLeft w:val="0"/>
      <w:marRight w:val="0"/>
      <w:marTop w:val="0"/>
      <w:marBottom w:val="0"/>
      <w:divBdr>
        <w:top w:val="none" w:sz="0" w:space="0" w:color="auto"/>
        <w:left w:val="none" w:sz="0" w:space="0" w:color="auto"/>
        <w:bottom w:val="none" w:sz="0" w:space="0" w:color="auto"/>
        <w:right w:val="none" w:sz="0" w:space="0" w:color="auto"/>
      </w:divBdr>
    </w:div>
    <w:div w:id="1901357843">
      <w:bodyDiv w:val="1"/>
      <w:marLeft w:val="0"/>
      <w:marRight w:val="0"/>
      <w:marTop w:val="0"/>
      <w:marBottom w:val="0"/>
      <w:divBdr>
        <w:top w:val="none" w:sz="0" w:space="0" w:color="auto"/>
        <w:left w:val="none" w:sz="0" w:space="0" w:color="auto"/>
        <w:bottom w:val="none" w:sz="0" w:space="0" w:color="auto"/>
        <w:right w:val="none" w:sz="0" w:space="0" w:color="auto"/>
      </w:divBdr>
    </w:div>
    <w:div w:id="1958681855">
      <w:bodyDiv w:val="1"/>
      <w:marLeft w:val="0"/>
      <w:marRight w:val="0"/>
      <w:marTop w:val="0"/>
      <w:marBottom w:val="0"/>
      <w:divBdr>
        <w:top w:val="none" w:sz="0" w:space="0" w:color="auto"/>
        <w:left w:val="none" w:sz="0" w:space="0" w:color="auto"/>
        <w:bottom w:val="none" w:sz="0" w:space="0" w:color="auto"/>
        <w:right w:val="none" w:sz="0" w:space="0" w:color="auto"/>
      </w:divBdr>
      <w:divsChild>
        <w:div w:id="1011957284">
          <w:marLeft w:val="0"/>
          <w:marRight w:val="0"/>
          <w:marTop w:val="0"/>
          <w:marBottom w:val="0"/>
          <w:divBdr>
            <w:top w:val="none" w:sz="0" w:space="0" w:color="auto"/>
            <w:left w:val="none" w:sz="0" w:space="0" w:color="auto"/>
            <w:bottom w:val="none" w:sz="0" w:space="0" w:color="auto"/>
            <w:right w:val="none" w:sz="0" w:space="0" w:color="auto"/>
          </w:divBdr>
          <w:divsChild>
            <w:div w:id="14519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5081">
      <w:bodyDiv w:val="1"/>
      <w:marLeft w:val="0"/>
      <w:marRight w:val="0"/>
      <w:marTop w:val="0"/>
      <w:marBottom w:val="0"/>
      <w:divBdr>
        <w:top w:val="none" w:sz="0" w:space="0" w:color="auto"/>
        <w:left w:val="none" w:sz="0" w:space="0" w:color="auto"/>
        <w:bottom w:val="none" w:sz="0" w:space="0" w:color="auto"/>
        <w:right w:val="none" w:sz="0" w:space="0" w:color="auto"/>
      </w:divBdr>
    </w:div>
    <w:div w:id="2005549317">
      <w:bodyDiv w:val="1"/>
      <w:marLeft w:val="0"/>
      <w:marRight w:val="0"/>
      <w:marTop w:val="0"/>
      <w:marBottom w:val="0"/>
      <w:divBdr>
        <w:top w:val="none" w:sz="0" w:space="0" w:color="auto"/>
        <w:left w:val="none" w:sz="0" w:space="0" w:color="auto"/>
        <w:bottom w:val="none" w:sz="0" w:space="0" w:color="auto"/>
        <w:right w:val="none" w:sz="0" w:space="0" w:color="auto"/>
      </w:divBdr>
    </w:div>
    <w:div w:id="2039961058">
      <w:bodyDiv w:val="1"/>
      <w:marLeft w:val="0"/>
      <w:marRight w:val="0"/>
      <w:marTop w:val="0"/>
      <w:marBottom w:val="0"/>
      <w:divBdr>
        <w:top w:val="none" w:sz="0" w:space="0" w:color="auto"/>
        <w:left w:val="none" w:sz="0" w:space="0" w:color="auto"/>
        <w:bottom w:val="none" w:sz="0" w:space="0" w:color="auto"/>
        <w:right w:val="none" w:sz="0" w:space="0" w:color="auto"/>
      </w:divBdr>
    </w:div>
    <w:div w:id="21048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97-2003____3.xls"/><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Microsoft_Office_Excel_97-2003____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Office_Excel_97-2003____5.xls"/><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___2.xls"/><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Office_Excel_97-2003____4.xls"/><Relationship Id="rId23" Type="http://schemas.openxmlformats.org/officeDocument/2006/relationships/oleObject" Target="embeddings/Microsoft_Office_Excel_97-2003____8.xls"/><Relationship Id="rId10" Type="http://schemas.openxmlformats.org/officeDocument/2006/relationships/image" Target="media/image2.emf"/><Relationship Id="rId19" Type="http://schemas.openxmlformats.org/officeDocument/2006/relationships/oleObject" Target="embeddings/Microsoft_Office_Excel_97-2003____6.xls"/><Relationship Id="rId4" Type="http://schemas.openxmlformats.org/officeDocument/2006/relationships/settings" Target="settings.xml"/><Relationship Id="rId9" Type="http://schemas.openxmlformats.org/officeDocument/2006/relationships/oleObject" Target="embeddings/Microsoft_Office_Excel_97-2003____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200C2F-0716-4F97-8EA8-7902ADD5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24</Pages>
  <Words>1275</Words>
  <Characters>7270</Characters>
  <Application>Microsoft Office Word</Application>
  <DocSecurity>0</DocSecurity>
  <Lines>60</Lines>
  <Paragraphs>17</Paragraphs>
  <ScaleCrop>false</ScaleCrop>
  <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2023-10-31T06:44:00Z</cp:lastPrinted>
  <dcterms:created xsi:type="dcterms:W3CDTF">2024-10-29T03:28:00Z</dcterms:created>
  <dcterms:modified xsi:type="dcterms:W3CDTF">2024-10-30T07:21:00Z</dcterms:modified>
</cp:coreProperties>
</file>