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6F" w:rsidRDefault="0074366F" w:rsidP="0074366F">
      <w:pPr>
        <w:spacing w:line="620" w:lineRule="exact"/>
        <w:ind w:rightChars="800" w:right="1680" w:firstLine="640"/>
        <w:rPr>
          <w:rFonts w:eastAsia="方正黑体_GBK"/>
          <w:snapToGrid w:val="0"/>
          <w:kern w:val="0"/>
        </w:rPr>
      </w:pPr>
    </w:p>
    <w:p w:rsidR="0074366F" w:rsidRDefault="0074366F" w:rsidP="0074366F">
      <w:pPr>
        <w:spacing w:line="620" w:lineRule="exact"/>
        <w:ind w:rightChars="800" w:right="1680" w:firstLine="640"/>
        <w:rPr>
          <w:snapToGrid w:val="0"/>
          <w:kern w:val="0"/>
        </w:rPr>
      </w:pPr>
    </w:p>
    <w:p w:rsidR="0074366F" w:rsidRDefault="0074366F" w:rsidP="0074366F">
      <w:pPr>
        <w:spacing w:line="580" w:lineRule="exact"/>
        <w:ind w:firstLine="640"/>
        <w:rPr>
          <w:kern w:val="0"/>
        </w:rPr>
      </w:pPr>
    </w:p>
    <w:p w:rsidR="0074366F" w:rsidRDefault="0074366F" w:rsidP="0074366F">
      <w:pPr>
        <w:spacing w:line="580" w:lineRule="exact"/>
        <w:ind w:firstLine="560"/>
        <w:rPr>
          <w:kern w:val="0"/>
          <w:sz w:val="28"/>
          <w:szCs w:val="28"/>
        </w:rPr>
      </w:pPr>
    </w:p>
    <w:p w:rsidR="0074366F" w:rsidRDefault="0074366F" w:rsidP="0074366F">
      <w:pPr>
        <w:spacing w:line="520" w:lineRule="exact"/>
        <w:ind w:firstLine="640"/>
        <w:rPr>
          <w:kern w:val="0"/>
        </w:rPr>
      </w:pPr>
    </w:p>
    <w:p w:rsidR="0074366F" w:rsidRDefault="0074366F" w:rsidP="0074366F">
      <w:pPr>
        <w:spacing w:line="520" w:lineRule="exact"/>
        <w:ind w:firstLine="640"/>
        <w:rPr>
          <w:kern w:val="0"/>
        </w:rPr>
      </w:pPr>
    </w:p>
    <w:p w:rsidR="0074366F" w:rsidRDefault="0074366F" w:rsidP="0074366F">
      <w:pPr>
        <w:spacing w:line="600" w:lineRule="exact"/>
        <w:ind w:firstLine="640"/>
        <w:rPr>
          <w:kern w:val="0"/>
        </w:rPr>
      </w:pPr>
    </w:p>
    <w:p w:rsidR="0074366F" w:rsidRPr="00425E28" w:rsidRDefault="0074366F" w:rsidP="0074366F">
      <w:pPr>
        <w:spacing w:line="600" w:lineRule="exact"/>
        <w:ind w:rightChars="100" w:right="210"/>
        <w:jc w:val="center"/>
        <w:rPr>
          <w:rFonts w:eastAsia="方正仿宋_GBK"/>
          <w:kern w:val="0"/>
          <w:sz w:val="32"/>
          <w:szCs w:val="32"/>
        </w:rPr>
      </w:pPr>
      <w:r w:rsidRPr="00425E28">
        <w:rPr>
          <w:rFonts w:eastAsia="方正仿宋_GBK"/>
          <w:kern w:val="0"/>
          <w:sz w:val="32"/>
          <w:szCs w:val="32"/>
        </w:rPr>
        <w:t>九环发〔</w:t>
      </w:r>
      <w:r w:rsidRPr="00425E28">
        <w:rPr>
          <w:rFonts w:eastAsia="方正仿宋_GBK"/>
          <w:kern w:val="0"/>
          <w:sz w:val="32"/>
          <w:szCs w:val="32"/>
        </w:rPr>
        <w:t>2025</w:t>
      </w:r>
      <w:r w:rsidRPr="00425E28">
        <w:rPr>
          <w:rFonts w:eastAsia="方正仿宋_GBK"/>
          <w:kern w:val="0"/>
          <w:sz w:val="32"/>
          <w:szCs w:val="32"/>
        </w:rPr>
        <w:t>〕</w:t>
      </w:r>
      <w:r w:rsidRPr="00425E28">
        <w:rPr>
          <w:rFonts w:eastAsia="方正仿宋_GBK"/>
          <w:kern w:val="0"/>
          <w:sz w:val="32"/>
          <w:szCs w:val="32"/>
        </w:rPr>
        <w:t>4</w:t>
      </w:r>
      <w:r>
        <w:rPr>
          <w:rFonts w:eastAsia="方正仿宋_GBK"/>
          <w:kern w:val="0"/>
          <w:sz w:val="32"/>
          <w:szCs w:val="32"/>
        </w:rPr>
        <w:t>4</w:t>
      </w:r>
      <w:r w:rsidRPr="00425E28">
        <w:rPr>
          <w:rFonts w:eastAsia="方正仿宋_GBK"/>
          <w:kern w:val="0"/>
          <w:sz w:val="32"/>
          <w:szCs w:val="32"/>
        </w:rPr>
        <w:t>号</w:t>
      </w:r>
    </w:p>
    <w:p w:rsidR="0074366F" w:rsidRDefault="0074366F" w:rsidP="0074366F">
      <w:pPr>
        <w:spacing w:line="440" w:lineRule="exact"/>
        <w:ind w:firstLine="640"/>
        <w:rPr>
          <w:rFonts w:ascii="方正仿宋_GBK"/>
          <w:kern w:val="0"/>
        </w:rPr>
      </w:pPr>
    </w:p>
    <w:p w:rsidR="0074366F" w:rsidRDefault="0074366F" w:rsidP="0074366F">
      <w:pPr>
        <w:spacing w:line="240" w:lineRule="exact"/>
        <w:ind w:firstLine="640"/>
        <w:rPr>
          <w:kern w:val="0"/>
        </w:rPr>
      </w:pPr>
    </w:p>
    <w:p w:rsidR="00290C2F" w:rsidRDefault="00344922" w:rsidP="0074366F">
      <w:pPr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</w:t>
      </w:r>
      <w:r>
        <w:rPr>
          <w:rFonts w:eastAsia="方正小标宋_GBK"/>
          <w:sz w:val="44"/>
          <w:szCs w:val="44"/>
        </w:rPr>
        <w:t>庆市九龙坡区生态环境局</w:t>
      </w:r>
    </w:p>
    <w:p w:rsidR="00290C2F" w:rsidRDefault="00344922" w:rsidP="0074366F">
      <w:pPr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关于公布九龙坡区</w:t>
      </w:r>
      <w:r>
        <w:rPr>
          <w:rFonts w:eastAsia="方正小标宋_GBK"/>
          <w:sz w:val="44"/>
          <w:szCs w:val="44"/>
        </w:rPr>
        <w:t>202</w:t>
      </w:r>
      <w:r w:rsidR="00317AC3">
        <w:rPr>
          <w:rFonts w:eastAsia="方正小标宋_GBK" w:hint="eastAsia"/>
          <w:sz w:val="44"/>
          <w:szCs w:val="44"/>
        </w:rPr>
        <w:t>4</w:t>
      </w:r>
      <w:r>
        <w:rPr>
          <w:rFonts w:eastAsia="方正小标宋_GBK"/>
          <w:sz w:val="44"/>
          <w:szCs w:val="44"/>
        </w:rPr>
        <w:t>年度区级参评企业</w:t>
      </w:r>
    </w:p>
    <w:p w:rsidR="00290C2F" w:rsidRDefault="00344922" w:rsidP="0074366F">
      <w:pPr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环境信用评价结果的通知</w:t>
      </w:r>
    </w:p>
    <w:p w:rsidR="00290C2F" w:rsidRDefault="00290C2F" w:rsidP="0074366F">
      <w:pPr>
        <w:tabs>
          <w:tab w:val="left" w:pos="7579"/>
        </w:tabs>
        <w:spacing w:line="600" w:lineRule="exact"/>
        <w:rPr>
          <w:rFonts w:eastAsia="方正仿宋_GBK"/>
          <w:szCs w:val="32"/>
        </w:rPr>
      </w:pPr>
    </w:p>
    <w:p w:rsidR="00290C2F" w:rsidRDefault="00344922" w:rsidP="0074366F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</w:t>
      </w:r>
      <w:r>
        <w:rPr>
          <w:rFonts w:eastAsia="方正仿宋_GBK" w:hint="eastAsia"/>
          <w:sz w:val="32"/>
          <w:szCs w:val="32"/>
        </w:rPr>
        <w:t>区级</w:t>
      </w:r>
      <w:r>
        <w:rPr>
          <w:rFonts w:eastAsia="方正仿宋_GBK"/>
          <w:sz w:val="32"/>
          <w:szCs w:val="32"/>
        </w:rPr>
        <w:t>参评企业：</w:t>
      </w:r>
    </w:p>
    <w:p w:rsidR="00290C2F" w:rsidRDefault="00344922" w:rsidP="0074366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按照《重庆市企业环境信用评价办法》（渝环规〔</w:t>
      </w:r>
      <w:r>
        <w:rPr>
          <w:rFonts w:eastAsia="方正仿宋_GBK"/>
          <w:sz w:val="32"/>
          <w:szCs w:val="32"/>
        </w:rPr>
        <w:t>2021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号）和</w:t>
      </w:r>
      <w:r w:rsidR="00B80FDA" w:rsidRPr="00CB6378">
        <w:rPr>
          <w:rFonts w:eastAsia="方正仿宋_GBK"/>
          <w:sz w:val="32"/>
          <w:szCs w:val="32"/>
        </w:rPr>
        <w:t>《重庆市生态环境局办公室关于开展</w:t>
      </w:r>
      <w:r w:rsidR="00B80FDA" w:rsidRPr="00CB6378">
        <w:rPr>
          <w:rFonts w:eastAsia="方正仿宋_GBK"/>
          <w:sz w:val="32"/>
          <w:szCs w:val="32"/>
        </w:rPr>
        <w:t>2024</w:t>
      </w:r>
      <w:r w:rsidR="00B80FDA" w:rsidRPr="00CB6378">
        <w:rPr>
          <w:rFonts w:eastAsia="方正仿宋_GBK"/>
          <w:sz w:val="32"/>
          <w:szCs w:val="32"/>
        </w:rPr>
        <w:t>年度企业环境信用评价工作的通知》（渝环办〔</w:t>
      </w:r>
      <w:r w:rsidR="00B80FDA" w:rsidRPr="00CB6378">
        <w:rPr>
          <w:rFonts w:eastAsia="方正仿宋_GBK"/>
          <w:sz w:val="32"/>
          <w:szCs w:val="32"/>
        </w:rPr>
        <w:t>2025</w:t>
      </w:r>
      <w:r w:rsidR="00B80FDA" w:rsidRPr="00CB6378">
        <w:rPr>
          <w:rFonts w:eastAsia="方正仿宋_GBK"/>
          <w:sz w:val="32"/>
          <w:szCs w:val="32"/>
        </w:rPr>
        <w:t>〕</w:t>
      </w:r>
      <w:r w:rsidR="00B80FDA" w:rsidRPr="00CB6378">
        <w:rPr>
          <w:rFonts w:eastAsia="方正仿宋_GBK"/>
          <w:sz w:val="32"/>
          <w:szCs w:val="32"/>
        </w:rPr>
        <w:t>32</w:t>
      </w:r>
      <w:r w:rsidR="00B80FDA" w:rsidRPr="00CB6378">
        <w:rPr>
          <w:rFonts w:eastAsia="方正仿宋_GBK"/>
          <w:sz w:val="32"/>
          <w:szCs w:val="32"/>
        </w:rPr>
        <w:t>号）</w:t>
      </w:r>
      <w:r>
        <w:rPr>
          <w:rFonts w:eastAsia="方正仿宋_GBK" w:hint="eastAsia"/>
          <w:sz w:val="32"/>
          <w:szCs w:val="32"/>
        </w:rPr>
        <w:t>等文件</w:t>
      </w:r>
      <w:r>
        <w:rPr>
          <w:rFonts w:eastAsia="方正仿宋_GBK"/>
          <w:sz w:val="32"/>
          <w:szCs w:val="32"/>
        </w:rPr>
        <w:t>要求，我局</w:t>
      </w:r>
      <w:r>
        <w:rPr>
          <w:rFonts w:eastAsia="方正仿宋_GBK" w:hint="eastAsia"/>
          <w:sz w:val="32"/>
          <w:szCs w:val="32"/>
        </w:rPr>
        <w:t>组织</w:t>
      </w:r>
      <w:r>
        <w:rPr>
          <w:rFonts w:eastAsia="方正仿宋_GBK"/>
          <w:sz w:val="32"/>
          <w:szCs w:val="32"/>
        </w:rPr>
        <w:t>开展了</w:t>
      </w:r>
      <w:r>
        <w:rPr>
          <w:rFonts w:eastAsia="方正仿宋_GBK" w:hint="eastAsia"/>
          <w:sz w:val="32"/>
          <w:szCs w:val="32"/>
        </w:rPr>
        <w:t>九龙坡区</w:t>
      </w:r>
      <w:r>
        <w:rPr>
          <w:rFonts w:eastAsia="方正仿宋_GBK"/>
          <w:sz w:val="32"/>
          <w:szCs w:val="32"/>
        </w:rPr>
        <w:t>202</w:t>
      </w:r>
      <w:r w:rsidR="002F0F0E"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年度企业环境信用评价</w:t>
      </w:r>
      <w:r>
        <w:rPr>
          <w:rFonts w:eastAsia="方正仿宋_GBK" w:hint="eastAsia"/>
          <w:sz w:val="32"/>
          <w:szCs w:val="32"/>
        </w:rPr>
        <w:t>工作。</w:t>
      </w:r>
      <w:r>
        <w:rPr>
          <w:rFonts w:eastAsia="方正仿宋_GBK"/>
          <w:sz w:val="32"/>
          <w:szCs w:val="32"/>
        </w:rPr>
        <w:t>秉持公开、公平、公正的原则，经企业自评</w:t>
      </w:r>
      <w:r>
        <w:rPr>
          <w:rFonts w:eastAsia="方正仿宋_GBK" w:hint="eastAsia"/>
          <w:sz w:val="32"/>
          <w:szCs w:val="32"/>
        </w:rPr>
        <w:t>填报</w:t>
      </w:r>
      <w:r>
        <w:rPr>
          <w:rFonts w:eastAsia="方正仿宋_GBK"/>
          <w:sz w:val="32"/>
          <w:szCs w:val="32"/>
        </w:rPr>
        <w:t>、综合评价</w:t>
      </w:r>
      <w:r>
        <w:rPr>
          <w:rFonts w:eastAsia="方正仿宋_GBK" w:hint="eastAsia"/>
          <w:sz w:val="32"/>
          <w:szCs w:val="32"/>
        </w:rPr>
        <w:t>、初评公示、申诉复核、现场核查</w:t>
      </w:r>
      <w:r>
        <w:rPr>
          <w:rFonts w:eastAsia="方正仿宋_GBK"/>
          <w:sz w:val="32"/>
          <w:szCs w:val="32"/>
        </w:rPr>
        <w:t>等程序，</w:t>
      </w:r>
      <w:r>
        <w:rPr>
          <w:rFonts w:eastAsia="方正仿宋_GBK" w:hint="eastAsia"/>
          <w:sz w:val="32"/>
          <w:szCs w:val="32"/>
        </w:rPr>
        <w:t>我区</w:t>
      </w:r>
      <w:r>
        <w:rPr>
          <w:rFonts w:eastAsia="方正仿宋_GBK" w:hint="eastAsia"/>
          <w:sz w:val="32"/>
          <w:szCs w:val="32"/>
        </w:rPr>
        <w:t>202</w:t>
      </w:r>
      <w:r w:rsidR="002F0F0E"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年度企业环境信用评价工作已全部完成，</w:t>
      </w:r>
      <w:r>
        <w:rPr>
          <w:rFonts w:eastAsia="方正仿宋_GBK"/>
          <w:sz w:val="32"/>
          <w:szCs w:val="32"/>
        </w:rPr>
        <w:t>现将</w:t>
      </w:r>
      <w:r>
        <w:rPr>
          <w:rFonts w:eastAsia="方正仿宋_GBK" w:hint="eastAsia"/>
          <w:sz w:val="32"/>
          <w:szCs w:val="32"/>
        </w:rPr>
        <w:t>评价</w:t>
      </w:r>
      <w:r>
        <w:rPr>
          <w:rFonts w:eastAsia="方正仿宋_GBK"/>
          <w:sz w:val="32"/>
          <w:szCs w:val="32"/>
        </w:rPr>
        <w:t>结果予以</w:t>
      </w:r>
      <w:r>
        <w:rPr>
          <w:rFonts w:eastAsia="方正仿宋_GBK" w:hint="eastAsia"/>
          <w:sz w:val="32"/>
          <w:szCs w:val="32"/>
        </w:rPr>
        <w:t>公布</w:t>
      </w:r>
      <w:r>
        <w:rPr>
          <w:rFonts w:eastAsia="方正仿宋_GBK"/>
          <w:sz w:val="32"/>
          <w:szCs w:val="32"/>
        </w:rPr>
        <w:t>。</w:t>
      </w:r>
    </w:p>
    <w:p w:rsidR="00344922" w:rsidRDefault="00344922" w:rsidP="0074366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附件：重庆市</w:t>
      </w:r>
      <w:r>
        <w:rPr>
          <w:rFonts w:eastAsia="方正仿宋_GBK" w:hint="eastAsia"/>
          <w:sz w:val="32"/>
          <w:szCs w:val="32"/>
        </w:rPr>
        <w:t>九龙坡区</w:t>
      </w:r>
      <w:r>
        <w:rPr>
          <w:rFonts w:eastAsia="方正仿宋_GBK"/>
          <w:sz w:val="32"/>
          <w:szCs w:val="32"/>
        </w:rPr>
        <w:t>202</w:t>
      </w:r>
      <w:r w:rsidR="00EF559A"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年度区级参评企业环境信用评</w:t>
      </w:r>
    </w:p>
    <w:p w:rsidR="00290C2F" w:rsidRDefault="00344922" w:rsidP="0074366F">
      <w:pPr>
        <w:spacing w:line="600" w:lineRule="exact"/>
        <w:ind w:firstLineChars="500" w:firstLine="1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价结果</w:t>
      </w:r>
    </w:p>
    <w:p w:rsidR="00290C2F" w:rsidRDefault="00290C2F" w:rsidP="0074366F">
      <w:pPr>
        <w:pStyle w:val="a4"/>
        <w:snapToGrid w:val="0"/>
        <w:spacing w:line="600" w:lineRule="exact"/>
        <w:ind w:left="0" w:firstLine="0"/>
        <w:rPr>
          <w:rFonts w:ascii="Times New Roman" w:hAnsi="Times New Roman" w:hint="default"/>
          <w:szCs w:val="32"/>
        </w:rPr>
      </w:pPr>
    </w:p>
    <w:p w:rsidR="00290C2F" w:rsidRDefault="00290C2F" w:rsidP="0074366F">
      <w:pPr>
        <w:snapToGrid w:val="0"/>
        <w:spacing w:line="600" w:lineRule="exact"/>
        <w:rPr>
          <w:rFonts w:eastAsia="方正仿宋_GBK"/>
          <w:sz w:val="32"/>
          <w:szCs w:val="32"/>
        </w:rPr>
      </w:pPr>
    </w:p>
    <w:p w:rsidR="00290C2F" w:rsidRDefault="00344922" w:rsidP="0074366F">
      <w:pPr>
        <w:snapToGrid w:val="0"/>
        <w:spacing w:line="600" w:lineRule="exact"/>
        <w:ind w:firstLineChars="1400" w:firstLine="448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</w:t>
      </w:r>
      <w:r>
        <w:rPr>
          <w:rFonts w:eastAsia="方正仿宋_GBK" w:hint="eastAsia"/>
          <w:sz w:val="32"/>
          <w:szCs w:val="32"/>
        </w:rPr>
        <w:t>九龙坡区生态环境局</w:t>
      </w:r>
    </w:p>
    <w:p w:rsidR="00290C2F" w:rsidRDefault="00344922" w:rsidP="0074366F">
      <w:pPr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</w:t>
      </w:r>
      <w:r w:rsidR="0074366F">
        <w:rPr>
          <w:rFonts w:eastAsia="方正仿宋_GBK"/>
          <w:sz w:val="32"/>
          <w:szCs w:val="32"/>
        </w:rPr>
        <w:t xml:space="preserve">                  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 xml:space="preserve">   202</w:t>
      </w:r>
      <w:r w:rsidR="00EF559A">
        <w:rPr>
          <w:rFonts w:eastAsia="方正仿宋_GBK" w:hint="eastAsia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年</w:t>
      </w:r>
      <w:r w:rsidR="00EF559A">
        <w:rPr>
          <w:rFonts w:eastAsia="方正仿宋_GBK" w:hint="eastAsia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2</w:t>
      </w:r>
      <w:r w:rsidR="00EF559A">
        <w:rPr>
          <w:rFonts w:eastAsia="方正仿宋_GBK" w:hint="eastAsia"/>
          <w:sz w:val="32"/>
          <w:szCs w:val="32"/>
        </w:rPr>
        <w:t>0</w:t>
      </w:r>
      <w:r>
        <w:rPr>
          <w:rFonts w:eastAsia="方正仿宋_GBK"/>
          <w:sz w:val="32"/>
          <w:szCs w:val="32"/>
        </w:rPr>
        <w:t>日</w:t>
      </w:r>
    </w:p>
    <w:p w:rsidR="00290C2F" w:rsidRDefault="00290C2F" w:rsidP="0074366F">
      <w:pPr>
        <w:pStyle w:val="2"/>
        <w:spacing w:line="600" w:lineRule="exact"/>
      </w:pPr>
    </w:p>
    <w:p w:rsidR="00290C2F" w:rsidRDefault="00290C2F" w:rsidP="0074366F">
      <w:pPr>
        <w:pStyle w:val="2"/>
        <w:spacing w:line="600" w:lineRule="exact"/>
      </w:pPr>
    </w:p>
    <w:p w:rsidR="00290C2F" w:rsidRDefault="00290C2F" w:rsidP="0074366F">
      <w:pPr>
        <w:pStyle w:val="2"/>
        <w:spacing w:line="600" w:lineRule="exact"/>
      </w:pPr>
    </w:p>
    <w:p w:rsidR="00290C2F" w:rsidRDefault="00290C2F" w:rsidP="0074366F">
      <w:pPr>
        <w:pStyle w:val="2"/>
        <w:spacing w:line="600" w:lineRule="exact"/>
      </w:pPr>
    </w:p>
    <w:p w:rsidR="00290C2F" w:rsidRDefault="00290C2F" w:rsidP="0074366F">
      <w:pPr>
        <w:pStyle w:val="2"/>
        <w:spacing w:line="600" w:lineRule="exact"/>
      </w:pPr>
    </w:p>
    <w:p w:rsidR="00290C2F" w:rsidRDefault="00290C2F" w:rsidP="0074366F">
      <w:pPr>
        <w:pStyle w:val="2"/>
        <w:spacing w:line="600" w:lineRule="exact"/>
      </w:pPr>
    </w:p>
    <w:p w:rsidR="00290C2F" w:rsidRDefault="00290C2F">
      <w:pPr>
        <w:pStyle w:val="2"/>
      </w:pPr>
    </w:p>
    <w:p w:rsidR="00290C2F" w:rsidRDefault="00290C2F">
      <w:pPr>
        <w:pStyle w:val="2"/>
      </w:pPr>
    </w:p>
    <w:p w:rsidR="00290C2F" w:rsidRDefault="00290C2F">
      <w:pPr>
        <w:pStyle w:val="2"/>
      </w:pPr>
    </w:p>
    <w:p w:rsidR="00290C2F" w:rsidRDefault="00290C2F">
      <w:pPr>
        <w:pStyle w:val="2"/>
      </w:pPr>
    </w:p>
    <w:p w:rsidR="00290C2F" w:rsidRDefault="00290C2F">
      <w:pPr>
        <w:pStyle w:val="2"/>
      </w:pPr>
    </w:p>
    <w:p w:rsidR="00290C2F" w:rsidRDefault="00290C2F">
      <w:pPr>
        <w:pStyle w:val="2"/>
      </w:pPr>
    </w:p>
    <w:p w:rsidR="00290C2F" w:rsidRDefault="00290C2F">
      <w:pPr>
        <w:pStyle w:val="2"/>
      </w:pPr>
    </w:p>
    <w:p w:rsidR="00290C2F" w:rsidRDefault="00290C2F">
      <w:pPr>
        <w:pStyle w:val="2"/>
      </w:pPr>
    </w:p>
    <w:p w:rsidR="00290C2F" w:rsidRDefault="00290C2F">
      <w:pPr>
        <w:pStyle w:val="2"/>
      </w:pPr>
    </w:p>
    <w:p w:rsidR="00290C2F" w:rsidRDefault="00290C2F">
      <w:pPr>
        <w:pStyle w:val="2"/>
      </w:pPr>
    </w:p>
    <w:p w:rsidR="00290C2F" w:rsidRDefault="00290C2F">
      <w:pPr>
        <w:pStyle w:val="2"/>
      </w:pPr>
    </w:p>
    <w:p w:rsidR="00290C2F" w:rsidRDefault="00290C2F">
      <w:pPr>
        <w:pStyle w:val="2"/>
      </w:pPr>
    </w:p>
    <w:p w:rsidR="00290C2F" w:rsidRDefault="00290C2F">
      <w:pPr>
        <w:pStyle w:val="2"/>
      </w:pPr>
    </w:p>
    <w:p w:rsidR="00290C2F" w:rsidRDefault="00290C2F">
      <w:pPr>
        <w:pStyle w:val="2"/>
      </w:pPr>
    </w:p>
    <w:p w:rsidR="00290C2F" w:rsidRDefault="00290C2F"/>
    <w:p w:rsidR="00290C2F" w:rsidRDefault="00290C2F">
      <w:pPr>
        <w:pStyle w:val="2"/>
      </w:pPr>
    </w:p>
    <w:p w:rsidR="00290C2F" w:rsidRDefault="00290C2F">
      <w:pPr>
        <w:pStyle w:val="2"/>
      </w:pPr>
    </w:p>
    <w:p w:rsidR="00290C2F" w:rsidRDefault="00344922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</w:p>
    <w:p w:rsidR="00290C2F" w:rsidRDefault="00290C2F">
      <w:pPr>
        <w:pStyle w:val="2"/>
        <w:spacing w:line="240" w:lineRule="exact"/>
      </w:pPr>
    </w:p>
    <w:p w:rsidR="00290C2F" w:rsidRDefault="00344922" w:rsidP="00344922">
      <w:pPr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csdw"/>
      <w:bookmarkEnd w:id="0"/>
      <w:r>
        <w:rPr>
          <w:rFonts w:eastAsia="方正小标宋_GBK" w:hint="eastAsia"/>
          <w:sz w:val="44"/>
          <w:szCs w:val="44"/>
        </w:rPr>
        <w:t>重庆市九龙坡区</w:t>
      </w:r>
      <w:r>
        <w:rPr>
          <w:rFonts w:eastAsia="方正小标宋_GBK" w:hint="eastAsia"/>
          <w:sz w:val="44"/>
          <w:szCs w:val="44"/>
        </w:rPr>
        <w:t>202</w:t>
      </w:r>
      <w:r w:rsidR="000F7D0D">
        <w:rPr>
          <w:rFonts w:eastAsia="方正小标宋_GBK" w:hint="eastAsia"/>
          <w:sz w:val="44"/>
          <w:szCs w:val="44"/>
        </w:rPr>
        <w:t>4</w:t>
      </w:r>
      <w:r>
        <w:rPr>
          <w:rFonts w:eastAsia="方正小标宋_GBK" w:hint="eastAsia"/>
          <w:sz w:val="44"/>
          <w:szCs w:val="44"/>
        </w:rPr>
        <w:t>年度区级参评企业</w:t>
      </w:r>
    </w:p>
    <w:p w:rsidR="00290C2F" w:rsidRDefault="00344922" w:rsidP="00344922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环境信用评价结果</w:t>
      </w:r>
    </w:p>
    <w:p w:rsidR="00344922" w:rsidRPr="00344922" w:rsidRDefault="00344922" w:rsidP="00344922">
      <w:pPr>
        <w:pStyle w:val="2"/>
      </w:pPr>
    </w:p>
    <w:tbl>
      <w:tblPr>
        <w:tblW w:w="9350" w:type="dxa"/>
        <w:jc w:val="center"/>
        <w:tblLayout w:type="fixed"/>
        <w:tblLook w:val="04A0" w:firstRow="1" w:lastRow="0" w:firstColumn="1" w:lastColumn="0" w:noHBand="0" w:noVBand="1"/>
      </w:tblPr>
      <w:tblGrid>
        <w:gridCol w:w="769"/>
        <w:gridCol w:w="5297"/>
        <w:gridCol w:w="3284"/>
      </w:tblGrid>
      <w:tr w:rsidR="00290C2F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2F" w:rsidRDefault="00344922">
            <w:pPr>
              <w:widowControl/>
              <w:spacing w:line="52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sz w:val="24"/>
              </w:rPr>
              <w:t>序号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2F" w:rsidRDefault="00344922">
            <w:pPr>
              <w:widowControl/>
              <w:spacing w:line="52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sz w:val="24"/>
              </w:rPr>
              <w:t>企业名称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2F" w:rsidRDefault="00344922">
            <w:pPr>
              <w:widowControl/>
              <w:spacing w:line="52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sz w:val="24"/>
              </w:rPr>
              <w:t>环境信用等级</w:t>
            </w:r>
          </w:p>
        </w:tc>
      </w:tr>
      <w:tr w:rsidR="00242F44" w:rsidTr="00344922">
        <w:trPr>
          <w:trHeight w:val="31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 w:rsidRPr="00344922">
              <w:rPr>
                <w:rFonts w:eastAsia="方正仿宋_GBK"/>
                <w:szCs w:val="21"/>
              </w:rPr>
              <w:t>1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重庆龙阳石油化工有限公司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环保诚信企业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 w:rsidRPr="00344922">
              <w:rPr>
                <w:rFonts w:eastAsia="方正仿宋_GBK"/>
                <w:szCs w:val="21"/>
              </w:rPr>
              <w:t>2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重庆水资源产业股份有限公司西城自来水分公司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环保诚信企业</w:t>
            </w:r>
          </w:p>
        </w:tc>
      </w:tr>
      <w:tr w:rsidR="00242F44" w:rsidTr="00344922">
        <w:trPr>
          <w:trHeight w:val="107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 w:rsidRPr="00344922">
              <w:rPr>
                <w:rFonts w:eastAsia="方正仿宋_GBK"/>
                <w:szCs w:val="21"/>
              </w:rPr>
              <w:t>3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红蜻蜓（重庆）植物油脂有限公司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环保诚信企业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 w:rsidRPr="00344922">
              <w:rPr>
                <w:rFonts w:eastAsia="方正仿宋_GBK"/>
                <w:szCs w:val="21"/>
              </w:rPr>
              <w:t>4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中铝西南铝板带有限公司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环保诚信企业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 w:rsidRPr="00344922">
              <w:rPr>
                <w:rFonts w:eastAsia="方正仿宋_GBK"/>
                <w:szCs w:val="21"/>
              </w:rPr>
              <w:t>5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重庆建设车用空调器有限责任公司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环保诚信企业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 w:rsidRPr="00344922">
              <w:rPr>
                <w:rFonts w:eastAsia="方正仿宋_GBK"/>
                <w:szCs w:val="21"/>
              </w:rPr>
              <w:t>6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重庆西南铝医院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 w:rsidRPr="00344922">
              <w:rPr>
                <w:rFonts w:eastAsia="方正仿宋_GBK"/>
                <w:szCs w:val="21"/>
              </w:rPr>
              <w:t>7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重庆市九龙坡区人民医院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 w:rsidRPr="00344922">
              <w:rPr>
                <w:rFonts w:eastAsia="方正仿宋_GBK"/>
                <w:szCs w:val="21"/>
              </w:rPr>
              <w:t>8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重庆市九龙坡区中梁山街道社区卫生服务中心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 w:rsidRPr="00344922">
              <w:rPr>
                <w:rFonts w:eastAsia="方正仿宋_GBK"/>
                <w:szCs w:val="21"/>
              </w:rPr>
              <w:t>9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重庆市九龙坡区石桥铺街道社区卫生服务中心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 w:rsidRPr="00344922">
              <w:rPr>
                <w:rFonts w:eastAsia="方正仿宋_GBK"/>
                <w:szCs w:val="21"/>
              </w:rPr>
              <w:t>10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重庆市九龙坡区杨家坪街道社区卫生服务中心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 w:rsidRPr="00344922">
              <w:rPr>
                <w:rFonts w:eastAsia="方正仿宋_GBK"/>
                <w:szCs w:val="21"/>
              </w:rPr>
              <w:t>11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重庆市九龙坡区陶家镇卫生院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 w:rsidRPr="00344922">
              <w:rPr>
                <w:rFonts w:eastAsia="方正仿宋_GBK"/>
                <w:szCs w:val="21"/>
              </w:rPr>
              <w:t>12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重庆易易新能源科技有限公司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 w:rsidRPr="00344922">
              <w:rPr>
                <w:rFonts w:eastAsia="方正仿宋_GBK"/>
                <w:szCs w:val="21"/>
              </w:rPr>
              <w:t>13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重庆联合制罐有限公司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 w:rsidRPr="00344922">
              <w:rPr>
                <w:rFonts w:eastAsia="方正仿宋_GBK"/>
                <w:szCs w:val="21"/>
              </w:rPr>
              <w:t>14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重庆欣亿达金属制品有限公司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 w:rsidRPr="00344922">
              <w:rPr>
                <w:rFonts w:eastAsia="方正仿宋_GBK"/>
                <w:szCs w:val="21"/>
              </w:rPr>
              <w:t>15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重庆凯荣机械有限责任公司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 w:rsidRPr="00344922">
              <w:rPr>
                <w:rFonts w:eastAsia="方正仿宋_GBK"/>
                <w:szCs w:val="21"/>
              </w:rPr>
              <w:lastRenderedPageBreak/>
              <w:t>16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重庆小塆机动车检测有限公司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 w:rsidRPr="00344922">
              <w:rPr>
                <w:rFonts w:eastAsia="方正仿宋_GBK"/>
                <w:szCs w:val="21"/>
              </w:rPr>
              <w:t>17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重庆玖富汽车检测有限公司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 w:rsidRPr="00344922">
              <w:rPr>
                <w:rFonts w:eastAsia="方正仿宋_GBK"/>
                <w:szCs w:val="21"/>
              </w:rPr>
              <w:t>18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重庆市天益汽车配件有限公司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 w:rsidRPr="00344922">
              <w:rPr>
                <w:rFonts w:eastAsia="方正仿宋_GBK"/>
                <w:szCs w:val="21"/>
              </w:rPr>
              <w:t>19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重庆博益机械配件有限公司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 w:rsidRPr="00344922">
              <w:rPr>
                <w:rFonts w:eastAsia="方正仿宋_GBK"/>
                <w:szCs w:val="21"/>
              </w:rPr>
              <w:t>20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重庆登科金属制品有限公司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 w:rsidRPr="00344922">
              <w:rPr>
                <w:rFonts w:eastAsia="方正仿宋_GBK"/>
                <w:szCs w:val="21"/>
              </w:rPr>
              <w:t>21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四川易初明通工程机械维修服务有限公司重庆分公司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 w:rsidRPr="00344922">
              <w:rPr>
                <w:rFonts w:eastAsia="方正仿宋_GBK"/>
                <w:szCs w:val="21"/>
              </w:rPr>
              <w:t>22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重庆陆亿车道汽车维修服务有限公司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 w:rsidRPr="00344922">
              <w:rPr>
                <w:rFonts w:eastAsia="方正仿宋_GBK"/>
                <w:szCs w:val="21"/>
              </w:rPr>
              <w:t>23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重庆燃气集团股份有限公司输配分公司六店子储配站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 w:rsidRPr="00344922">
              <w:rPr>
                <w:rFonts w:eastAsia="方正仿宋_GBK"/>
                <w:szCs w:val="21"/>
              </w:rPr>
              <w:t>24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重庆燃气集团股份有限公司输配分公司五台山储配站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25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重庆恒盛能源开发有限公司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26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格力电器（重庆）有限公司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27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五十铃（中国）发动机有限公司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28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重庆太岳科技有限公司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29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重庆绸缪建材有限公司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30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重庆允丰正黄酒厂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31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重庆市九江酒业有限公司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32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重庆市九龙坡区洪城酒厂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33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重庆市九龙坡区西彭酒厂有限公司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34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重庆江达铝合金轮圈有限公司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35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重庆九龙园高新产业集团有限公司（B3区污水处理厂）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lastRenderedPageBreak/>
              <w:t>36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重庆天建化工有限公司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37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重庆晋尚洋环保科技有限公司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38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九龙坡区西彭镇晨曦金属制品厂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39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重庆渝隆环保有限公司（铜罐驿污水处理厂）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环保良好企业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Pr="00344922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40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重庆龙九润城环境工程有限公司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环保不良企业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41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重庆圣心动物医院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环保不良企业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42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重庆市日光岛动物医院有限公司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环保不良企业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43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重庆斯路橡塑开发有限公司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环保不良企业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44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重庆翰男机械制造有限公司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环保不良企业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45</w:t>
            </w:r>
            <w:bookmarkStart w:id="1" w:name="_GoBack"/>
            <w:bookmarkEnd w:id="1"/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重庆铠硕机械配件制造有限公司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环保不良企业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46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重庆莆禧实业有限公司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不参评企业</w:t>
            </w:r>
          </w:p>
        </w:tc>
      </w:tr>
      <w:tr w:rsidR="00242F44" w:rsidTr="00344922">
        <w:trPr>
          <w:trHeight w:val="7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 w:rsidP="00344922">
            <w:pPr>
              <w:spacing w:line="5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47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永康市平远物流有限公司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F44" w:rsidRDefault="00242F44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不参评企业</w:t>
            </w:r>
          </w:p>
        </w:tc>
      </w:tr>
    </w:tbl>
    <w:p w:rsidR="00290C2F" w:rsidRDefault="00290C2F">
      <w:pPr>
        <w:pStyle w:val="2"/>
      </w:pPr>
    </w:p>
    <w:p w:rsidR="00290C2F" w:rsidRDefault="00290C2F">
      <w:pPr>
        <w:pStyle w:val="2"/>
      </w:pPr>
    </w:p>
    <w:p w:rsidR="00290C2F" w:rsidRDefault="00290C2F">
      <w:pPr>
        <w:pStyle w:val="2"/>
      </w:pPr>
    </w:p>
    <w:p w:rsidR="00290C2F" w:rsidRDefault="00290C2F">
      <w:pPr>
        <w:pStyle w:val="2"/>
      </w:pPr>
    </w:p>
    <w:p w:rsidR="00290C2F" w:rsidRDefault="00290C2F">
      <w:pPr>
        <w:pStyle w:val="2"/>
      </w:pPr>
    </w:p>
    <w:p w:rsidR="00290C2F" w:rsidRDefault="00290C2F">
      <w:pPr>
        <w:pStyle w:val="2"/>
      </w:pPr>
    </w:p>
    <w:p w:rsidR="00290C2F" w:rsidRDefault="00290C2F">
      <w:pPr>
        <w:pStyle w:val="2"/>
      </w:pPr>
    </w:p>
    <w:p w:rsidR="00290C2F" w:rsidRDefault="00290C2F">
      <w:pPr>
        <w:spacing w:line="520" w:lineRule="exact"/>
        <w:rPr>
          <w:rFonts w:eastAsia="仿宋_GB2312"/>
          <w:sz w:val="32"/>
          <w:szCs w:val="32"/>
        </w:rPr>
      </w:pPr>
    </w:p>
    <w:p w:rsidR="00290C2F" w:rsidRDefault="00290C2F">
      <w:pPr>
        <w:pStyle w:val="2"/>
        <w:ind w:firstLine="640"/>
        <w:rPr>
          <w:rFonts w:eastAsia="仿宋_GB2312"/>
          <w:sz w:val="32"/>
          <w:szCs w:val="32"/>
        </w:rPr>
      </w:pPr>
    </w:p>
    <w:p w:rsidR="00290C2F" w:rsidRDefault="00290C2F">
      <w:pPr>
        <w:pStyle w:val="2"/>
        <w:ind w:firstLine="640"/>
        <w:rPr>
          <w:rFonts w:eastAsia="仿宋_GB2312"/>
          <w:sz w:val="32"/>
          <w:szCs w:val="32"/>
        </w:rPr>
      </w:pPr>
    </w:p>
    <w:p w:rsidR="00290C2F" w:rsidRDefault="00290C2F">
      <w:pPr>
        <w:pStyle w:val="2"/>
        <w:ind w:firstLine="640"/>
        <w:rPr>
          <w:rFonts w:eastAsia="仿宋_GB2312"/>
          <w:sz w:val="32"/>
          <w:szCs w:val="32"/>
        </w:rPr>
      </w:pPr>
    </w:p>
    <w:p w:rsidR="00290C2F" w:rsidRDefault="00290C2F">
      <w:pPr>
        <w:pStyle w:val="2"/>
        <w:ind w:firstLine="640"/>
        <w:rPr>
          <w:rFonts w:eastAsia="仿宋_GB2312"/>
          <w:sz w:val="32"/>
          <w:szCs w:val="32"/>
        </w:rPr>
      </w:pPr>
    </w:p>
    <w:p w:rsidR="00290C2F" w:rsidRDefault="00290C2F">
      <w:pPr>
        <w:pStyle w:val="2"/>
        <w:ind w:firstLine="640"/>
        <w:rPr>
          <w:rFonts w:eastAsia="仿宋_GB2312"/>
          <w:sz w:val="32"/>
          <w:szCs w:val="32"/>
        </w:rPr>
      </w:pPr>
    </w:p>
    <w:p w:rsidR="00290C2F" w:rsidRDefault="00290C2F">
      <w:pPr>
        <w:pStyle w:val="2"/>
        <w:ind w:firstLineChars="0" w:firstLine="0"/>
        <w:rPr>
          <w:rFonts w:eastAsia="仿宋_GB2312"/>
          <w:sz w:val="32"/>
          <w:szCs w:val="32"/>
        </w:rPr>
      </w:pPr>
    </w:p>
    <w:p w:rsidR="00344922" w:rsidRDefault="00344922" w:rsidP="00344922"/>
    <w:p w:rsidR="00344922" w:rsidRDefault="00344922" w:rsidP="00344922"/>
    <w:p w:rsidR="00344922" w:rsidRDefault="00344922" w:rsidP="00344922">
      <w:pPr>
        <w:spacing w:line="600" w:lineRule="exact"/>
        <w:ind w:firstLineChars="200" w:firstLine="640"/>
        <w:rPr>
          <w:rFonts w:ascii="方正仿宋_GBK" w:eastAsia="方正仿宋_GBK" w:hAnsi="NFLLBN+FZFSK--GBK1-0" w:cs="NFLLBN+FZFSK--GBK1-0"/>
          <w:sz w:val="32"/>
        </w:rPr>
      </w:pPr>
    </w:p>
    <w:p w:rsidR="0074366F" w:rsidRDefault="0074366F" w:rsidP="0074366F">
      <w:pPr>
        <w:pStyle w:val="2"/>
      </w:pPr>
    </w:p>
    <w:p w:rsidR="0074366F" w:rsidRDefault="0074366F" w:rsidP="0074366F">
      <w:pPr>
        <w:pStyle w:val="2"/>
      </w:pPr>
    </w:p>
    <w:p w:rsidR="0074366F" w:rsidRDefault="0074366F" w:rsidP="0074366F">
      <w:pPr>
        <w:pStyle w:val="2"/>
      </w:pPr>
    </w:p>
    <w:p w:rsidR="0074366F" w:rsidRDefault="0074366F" w:rsidP="0074366F">
      <w:pPr>
        <w:pStyle w:val="2"/>
      </w:pPr>
    </w:p>
    <w:p w:rsidR="0074366F" w:rsidRDefault="0074366F" w:rsidP="0074366F">
      <w:pPr>
        <w:pStyle w:val="2"/>
      </w:pPr>
    </w:p>
    <w:p w:rsidR="0074366F" w:rsidRDefault="0074366F" w:rsidP="0074366F">
      <w:pPr>
        <w:pStyle w:val="2"/>
      </w:pPr>
    </w:p>
    <w:p w:rsidR="0074366F" w:rsidRDefault="0074366F" w:rsidP="0074366F">
      <w:pPr>
        <w:pStyle w:val="2"/>
      </w:pPr>
    </w:p>
    <w:p w:rsidR="0074366F" w:rsidRDefault="0074366F" w:rsidP="0074366F">
      <w:pPr>
        <w:pStyle w:val="2"/>
      </w:pPr>
    </w:p>
    <w:p w:rsidR="0074366F" w:rsidRDefault="0074366F" w:rsidP="0074366F">
      <w:pPr>
        <w:pStyle w:val="2"/>
      </w:pPr>
    </w:p>
    <w:p w:rsidR="0074366F" w:rsidRDefault="0074366F" w:rsidP="0074366F">
      <w:pPr>
        <w:pStyle w:val="2"/>
      </w:pPr>
    </w:p>
    <w:p w:rsidR="0074366F" w:rsidRDefault="0074366F" w:rsidP="0074366F">
      <w:pPr>
        <w:pStyle w:val="2"/>
      </w:pPr>
    </w:p>
    <w:p w:rsidR="0074366F" w:rsidRDefault="0074366F" w:rsidP="0074366F">
      <w:pPr>
        <w:pStyle w:val="2"/>
      </w:pPr>
    </w:p>
    <w:p w:rsidR="0074366F" w:rsidRDefault="0074366F" w:rsidP="0074366F">
      <w:pPr>
        <w:pStyle w:val="2"/>
      </w:pPr>
    </w:p>
    <w:p w:rsidR="0074366F" w:rsidRDefault="0074366F" w:rsidP="0074366F">
      <w:pPr>
        <w:pStyle w:val="2"/>
      </w:pPr>
    </w:p>
    <w:p w:rsidR="0074366F" w:rsidRDefault="0074366F" w:rsidP="0074366F">
      <w:pPr>
        <w:pStyle w:val="2"/>
      </w:pPr>
    </w:p>
    <w:p w:rsidR="0074366F" w:rsidRDefault="0074366F" w:rsidP="0074366F">
      <w:pPr>
        <w:pStyle w:val="2"/>
      </w:pPr>
    </w:p>
    <w:p w:rsidR="0074366F" w:rsidRDefault="0074366F" w:rsidP="0074366F">
      <w:pPr>
        <w:pStyle w:val="2"/>
      </w:pPr>
    </w:p>
    <w:p w:rsidR="0074366F" w:rsidRDefault="0074366F" w:rsidP="0074366F">
      <w:pPr>
        <w:pStyle w:val="2"/>
      </w:pPr>
    </w:p>
    <w:p w:rsidR="0074366F" w:rsidRDefault="0074366F" w:rsidP="0074366F">
      <w:pPr>
        <w:pStyle w:val="2"/>
      </w:pPr>
    </w:p>
    <w:p w:rsidR="0074366F" w:rsidRDefault="0074366F" w:rsidP="0074366F">
      <w:pPr>
        <w:pStyle w:val="2"/>
      </w:pPr>
    </w:p>
    <w:p w:rsidR="0074366F" w:rsidRDefault="0074366F" w:rsidP="0074366F">
      <w:pPr>
        <w:pStyle w:val="2"/>
      </w:pPr>
    </w:p>
    <w:p w:rsidR="0074366F" w:rsidRDefault="0074366F" w:rsidP="0074366F">
      <w:pPr>
        <w:pStyle w:val="2"/>
      </w:pPr>
    </w:p>
    <w:p w:rsidR="0074366F" w:rsidRDefault="0074366F" w:rsidP="0074366F">
      <w:pPr>
        <w:pStyle w:val="2"/>
      </w:pPr>
    </w:p>
    <w:p w:rsidR="0074366F" w:rsidRDefault="0074366F" w:rsidP="0074366F">
      <w:pPr>
        <w:pStyle w:val="2"/>
      </w:pPr>
    </w:p>
    <w:p w:rsidR="0074366F" w:rsidRDefault="0074366F" w:rsidP="0074366F">
      <w:pPr>
        <w:pStyle w:val="2"/>
      </w:pPr>
    </w:p>
    <w:p w:rsidR="0074366F" w:rsidRDefault="0074366F" w:rsidP="0074366F">
      <w:pPr>
        <w:pStyle w:val="2"/>
      </w:pPr>
    </w:p>
    <w:p w:rsidR="0074366F" w:rsidRPr="0074366F" w:rsidRDefault="0074366F" w:rsidP="0074366F">
      <w:pPr>
        <w:pStyle w:val="2"/>
        <w:spacing w:line="240" w:lineRule="exact"/>
        <w:rPr>
          <w:rFonts w:hint="eastAsia"/>
        </w:rPr>
      </w:pPr>
    </w:p>
    <w:p w:rsidR="00344922" w:rsidRDefault="00344922" w:rsidP="00344922">
      <w:pPr>
        <w:pStyle w:val="2"/>
      </w:pPr>
    </w:p>
    <w:p w:rsidR="00344922" w:rsidRPr="00344922" w:rsidRDefault="00344922" w:rsidP="00344922">
      <w:pPr>
        <w:pStyle w:val="2"/>
      </w:pPr>
    </w:p>
    <w:p w:rsidR="00344922" w:rsidRPr="003E4D49" w:rsidRDefault="00344922" w:rsidP="00344922">
      <w:pPr>
        <w:spacing w:line="600" w:lineRule="exact"/>
        <w:ind w:firstLine="640"/>
      </w:pPr>
    </w:p>
    <w:p w:rsidR="00290C2F" w:rsidRPr="00344922" w:rsidRDefault="00344922" w:rsidP="00344922">
      <w:pPr>
        <w:pBdr>
          <w:top w:val="single" w:sz="4" w:space="1" w:color="auto"/>
          <w:bottom w:val="single" w:sz="4" w:space="1" w:color="auto"/>
        </w:pBdr>
        <w:spacing w:line="600" w:lineRule="exact"/>
        <w:ind w:firstLineChars="50" w:firstLine="140"/>
      </w:pPr>
      <w:r w:rsidRPr="006E72DD">
        <w:rPr>
          <w:rFonts w:eastAsia="方正仿宋_GBK"/>
          <w:sz w:val="28"/>
          <w:szCs w:val="28"/>
        </w:rPr>
        <w:t>重庆市九龙坡区生态环境局办公室</w:t>
      </w:r>
      <w:r w:rsidRPr="006E72DD">
        <w:rPr>
          <w:rFonts w:eastAsia="方正仿宋_GBK"/>
          <w:sz w:val="28"/>
          <w:szCs w:val="28"/>
        </w:rPr>
        <w:t xml:space="preserve">    </w:t>
      </w:r>
      <w:r>
        <w:rPr>
          <w:rFonts w:eastAsia="方正仿宋_GBK"/>
          <w:sz w:val="28"/>
          <w:szCs w:val="28"/>
        </w:rPr>
        <w:t xml:space="preserve"> </w:t>
      </w:r>
      <w:r w:rsidRPr="006E72DD">
        <w:rPr>
          <w:rFonts w:eastAsia="方正仿宋_GBK"/>
          <w:sz w:val="28"/>
          <w:szCs w:val="28"/>
        </w:rPr>
        <w:t xml:space="preserve">       202</w:t>
      </w:r>
      <w:r w:rsidR="000F7D0D">
        <w:rPr>
          <w:rFonts w:eastAsia="方正仿宋_GBK" w:hint="eastAsia"/>
          <w:sz w:val="28"/>
          <w:szCs w:val="28"/>
        </w:rPr>
        <w:t>5</w:t>
      </w:r>
      <w:r w:rsidRPr="006E72DD">
        <w:rPr>
          <w:rFonts w:eastAsia="方正仿宋_GBK"/>
          <w:sz w:val="28"/>
          <w:szCs w:val="28"/>
        </w:rPr>
        <w:t>年</w:t>
      </w:r>
      <w:r w:rsidR="000F7D0D">
        <w:rPr>
          <w:rFonts w:eastAsia="方正仿宋_GBK" w:hint="eastAsia"/>
          <w:sz w:val="28"/>
          <w:szCs w:val="28"/>
        </w:rPr>
        <w:t>8</w:t>
      </w:r>
      <w:r w:rsidRPr="006E72DD">
        <w:rPr>
          <w:rFonts w:eastAsia="方正仿宋_GBK"/>
          <w:sz w:val="28"/>
          <w:szCs w:val="28"/>
        </w:rPr>
        <w:t>月</w:t>
      </w:r>
      <w:r w:rsidRPr="006E72DD">
        <w:rPr>
          <w:rFonts w:eastAsia="方正仿宋_GBK"/>
          <w:sz w:val="28"/>
          <w:szCs w:val="28"/>
        </w:rPr>
        <w:t>2</w:t>
      </w:r>
      <w:r w:rsidR="000F7D0D">
        <w:rPr>
          <w:rFonts w:eastAsia="方正仿宋_GBK" w:hint="eastAsia"/>
          <w:sz w:val="28"/>
          <w:szCs w:val="28"/>
        </w:rPr>
        <w:t>0</w:t>
      </w:r>
      <w:r w:rsidRPr="006E72DD">
        <w:rPr>
          <w:rFonts w:eastAsia="方正仿宋_GBK"/>
          <w:sz w:val="28"/>
          <w:szCs w:val="28"/>
        </w:rPr>
        <w:t>日印发</w:t>
      </w:r>
    </w:p>
    <w:sectPr w:rsidR="00290C2F" w:rsidRPr="00344922" w:rsidSect="0074366F">
      <w:footerReference w:type="even" r:id="rId8"/>
      <w:footerReference w:type="default" r:id="rId9"/>
      <w:pgSz w:w="11906" w:h="16838" w:code="9"/>
      <w:pgMar w:top="2098" w:right="1531" w:bottom="1985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C90" w:rsidRDefault="00BE6C90" w:rsidP="00344922">
      <w:r>
        <w:separator/>
      </w:r>
    </w:p>
  </w:endnote>
  <w:endnote w:type="continuationSeparator" w:id="0">
    <w:p w:rsidR="00BE6C90" w:rsidRDefault="00BE6C90" w:rsidP="0034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FLLBN+FZFSK--GBK1-0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09679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44922" w:rsidRPr="00344922" w:rsidRDefault="00344922" w:rsidP="00344922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Pr="00344922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344922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344922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4366F" w:rsidRPr="0074366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6</w:t>
        </w:r>
        <w:r w:rsidRPr="00344922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eastAsiaTheme="minorEastAsia" w:hAnsiTheme="minorEastAsia"/>
        <w:sz w:val="28"/>
        <w:szCs w:val="28"/>
      </w:rPr>
      <w:id w:val="-649057441"/>
      <w:docPartObj>
        <w:docPartGallery w:val="Page Numbers (Bottom of Page)"/>
        <w:docPartUnique/>
      </w:docPartObj>
    </w:sdtPr>
    <w:sdtEndPr/>
    <w:sdtContent>
      <w:p w:rsidR="00344922" w:rsidRPr="00344922" w:rsidRDefault="00344922" w:rsidP="00344922">
        <w:pPr>
          <w:pStyle w:val="a6"/>
          <w:ind w:left="36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Pr="00344922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344922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344922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4366F" w:rsidRPr="0074366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5</w:t>
        </w:r>
        <w:r w:rsidRPr="00344922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C90" w:rsidRDefault="00BE6C90" w:rsidP="00344922">
      <w:r>
        <w:separator/>
      </w:r>
    </w:p>
  </w:footnote>
  <w:footnote w:type="continuationSeparator" w:id="0">
    <w:p w:rsidR="00BE6C90" w:rsidRDefault="00BE6C90" w:rsidP="00344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BD4"/>
    <w:multiLevelType w:val="hybridMultilevel"/>
    <w:tmpl w:val="CC94FFD6"/>
    <w:lvl w:ilvl="0" w:tplc="A7724F4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272B2C"/>
    <w:multiLevelType w:val="hybridMultilevel"/>
    <w:tmpl w:val="E2FA14B6"/>
    <w:lvl w:ilvl="0" w:tplc="F7169E06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76083"/>
    <w:rsid w:val="0000038A"/>
    <w:rsid w:val="000F7D0D"/>
    <w:rsid w:val="00242F44"/>
    <w:rsid w:val="00290C2F"/>
    <w:rsid w:val="002F0F0E"/>
    <w:rsid w:val="00317AC3"/>
    <w:rsid w:val="00344922"/>
    <w:rsid w:val="00364DE9"/>
    <w:rsid w:val="0074366F"/>
    <w:rsid w:val="00A26F03"/>
    <w:rsid w:val="00B80FDA"/>
    <w:rsid w:val="00BE6C90"/>
    <w:rsid w:val="00EF559A"/>
    <w:rsid w:val="04123DF6"/>
    <w:rsid w:val="08A871A7"/>
    <w:rsid w:val="0E1C0719"/>
    <w:rsid w:val="0EAD0AED"/>
    <w:rsid w:val="10694204"/>
    <w:rsid w:val="15053B43"/>
    <w:rsid w:val="17196AE5"/>
    <w:rsid w:val="17261E71"/>
    <w:rsid w:val="18C43DA6"/>
    <w:rsid w:val="223C04EF"/>
    <w:rsid w:val="23D658C6"/>
    <w:rsid w:val="24C210C3"/>
    <w:rsid w:val="295F3D54"/>
    <w:rsid w:val="298A584E"/>
    <w:rsid w:val="29A6025D"/>
    <w:rsid w:val="2B612387"/>
    <w:rsid w:val="2C20772C"/>
    <w:rsid w:val="31323DE9"/>
    <w:rsid w:val="31E3527F"/>
    <w:rsid w:val="35E76083"/>
    <w:rsid w:val="37A11AD6"/>
    <w:rsid w:val="3C9916F8"/>
    <w:rsid w:val="417554B0"/>
    <w:rsid w:val="45756231"/>
    <w:rsid w:val="4B082B5B"/>
    <w:rsid w:val="4F933A87"/>
    <w:rsid w:val="532B559F"/>
    <w:rsid w:val="55934FE0"/>
    <w:rsid w:val="57F05DB4"/>
    <w:rsid w:val="5A534F3F"/>
    <w:rsid w:val="6DF10805"/>
    <w:rsid w:val="74AD005F"/>
    <w:rsid w:val="74BF74DA"/>
    <w:rsid w:val="7621502F"/>
    <w:rsid w:val="789600DE"/>
    <w:rsid w:val="7CB3439D"/>
    <w:rsid w:val="7F46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BAEF3F7"/>
  <w15:docId w15:val="{967014E2-6B4E-4C55-9892-B265A573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pPr>
      <w:ind w:firstLine="600"/>
    </w:pPr>
    <w:rPr>
      <w:rFonts w:ascii="仿宋_GB2312" w:hAnsi="Calibri"/>
      <w:kern w:val="0"/>
      <w:szCs w:val="30"/>
    </w:rPr>
  </w:style>
  <w:style w:type="paragraph" w:styleId="a4">
    <w:name w:val="Body Text"/>
    <w:basedOn w:val="a"/>
    <w:next w:val="a5"/>
    <w:uiPriority w:val="1"/>
    <w:unhideWhenUsed/>
    <w:qFormat/>
    <w:pPr>
      <w:ind w:left="104" w:firstLine="616"/>
    </w:pPr>
    <w:rPr>
      <w:rFonts w:ascii="方正仿宋_GBK" w:eastAsia="方正仿宋_GBK" w:hAnsi="方正仿宋_GBK" w:hint="eastAsia"/>
      <w:sz w:val="32"/>
    </w:rPr>
  </w:style>
  <w:style w:type="paragraph" w:customStyle="1" w:styleId="a5">
    <w:name w:val="默认"/>
    <w:qFormat/>
    <w:rPr>
      <w:rFonts w:ascii="Helvetica" w:eastAsia="Helvetica" w:hAnsi="Helvetica"/>
      <w:color w:val="000000"/>
      <w:sz w:val="22"/>
      <w:szCs w:val="22"/>
    </w:rPr>
  </w:style>
  <w:style w:type="paragraph" w:styleId="a6">
    <w:name w:val="footer"/>
    <w:basedOn w:val="a"/>
    <w:next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7">
    <w:name w:val="页脚 字符"/>
    <w:basedOn w:val="a0"/>
    <w:link w:val="a6"/>
    <w:uiPriority w:val="99"/>
    <w:rsid w:val="00344922"/>
    <w:rPr>
      <w:kern w:val="2"/>
      <w:sz w:val="18"/>
      <w:szCs w:val="24"/>
    </w:rPr>
  </w:style>
  <w:style w:type="paragraph" w:styleId="a9">
    <w:name w:val="Balloon Text"/>
    <w:basedOn w:val="a"/>
    <w:link w:val="aa"/>
    <w:rsid w:val="00344922"/>
    <w:rPr>
      <w:sz w:val="18"/>
      <w:szCs w:val="18"/>
    </w:rPr>
  </w:style>
  <w:style w:type="character" w:customStyle="1" w:styleId="aa">
    <w:name w:val="批注框文本 字符"/>
    <w:basedOn w:val="a0"/>
    <w:link w:val="a9"/>
    <w:rsid w:val="003449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冉芳</cp:lastModifiedBy>
  <cp:revision>71</cp:revision>
  <cp:lastPrinted>2024-09-02T06:58:00Z</cp:lastPrinted>
  <dcterms:created xsi:type="dcterms:W3CDTF">2024-08-30T02:43:00Z</dcterms:created>
  <dcterms:modified xsi:type="dcterms:W3CDTF">2025-08-20T07:23:00Z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