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408" w:rsidRPr="00A4244D" w:rsidRDefault="004E0408" w:rsidP="004E0408">
      <w:pPr>
        <w:pStyle w:val="1"/>
        <w:spacing w:line="240" w:lineRule="auto"/>
        <w:rPr>
          <w:rFonts w:ascii="宋体" w:eastAsia="宋体" w:hAnsi="宋体" w:hint="eastAsia"/>
          <w:b w:val="0"/>
          <w:bCs/>
          <w:color w:val="FF0000"/>
          <w:sz w:val="44"/>
          <w:szCs w:val="44"/>
        </w:rPr>
      </w:pPr>
      <w:r w:rsidRPr="00A4244D">
        <w:rPr>
          <w:rFonts w:ascii="宋体" w:eastAsia="宋体" w:hAnsi="宋体" w:hint="eastAsia"/>
          <w:b w:val="0"/>
          <w:bCs/>
          <w:color w:val="FF0000"/>
          <w:sz w:val="44"/>
          <w:szCs w:val="44"/>
        </w:rPr>
        <w:t>重庆市建设项目环境影响评价文件批准书</w:t>
      </w:r>
    </w:p>
    <w:p w:rsidR="004E0408" w:rsidRDefault="004E0408" w:rsidP="004E0408">
      <w:pPr>
        <w:pStyle w:val="a5"/>
        <w:spacing w:line="500" w:lineRule="exact"/>
        <w:rPr>
          <w:rFonts w:ascii="方正仿宋_GBK" w:eastAsia="方正仿宋_GBK" w:hAnsi="宋体" w:hint="eastAsia"/>
          <w:bCs/>
        </w:rPr>
      </w:pPr>
      <w:r>
        <w:rPr>
          <w:rFonts w:hint="eastAsia"/>
          <w:dstrike/>
          <w:spacing w:val="50"/>
          <w:sz w:val="28"/>
          <w:szCs w:val="28"/>
        </w:rPr>
        <w:t xml:space="preserve">                                  </w:t>
      </w:r>
    </w:p>
    <w:p w:rsidR="004E0408" w:rsidRPr="0012612A" w:rsidRDefault="004E0408" w:rsidP="004E0408">
      <w:pPr>
        <w:pStyle w:val="a5"/>
        <w:snapToGrid w:val="0"/>
        <w:spacing w:line="500" w:lineRule="exact"/>
        <w:jc w:val="center"/>
        <w:rPr>
          <w:rFonts w:ascii="方正仿宋_GBK" w:eastAsia="方正仿宋_GBK" w:hAnsi="宋体" w:hint="eastAsia"/>
          <w:bCs/>
        </w:rPr>
      </w:pPr>
      <w:r w:rsidRPr="0012612A">
        <w:rPr>
          <w:rFonts w:ascii="方正仿宋_GBK" w:eastAsia="方正仿宋_GBK" w:hAnsi="宋体" w:hint="eastAsia"/>
          <w:bCs/>
        </w:rPr>
        <w:t>渝（九）环准〔2020〕110号</w:t>
      </w:r>
    </w:p>
    <w:p w:rsidR="004E0408" w:rsidRPr="0012612A" w:rsidRDefault="004E0408" w:rsidP="004E0408">
      <w:pPr>
        <w:pStyle w:val="tb"/>
        <w:spacing w:line="500" w:lineRule="exact"/>
        <w:rPr>
          <w:rFonts w:ascii="方正仿宋_GBK" w:eastAsia="方正仿宋_GBK" w:hAnsi="宋体" w:hint="eastAsia"/>
          <w:bCs/>
          <w:sz w:val="32"/>
          <w:szCs w:val="32"/>
        </w:rPr>
      </w:pPr>
      <w:bookmarkStart w:id="0" w:name="建设单位"/>
      <w:r w:rsidRPr="00E20E46">
        <w:rPr>
          <w:rFonts w:ascii="方正仿宋_GBK" w:eastAsia="方正仿宋_GBK" w:hAnsi="宋体" w:hint="eastAsia"/>
          <w:bCs/>
          <w:sz w:val="32"/>
          <w:szCs w:val="32"/>
        </w:rPr>
        <w:t>中铝西南铝冷连轧板带有限公司</w:t>
      </w:r>
      <w:r w:rsidRPr="0012612A">
        <w:rPr>
          <w:rFonts w:ascii="方正仿宋_GBK" w:eastAsia="方正仿宋_GBK" w:hAnsi="宋体" w:hint="eastAsia"/>
          <w:bCs/>
          <w:sz w:val="32"/>
          <w:szCs w:val="32"/>
        </w:rPr>
        <w:t>：</w:t>
      </w:r>
    </w:p>
    <w:p w:rsidR="004E0408" w:rsidRDefault="004E0408" w:rsidP="004E0408">
      <w:pPr>
        <w:snapToGrid w:val="0"/>
        <w:spacing w:line="400" w:lineRule="exact"/>
        <w:ind w:firstLineChars="150" w:firstLine="480"/>
        <w:jc w:val="left"/>
        <w:rPr>
          <w:rFonts w:ascii="仿宋" w:eastAsia="仿宋" w:hAnsi="仿宋" w:cs="仿宋_GB2312" w:hint="eastAsia"/>
          <w:bCs/>
          <w:sz w:val="32"/>
          <w:szCs w:val="32"/>
        </w:rPr>
      </w:pPr>
      <w:r>
        <w:rPr>
          <w:rFonts w:ascii="仿宋" w:eastAsia="仿宋" w:hAnsi="仿宋" w:cs="仿宋_GB2312" w:hint="eastAsia"/>
          <w:sz w:val="32"/>
          <w:szCs w:val="32"/>
        </w:rPr>
        <w:t>你单位报送的“</w:t>
      </w:r>
      <w:r w:rsidRPr="00E20E46">
        <w:rPr>
          <w:rFonts w:ascii="仿宋" w:eastAsia="仿宋" w:hAnsi="仿宋" w:cs="仿宋_GB2312" w:hint="eastAsia"/>
          <w:bCs/>
          <w:sz w:val="32"/>
          <w:szCs w:val="32"/>
        </w:rPr>
        <w:t>新建1950mm铝带拉伸弯曲矫直机组</w:t>
      </w:r>
      <w:r>
        <w:rPr>
          <w:rFonts w:ascii="仿宋" w:eastAsia="仿宋" w:hAnsi="仿宋" w:cs="仿宋_GB2312" w:hint="eastAsia"/>
          <w:sz w:val="32"/>
          <w:szCs w:val="32"/>
        </w:rPr>
        <w:t>”项目环境影响评价文件审批申请表及相关材料收悉。该项目取得了《重庆市企业投资项目备案证》（项目代码：</w:t>
      </w:r>
      <w:r w:rsidRPr="00E20E46">
        <w:rPr>
          <w:rFonts w:ascii="仿宋" w:eastAsia="仿宋" w:hAnsi="仿宋" w:cs="仿宋_GB2312" w:hint="eastAsia"/>
          <w:bCs/>
          <w:sz w:val="32"/>
          <w:szCs w:val="32"/>
        </w:rPr>
        <w:t>2</w:t>
      </w:r>
      <w:r w:rsidRPr="00E20E46">
        <w:rPr>
          <w:rFonts w:ascii="仿宋" w:eastAsia="仿宋" w:hAnsi="仿宋" w:cs="仿宋_GB2312"/>
          <w:bCs/>
          <w:sz w:val="32"/>
          <w:szCs w:val="32"/>
        </w:rPr>
        <w:t>020-500</w:t>
      </w:r>
    </w:p>
    <w:p w:rsidR="004E0408" w:rsidRDefault="004E0408" w:rsidP="004E0408">
      <w:pPr>
        <w:snapToGrid w:val="0"/>
        <w:spacing w:line="400" w:lineRule="exact"/>
        <w:rPr>
          <w:rFonts w:ascii="仿宋" w:eastAsia="仿宋" w:hAnsi="仿宋" w:cs="仿宋_GB2312"/>
          <w:sz w:val="32"/>
          <w:szCs w:val="32"/>
        </w:rPr>
      </w:pPr>
      <w:r w:rsidRPr="00E20E46">
        <w:rPr>
          <w:rFonts w:ascii="仿宋" w:eastAsia="仿宋" w:hAnsi="仿宋" w:cs="仿宋_GB2312"/>
          <w:bCs/>
          <w:sz w:val="32"/>
          <w:szCs w:val="32"/>
        </w:rPr>
        <w:t>107-32-03-127173</w:t>
      </w:r>
      <w:r>
        <w:rPr>
          <w:rFonts w:ascii="仿宋" w:eastAsia="仿宋" w:hAnsi="仿宋" w:cs="仿宋_GB2312" w:hint="eastAsia"/>
          <w:sz w:val="32"/>
          <w:szCs w:val="32"/>
        </w:rPr>
        <w:t>）,环境影响评价信用平台项目编号：cx9o3e。项目主要建设内容及规模：该项目拟在</w:t>
      </w:r>
      <w:r w:rsidRPr="00E20E46">
        <w:rPr>
          <w:rFonts w:ascii="仿宋" w:eastAsia="仿宋" w:hAnsi="仿宋" w:cs="仿宋_GB2312" w:hint="eastAsia"/>
          <w:bCs/>
          <w:sz w:val="32"/>
          <w:szCs w:val="32"/>
        </w:rPr>
        <w:t>现有冷连轧车间新建拉弯矫直机组1台及配套设施，设计铝带拉伸弯曲矫直能力</w:t>
      </w:r>
      <w:r w:rsidRPr="00E20E46">
        <w:rPr>
          <w:rFonts w:ascii="仿宋" w:eastAsia="仿宋" w:hAnsi="仿宋" w:cs="仿宋_GB2312"/>
          <w:bCs/>
          <w:sz w:val="32"/>
          <w:szCs w:val="32"/>
        </w:rPr>
        <w:t>10</w:t>
      </w:r>
      <w:r w:rsidRPr="00E20E46">
        <w:rPr>
          <w:rFonts w:ascii="仿宋" w:eastAsia="仿宋" w:hAnsi="仿宋" w:cs="仿宋_GB2312" w:hint="eastAsia"/>
          <w:bCs/>
          <w:sz w:val="32"/>
          <w:szCs w:val="32"/>
        </w:rPr>
        <w:t>万吨/</w:t>
      </w:r>
      <w:r>
        <w:rPr>
          <w:rFonts w:ascii="仿宋" w:eastAsia="仿宋" w:hAnsi="仿宋" w:cs="仿宋_GB2312" w:hint="eastAsia"/>
          <w:bCs/>
          <w:sz w:val="32"/>
          <w:szCs w:val="32"/>
        </w:rPr>
        <w:t>年，</w:t>
      </w:r>
      <w:r>
        <w:rPr>
          <w:rFonts w:ascii="仿宋" w:eastAsia="仿宋" w:hAnsi="仿宋" w:cs="仿宋_GB2312" w:hint="eastAsia"/>
          <w:sz w:val="32"/>
          <w:szCs w:val="32"/>
        </w:rPr>
        <w:t>项目占地面积1000平方米，</w:t>
      </w:r>
      <w:r w:rsidRPr="005C7EA4">
        <w:rPr>
          <w:rFonts w:ascii="仿宋" w:eastAsia="仿宋" w:hAnsi="仿宋" w:cs="仿宋_GB2312" w:hint="eastAsia"/>
          <w:sz w:val="32"/>
          <w:szCs w:val="32"/>
        </w:rPr>
        <w:t>建筑面积约</w:t>
      </w:r>
      <w:r>
        <w:rPr>
          <w:rFonts w:ascii="仿宋" w:eastAsia="仿宋" w:hAnsi="仿宋" w:cs="仿宋_GB2312" w:hint="eastAsia"/>
          <w:sz w:val="32"/>
          <w:szCs w:val="32"/>
        </w:rPr>
        <w:t>1000平方米，总投资3333万元（其中</w:t>
      </w:r>
      <w:r w:rsidRPr="00340F68">
        <w:rPr>
          <w:rFonts w:ascii="仿宋" w:eastAsia="仿宋" w:hAnsi="仿宋" w:cs="仿宋_GB2312" w:hint="eastAsia"/>
          <w:sz w:val="32"/>
          <w:szCs w:val="32"/>
        </w:rPr>
        <w:t>环保投资</w:t>
      </w:r>
      <w:r w:rsidRPr="00340F68">
        <w:rPr>
          <w:rFonts w:ascii="仿宋" w:eastAsia="仿宋" w:hAnsi="仿宋" w:cs="仿宋_GB2312"/>
          <w:sz w:val="32"/>
          <w:szCs w:val="32"/>
        </w:rPr>
        <w:t>80</w:t>
      </w:r>
      <w:r w:rsidRPr="00340F68">
        <w:rPr>
          <w:rFonts w:ascii="仿宋" w:eastAsia="仿宋" w:hAnsi="仿宋" w:cs="仿宋_GB2312" w:hint="eastAsia"/>
          <w:sz w:val="32"/>
          <w:szCs w:val="32"/>
        </w:rPr>
        <w:t>万元，占总投资的</w:t>
      </w:r>
      <w:r w:rsidRPr="00340F68">
        <w:rPr>
          <w:rFonts w:ascii="仿宋" w:eastAsia="仿宋" w:hAnsi="仿宋" w:cs="仿宋_GB2312"/>
          <w:sz w:val="32"/>
          <w:szCs w:val="32"/>
        </w:rPr>
        <w:t xml:space="preserve">2.5% </w:t>
      </w:r>
      <w:r>
        <w:rPr>
          <w:rFonts w:ascii="仿宋" w:eastAsia="仿宋" w:hAnsi="仿宋" w:cs="仿宋_GB2312" w:hint="eastAsia"/>
          <w:sz w:val="32"/>
          <w:szCs w:val="32"/>
        </w:rPr>
        <w:t>）。</w:t>
      </w:r>
    </w:p>
    <w:p w:rsidR="004E0408" w:rsidRDefault="004E0408" w:rsidP="004E0408">
      <w:pPr>
        <w:spacing w:line="500" w:lineRule="exact"/>
        <w:ind w:firstLineChars="200" w:firstLine="640"/>
        <w:rPr>
          <w:rFonts w:ascii="仿宋" w:eastAsia="仿宋" w:hAnsi="仿宋" w:cs="仿宋_GB2312"/>
          <w:sz w:val="32"/>
          <w:szCs w:val="32"/>
        </w:rPr>
      </w:pPr>
      <w:r w:rsidRPr="00E20E46">
        <w:rPr>
          <w:rFonts w:ascii="方正仿宋_GBK" w:eastAsia="方正仿宋_GBK" w:hAnsi="宋体" w:hint="eastAsia"/>
          <w:bCs/>
          <w:sz w:val="32"/>
          <w:szCs w:val="32"/>
        </w:rPr>
        <w:t>中铝西南铝冷连轧板带有限公司</w:t>
      </w:r>
      <w:r>
        <w:rPr>
          <w:rFonts w:ascii="仿宋" w:eastAsia="仿宋" w:hAnsi="仿宋" w:cs="仿宋_GB2312" w:hint="eastAsia"/>
          <w:sz w:val="32"/>
          <w:szCs w:val="32"/>
        </w:rPr>
        <w:t>和环评单位必须遵守和按照《中华人民共和国环境影响评价法》等有关法律法规和相关技术规范的要求，如实、科学、全面、系统的对该项目可能产生的影响、危害或污染进行预测、评价和提出有效的对策措施，并对其结果或后果分别承担侵权责任和连带责任。</w:t>
      </w:r>
      <w:r w:rsidRPr="00E20E46">
        <w:rPr>
          <w:rFonts w:ascii="方正仿宋_GBK" w:eastAsia="方正仿宋_GBK" w:hAnsi="宋体" w:hint="eastAsia"/>
          <w:bCs/>
          <w:sz w:val="32"/>
          <w:szCs w:val="32"/>
        </w:rPr>
        <w:t>中铝西南铝冷连轧板带有限公司</w:t>
      </w:r>
      <w:r>
        <w:rPr>
          <w:rFonts w:ascii="仿宋" w:eastAsia="仿宋" w:hAnsi="仿宋" w:cs="仿宋_GB2312" w:hint="eastAsia"/>
          <w:sz w:val="32"/>
          <w:szCs w:val="32"/>
        </w:rPr>
        <w:t>（统一社会信用代码：</w:t>
      </w:r>
      <w:r w:rsidRPr="00E20E46">
        <w:rPr>
          <w:rFonts w:ascii="仿宋" w:eastAsia="仿宋" w:hAnsi="仿宋" w:cs="仿宋_GB2312"/>
          <w:sz w:val="32"/>
          <w:szCs w:val="32"/>
        </w:rPr>
        <w:t>91500000787450039G</w:t>
      </w:r>
      <w:r>
        <w:rPr>
          <w:rFonts w:ascii="仿宋" w:eastAsia="仿宋" w:hAnsi="仿宋" w:cs="仿宋_GB2312" w:hint="eastAsia"/>
          <w:sz w:val="32"/>
          <w:szCs w:val="32"/>
        </w:rPr>
        <w:t>）为“</w:t>
      </w:r>
      <w:r w:rsidRPr="00E20E46">
        <w:rPr>
          <w:rFonts w:ascii="仿宋" w:eastAsia="仿宋" w:hAnsi="仿宋" w:cs="仿宋_GB2312" w:hint="eastAsia"/>
          <w:bCs/>
          <w:sz w:val="32"/>
          <w:szCs w:val="32"/>
        </w:rPr>
        <w:t>新建1950mm铝带拉伸弯曲矫直机组</w:t>
      </w:r>
      <w:r>
        <w:rPr>
          <w:rFonts w:ascii="仿宋" w:eastAsia="仿宋" w:hAnsi="仿宋" w:cs="仿宋_GB2312" w:hint="eastAsia"/>
          <w:sz w:val="32"/>
          <w:szCs w:val="32"/>
        </w:rPr>
        <w:t>”</w:t>
      </w:r>
      <w:r w:rsidRPr="009A4D32">
        <w:rPr>
          <w:rFonts w:ascii="仿宋" w:eastAsia="仿宋" w:hAnsi="仿宋" w:cs="仿宋_GB2312" w:hint="eastAsia"/>
          <w:bCs/>
          <w:sz w:val="32"/>
          <w:szCs w:val="32"/>
        </w:rPr>
        <w:t>项目</w:t>
      </w:r>
      <w:r>
        <w:rPr>
          <w:rFonts w:ascii="仿宋" w:eastAsia="仿宋" w:hAnsi="仿宋" w:cs="仿宋_GB2312" w:hint="eastAsia"/>
          <w:sz w:val="32"/>
          <w:szCs w:val="32"/>
        </w:rPr>
        <w:t>的建设单位，是解决项目产生或可能产生的环境污染、生态破坏、污染扰民投诉纠纷或环境危害等其他不良后果的主体单位；</w:t>
      </w:r>
      <w:r w:rsidRPr="00E20E46">
        <w:rPr>
          <w:rFonts w:ascii="仿宋" w:eastAsia="仿宋" w:hAnsi="仿宋" w:cs="仿宋_GB2312" w:hint="eastAsia"/>
          <w:bCs/>
          <w:sz w:val="32"/>
          <w:szCs w:val="32"/>
        </w:rPr>
        <w:t>重庆</w:t>
      </w:r>
      <w:r w:rsidRPr="00E20E46">
        <w:rPr>
          <w:rFonts w:ascii="仿宋" w:eastAsia="仿宋" w:hAnsi="仿宋" w:cs="仿宋_GB2312"/>
          <w:bCs/>
          <w:sz w:val="32"/>
          <w:szCs w:val="32"/>
        </w:rPr>
        <w:t>环科源博达环保科技有限公司</w:t>
      </w:r>
      <w:r>
        <w:rPr>
          <w:rFonts w:ascii="仿宋" w:eastAsia="仿宋" w:hAnsi="仿宋" w:cs="仿宋_GB2312" w:hint="eastAsia"/>
          <w:sz w:val="32"/>
          <w:szCs w:val="32"/>
        </w:rPr>
        <w:t>（统一社会信用代码：91500105MA5U5P5431，编制主持人：林旺，信用编号：BH009747）受建设单位的委托为环境影响评价单位（以下简称环评单位），对该项目的评价结论负责。根据专家对你单位报送的《</w:t>
      </w:r>
      <w:r w:rsidRPr="00E20E46">
        <w:rPr>
          <w:rFonts w:ascii="方正仿宋_GBK" w:eastAsia="方正仿宋_GBK" w:hAnsi="宋体" w:hint="eastAsia"/>
          <w:bCs/>
          <w:sz w:val="32"/>
          <w:szCs w:val="32"/>
        </w:rPr>
        <w:t>中铝西南铝冷连轧板带有限公司</w:t>
      </w:r>
      <w:r w:rsidRPr="00E20E46">
        <w:rPr>
          <w:rFonts w:ascii="仿宋" w:eastAsia="仿宋" w:hAnsi="仿宋" w:cs="仿宋_GB2312" w:hint="eastAsia"/>
          <w:bCs/>
          <w:sz w:val="32"/>
          <w:szCs w:val="32"/>
        </w:rPr>
        <w:t>新建1950mm铝带拉伸弯曲矫直机组</w:t>
      </w:r>
      <w:r>
        <w:rPr>
          <w:rFonts w:ascii="仿宋" w:eastAsia="仿宋" w:hAnsi="仿宋" w:cs="仿宋_GB2312" w:hint="eastAsia"/>
          <w:sz w:val="32"/>
          <w:szCs w:val="32"/>
        </w:rPr>
        <w:t>环境影响报告表》（以下简称《环境影响报告表》）的审查意见，经我局集体研究，原则</w:t>
      </w:r>
      <w:r>
        <w:rPr>
          <w:rFonts w:ascii="仿宋" w:eastAsia="仿宋" w:hAnsi="仿宋" w:cs="仿宋_GB2312" w:hint="eastAsia"/>
          <w:sz w:val="32"/>
          <w:szCs w:val="32"/>
        </w:rPr>
        <w:lastRenderedPageBreak/>
        <w:t>同意《环境影响报告表》的评价结论及对该项目建设提出的环境保护措施。该项目在设计、施工和营运中应按以下要求办理：</w:t>
      </w:r>
    </w:p>
    <w:p w:rsidR="004E0408" w:rsidRDefault="004E0408" w:rsidP="004E0408">
      <w:pPr>
        <w:spacing w:line="500" w:lineRule="exact"/>
        <w:ind w:firstLine="640"/>
        <w:rPr>
          <w:rFonts w:ascii="仿宋" w:eastAsia="仿宋" w:hAnsi="仿宋" w:cs="仿宋_GB2312"/>
          <w:sz w:val="32"/>
          <w:szCs w:val="32"/>
        </w:rPr>
      </w:pPr>
      <w:r>
        <w:rPr>
          <w:rFonts w:ascii="仿宋" w:eastAsia="仿宋" w:hAnsi="仿宋" w:cs="仿宋_GB2312" w:hint="eastAsia"/>
          <w:sz w:val="32"/>
          <w:szCs w:val="32"/>
        </w:rPr>
        <w:t>一、根据该区域环境容量现状，我局原则同意你单位主要污染因子执行本项目环境影响报告表中核算的标准和总量。当区域环境质量不能满足环境功能区要求时，生态环境行政主管部门可依法对你单位取得的主要污染因子排放总量进行调整。</w:t>
      </w:r>
    </w:p>
    <w:p w:rsidR="004E0408" w:rsidRDefault="004E0408" w:rsidP="004E0408">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该项目在设计、建设和运营过程中，应认真落实《环境影响报告表》提出的污染防治和生态保护措施，防止环境污染、生态破坏、污染扰民投诉纠纷、风险事故、环境危害以及因安全生产事故引发的环境次生问题等其他不良后果，重点做好以下工作：</w:t>
      </w:r>
    </w:p>
    <w:p w:rsidR="004E0408" w:rsidRDefault="004E0408" w:rsidP="004E0408">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（一）废水。</w:t>
      </w:r>
      <w:r>
        <w:rPr>
          <w:rFonts w:ascii="仿宋" w:eastAsia="仿宋" w:hAnsi="仿宋" w:cs="仿宋_GB2312" w:hint="eastAsia"/>
          <w:color w:val="000000"/>
          <w:sz w:val="32"/>
          <w:szCs w:val="32"/>
        </w:rPr>
        <w:t>厂区应进行雨污分流。本项目不新增生活废水排放量，生产废水主要为设备清洗水(含油废水),依托现有含油废水处理站处理后循环使用，不排入外环境。</w:t>
      </w:r>
    </w:p>
    <w:p w:rsidR="004E0408" w:rsidRDefault="004E0408" w:rsidP="004E0408">
      <w:pPr>
        <w:spacing w:line="500" w:lineRule="exact"/>
        <w:ind w:firstLineChars="200" w:firstLine="640"/>
        <w:rPr>
          <w:rFonts w:ascii="仿宋" w:eastAsia="仿宋" w:hAnsi="仿宋" w:cs="仿宋_GB2312"/>
          <w:color w:val="000000"/>
          <w:sz w:val="32"/>
          <w:szCs w:val="32"/>
        </w:rPr>
      </w:pPr>
      <w:r>
        <w:rPr>
          <w:rFonts w:ascii="仿宋" w:eastAsia="仿宋" w:hAnsi="仿宋" w:cs="仿宋_GB2312" w:hint="eastAsia"/>
          <w:sz w:val="32"/>
          <w:szCs w:val="32"/>
        </w:rPr>
        <w:t>（二）废气。项目建设单位应严格落实本项目《环境影响报告表》提出的废气污染防治措施，重点对清洗有机</w:t>
      </w:r>
      <w:r w:rsidRPr="001F6844">
        <w:rPr>
          <w:rFonts w:ascii="仿宋" w:eastAsia="仿宋" w:hAnsi="仿宋" w:cs="仿宋_GB2312" w:hint="eastAsia"/>
          <w:sz w:val="32"/>
          <w:szCs w:val="32"/>
        </w:rPr>
        <w:t>废气</w:t>
      </w:r>
      <w:r>
        <w:rPr>
          <w:rFonts w:ascii="仿宋" w:eastAsia="仿宋" w:hAnsi="仿宋" w:cs="仿宋_GB2312" w:hint="eastAsia"/>
          <w:sz w:val="32"/>
          <w:szCs w:val="32"/>
        </w:rPr>
        <w:t>进行收</w:t>
      </w:r>
      <w:r>
        <w:rPr>
          <w:rFonts w:ascii="仿宋" w:eastAsia="仿宋" w:hAnsi="仿宋" w:cs="仿宋_GB2312" w:hint="eastAsia"/>
          <w:color w:val="000000"/>
          <w:sz w:val="32"/>
          <w:szCs w:val="32"/>
        </w:rPr>
        <w:t>集、处理，加强车间通风保洁，确保</w:t>
      </w:r>
      <w:r>
        <w:rPr>
          <w:rFonts w:ascii="仿宋" w:eastAsia="仿宋" w:hAnsi="仿宋" w:cs="仿宋_GB2312" w:hint="eastAsia"/>
          <w:sz w:val="32"/>
          <w:szCs w:val="32"/>
        </w:rPr>
        <w:t>有机废气达</w:t>
      </w:r>
      <w:r w:rsidRPr="00340F68">
        <w:rPr>
          <w:rFonts w:ascii="仿宋" w:eastAsia="仿宋" w:hAnsi="仿宋" w:cs="仿宋_GB2312" w:hint="eastAsia"/>
          <w:sz w:val="32"/>
          <w:szCs w:val="32"/>
        </w:rPr>
        <w:t>《大气污染物综合排放标准》（</w:t>
      </w:r>
      <w:r w:rsidRPr="00340F68">
        <w:rPr>
          <w:rFonts w:ascii="仿宋" w:eastAsia="仿宋" w:hAnsi="仿宋" w:cs="仿宋_GB2312"/>
          <w:sz w:val="32"/>
          <w:szCs w:val="32"/>
        </w:rPr>
        <w:t>DB50/418-2016</w:t>
      </w:r>
      <w:r w:rsidRPr="00340F68">
        <w:rPr>
          <w:rFonts w:ascii="仿宋" w:eastAsia="仿宋" w:hAnsi="仿宋" w:cs="仿宋_GB2312" w:hint="eastAsia"/>
          <w:sz w:val="32"/>
          <w:szCs w:val="32"/>
        </w:rPr>
        <w:t>）无组织排放限值要求</w:t>
      </w:r>
      <w:r>
        <w:rPr>
          <w:rFonts w:ascii="仿宋" w:eastAsia="仿宋" w:hAnsi="仿宋" w:cs="仿宋_GB2312" w:hint="eastAsia"/>
          <w:sz w:val="32"/>
          <w:szCs w:val="32"/>
        </w:rPr>
        <w:t>后无组织排放</w:t>
      </w:r>
      <w:r>
        <w:rPr>
          <w:rFonts w:ascii="仿宋" w:eastAsia="仿宋" w:hAnsi="仿宋" w:cs="仿宋_GB2312" w:hint="eastAsia"/>
          <w:color w:val="000000"/>
          <w:sz w:val="32"/>
          <w:szCs w:val="32"/>
        </w:rPr>
        <w:t>。</w:t>
      </w:r>
    </w:p>
    <w:p w:rsidR="004E0408" w:rsidRDefault="004E0408" w:rsidP="004E0408">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（三）噪声。合理布置高噪声设备，并采取隔声、减振、消声等防治措施，确保运营期厂界噪声达到《工业企业厂界环境噪声排放标准》（GB12348—2008）3类标准。</w:t>
      </w:r>
    </w:p>
    <w:p w:rsidR="004E0408" w:rsidRDefault="004E0408" w:rsidP="004E0408">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（四）生产废物（含危险废物）。该项目产生的危险废物主要为</w:t>
      </w:r>
      <w:r w:rsidRPr="00C12798">
        <w:rPr>
          <w:rFonts w:ascii="仿宋" w:eastAsia="仿宋" w:hAnsi="仿宋" w:cs="仿宋_GB2312" w:hint="eastAsia"/>
          <w:sz w:val="32"/>
          <w:szCs w:val="32"/>
        </w:rPr>
        <w:t>废油泥</w:t>
      </w:r>
      <w:r>
        <w:rPr>
          <w:rFonts w:ascii="仿宋" w:eastAsia="仿宋" w:hAnsi="仿宋" w:cs="仿宋_GB2312" w:hint="eastAsia"/>
          <w:sz w:val="32"/>
          <w:szCs w:val="32"/>
        </w:rPr>
        <w:t>、</w:t>
      </w:r>
      <w:r w:rsidRPr="00C12798">
        <w:rPr>
          <w:rFonts w:ascii="仿宋" w:eastAsia="仿宋" w:hAnsi="仿宋" w:cs="仿宋_GB2312" w:hint="eastAsia"/>
          <w:sz w:val="32"/>
          <w:szCs w:val="32"/>
        </w:rPr>
        <w:t>废硅藻土</w:t>
      </w:r>
      <w:r>
        <w:rPr>
          <w:rFonts w:ascii="仿宋" w:eastAsia="仿宋" w:hAnsi="仿宋" w:cs="仿宋_GB2312" w:hint="eastAsia"/>
          <w:sz w:val="32"/>
          <w:szCs w:val="32"/>
        </w:rPr>
        <w:t>、</w:t>
      </w:r>
      <w:r w:rsidRPr="00C12798">
        <w:rPr>
          <w:rFonts w:ascii="仿宋" w:eastAsia="仿宋" w:hAnsi="仿宋" w:cs="仿宋_GB2312" w:hint="eastAsia"/>
          <w:sz w:val="32"/>
          <w:szCs w:val="32"/>
        </w:rPr>
        <w:t>废滤布</w:t>
      </w:r>
      <w:r>
        <w:rPr>
          <w:rFonts w:ascii="仿宋" w:eastAsia="仿宋" w:hAnsi="仿宋" w:cs="仿宋_GB2312" w:hint="eastAsia"/>
          <w:sz w:val="32"/>
          <w:szCs w:val="32"/>
        </w:rPr>
        <w:t>等，全部收集后存放在厂区现有危险废物暂存间内，交有危险废物处理资质的单位</w:t>
      </w:r>
      <w:r>
        <w:rPr>
          <w:rFonts w:ascii="仿宋" w:eastAsia="仿宋" w:hAnsi="仿宋" w:cs="仿宋_GB2312" w:hint="eastAsia"/>
          <w:sz w:val="32"/>
          <w:szCs w:val="32"/>
        </w:rPr>
        <w:lastRenderedPageBreak/>
        <w:t>依法处置。生活垃圾交环卫部门收运处置。</w:t>
      </w:r>
    </w:p>
    <w:p w:rsidR="004E0408" w:rsidRDefault="004E0408" w:rsidP="004E0408">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（五）建设单位必须采取有效措施防止废水、固体废物、危险废物等污染物对土壤、地下水造成污染。</w:t>
      </w:r>
    </w:p>
    <w:p w:rsidR="004E0408" w:rsidRDefault="004E0408" w:rsidP="004E0408">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（六）认真落实《环境影响报告表》提出的其他环境保护和环境风险防范措施。</w:t>
      </w:r>
    </w:p>
    <w:p w:rsidR="004E0408" w:rsidRDefault="004E0408" w:rsidP="004E0408">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（七）本项目实施单位应认真遵守生态环保相关法律法规。</w:t>
      </w:r>
    </w:p>
    <w:p w:rsidR="004E0408" w:rsidRDefault="004E0408" w:rsidP="004E0408">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三、项目建设过程中，环境保护设施必须与主体工程同时设计、同时施工、同时投入使用。项目投产前，应及时完成后续环保手续的办理。</w:t>
      </w:r>
    </w:p>
    <w:p w:rsidR="004E0408" w:rsidRDefault="004E0408" w:rsidP="004E0408">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四、该项目的性质、规模、地点、采用的生产工艺或者防治污染、防止生态破坏的措施发生重大变动的，你单位应当重新报批建设项目的环境影响评价文件。</w:t>
      </w:r>
    </w:p>
    <w:p w:rsidR="004E0408" w:rsidRDefault="004E0408" w:rsidP="004E0408">
      <w:pPr>
        <w:spacing w:line="5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五、有下列情形之一的，一切损失及后果由建设单位自行承担：</w:t>
      </w:r>
    </w:p>
    <w:p w:rsidR="004E0408" w:rsidRDefault="004E0408" w:rsidP="004E0408">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（一）该项目建成后未严格按照报告表及本批准书要求落实各项措施，擅自改变原辅材料或者工艺等，造成污染危害、污染事故或污染扰民；</w:t>
      </w:r>
    </w:p>
    <w:p w:rsidR="004E0408" w:rsidRDefault="004E0408" w:rsidP="004E0408">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（二）该项目未按照本批准书要求，擅自排放重金属污染物或其他有毒有害物质；</w:t>
      </w:r>
    </w:p>
    <w:p w:rsidR="004E0408" w:rsidRDefault="004E0408" w:rsidP="004E0408">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（三）环境影响报告表中，公众参与及其他相关内容存在弄虚作假情况。</w:t>
      </w:r>
    </w:p>
    <w:p w:rsidR="004E0408" w:rsidRDefault="004E0408" w:rsidP="004E0408">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六、重庆市九龙坡区生态环境保护综合行政执法支队负责该项目的日常监督管理。</w:t>
      </w:r>
    </w:p>
    <w:p w:rsidR="004E0408" w:rsidRDefault="004E0408" w:rsidP="004E0408">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七、你公司应在收到本批准书后20个工作日内，将批准后的环境影响报告表送</w:t>
      </w:r>
      <w:r>
        <w:rPr>
          <w:rFonts w:ascii="仿宋" w:eastAsia="仿宋" w:hAnsi="仿宋" w:hint="eastAsia"/>
          <w:sz w:val="32"/>
          <w:szCs w:val="32"/>
        </w:rPr>
        <w:t>西彭园区管委会</w:t>
      </w:r>
      <w:r>
        <w:rPr>
          <w:rFonts w:ascii="仿宋" w:eastAsia="仿宋" w:hAnsi="仿宋" w:cs="仿宋_GB2312" w:hint="eastAsia"/>
          <w:sz w:val="32"/>
          <w:szCs w:val="32"/>
        </w:rPr>
        <w:t>，并按规定接受各级生态环境行政主管部门和其他负有生态环境保护监督管</w:t>
      </w:r>
      <w:r>
        <w:rPr>
          <w:rFonts w:ascii="仿宋" w:eastAsia="仿宋" w:hAnsi="仿宋" w:cs="仿宋_GB2312" w:hint="eastAsia"/>
          <w:sz w:val="32"/>
          <w:szCs w:val="32"/>
        </w:rPr>
        <w:lastRenderedPageBreak/>
        <w:t>理职责部门的监督检查。</w:t>
      </w:r>
    </w:p>
    <w:p w:rsidR="004E0408" w:rsidRDefault="004E0408" w:rsidP="004E0408">
      <w:pPr>
        <w:spacing w:line="500" w:lineRule="exact"/>
        <w:jc w:val="right"/>
        <w:rPr>
          <w:rFonts w:ascii="仿宋" w:eastAsia="仿宋" w:hAnsi="仿宋" w:cs="仿宋_GB2312"/>
          <w:sz w:val="32"/>
          <w:szCs w:val="32"/>
        </w:rPr>
      </w:pPr>
      <w:r>
        <w:rPr>
          <w:rFonts w:ascii="仿宋" w:eastAsia="仿宋" w:hAnsi="仿宋" w:cs="仿宋_GB2312" w:hint="eastAsia"/>
          <w:sz w:val="32"/>
          <w:szCs w:val="32"/>
        </w:rPr>
        <w:t xml:space="preserve"> </w:t>
      </w:r>
    </w:p>
    <w:p w:rsidR="004E0408" w:rsidRDefault="004E0408" w:rsidP="004E0408">
      <w:pPr>
        <w:spacing w:line="500" w:lineRule="exact"/>
        <w:jc w:val="right"/>
        <w:rPr>
          <w:rFonts w:ascii="仿宋" w:eastAsia="仿宋" w:hAnsi="仿宋" w:cs="仿宋_GB2312"/>
          <w:sz w:val="32"/>
          <w:szCs w:val="32"/>
        </w:rPr>
      </w:pPr>
      <w:r>
        <w:rPr>
          <w:rFonts w:ascii="仿宋" w:eastAsia="仿宋" w:hAnsi="仿宋" w:cs="仿宋_GB2312" w:hint="eastAsia"/>
          <w:sz w:val="32"/>
          <w:szCs w:val="32"/>
        </w:rPr>
        <w:t xml:space="preserve"> </w:t>
      </w:r>
    </w:p>
    <w:p w:rsidR="004E0408" w:rsidRDefault="004E0408" w:rsidP="004E0408">
      <w:pPr>
        <w:spacing w:line="500" w:lineRule="exact"/>
        <w:jc w:val="right"/>
        <w:rPr>
          <w:rFonts w:ascii="仿宋" w:eastAsia="仿宋" w:hAnsi="仿宋" w:cs="仿宋_GB2312"/>
          <w:sz w:val="32"/>
          <w:szCs w:val="32"/>
        </w:rPr>
      </w:pPr>
      <w:r>
        <w:rPr>
          <w:rFonts w:ascii="仿宋" w:eastAsia="仿宋" w:hAnsi="仿宋" w:cs="仿宋_GB2312" w:hint="eastAsia"/>
          <w:sz w:val="32"/>
          <w:szCs w:val="32"/>
        </w:rPr>
        <w:t xml:space="preserve"> </w:t>
      </w:r>
    </w:p>
    <w:p w:rsidR="004E0408" w:rsidRDefault="004E0408" w:rsidP="004E0408">
      <w:pPr>
        <w:spacing w:line="500" w:lineRule="exact"/>
        <w:jc w:val="right"/>
        <w:rPr>
          <w:rFonts w:ascii="仿宋" w:eastAsia="仿宋" w:hAnsi="仿宋" w:cs="仿宋_GB2312"/>
          <w:sz w:val="32"/>
          <w:szCs w:val="32"/>
        </w:rPr>
      </w:pPr>
      <w:r>
        <w:rPr>
          <w:rFonts w:ascii="仿宋" w:eastAsia="仿宋" w:hAnsi="仿宋" w:cs="仿宋_GB2312" w:hint="eastAsia"/>
          <w:sz w:val="32"/>
          <w:szCs w:val="32"/>
        </w:rPr>
        <w:t xml:space="preserve"> </w:t>
      </w:r>
    </w:p>
    <w:p w:rsidR="004E0408" w:rsidRDefault="004E0408" w:rsidP="004E0408">
      <w:pPr>
        <w:spacing w:line="500" w:lineRule="exact"/>
        <w:jc w:val="right"/>
        <w:rPr>
          <w:rFonts w:ascii="仿宋" w:eastAsia="仿宋" w:hAnsi="仿宋" w:cs="仿宋_GB2312"/>
          <w:sz w:val="32"/>
          <w:szCs w:val="32"/>
        </w:rPr>
      </w:pPr>
      <w:r>
        <w:rPr>
          <w:rFonts w:ascii="仿宋" w:eastAsia="仿宋" w:hAnsi="仿宋" w:cs="仿宋_GB2312" w:hint="eastAsia"/>
          <w:sz w:val="32"/>
          <w:szCs w:val="32"/>
        </w:rPr>
        <w:t xml:space="preserve"> </w:t>
      </w:r>
    </w:p>
    <w:p w:rsidR="004E0408" w:rsidRDefault="004E0408" w:rsidP="004E0408">
      <w:pPr>
        <w:spacing w:line="500" w:lineRule="exact"/>
        <w:jc w:val="right"/>
        <w:rPr>
          <w:rFonts w:ascii="仿宋" w:eastAsia="仿宋" w:hAnsi="仿宋" w:cs="仿宋_GB2312"/>
          <w:sz w:val="32"/>
          <w:szCs w:val="32"/>
        </w:rPr>
      </w:pPr>
      <w:r>
        <w:rPr>
          <w:rFonts w:ascii="仿宋" w:eastAsia="仿宋" w:hAnsi="仿宋" w:cs="仿宋_GB2312" w:hint="eastAsia"/>
          <w:sz w:val="32"/>
          <w:szCs w:val="32"/>
        </w:rPr>
        <w:t>重庆市九龙坡区生态环境局</w:t>
      </w:r>
    </w:p>
    <w:p w:rsidR="004E0408" w:rsidRDefault="004E0408" w:rsidP="004E0408">
      <w:pPr>
        <w:spacing w:line="500" w:lineRule="exact"/>
        <w:jc w:val="right"/>
        <w:rPr>
          <w:rFonts w:ascii="仿宋" w:eastAsia="仿宋" w:hAnsi="仿宋" w:cs="仿宋_GB2312"/>
          <w:sz w:val="32"/>
          <w:szCs w:val="32"/>
        </w:rPr>
      </w:pPr>
      <w:r>
        <w:rPr>
          <w:rFonts w:ascii="仿宋" w:eastAsia="仿宋" w:hAnsi="仿宋" w:cs="仿宋_GB2312" w:hint="eastAsia"/>
          <w:sz w:val="32"/>
          <w:szCs w:val="32"/>
        </w:rPr>
        <w:t xml:space="preserve">2020年10月27日 </w:t>
      </w:r>
    </w:p>
    <w:p w:rsidR="004E0408" w:rsidRDefault="004E0408" w:rsidP="004E0408">
      <w:pPr>
        <w:pStyle w:val="tb"/>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                       </w:t>
      </w:r>
    </w:p>
    <w:p w:rsidR="004E0408" w:rsidRDefault="004E0408" w:rsidP="004E0408">
      <w:pPr>
        <w:spacing w:line="500" w:lineRule="exact"/>
        <w:rPr>
          <w:rFonts w:ascii="仿宋" w:eastAsia="仿宋" w:hAnsi="仿宋" w:cs="仿宋_GB2312"/>
          <w:sz w:val="32"/>
          <w:szCs w:val="32"/>
        </w:rPr>
      </w:pPr>
      <w:r>
        <w:rPr>
          <w:rFonts w:ascii="仿宋" w:eastAsia="仿宋" w:hAnsi="仿宋" w:cs="仿宋_GB2312" w:hint="eastAsia"/>
          <w:sz w:val="32"/>
          <w:szCs w:val="32"/>
        </w:rPr>
        <w:t xml:space="preserve"> </w:t>
      </w:r>
    </w:p>
    <w:p w:rsidR="004E0408" w:rsidRDefault="004E0408" w:rsidP="004E0408">
      <w:pPr>
        <w:spacing w:line="500" w:lineRule="exact"/>
        <w:rPr>
          <w:rFonts w:ascii="仿宋" w:eastAsia="仿宋" w:hAnsi="仿宋" w:cs="仿宋_GB2312" w:hint="eastAsia"/>
          <w:sz w:val="32"/>
          <w:szCs w:val="32"/>
        </w:rPr>
      </w:pPr>
      <w:r>
        <w:rPr>
          <w:rFonts w:ascii="仿宋" w:eastAsia="仿宋" w:hAnsi="仿宋" w:cs="仿宋_GB2312" w:hint="eastAsia"/>
          <w:sz w:val="32"/>
          <w:szCs w:val="32"/>
        </w:rPr>
        <w:t xml:space="preserve"> </w:t>
      </w:r>
    </w:p>
    <w:p w:rsidR="004E0408" w:rsidRDefault="004E0408" w:rsidP="004E0408">
      <w:pPr>
        <w:spacing w:line="500" w:lineRule="exact"/>
        <w:rPr>
          <w:rFonts w:ascii="仿宋" w:eastAsia="仿宋" w:hAnsi="仿宋" w:cs="仿宋_GB2312" w:hint="eastAsia"/>
          <w:sz w:val="32"/>
          <w:szCs w:val="32"/>
        </w:rPr>
      </w:pPr>
    </w:p>
    <w:p w:rsidR="004E0408" w:rsidRDefault="004E0408" w:rsidP="004E0408">
      <w:pPr>
        <w:spacing w:line="500" w:lineRule="exact"/>
        <w:rPr>
          <w:rFonts w:ascii="仿宋" w:eastAsia="仿宋" w:hAnsi="仿宋" w:cs="仿宋_GB2312" w:hint="eastAsia"/>
          <w:sz w:val="32"/>
          <w:szCs w:val="32"/>
        </w:rPr>
      </w:pPr>
    </w:p>
    <w:p w:rsidR="004E0408" w:rsidRDefault="004E0408" w:rsidP="004E0408">
      <w:pPr>
        <w:spacing w:line="500" w:lineRule="exact"/>
        <w:rPr>
          <w:rFonts w:ascii="仿宋" w:eastAsia="仿宋" w:hAnsi="仿宋" w:cs="仿宋_GB2312" w:hint="eastAsia"/>
          <w:sz w:val="32"/>
          <w:szCs w:val="32"/>
        </w:rPr>
      </w:pPr>
    </w:p>
    <w:p w:rsidR="004E0408" w:rsidRDefault="004E0408" w:rsidP="004E0408">
      <w:pPr>
        <w:spacing w:line="500" w:lineRule="exact"/>
        <w:rPr>
          <w:rFonts w:ascii="仿宋" w:eastAsia="仿宋" w:hAnsi="仿宋" w:cs="仿宋_GB2312" w:hint="eastAsia"/>
          <w:sz w:val="32"/>
          <w:szCs w:val="32"/>
        </w:rPr>
      </w:pPr>
    </w:p>
    <w:p w:rsidR="004E0408" w:rsidRDefault="004E0408" w:rsidP="004E0408">
      <w:pPr>
        <w:spacing w:line="500" w:lineRule="exact"/>
        <w:rPr>
          <w:rFonts w:ascii="仿宋" w:eastAsia="仿宋" w:hAnsi="仿宋" w:cs="仿宋_GB2312" w:hint="eastAsia"/>
          <w:sz w:val="32"/>
          <w:szCs w:val="32"/>
        </w:rPr>
      </w:pPr>
    </w:p>
    <w:p w:rsidR="004E0408" w:rsidRDefault="004E0408" w:rsidP="004E0408">
      <w:pPr>
        <w:spacing w:line="500" w:lineRule="exact"/>
        <w:rPr>
          <w:rFonts w:ascii="仿宋" w:eastAsia="仿宋" w:hAnsi="仿宋" w:cs="仿宋_GB2312" w:hint="eastAsia"/>
          <w:sz w:val="32"/>
          <w:szCs w:val="32"/>
        </w:rPr>
      </w:pPr>
    </w:p>
    <w:p w:rsidR="004E0408" w:rsidRDefault="004E0408" w:rsidP="004E0408">
      <w:pPr>
        <w:spacing w:line="500" w:lineRule="exact"/>
        <w:rPr>
          <w:rFonts w:ascii="仿宋" w:eastAsia="仿宋" w:hAnsi="仿宋" w:cs="仿宋_GB2312" w:hint="eastAsia"/>
          <w:sz w:val="32"/>
          <w:szCs w:val="32"/>
        </w:rPr>
      </w:pPr>
    </w:p>
    <w:p w:rsidR="004E0408" w:rsidRDefault="004E0408" w:rsidP="004E0408">
      <w:pPr>
        <w:spacing w:line="500" w:lineRule="exact"/>
        <w:rPr>
          <w:rFonts w:ascii="仿宋" w:eastAsia="仿宋" w:hAnsi="仿宋" w:cs="仿宋_GB2312" w:hint="eastAsia"/>
          <w:sz w:val="32"/>
          <w:szCs w:val="32"/>
        </w:rPr>
      </w:pPr>
    </w:p>
    <w:p w:rsidR="004E0408" w:rsidRDefault="004E0408" w:rsidP="004E0408">
      <w:pPr>
        <w:spacing w:line="500" w:lineRule="exact"/>
        <w:rPr>
          <w:rFonts w:ascii="仿宋" w:eastAsia="仿宋" w:hAnsi="仿宋" w:cs="仿宋_GB2312" w:hint="eastAsia"/>
          <w:sz w:val="32"/>
          <w:szCs w:val="32"/>
        </w:rPr>
      </w:pPr>
    </w:p>
    <w:p w:rsidR="004E0408" w:rsidRDefault="004E0408" w:rsidP="004E0408">
      <w:pPr>
        <w:spacing w:line="500" w:lineRule="exact"/>
        <w:rPr>
          <w:rFonts w:ascii="仿宋" w:eastAsia="仿宋" w:hAnsi="仿宋" w:cs="仿宋_GB2312" w:hint="eastAsia"/>
          <w:sz w:val="32"/>
          <w:szCs w:val="32"/>
        </w:rPr>
      </w:pPr>
    </w:p>
    <w:p w:rsidR="004E0408" w:rsidRDefault="004E0408" w:rsidP="004E0408">
      <w:pPr>
        <w:spacing w:line="500" w:lineRule="exact"/>
        <w:rPr>
          <w:rFonts w:ascii="仿宋" w:eastAsia="仿宋" w:hAnsi="仿宋" w:cs="仿宋_GB2312" w:hint="eastAsia"/>
          <w:sz w:val="32"/>
          <w:szCs w:val="32"/>
        </w:rPr>
      </w:pPr>
    </w:p>
    <w:p w:rsidR="004E0408" w:rsidRDefault="004E0408" w:rsidP="004E0408">
      <w:pPr>
        <w:spacing w:line="500" w:lineRule="exact"/>
        <w:rPr>
          <w:rFonts w:ascii="仿宋" w:eastAsia="仿宋" w:hAnsi="仿宋" w:cs="仿宋_GB2312" w:hint="eastAsia"/>
          <w:sz w:val="32"/>
          <w:szCs w:val="32"/>
        </w:rPr>
      </w:pPr>
    </w:p>
    <w:p w:rsidR="004E0408" w:rsidRDefault="004E0408" w:rsidP="004E0408">
      <w:pPr>
        <w:spacing w:line="500" w:lineRule="exact"/>
        <w:rPr>
          <w:rFonts w:ascii="仿宋" w:eastAsia="仿宋" w:hAnsi="仿宋" w:cs="仿宋_GB2312" w:hint="eastAsia"/>
          <w:sz w:val="32"/>
          <w:szCs w:val="32"/>
        </w:rPr>
      </w:pPr>
    </w:p>
    <w:p w:rsidR="004E0408" w:rsidRPr="0012612A" w:rsidRDefault="004E0408" w:rsidP="004E0408">
      <w:pPr>
        <w:spacing w:line="560" w:lineRule="exact"/>
        <w:rPr>
          <w:rFonts w:ascii="方正仿宋_GBK" w:eastAsia="方正仿宋_GBK" w:hint="eastAsia"/>
          <w:sz w:val="28"/>
          <w:szCs w:val="28"/>
        </w:rPr>
      </w:pPr>
      <w:r>
        <w:rPr>
          <w:rFonts w:ascii="仿宋" w:eastAsia="仿宋" w:hAnsi="仿宋" w:cs="仿宋_GB2312" w:hint="eastAsia"/>
          <w:sz w:val="32"/>
          <w:szCs w:val="32"/>
        </w:rPr>
        <w:t>抄送：重庆市九龙坡区生态环境保护综合行政执支队</w:t>
      </w:r>
      <w:bookmarkEnd w:id="0"/>
    </w:p>
    <w:p w:rsidR="004E0408" w:rsidRPr="00EC52E6" w:rsidRDefault="004E0408" w:rsidP="004E0408">
      <w:pPr>
        <w:rPr>
          <w:rFonts w:ascii="方正仿宋_GBK" w:eastAsia="方正仿宋_GBK" w:hint="eastAsia"/>
        </w:rPr>
      </w:pPr>
      <w:r w:rsidRPr="00EC52E6">
        <w:rPr>
          <w:rFonts w:ascii="方正仿宋_GBK" w:eastAsia="方正仿宋_GBK" w:hint="eastAsia"/>
          <w:sz w:val="32"/>
        </w:rPr>
        <w:pict>
          <v:line id="_x0000_s2050" style="position:absolute;left:0;text-align:left;z-index:251660288" from="-9pt,6.6pt" to="441pt,6.6pt"/>
        </w:pict>
      </w:r>
    </w:p>
    <w:p w:rsidR="00763C30" w:rsidRPr="004E0408" w:rsidRDefault="00763C30"/>
    <w:sectPr w:rsidR="00763C30" w:rsidRPr="004E04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C30" w:rsidRPr="00E841F9" w:rsidRDefault="00763C30" w:rsidP="004E0408">
      <w:pPr>
        <w:rPr>
          <w:rFonts w:ascii="Tahoma" w:hAnsi="Tahoma"/>
          <w:szCs w:val="20"/>
        </w:rPr>
      </w:pPr>
      <w:r>
        <w:separator/>
      </w:r>
    </w:p>
  </w:endnote>
  <w:endnote w:type="continuationSeparator" w:id="1">
    <w:p w:rsidR="00763C30" w:rsidRPr="00E841F9" w:rsidRDefault="00763C30" w:rsidP="004E0408">
      <w:pPr>
        <w:rPr>
          <w:rFonts w:ascii="Tahoma" w:hAnsi="Tahoma"/>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C30" w:rsidRPr="00E841F9" w:rsidRDefault="00763C30" w:rsidP="004E0408">
      <w:pPr>
        <w:rPr>
          <w:rFonts w:ascii="Tahoma" w:hAnsi="Tahoma"/>
          <w:szCs w:val="20"/>
        </w:rPr>
      </w:pPr>
      <w:r>
        <w:separator/>
      </w:r>
    </w:p>
  </w:footnote>
  <w:footnote w:type="continuationSeparator" w:id="1">
    <w:p w:rsidR="00763C30" w:rsidRPr="00E841F9" w:rsidRDefault="00763C30" w:rsidP="004E0408">
      <w:pPr>
        <w:rPr>
          <w:rFonts w:ascii="Tahoma" w:hAnsi="Tahoma"/>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0408"/>
    <w:rsid w:val="004E0408"/>
    <w:rsid w:val="00763C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408"/>
    <w:pPr>
      <w:widowControl w:val="0"/>
      <w:jc w:val="both"/>
    </w:pPr>
    <w:rPr>
      <w:rFonts w:ascii="Times New Roman" w:eastAsia="宋体" w:hAnsi="Times New Roman" w:cs="Times New Roman"/>
      <w:szCs w:val="24"/>
    </w:rPr>
  </w:style>
  <w:style w:type="paragraph" w:styleId="1">
    <w:name w:val="heading 1"/>
    <w:basedOn w:val="a"/>
    <w:next w:val="a"/>
    <w:link w:val="1Char"/>
    <w:qFormat/>
    <w:rsid w:val="004E0408"/>
    <w:pPr>
      <w:keepNext/>
      <w:spacing w:line="240" w:lineRule="exact"/>
      <w:jc w:val="center"/>
      <w:outlineLvl w:val="0"/>
    </w:pPr>
    <w:rPr>
      <w:rFonts w:ascii="仿宋_GB2312" w:eastAsia="仿宋_GB2312"/>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04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E0408"/>
    <w:rPr>
      <w:sz w:val="18"/>
      <w:szCs w:val="18"/>
    </w:rPr>
  </w:style>
  <w:style w:type="paragraph" w:styleId="a4">
    <w:name w:val="footer"/>
    <w:basedOn w:val="a"/>
    <w:link w:val="Char0"/>
    <w:uiPriority w:val="99"/>
    <w:semiHidden/>
    <w:unhideWhenUsed/>
    <w:rsid w:val="004E04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E0408"/>
    <w:rPr>
      <w:sz w:val="18"/>
      <w:szCs w:val="18"/>
    </w:rPr>
  </w:style>
  <w:style w:type="character" w:customStyle="1" w:styleId="1Char">
    <w:name w:val="标题 1 Char"/>
    <w:basedOn w:val="a0"/>
    <w:link w:val="1"/>
    <w:rsid w:val="004E0408"/>
    <w:rPr>
      <w:rFonts w:ascii="仿宋_GB2312" w:eastAsia="仿宋_GB2312" w:hAnsi="Times New Roman" w:cs="Times New Roman"/>
      <w:b/>
      <w:color w:val="000000"/>
      <w:sz w:val="24"/>
      <w:szCs w:val="24"/>
    </w:rPr>
  </w:style>
  <w:style w:type="paragraph" w:styleId="a5">
    <w:name w:val="Body Text"/>
    <w:basedOn w:val="a"/>
    <w:link w:val="Char1"/>
    <w:rsid w:val="004E0408"/>
    <w:pPr>
      <w:widowControl/>
      <w:jc w:val="left"/>
    </w:pPr>
    <w:rPr>
      <w:kern w:val="0"/>
      <w:sz w:val="32"/>
      <w:szCs w:val="20"/>
    </w:rPr>
  </w:style>
  <w:style w:type="character" w:customStyle="1" w:styleId="Char1">
    <w:name w:val="正文文本 Char"/>
    <w:basedOn w:val="a0"/>
    <w:link w:val="a5"/>
    <w:rsid w:val="004E0408"/>
    <w:rPr>
      <w:rFonts w:ascii="Times New Roman" w:eastAsia="宋体" w:hAnsi="Times New Roman" w:cs="Times New Roman"/>
      <w:kern w:val="0"/>
      <w:sz w:val="32"/>
      <w:szCs w:val="20"/>
    </w:rPr>
  </w:style>
  <w:style w:type="paragraph" w:customStyle="1" w:styleId="tb">
    <w:name w:val="tb"/>
    <w:basedOn w:val="a"/>
    <w:link w:val="tbChar"/>
    <w:qFormat/>
    <w:rsid w:val="004E0408"/>
    <w:pPr>
      <w:spacing w:line="400" w:lineRule="atLeast"/>
    </w:pPr>
    <w:rPr>
      <w:rFonts w:ascii="宋体" w:hAnsi="Arial"/>
      <w:sz w:val="24"/>
      <w:szCs w:val="22"/>
    </w:rPr>
  </w:style>
  <w:style w:type="character" w:customStyle="1" w:styleId="tbChar">
    <w:name w:val="tb Char"/>
    <w:link w:val="tb"/>
    <w:rsid w:val="004E0408"/>
    <w:rPr>
      <w:rFonts w:ascii="宋体" w:eastAsia="宋体" w:hAnsi="Arial"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305</Words>
  <Characters>1744</Characters>
  <Application>Microsoft Office Word</Application>
  <DocSecurity>0</DocSecurity>
  <Lines>14</Lines>
  <Paragraphs>4</Paragraphs>
  <ScaleCrop>false</ScaleCrop>
  <Company>Microsoft</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陈灿</dc:creator>
  <cp:keywords/>
  <dc:description/>
  <cp:lastModifiedBy>陈灿</cp:lastModifiedBy>
  <cp:revision>2</cp:revision>
  <dcterms:created xsi:type="dcterms:W3CDTF">2020-11-19T00:34:00Z</dcterms:created>
  <dcterms:modified xsi:type="dcterms:W3CDTF">2020-11-19T00:34:00Z</dcterms:modified>
</cp:coreProperties>
</file>