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600" w:lineRule="exact"/>
        <w:ind w:firstLine="645"/>
        <w:jc w:val="center"/>
        <w:rPr>
          <w:rFonts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重庆市九龙坡区文化和旅游发展委员会</w:t>
      </w:r>
    </w:p>
    <w:p>
      <w:pPr>
        <w:pStyle w:val="9"/>
        <w:shd w:val="clear" w:color="auto" w:fill="FFFFFF"/>
        <w:spacing w:before="0" w:beforeAutospacing="0" w:after="0" w:afterAutospacing="0" w:line="600" w:lineRule="exact"/>
        <w:ind w:firstLine="645"/>
        <w:jc w:val="center"/>
        <w:rPr>
          <w:rFonts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关于2023年度九龙坡区有线电视运营服务</w:t>
      </w:r>
    </w:p>
    <w:p>
      <w:pPr>
        <w:pStyle w:val="9"/>
        <w:shd w:val="clear" w:color="auto" w:fill="FFFFFF"/>
        <w:spacing w:before="0" w:beforeAutospacing="0" w:after="0" w:afterAutospacing="0" w:line="600" w:lineRule="exact"/>
        <w:ind w:firstLine="645"/>
        <w:jc w:val="center"/>
        <w:rPr>
          <w:rFonts w:ascii="方正小标宋_GBK" w:hAnsi="方正仿宋_GBK" w:eastAsia="方正小标宋_GBK" w:cs="方正仿宋_GBK"/>
          <w:color w:val="000000"/>
          <w:sz w:val="44"/>
          <w:szCs w:val="44"/>
        </w:rPr>
      </w:pPr>
      <w:r>
        <w:rPr>
          <w:rFonts w:hint="eastAsia" w:ascii="方正小标宋_GBK" w:hAnsi="方正仿宋_GBK" w:eastAsia="方正小标宋_GBK" w:cs="方正仿宋_GBK"/>
          <w:color w:val="000000"/>
          <w:sz w:val="44"/>
          <w:szCs w:val="44"/>
        </w:rPr>
        <w:t>质量抽查结果的公示</w:t>
      </w:r>
    </w:p>
    <w:p>
      <w:pPr>
        <w:pStyle w:val="9"/>
        <w:shd w:val="clear" w:color="auto" w:fill="FFFFFF"/>
        <w:spacing w:before="0" w:beforeAutospacing="0" w:after="0" w:afterAutospacing="0" w:line="600" w:lineRule="exact"/>
        <w:ind w:firstLine="645"/>
        <w:jc w:val="both"/>
        <w:rPr>
          <w:rFonts w:ascii="方正仿宋_GBK" w:eastAsia="方正仿宋_GBK"/>
          <w:sz w:val="32"/>
          <w:szCs w:val="32"/>
        </w:rPr>
      </w:pPr>
    </w:p>
    <w:p>
      <w:pPr>
        <w:pStyle w:val="9"/>
        <w:shd w:val="clear" w:color="auto" w:fill="FFFFFF"/>
        <w:spacing w:before="0" w:beforeAutospacing="0" w:after="0" w:afterAutospacing="0" w:line="600" w:lineRule="exact"/>
        <w:ind w:firstLine="645"/>
        <w:jc w:val="both"/>
        <w:rPr>
          <w:rFonts w:ascii="Calibri" w:hAnsi="Calibri" w:cs="Calibri"/>
          <w:color w:val="333333"/>
          <w:sz w:val="21"/>
          <w:szCs w:val="21"/>
        </w:rPr>
      </w:pPr>
      <w:r>
        <w:rPr>
          <w:rFonts w:hint="eastAsia" w:ascii="方正仿宋_GBK" w:eastAsia="方正仿宋_GBK"/>
          <w:sz w:val="32"/>
          <w:szCs w:val="32"/>
        </w:rPr>
        <w:t>为规范有线电视运营服务行为，提高服务质量，维护用户的合法权益</w:t>
      </w:r>
      <w:r>
        <w:rPr>
          <w:rFonts w:hint="eastAsia" w:ascii="方正仿宋_GBK" w:hAnsi="Calibri" w:eastAsia="方正仿宋_GBK" w:cs="Calibri"/>
          <w:color w:val="333333"/>
          <w:sz w:val="32"/>
          <w:szCs w:val="32"/>
        </w:rPr>
        <w:t>，根据</w:t>
      </w:r>
      <w:r>
        <w:rPr>
          <w:rFonts w:hint="eastAsia" w:ascii="方正仿宋_GBK" w:hAnsi="Times New Roman" w:eastAsia="方正仿宋_GBK" w:cs="Times New Roman"/>
          <w:color w:val="333333"/>
          <w:sz w:val="32"/>
          <w:szCs w:val="32"/>
        </w:rPr>
        <w:t>《</w:t>
      </w:r>
      <w:r>
        <w:rPr>
          <w:rFonts w:hint="eastAsia" w:ascii="方正仿宋_GBK" w:hAnsi="Calibri" w:eastAsia="方正仿宋_GBK" w:cs="Calibri"/>
          <w:color w:val="333333"/>
          <w:sz w:val="32"/>
          <w:szCs w:val="32"/>
        </w:rPr>
        <w:t>重庆市文化和旅游发展委员会办公室关于开展</w:t>
      </w:r>
      <w:r>
        <w:rPr>
          <w:rFonts w:ascii="Times New Roman" w:hAnsi="Times New Roman" w:eastAsia="方正仿宋_GBK" w:cs="Times New Roman"/>
          <w:color w:val="333333"/>
          <w:sz w:val="32"/>
          <w:szCs w:val="32"/>
        </w:rPr>
        <w:t>2023</w:t>
      </w:r>
      <w:r>
        <w:rPr>
          <w:rFonts w:hint="eastAsia" w:ascii="方正仿宋_GBK" w:hAnsi="Calibri" w:eastAsia="方正仿宋_GBK" w:cs="Calibri"/>
          <w:color w:val="333333"/>
          <w:sz w:val="32"/>
          <w:szCs w:val="32"/>
        </w:rPr>
        <w:t>年度重庆有线电视运营服务质量抽查工作的通知</w:t>
      </w:r>
      <w:r>
        <w:rPr>
          <w:rFonts w:hint="eastAsia" w:ascii="方正仿宋_GBK" w:hAnsi="Times New Roman" w:eastAsia="方正仿宋_GBK" w:cs="Times New Roman"/>
          <w:color w:val="333333"/>
          <w:sz w:val="32"/>
          <w:szCs w:val="32"/>
        </w:rPr>
        <w:t>》工作要求</w:t>
      </w:r>
      <w:r>
        <w:rPr>
          <w:rFonts w:hint="eastAsia" w:ascii="方正仿宋_GBK" w:hAnsi="Calibri" w:eastAsia="方正仿宋_GBK" w:cs="Calibri"/>
          <w:color w:val="333333"/>
          <w:sz w:val="32"/>
          <w:szCs w:val="32"/>
        </w:rPr>
        <w:t>，我委于</w:t>
      </w:r>
      <w:r>
        <w:rPr>
          <w:rFonts w:hint="eastAsia" w:ascii="Times New Roman" w:hAnsi="Times New Roman" w:eastAsia="方正仿宋_GBK" w:cs="Times New Roman"/>
          <w:color w:val="333333"/>
          <w:sz w:val="32"/>
          <w:szCs w:val="32"/>
        </w:rPr>
        <w:t>2024年1月2日至1月5日开展了2023</w:t>
      </w:r>
      <w:r>
        <w:rPr>
          <w:rFonts w:hint="eastAsia" w:ascii="方正仿宋_GBK" w:hAnsi="Calibri" w:eastAsia="方正仿宋_GBK" w:cs="Calibri"/>
          <w:color w:val="333333"/>
          <w:sz w:val="32"/>
          <w:szCs w:val="32"/>
        </w:rPr>
        <w:t>年九龙坡区有线电视视运营服务质量抽查工作，现将抽查结果公示如下。</w:t>
      </w:r>
    </w:p>
    <w:p>
      <w:pPr>
        <w:pStyle w:val="9"/>
        <w:shd w:val="clear" w:color="auto" w:fill="FFFFFF"/>
        <w:spacing w:before="0" w:beforeAutospacing="0" w:after="0" w:afterAutospacing="0" w:line="600" w:lineRule="exact"/>
        <w:ind w:firstLine="645"/>
        <w:jc w:val="both"/>
        <w:rPr>
          <w:rFonts w:ascii="Calibri" w:hAnsi="Calibri" w:cs="Calibri"/>
          <w:color w:val="333333"/>
          <w:sz w:val="21"/>
          <w:szCs w:val="21"/>
        </w:rPr>
      </w:pPr>
    </w:p>
    <w:p>
      <w:pPr>
        <w:pStyle w:val="9"/>
        <w:shd w:val="clear" w:color="auto" w:fill="FFFFFF"/>
        <w:spacing w:before="0" w:beforeAutospacing="0" w:after="0" w:afterAutospacing="0" w:line="600" w:lineRule="exact"/>
        <w:ind w:firstLine="640" w:firstLineChars="200"/>
        <w:jc w:val="both"/>
        <w:rPr>
          <w:rFonts w:ascii="方正仿宋_GBK" w:hAnsi="Calibri" w:eastAsia="方正仿宋_GBK" w:cs="Calibri"/>
          <w:color w:val="333333"/>
          <w:sz w:val="32"/>
          <w:szCs w:val="32"/>
        </w:rPr>
      </w:pPr>
      <w:r>
        <w:rPr>
          <w:rFonts w:hint="eastAsia" w:ascii="方正仿宋_GBK" w:hAnsi="Calibri" w:eastAsia="方正仿宋_GBK" w:cs="Calibri"/>
          <w:color w:val="333333"/>
          <w:sz w:val="32"/>
          <w:szCs w:val="32"/>
        </w:rPr>
        <w:t>附件：</w:t>
      </w:r>
      <w:r>
        <w:rPr>
          <w:rFonts w:hint="eastAsia" w:ascii="Times New Roman" w:hAnsi="Times New Roman" w:eastAsia="方正仿宋_GBK" w:cs="Times New Roman"/>
          <w:color w:val="333333"/>
          <w:sz w:val="32"/>
          <w:szCs w:val="32"/>
        </w:rPr>
        <w:t>2023</w:t>
      </w:r>
      <w:r>
        <w:rPr>
          <w:rFonts w:hint="eastAsia" w:ascii="方正仿宋_GBK" w:hAnsi="Calibri" w:eastAsia="方正仿宋_GBK" w:cs="Calibri"/>
          <w:color w:val="333333"/>
          <w:sz w:val="32"/>
          <w:szCs w:val="32"/>
        </w:rPr>
        <w:t>年九龙坡区有线电视运营服务质量用户抽查</w:t>
      </w:r>
    </w:p>
    <w:p>
      <w:pPr>
        <w:pStyle w:val="9"/>
        <w:shd w:val="clear" w:color="auto" w:fill="FFFFFF"/>
        <w:spacing w:before="0" w:beforeAutospacing="0" w:after="0" w:afterAutospacing="0" w:line="600" w:lineRule="exact"/>
        <w:ind w:firstLine="1600" w:firstLineChars="500"/>
        <w:jc w:val="both"/>
        <w:rPr>
          <w:rFonts w:ascii="方正仿宋_GBK" w:hAnsi="Calibri" w:eastAsia="方正仿宋_GBK" w:cs="Calibri"/>
          <w:color w:val="333333"/>
          <w:sz w:val="32"/>
          <w:szCs w:val="32"/>
        </w:rPr>
      </w:pPr>
      <w:r>
        <w:rPr>
          <w:rFonts w:hint="eastAsia" w:ascii="方正仿宋_GBK" w:hAnsi="Calibri" w:eastAsia="方正仿宋_GBK" w:cs="Calibri"/>
          <w:color w:val="333333"/>
          <w:sz w:val="32"/>
          <w:szCs w:val="32"/>
        </w:rPr>
        <w:t>汇总表</w:t>
      </w:r>
    </w:p>
    <w:p>
      <w:pPr>
        <w:pStyle w:val="9"/>
        <w:shd w:val="clear" w:color="auto" w:fill="FFFFFF"/>
        <w:spacing w:before="0" w:beforeAutospacing="0" w:after="0" w:afterAutospacing="0" w:line="600" w:lineRule="exact"/>
        <w:ind w:hanging="855"/>
        <w:jc w:val="right"/>
        <w:rPr>
          <w:rFonts w:hint="eastAsia" w:ascii="方正仿宋_GBK" w:hAnsi="Calibri" w:eastAsia="方正仿宋_GBK" w:cs="Calibri"/>
          <w:color w:val="333333"/>
          <w:sz w:val="32"/>
          <w:szCs w:val="32"/>
        </w:rPr>
      </w:pPr>
    </w:p>
    <w:p>
      <w:pPr>
        <w:pStyle w:val="9"/>
        <w:shd w:val="clear" w:color="auto" w:fill="FFFFFF"/>
        <w:spacing w:before="0" w:beforeAutospacing="0" w:after="0" w:afterAutospacing="0" w:line="600" w:lineRule="exact"/>
        <w:ind w:hanging="855"/>
        <w:jc w:val="right"/>
        <w:rPr>
          <w:rFonts w:hint="eastAsia" w:ascii="方正仿宋_GBK" w:hAnsi="Calibri" w:eastAsia="方正仿宋_GBK" w:cs="Calibri"/>
          <w:color w:val="333333"/>
          <w:sz w:val="32"/>
          <w:szCs w:val="32"/>
        </w:rPr>
      </w:pPr>
    </w:p>
    <w:p>
      <w:pPr>
        <w:pStyle w:val="9"/>
        <w:shd w:val="clear" w:color="auto" w:fill="FFFFFF"/>
        <w:spacing w:before="0" w:beforeAutospacing="0" w:after="0" w:afterAutospacing="0" w:line="600" w:lineRule="exact"/>
        <w:ind w:hanging="855"/>
        <w:jc w:val="right"/>
        <w:rPr>
          <w:rFonts w:ascii="Calibri" w:hAnsi="Calibri" w:cs="Calibri"/>
          <w:color w:val="333333"/>
          <w:sz w:val="21"/>
          <w:szCs w:val="21"/>
        </w:rPr>
      </w:pPr>
      <w:r>
        <w:rPr>
          <w:rFonts w:hint="eastAsia" w:ascii="方正仿宋_GBK" w:hAnsi="Calibri" w:eastAsia="方正仿宋_GBK" w:cs="Calibri"/>
          <w:color w:val="333333"/>
          <w:sz w:val="32"/>
          <w:szCs w:val="32"/>
        </w:rPr>
        <w:t>     重庆市九龙坡区文化和旅游发展委员会</w:t>
      </w:r>
    </w:p>
    <w:p>
      <w:pPr>
        <w:pStyle w:val="9"/>
        <w:shd w:val="clear" w:color="auto" w:fill="FFFFFF"/>
        <w:spacing w:before="0" w:beforeAutospacing="0" w:after="0" w:afterAutospacing="0" w:line="600" w:lineRule="exact"/>
        <w:ind w:hanging="855"/>
        <w:jc w:val="center"/>
        <w:rPr>
          <w:rFonts w:hint="eastAsia" w:ascii="Times New Roman" w:hAnsi="Times New Roman" w:eastAsia="方正仿宋_GBK" w:cs="Times New Roman"/>
          <w:color w:val="333333"/>
          <w:sz w:val="32"/>
          <w:szCs w:val="32"/>
        </w:rPr>
      </w:pPr>
      <w:r>
        <w:rPr>
          <w:rFonts w:hint="eastAsia" w:ascii="方正仿宋_GBK" w:hAnsi="Calibri" w:eastAsia="方正仿宋_GBK" w:cs="Calibri"/>
          <w:color w:val="333333"/>
          <w:sz w:val="32"/>
          <w:szCs w:val="32"/>
        </w:rPr>
        <w:t>       </w:t>
      </w:r>
      <w:r>
        <w:rPr>
          <w:rFonts w:hint="eastAsia" w:ascii="Times New Roman" w:hAnsi="Times New Roman" w:eastAsia="方正仿宋_GBK" w:cs="Times New Roman"/>
          <w:color w:val="333333"/>
          <w:sz w:val="32"/>
          <w:szCs w:val="32"/>
        </w:rPr>
        <w:t>                  2023年1月8日</w:t>
      </w:r>
    </w:p>
    <w:p>
      <w:pPr>
        <w:pStyle w:val="9"/>
        <w:shd w:val="clear" w:color="auto" w:fill="FFFFFF"/>
        <w:spacing w:before="0" w:beforeAutospacing="0" w:after="0" w:afterAutospacing="0" w:line="600" w:lineRule="exact"/>
        <w:ind w:hanging="855"/>
        <w:jc w:val="center"/>
        <w:rPr>
          <w:rFonts w:hint="eastAsia" w:ascii="Times New Roman" w:hAnsi="Times New Roman" w:eastAsia="方正仿宋_GBK" w:cs="Times New Roman"/>
          <w:color w:val="333333"/>
          <w:sz w:val="32"/>
          <w:szCs w:val="32"/>
        </w:rPr>
      </w:pPr>
      <w:bookmarkStart w:id="0" w:name="_GoBack"/>
      <w:bookmarkEnd w:id="0"/>
    </w:p>
    <w:p>
      <w:pPr>
        <w:pStyle w:val="9"/>
        <w:shd w:val="clear" w:color="auto" w:fill="FFFFFF"/>
        <w:spacing w:before="0" w:beforeAutospacing="0" w:after="0" w:afterAutospacing="0" w:line="600" w:lineRule="exact"/>
        <w:jc w:val="both"/>
      </w:pPr>
      <w:r>
        <w:rPr>
          <w:rFonts w:hint="eastAsia" w:ascii="方正仿宋_GBK" w:hAnsi="Calibri" w:eastAsia="方正仿宋_GBK" w:cs="Calibri"/>
          <w:color w:val="333333"/>
          <w:sz w:val="32"/>
          <w:szCs w:val="32"/>
        </w:rPr>
        <w:t>（此件公开发布）</w:t>
      </w:r>
      <w:r>
        <w:br w:type="page"/>
      </w:r>
    </w:p>
    <w:p>
      <w:pPr>
        <w:jc w:val="left"/>
        <w:rPr>
          <w:rFonts w:ascii="方正黑体_GBK" w:eastAsia="方正黑体_GBK"/>
          <w:sz w:val="32"/>
          <w:szCs w:val="32"/>
        </w:rPr>
      </w:pPr>
      <w:r>
        <w:rPr>
          <w:rFonts w:hint="eastAsia" w:ascii="方正黑体_GBK" w:eastAsia="方正黑体_GBK"/>
          <w:sz w:val="32"/>
          <w:szCs w:val="32"/>
        </w:rPr>
        <w:t>附件</w:t>
      </w:r>
    </w:p>
    <w:p>
      <w:pPr>
        <w:pStyle w:val="2"/>
        <w:ind w:firstLine="560"/>
        <w:rPr>
          <w:rFonts w:eastAsia="方正黑体_GBK"/>
        </w:rPr>
      </w:pPr>
    </w:p>
    <w:p>
      <w:pPr>
        <w:pStyle w:val="9"/>
        <w:shd w:val="clear" w:color="auto" w:fill="FFFFFF"/>
        <w:spacing w:before="0" w:beforeAutospacing="0" w:after="0" w:afterAutospacing="0" w:line="600" w:lineRule="atLeast"/>
        <w:jc w:val="center"/>
        <w:rPr>
          <w:rFonts w:ascii="方正小标宋_GBK" w:hAnsi="Calibri" w:eastAsia="方正小标宋_GBK" w:cs="Calibri"/>
          <w:color w:val="333333"/>
          <w:sz w:val="44"/>
          <w:szCs w:val="44"/>
        </w:rPr>
      </w:pPr>
      <w:r>
        <w:rPr>
          <w:rFonts w:hint="eastAsia" w:ascii="方正小标宋_GBK" w:hAnsi="Calibri" w:eastAsia="方正小标宋_GBK" w:cs="Calibri"/>
          <w:color w:val="333333"/>
          <w:sz w:val="44"/>
          <w:szCs w:val="44"/>
        </w:rPr>
        <w:t>2023年九龙坡区有线电视运营服务质量用户</w:t>
      </w:r>
    </w:p>
    <w:p>
      <w:pPr>
        <w:pStyle w:val="9"/>
        <w:shd w:val="clear" w:color="auto" w:fill="FFFFFF"/>
        <w:spacing w:before="0" w:beforeAutospacing="0" w:after="0" w:afterAutospacing="0" w:line="600" w:lineRule="atLeast"/>
        <w:jc w:val="center"/>
        <w:rPr>
          <w:rFonts w:ascii="方正小标宋_GBK" w:hAnsi="Calibri" w:eastAsia="方正小标宋_GBK" w:cs="Calibri"/>
          <w:color w:val="333333"/>
          <w:sz w:val="44"/>
          <w:szCs w:val="44"/>
        </w:rPr>
      </w:pPr>
      <w:r>
        <w:rPr>
          <w:rFonts w:hint="eastAsia" w:ascii="方正小标宋_GBK" w:hAnsi="Calibri" w:eastAsia="方正小标宋_GBK" w:cs="Calibri"/>
          <w:color w:val="333333"/>
          <w:sz w:val="44"/>
          <w:szCs w:val="44"/>
        </w:rPr>
        <w:t>抽查汇总表</w:t>
      </w:r>
    </w:p>
    <w:p>
      <w:pPr>
        <w:pStyle w:val="9"/>
        <w:shd w:val="clear" w:color="auto" w:fill="FFFFFF"/>
        <w:spacing w:before="0" w:beforeAutospacing="0" w:after="0" w:afterAutospacing="0" w:line="600" w:lineRule="atLeast"/>
        <w:jc w:val="center"/>
        <w:rPr>
          <w:rFonts w:ascii="方正小标宋_GBK" w:hAnsi="Calibri" w:eastAsia="方正小标宋_GBK" w:cs="Calibri"/>
          <w:color w:val="333333"/>
          <w:sz w:val="44"/>
          <w:szCs w:val="44"/>
        </w:rPr>
      </w:pPr>
    </w:p>
    <w:tbl>
      <w:tblPr>
        <w:tblStyle w:val="10"/>
        <w:tblW w:w="9461" w:type="dxa"/>
        <w:tblInd w:w="93" w:type="dxa"/>
        <w:tblLayout w:type="autofit"/>
        <w:tblCellMar>
          <w:top w:w="0" w:type="dxa"/>
          <w:left w:w="108" w:type="dxa"/>
          <w:bottom w:w="0" w:type="dxa"/>
          <w:right w:w="108" w:type="dxa"/>
        </w:tblCellMar>
      </w:tblPr>
      <w:tblGrid>
        <w:gridCol w:w="3100"/>
        <w:gridCol w:w="1920"/>
        <w:gridCol w:w="1283"/>
        <w:gridCol w:w="1457"/>
        <w:gridCol w:w="1701"/>
      </w:tblGrid>
      <w:tr>
        <w:tblPrEx>
          <w:tblCellMar>
            <w:top w:w="0" w:type="dxa"/>
            <w:left w:w="108" w:type="dxa"/>
            <w:bottom w:w="0" w:type="dxa"/>
            <w:right w:w="108" w:type="dxa"/>
          </w:tblCellMar>
        </w:tblPrEx>
        <w:trPr>
          <w:trHeight w:val="630" w:hRule="atLeast"/>
        </w:trPr>
        <w:tc>
          <w:tcPr>
            <w:tcW w:w="3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题号</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调查结果</w:t>
            </w:r>
          </w:p>
        </w:tc>
        <w:tc>
          <w:tcPr>
            <w:tcW w:w="12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数量</w:t>
            </w:r>
          </w:p>
        </w:tc>
        <w:tc>
          <w:tcPr>
            <w:tcW w:w="14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占比</w:t>
            </w:r>
          </w:p>
        </w:tc>
      </w:tr>
      <w:tr>
        <w:tblPrEx>
          <w:tblCellMar>
            <w:top w:w="0" w:type="dxa"/>
            <w:left w:w="108" w:type="dxa"/>
            <w:bottom w:w="0" w:type="dxa"/>
            <w:right w:w="108" w:type="dxa"/>
          </w:tblCellMar>
        </w:tblPrEx>
        <w:trPr>
          <w:trHeight w:val="479"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（、你是否知道并了解有线电视服务的业务种类、服务项目、服务时限、资费标准等情况？）</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全知道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21.25%</w:t>
            </w:r>
          </w:p>
        </w:tc>
      </w:tr>
      <w:tr>
        <w:tblPrEx>
          <w:tblCellMar>
            <w:top w:w="0" w:type="dxa"/>
            <w:left w:w="108" w:type="dxa"/>
            <w:bottom w:w="0" w:type="dxa"/>
            <w:right w:w="108" w:type="dxa"/>
          </w:tblCellMar>
        </w:tblPrEx>
        <w:trPr>
          <w:trHeight w:val="559"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部分知道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78.75%</w:t>
            </w:r>
          </w:p>
        </w:tc>
      </w:tr>
      <w:tr>
        <w:tblPrEx>
          <w:tblCellMar>
            <w:top w:w="0" w:type="dxa"/>
            <w:left w:w="108" w:type="dxa"/>
            <w:bottom w:w="0" w:type="dxa"/>
            <w:right w:w="108" w:type="dxa"/>
          </w:tblCellMar>
        </w:tblPrEx>
        <w:trPr>
          <w:trHeight w:val="57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36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问题2</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（你是通过什么渠道办理有线电视服务？）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营业厅</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75.00%</w:t>
            </w:r>
          </w:p>
        </w:tc>
      </w:tr>
      <w:tr>
        <w:tblPrEx>
          <w:tblCellMar>
            <w:top w:w="0" w:type="dxa"/>
            <w:left w:w="108" w:type="dxa"/>
            <w:bottom w:w="0" w:type="dxa"/>
            <w:right w:w="108" w:type="dxa"/>
          </w:tblCellMar>
        </w:tblPrEx>
        <w:trPr>
          <w:trHeight w:val="3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电话</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7.50%</w:t>
            </w:r>
          </w:p>
        </w:tc>
      </w:tr>
      <w:tr>
        <w:tblPrEx>
          <w:tblCellMar>
            <w:top w:w="0" w:type="dxa"/>
            <w:left w:w="108" w:type="dxa"/>
            <w:bottom w:w="0" w:type="dxa"/>
            <w:right w:w="108" w:type="dxa"/>
          </w:tblCellMar>
        </w:tblPrEx>
        <w:trPr>
          <w:trHeight w:val="3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网络</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r>
      <w:tr>
        <w:tblPrEx>
          <w:tblCellMar>
            <w:top w:w="0" w:type="dxa"/>
            <w:left w:w="108" w:type="dxa"/>
            <w:bottom w:w="0" w:type="dxa"/>
            <w:right w:w="108" w:type="dxa"/>
          </w:tblCellMar>
        </w:tblPrEx>
        <w:trPr>
          <w:trHeight w:val="3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移动</w:t>
            </w:r>
            <w:r>
              <w:rPr>
                <w:rFonts w:ascii="Times New Roman" w:hAnsi="Times New Roman" w:eastAsia="宋体" w:cs="Times New Roman"/>
                <w:color w:val="000000"/>
                <w:kern w:val="0"/>
                <w:sz w:val="22"/>
              </w:rPr>
              <w:t>APP</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r>
      <w:tr>
        <w:tblPrEx>
          <w:tblCellMar>
            <w:top w:w="0" w:type="dxa"/>
            <w:left w:w="108" w:type="dxa"/>
            <w:bottom w:w="0" w:type="dxa"/>
            <w:right w:w="108" w:type="dxa"/>
          </w:tblCellMar>
        </w:tblPrEx>
        <w:trPr>
          <w:trHeight w:val="3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上门</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12.50%</w:t>
            </w:r>
          </w:p>
        </w:tc>
      </w:tr>
      <w:tr>
        <w:tblPrEx>
          <w:tblCellMar>
            <w:top w:w="0" w:type="dxa"/>
            <w:left w:w="108" w:type="dxa"/>
            <w:bottom w:w="0" w:type="dxa"/>
            <w:right w:w="108" w:type="dxa"/>
          </w:tblCellMar>
        </w:tblPrEx>
        <w:trPr>
          <w:trHeight w:val="3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其他</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2.50%</w:t>
            </w:r>
          </w:p>
        </w:tc>
      </w:tr>
      <w:tr>
        <w:tblPrEx>
          <w:tblCellMar>
            <w:top w:w="0" w:type="dxa"/>
            <w:left w:w="108" w:type="dxa"/>
            <w:bottom w:w="0" w:type="dxa"/>
            <w:right w:w="108" w:type="dxa"/>
          </w:tblCellMar>
        </w:tblPrEx>
        <w:trPr>
          <w:trHeight w:val="39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问题3</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（你觉得办理有线电视相关业务方便吗？）</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方便</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77.50%</w:t>
            </w:r>
          </w:p>
        </w:tc>
      </w:tr>
      <w:tr>
        <w:tblPrEx>
          <w:tblCellMar>
            <w:top w:w="0" w:type="dxa"/>
            <w:left w:w="108" w:type="dxa"/>
            <w:bottom w:w="0" w:type="dxa"/>
            <w:right w:w="108" w:type="dxa"/>
          </w:tblCellMar>
        </w:tblPrEx>
        <w:trPr>
          <w:trHeight w:val="40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一般</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22.50%</w:t>
            </w:r>
          </w:p>
        </w:tc>
      </w:tr>
      <w:tr>
        <w:tblPrEx>
          <w:tblCellMar>
            <w:top w:w="0" w:type="dxa"/>
            <w:left w:w="108" w:type="dxa"/>
            <w:bottom w:w="0" w:type="dxa"/>
            <w:right w:w="108" w:type="dxa"/>
          </w:tblCellMar>
        </w:tblPrEx>
        <w:trPr>
          <w:trHeight w:val="43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不方便</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402"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问题4</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（你通过什么方式缴纳有线电视收视费？）</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营业厅</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71.25%</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电话</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6.25%</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网络</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3.75%</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移动</w:t>
            </w:r>
            <w:r>
              <w:rPr>
                <w:rFonts w:ascii="Times New Roman" w:hAnsi="Times New Roman" w:eastAsia="宋体" w:cs="Times New Roman"/>
                <w:color w:val="000000"/>
                <w:kern w:val="0"/>
                <w:sz w:val="22"/>
              </w:rPr>
              <w:t>APP</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上门</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13.75%</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其他</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3.75%</w:t>
            </w:r>
          </w:p>
        </w:tc>
      </w:tr>
      <w:tr>
        <w:tblPrEx>
          <w:tblCellMar>
            <w:top w:w="0" w:type="dxa"/>
            <w:left w:w="108" w:type="dxa"/>
            <w:bottom w:w="0" w:type="dxa"/>
            <w:right w:w="108" w:type="dxa"/>
          </w:tblCellMar>
        </w:tblPrEx>
        <w:trPr>
          <w:trHeight w:val="45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问题5</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（你觉得有线电视缴费方便吗？）</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方便</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81.25%</w:t>
            </w:r>
          </w:p>
        </w:tc>
      </w:tr>
      <w:tr>
        <w:tblPrEx>
          <w:tblCellMar>
            <w:top w:w="0" w:type="dxa"/>
            <w:left w:w="108" w:type="dxa"/>
            <w:bottom w:w="0" w:type="dxa"/>
            <w:right w:w="108" w:type="dxa"/>
          </w:tblCellMar>
        </w:tblPrEx>
        <w:trPr>
          <w:trHeight w:val="49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一般</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18.75%</w:t>
            </w:r>
          </w:p>
        </w:tc>
      </w:tr>
      <w:tr>
        <w:tblPrEx>
          <w:tblCellMar>
            <w:top w:w="0" w:type="dxa"/>
            <w:left w:w="108" w:type="dxa"/>
            <w:bottom w:w="0" w:type="dxa"/>
            <w:right w:w="108" w:type="dxa"/>
          </w:tblCellMar>
        </w:tblPrEx>
        <w:trPr>
          <w:trHeight w:val="54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不方便</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870" w:hRule="atLeast"/>
        </w:trPr>
        <w:tc>
          <w:tcPr>
            <w:tcW w:w="3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问题6</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（你的有线数字电视机顶盒智能卡遇到遗失、损坏的情况，在补办时是否有收费情况？收费多少？）</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有：</w:t>
            </w:r>
            <w:r>
              <w:rPr>
                <w:rFonts w:ascii="Times New Roman" w:hAnsi="Times New Roman" w:eastAsia="方正仿宋_GBK" w:cs="Times New Roman"/>
                <w:color w:val="000000"/>
                <w:kern w:val="0"/>
                <w:sz w:val="22"/>
              </w:rPr>
              <w:t>20</w:t>
            </w:r>
            <w:r>
              <w:rPr>
                <w:rFonts w:hint="eastAsia" w:ascii="方正仿宋_GBK" w:hAnsi="宋体" w:eastAsia="方正仿宋_GBK" w:cs="宋体"/>
                <w:color w:val="000000"/>
                <w:kern w:val="0"/>
                <w:sz w:val="22"/>
              </w:rPr>
              <w:t>元</w:t>
            </w:r>
          </w:p>
        </w:tc>
        <w:tc>
          <w:tcPr>
            <w:tcW w:w="12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14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21.25%</w:t>
            </w:r>
          </w:p>
        </w:tc>
      </w:tr>
      <w:tr>
        <w:tblPrEx>
          <w:tblCellMar>
            <w:top w:w="0" w:type="dxa"/>
            <w:left w:w="108" w:type="dxa"/>
            <w:bottom w:w="0" w:type="dxa"/>
            <w:right w:w="108" w:type="dxa"/>
          </w:tblCellMar>
        </w:tblPrEx>
        <w:trPr>
          <w:trHeight w:val="88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没有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78.75%</w:t>
            </w:r>
          </w:p>
        </w:tc>
      </w:tr>
      <w:tr>
        <w:tblPrEx>
          <w:tblCellMar>
            <w:top w:w="0" w:type="dxa"/>
            <w:left w:w="108" w:type="dxa"/>
            <w:bottom w:w="0" w:type="dxa"/>
            <w:right w:w="108" w:type="dxa"/>
          </w:tblCellMar>
        </w:tblPrEx>
        <w:trPr>
          <w:trHeight w:val="87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问题7</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（你在办理有线电视迁移、过户、报停、恢复、注销等手续时是否被收费情况？收费多少？）</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有：　　元</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90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没有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r>
      <w:tr>
        <w:tblPrEx>
          <w:tblCellMar>
            <w:top w:w="0" w:type="dxa"/>
            <w:left w:w="108" w:type="dxa"/>
            <w:bottom w:w="0" w:type="dxa"/>
            <w:right w:w="108" w:type="dxa"/>
          </w:tblCellMar>
        </w:tblPrEx>
        <w:trPr>
          <w:trHeight w:val="144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问题8</w:t>
            </w:r>
            <w:r>
              <w:rPr>
                <w:rFonts w:hint="eastAsia" w:ascii="方正仿宋_GBK" w:hAnsi="宋体" w:eastAsia="方正仿宋_GBK" w:cs="宋体"/>
                <w:color w:val="000000"/>
                <w:kern w:val="0"/>
                <w:sz w:val="22"/>
              </w:rPr>
              <w:br w:type="page"/>
            </w:r>
            <w:r>
              <w:rPr>
                <w:rFonts w:hint="eastAsia" w:ascii="方正仿宋_GBK" w:hAnsi="宋体" w:eastAsia="方正仿宋_GBK" w:cs="宋体"/>
                <w:color w:val="000000"/>
                <w:kern w:val="0"/>
                <w:sz w:val="22"/>
              </w:rPr>
              <w:t>（你在办理有线电视业务时，有线电视运营服务提供者是否向你说明该项业务的功能、使用范围、取消方式、资费标准及缴纳办法、服务保障、客服电话等？）</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93.75%</w:t>
            </w:r>
          </w:p>
        </w:tc>
      </w:tr>
      <w:tr>
        <w:tblPrEx>
          <w:tblCellMar>
            <w:top w:w="0" w:type="dxa"/>
            <w:left w:w="108" w:type="dxa"/>
            <w:bottom w:w="0" w:type="dxa"/>
            <w:right w:w="108" w:type="dxa"/>
          </w:tblCellMar>
        </w:tblPrEx>
        <w:trPr>
          <w:trHeight w:val="123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没有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6.25%</w:t>
            </w:r>
          </w:p>
        </w:tc>
      </w:tr>
      <w:tr>
        <w:tblPrEx>
          <w:tblCellMar>
            <w:top w:w="0" w:type="dxa"/>
            <w:left w:w="108" w:type="dxa"/>
            <w:bottom w:w="0" w:type="dxa"/>
            <w:right w:w="108" w:type="dxa"/>
          </w:tblCellMar>
        </w:tblPrEx>
        <w:trPr>
          <w:trHeight w:val="102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问题9</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（你在办理有线电视业务时，有线电视运营服务提供者是否以书面或者其它形式，明确了与你的权利和义务关系？）</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90.00%</w:t>
            </w:r>
          </w:p>
        </w:tc>
      </w:tr>
      <w:tr>
        <w:tblPrEx>
          <w:tblCellMar>
            <w:top w:w="0" w:type="dxa"/>
            <w:left w:w="108" w:type="dxa"/>
            <w:bottom w:w="0" w:type="dxa"/>
            <w:right w:w="108" w:type="dxa"/>
          </w:tblCellMar>
        </w:tblPrEx>
        <w:trPr>
          <w:trHeight w:val="109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没有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0" w:type="dxa"/>
            <w:left w:w="108" w:type="dxa"/>
            <w:bottom w:w="0" w:type="dxa"/>
            <w:right w:w="108" w:type="dxa"/>
          </w:tblCellMar>
        </w:tblPrEx>
        <w:trPr>
          <w:trHeight w:val="111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问题10</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（你是否知道有线电视服务提供者有向残疾人、行动不便的老年人或者其他特殊群体的用户提供上门等便捷服务项目？）</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88.75%</w:t>
            </w:r>
          </w:p>
        </w:tc>
      </w:tr>
      <w:tr>
        <w:tblPrEx>
          <w:tblCellMar>
            <w:top w:w="0" w:type="dxa"/>
            <w:left w:w="108" w:type="dxa"/>
            <w:bottom w:w="0" w:type="dxa"/>
            <w:right w:w="108" w:type="dxa"/>
          </w:tblCellMar>
        </w:tblPrEx>
        <w:trPr>
          <w:trHeight w:val="99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11.25%</w:t>
            </w:r>
          </w:p>
        </w:tc>
      </w:tr>
      <w:tr>
        <w:tblPrEx>
          <w:tblCellMar>
            <w:top w:w="0" w:type="dxa"/>
            <w:left w:w="108" w:type="dxa"/>
            <w:bottom w:w="0" w:type="dxa"/>
            <w:right w:w="108" w:type="dxa"/>
          </w:tblCellMar>
        </w:tblPrEx>
        <w:trPr>
          <w:trHeight w:val="960"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问题11</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（你是否知道有线电视出现故障后的报修服务和咨询、投诉电话96868？）</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92.50%</w:t>
            </w:r>
          </w:p>
        </w:tc>
      </w:tr>
      <w:tr>
        <w:tblPrEx>
          <w:tblCellMar>
            <w:top w:w="0" w:type="dxa"/>
            <w:left w:w="108" w:type="dxa"/>
            <w:bottom w:w="0" w:type="dxa"/>
            <w:right w:w="108" w:type="dxa"/>
          </w:tblCellMar>
        </w:tblPrEx>
        <w:trPr>
          <w:trHeight w:val="765"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7.50%</w:t>
            </w:r>
          </w:p>
        </w:tc>
      </w:tr>
      <w:tr>
        <w:tblPrEx>
          <w:tblCellMar>
            <w:top w:w="0" w:type="dxa"/>
            <w:left w:w="108" w:type="dxa"/>
            <w:bottom w:w="0" w:type="dxa"/>
            <w:right w:w="108" w:type="dxa"/>
          </w:tblCellMar>
        </w:tblPrEx>
        <w:trPr>
          <w:trHeight w:val="499" w:hRule="atLeast"/>
        </w:trPr>
        <w:tc>
          <w:tcPr>
            <w:tcW w:w="3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问题12</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（你是否有过有线电视服务咨询、投诉、故障报修后上门维修服务的经历，对有线电视运营服务质量如何评价？）</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好</w:t>
            </w:r>
          </w:p>
        </w:tc>
        <w:tc>
          <w:tcPr>
            <w:tcW w:w="12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14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62.50%</w:t>
            </w:r>
          </w:p>
        </w:tc>
      </w:tr>
      <w:tr>
        <w:tblPrEx>
          <w:tblCellMar>
            <w:top w:w="0" w:type="dxa"/>
            <w:left w:w="108" w:type="dxa"/>
            <w:bottom w:w="0" w:type="dxa"/>
            <w:right w:w="108" w:type="dxa"/>
          </w:tblCellMar>
        </w:tblPrEx>
        <w:trPr>
          <w:trHeight w:val="499"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较好</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31.25%</w:t>
            </w:r>
          </w:p>
        </w:tc>
      </w:tr>
      <w:tr>
        <w:tblPrEx>
          <w:tblCellMar>
            <w:top w:w="0" w:type="dxa"/>
            <w:left w:w="108" w:type="dxa"/>
            <w:bottom w:w="0" w:type="dxa"/>
            <w:right w:w="108" w:type="dxa"/>
          </w:tblCellMar>
        </w:tblPrEx>
        <w:trPr>
          <w:trHeight w:val="499"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一般</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6.25%</w:t>
            </w:r>
          </w:p>
        </w:tc>
      </w:tr>
      <w:tr>
        <w:tblPrEx>
          <w:tblCellMar>
            <w:top w:w="0" w:type="dxa"/>
            <w:left w:w="108" w:type="dxa"/>
            <w:bottom w:w="0" w:type="dxa"/>
            <w:right w:w="108" w:type="dxa"/>
          </w:tblCellMar>
        </w:tblPrEx>
        <w:trPr>
          <w:trHeight w:val="499"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差</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1425"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问题13</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（你是否了解有线电视运营商按国家规定对以下特殊人群的有线收视费方面的优惠政策，农村五保户、贫困户、特困户，城市低保户、领取政府定期抚恤补助金优抚对象。）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83.75%</w:t>
            </w:r>
          </w:p>
        </w:tc>
      </w:tr>
      <w:tr>
        <w:tblPrEx>
          <w:tblCellMar>
            <w:top w:w="0" w:type="dxa"/>
            <w:left w:w="108" w:type="dxa"/>
            <w:bottom w:w="0" w:type="dxa"/>
            <w:right w:w="108" w:type="dxa"/>
          </w:tblCellMar>
        </w:tblPrEx>
        <w:trPr>
          <w:trHeight w:val="138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不知道</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16.25%</w:t>
            </w:r>
          </w:p>
        </w:tc>
      </w:tr>
      <w:tr>
        <w:tblPrEx>
          <w:tblCellMar>
            <w:top w:w="0" w:type="dxa"/>
            <w:left w:w="108" w:type="dxa"/>
            <w:bottom w:w="0" w:type="dxa"/>
            <w:right w:w="108" w:type="dxa"/>
          </w:tblCellMar>
        </w:tblPrEx>
        <w:trPr>
          <w:trHeight w:val="885"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问题14</w:t>
            </w:r>
            <w:r>
              <w:rPr>
                <w:rFonts w:hint="eastAsia" w:ascii="方正仿宋_GBK" w:hAnsi="宋体" w:eastAsia="方正仿宋_GBK" w:cs="宋体"/>
                <w:color w:val="000000"/>
                <w:kern w:val="0"/>
                <w:sz w:val="22"/>
              </w:rPr>
              <w:br w:type="page"/>
            </w:r>
            <w:r>
              <w:rPr>
                <w:rFonts w:hint="eastAsia" w:ascii="方正仿宋_GBK" w:hAnsi="宋体" w:eastAsia="方正仿宋_GBK" w:cs="宋体"/>
                <w:color w:val="000000"/>
                <w:kern w:val="0"/>
                <w:sz w:val="22"/>
              </w:rPr>
              <w:t>（你个人的信息资料是否在未经你本人许可情况下，被有线电视运营服务商泄露出去的情况？）</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r>
        <w:tblPrEx>
          <w:tblCellMar>
            <w:top w:w="0" w:type="dxa"/>
            <w:left w:w="108" w:type="dxa"/>
            <w:bottom w:w="0" w:type="dxa"/>
            <w:right w:w="108" w:type="dxa"/>
          </w:tblCellMar>
        </w:tblPrEx>
        <w:trPr>
          <w:trHeight w:val="1260"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没有</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100.00%</w:t>
            </w:r>
          </w:p>
        </w:tc>
      </w:tr>
      <w:tr>
        <w:tblPrEx>
          <w:tblCellMar>
            <w:top w:w="0" w:type="dxa"/>
            <w:left w:w="108" w:type="dxa"/>
            <w:bottom w:w="0" w:type="dxa"/>
            <w:right w:w="108" w:type="dxa"/>
          </w:tblCellMar>
        </w:tblPrEx>
        <w:trPr>
          <w:trHeight w:val="402" w:hRule="atLeast"/>
        </w:trPr>
        <w:tc>
          <w:tcPr>
            <w:tcW w:w="3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b/>
                <w:bCs/>
                <w:color w:val="000000"/>
                <w:kern w:val="0"/>
                <w:sz w:val="22"/>
              </w:rPr>
              <w:t>问题15</w:t>
            </w:r>
            <w:r>
              <w:rPr>
                <w:rFonts w:hint="eastAsia" w:ascii="方正仿宋_GBK" w:hAnsi="宋体" w:eastAsia="方正仿宋_GBK" w:cs="宋体"/>
                <w:color w:val="000000"/>
                <w:kern w:val="0"/>
                <w:sz w:val="22"/>
              </w:rPr>
              <w:br w:type="textWrapping"/>
            </w:r>
            <w:r>
              <w:rPr>
                <w:rFonts w:hint="eastAsia" w:ascii="方正仿宋_GBK" w:hAnsi="宋体" w:eastAsia="方正仿宋_GBK" w:cs="宋体"/>
                <w:color w:val="000000"/>
                <w:kern w:val="0"/>
                <w:sz w:val="22"/>
              </w:rPr>
              <w:t>（你对有线电视运营服务质量的总体感觉如何？）</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好</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70.00%</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较好</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20.00%</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一般</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0" w:type="dxa"/>
            <w:left w:w="108" w:type="dxa"/>
            <w:bottom w:w="0" w:type="dxa"/>
            <w:right w:w="108" w:type="dxa"/>
          </w:tblCellMar>
        </w:tblPrEx>
        <w:trPr>
          <w:trHeight w:val="402" w:hRule="atLeast"/>
        </w:trPr>
        <w:tc>
          <w:tcPr>
            <w:tcW w:w="310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差</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0.00%</w:t>
            </w:r>
          </w:p>
        </w:tc>
      </w:tr>
    </w:tbl>
    <w:p>
      <w:pPr>
        <w:pStyle w:val="9"/>
        <w:shd w:val="clear" w:color="auto" w:fill="FFFFFF"/>
        <w:spacing w:before="0" w:beforeAutospacing="0" w:after="0" w:afterAutospacing="0" w:line="600" w:lineRule="atLeast"/>
        <w:jc w:val="center"/>
        <w:rPr>
          <w:rFonts w:ascii="方正小标宋_GBK" w:hAnsi="Calibri" w:eastAsia="方正小标宋_GBK" w:cs="Calibri"/>
          <w:color w:val="333333"/>
          <w:sz w:val="44"/>
          <w:szCs w:val="44"/>
        </w:rPr>
      </w:pPr>
    </w:p>
    <w:sectPr>
      <w:footerReference r:id="rId3" w:type="default"/>
      <w:pgSz w:w="11906" w:h="16838"/>
      <w:pgMar w:top="2098" w:right="1531" w:bottom="1985"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2A267264"/>
    <w:rsid w:val="000B3F0B"/>
    <w:rsid w:val="003617E3"/>
    <w:rsid w:val="004D21DA"/>
    <w:rsid w:val="00511933"/>
    <w:rsid w:val="00564857"/>
    <w:rsid w:val="006E674D"/>
    <w:rsid w:val="00754722"/>
    <w:rsid w:val="008305A6"/>
    <w:rsid w:val="008913FC"/>
    <w:rsid w:val="009064F1"/>
    <w:rsid w:val="009139C7"/>
    <w:rsid w:val="00C046B6"/>
    <w:rsid w:val="00C86F0C"/>
    <w:rsid w:val="00D73071"/>
    <w:rsid w:val="00E3056D"/>
    <w:rsid w:val="00F03636"/>
    <w:rsid w:val="00FC5DFF"/>
    <w:rsid w:val="02196CC5"/>
    <w:rsid w:val="04212517"/>
    <w:rsid w:val="0B4830B8"/>
    <w:rsid w:val="160B14B7"/>
    <w:rsid w:val="17960F16"/>
    <w:rsid w:val="2605078F"/>
    <w:rsid w:val="2A267264"/>
    <w:rsid w:val="2EFF5881"/>
    <w:rsid w:val="308C0468"/>
    <w:rsid w:val="335F0DD0"/>
    <w:rsid w:val="3A63565E"/>
    <w:rsid w:val="3E5465CD"/>
    <w:rsid w:val="49CF169A"/>
    <w:rsid w:val="51840E0A"/>
    <w:rsid w:val="60D61108"/>
    <w:rsid w:val="63293771"/>
    <w:rsid w:val="64ED632A"/>
    <w:rsid w:val="6612117C"/>
    <w:rsid w:val="66D7765B"/>
    <w:rsid w:val="686E455A"/>
    <w:rsid w:val="6AA36224"/>
    <w:rsid w:val="6E2C2368"/>
    <w:rsid w:val="719604FC"/>
    <w:rsid w:val="7A266805"/>
    <w:rsid w:val="7C741AA9"/>
    <w:rsid w:val="7D4B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Calibri" w:hAnsi="Calibri"/>
      <w:sz w:val="28"/>
      <w:szCs w:val="20"/>
    </w:rPr>
  </w:style>
  <w:style w:type="paragraph" w:styleId="3">
    <w:name w:val="Body Text Indent"/>
    <w:basedOn w:val="1"/>
    <w:qFormat/>
    <w:uiPriority w:val="0"/>
    <w:pPr>
      <w:spacing w:after="120"/>
      <w:ind w:left="420" w:leftChars="200"/>
    </w:pPr>
    <w:rPr>
      <w:rFonts w:eastAsia="Times New Roman"/>
    </w:rPr>
  </w:style>
  <w:style w:type="paragraph" w:styleId="5">
    <w:name w:val="Body Text"/>
    <w:basedOn w:val="1"/>
    <w:next w:val="6"/>
    <w:qFormat/>
    <w:uiPriority w:val="99"/>
    <w:rPr>
      <w:rFonts w:ascii="仿宋_GB2312" w:eastAsia="仿宋_GB2312"/>
      <w:sz w:val="32"/>
    </w:rPr>
  </w:style>
  <w:style w:type="paragraph" w:styleId="6">
    <w:name w:val="toc 5"/>
    <w:basedOn w:val="1"/>
    <w:next w:val="1"/>
    <w:autoRedefine/>
    <w:qFormat/>
    <w:uiPriority w:val="0"/>
    <w:pPr>
      <w:spacing w:line="594" w:lineRule="exact"/>
      <w:jc w:val="left"/>
    </w:pPr>
    <w:rPr>
      <w:rFonts w:ascii="Times New Roman" w:hAnsi="Times New Roman"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styleId="15">
    <w:name w:val="List Paragraph"/>
    <w:basedOn w:val="1"/>
    <w:qFormat/>
    <w:uiPriority w:val="34"/>
    <w:pPr>
      <w:ind w:firstLine="420" w:firstLineChars="200"/>
    </w:pPr>
  </w:style>
  <w:style w:type="character" w:customStyle="1" w:styleId="16">
    <w:name w:val="font01"/>
    <w:basedOn w:val="12"/>
    <w:autoRedefine/>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12"/>
    <w:autoRedefine/>
    <w:qFormat/>
    <w:uiPriority w:val="0"/>
    <w:rPr>
      <w:rFonts w:hint="default" w:ascii="Times New Roman" w:hAnsi="Times New Roman" w:cs="Times New Roman"/>
      <w:color w:val="000000"/>
      <w:sz w:val="24"/>
      <w:szCs w:val="24"/>
      <w:u w:val="none"/>
    </w:rPr>
  </w:style>
  <w:style w:type="character" w:customStyle="1" w:styleId="18">
    <w:name w:val="font41"/>
    <w:basedOn w:val="12"/>
    <w:autoRedefine/>
    <w:qFormat/>
    <w:uiPriority w:val="0"/>
    <w:rPr>
      <w:rFonts w:hint="eastAsia" w:ascii="宋体" w:hAnsi="宋体" w:eastAsia="宋体" w:cs="宋体"/>
      <w:color w:val="000000"/>
      <w:sz w:val="24"/>
      <w:szCs w:val="24"/>
      <w:u w:val="none"/>
    </w:rPr>
  </w:style>
  <w:style w:type="character" w:customStyle="1" w:styleId="19">
    <w:name w:val="font21"/>
    <w:basedOn w:val="12"/>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Words>
  <Characters>1811</Characters>
  <Lines>15</Lines>
  <Paragraphs>4</Paragraphs>
  <TotalTime>0</TotalTime>
  <ScaleCrop>false</ScaleCrop>
  <LinksUpToDate>false</LinksUpToDate>
  <CharactersWithSpaces>2124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2024-01-08T02:37:00Z</dcterms:created>
  <dc:creator>檀上嚣</dc:creator>
  <cp:lastModifiedBy>檀上嚣</cp:lastModifiedBy>
  <cp:lastPrinted>2022-12-13T03:53:00Z</cp:lastPrinted>
  <dcterms:modified xsi:type="dcterms:W3CDTF">2024-01-08T09:15:01Z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4859FEB31F2F4DA8A58DAF59060E7FE2_13</vt:lpwstr>
  </property>
</Properties>
</file>