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4A039"/>
    <w:p w14:paraId="70250E4C">
      <w:pPr>
        <w:spacing w:line="600" w:lineRule="exact"/>
        <w:ind w:firstLine="880" w:firstLineChars="200"/>
        <w:rPr>
          <w:rFonts w:ascii="方正小标宋_GBK" w:hAnsi="方正小标宋_GBK" w:eastAsia="方正小标宋_GBK" w:cs="方正小标宋_GBK"/>
          <w:bCs/>
          <w:snapToGrid w:val="0"/>
          <w:kern w:val="0"/>
          <w:sz w:val="44"/>
          <w:szCs w:val="44"/>
        </w:rPr>
      </w:pPr>
      <w:r>
        <w:rPr>
          <w:rFonts w:hint="eastAsia" w:ascii="方正小标宋_GBK" w:hAnsi="方正小标宋_GBK" w:eastAsia="方正小标宋_GBK" w:cs="方正小标宋_GBK"/>
          <w:bCs/>
          <w:snapToGrid w:val="0"/>
          <w:kern w:val="0"/>
          <w:sz w:val="44"/>
          <w:szCs w:val="44"/>
        </w:rPr>
        <w:t>重庆市九龙坡区文化和旅游发展委员会</w:t>
      </w:r>
    </w:p>
    <w:p w14:paraId="796C3846">
      <w:pPr>
        <w:spacing w:line="600" w:lineRule="exact"/>
        <w:jc w:val="center"/>
        <w:rPr>
          <w:rFonts w:hint="eastAsia" w:ascii="方正小标宋_GBK" w:hAnsi="方正小标宋_GBK" w:eastAsia="方正小标宋_GBK" w:cs="方正小标宋_GBK"/>
          <w:bCs/>
          <w:snapToGrid w:val="0"/>
          <w:kern w:val="0"/>
          <w:sz w:val="44"/>
          <w:szCs w:val="44"/>
        </w:rPr>
      </w:pPr>
      <w:r>
        <w:rPr>
          <w:rFonts w:hint="eastAsia" w:ascii="方正小标宋_GBK" w:hAnsi="方正小标宋_GBK" w:eastAsia="方正小标宋_GBK" w:cs="方正小标宋_GBK"/>
          <w:bCs/>
          <w:snapToGrid w:val="0"/>
          <w:kern w:val="0"/>
          <w:sz w:val="44"/>
          <w:szCs w:val="44"/>
        </w:rPr>
        <w:t>关于第七批市级非物质文化遗产代表性项目及</w:t>
      </w:r>
    </w:p>
    <w:p w14:paraId="19B1FA53">
      <w:pPr>
        <w:spacing w:line="600" w:lineRule="exact"/>
        <w:jc w:val="center"/>
        <w:rPr>
          <w:rFonts w:ascii="方正小标宋_GBK" w:hAnsi="方正小标宋_GBK" w:eastAsia="方正小标宋_GBK" w:cs="方正小标宋_GBK"/>
          <w:bCs/>
          <w:snapToGrid w:val="0"/>
          <w:kern w:val="0"/>
          <w:sz w:val="36"/>
          <w:szCs w:val="36"/>
        </w:rPr>
      </w:pPr>
      <w:r>
        <w:rPr>
          <w:rFonts w:hint="eastAsia" w:ascii="方正小标宋_GBK" w:hAnsi="方正小标宋_GBK" w:eastAsia="方正小标宋_GBK" w:cs="方正小标宋_GBK"/>
          <w:bCs/>
          <w:snapToGrid w:val="0"/>
          <w:kern w:val="0"/>
          <w:sz w:val="44"/>
          <w:szCs w:val="44"/>
        </w:rPr>
        <w:t>保护单位拟推荐名单的公示</w:t>
      </w:r>
    </w:p>
    <w:p w14:paraId="5149EB15">
      <w:pPr>
        <w:pStyle w:val="2"/>
        <w:spacing w:after="0" w:line="600" w:lineRule="exact"/>
      </w:pPr>
    </w:p>
    <w:p w14:paraId="6A5F2700">
      <w:pPr>
        <w:spacing w:line="60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bCs/>
          <w:snapToGrid w:val="0"/>
          <w:kern w:val="0"/>
          <w:sz w:val="32"/>
          <w:szCs w:val="44"/>
        </w:rPr>
        <w:t>为深入贯彻落实习近平总书记关于非物质文化遗产保护工作重要指示批示精神，传承弘扬保护中华优秀传统文化，进一步加强非物质文化遗产代表性项目名录建设，</w:t>
      </w:r>
      <w:r>
        <w:rPr>
          <w:rFonts w:ascii="Times New Roman" w:hAnsi="Times New Roman" w:eastAsia="方正仿宋_GBK"/>
          <w:sz w:val="32"/>
          <w:szCs w:val="32"/>
        </w:rPr>
        <w:t>根据《重庆市文化和旅游发展委员会关于推荐申报重庆市第七批市级非物质文化遗产代表性项目的通知》（渝文旅发〔2024〕132号）精神，按照申报条件和相关</w:t>
      </w:r>
      <w:r>
        <w:rPr>
          <w:rFonts w:hint="eastAsia" w:ascii="Times New Roman" w:hAnsi="Times New Roman" w:eastAsia="方正仿宋_GBK"/>
          <w:sz w:val="32"/>
          <w:szCs w:val="32"/>
        </w:rPr>
        <w:t>要求</w:t>
      </w:r>
      <w:r>
        <w:rPr>
          <w:rFonts w:ascii="Times New Roman" w:hAnsi="Times New Roman" w:eastAsia="方正仿宋_GBK"/>
          <w:sz w:val="32"/>
          <w:szCs w:val="32"/>
        </w:rPr>
        <w:t>，</w:t>
      </w:r>
      <w:r>
        <w:rPr>
          <w:rFonts w:hint="eastAsia" w:ascii="Times New Roman" w:hAnsi="Times New Roman" w:eastAsia="方正仿宋_GBK"/>
          <w:sz w:val="32"/>
          <w:szCs w:val="32"/>
        </w:rPr>
        <w:t>九龙坡</w:t>
      </w:r>
      <w:r>
        <w:rPr>
          <w:rFonts w:ascii="Times New Roman" w:hAnsi="Times New Roman" w:eastAsia="方正仿宋_GBK"/>
          <w:sz w:val="32"/>
          <w:szCs w:val="32"/>
        </w:rPr>
        <w:t>区文化旅游委于2024年10月1</w:t>
      </w:r>
      <w:r>
        <w:rPr>
          <w:rFonts w:hint="eastAsia" w:ascii="Times New Roman" w:hAnsi="Times New Roman" w:eastAsia="方正仿宋_GBK"/>
          <w:sz w:val="32"/>
          <w:szCs w:val="32"/>
        </w:rPr>
        <w:t>2</w:t>
      </w:r>
      <w:r>
        <w:rPr>
          <w:rFonts w:ascii="Times New Roman" w:hAnsi="Times New Roman" w:eastAsia="方正仿宋_GBK"/>
          <w:sz w:val="32"/>
          <w:szCs w:val="32"/>
        </w:rPr>
        <w:t>日组织专家，开展了第七</w:t>
      </w:r>
      <w:r>
        <w:rPr>
          <w:rFonts w:hint="eastAsia" w:ascii="Times New Roman" w:hAnsi="Times New Roman" w:eastAsia="方正仿宋_GBK"/>
          <w:sz w:val="32"/>
          <w:szCs w:val="32"/>
        </w:rPr>
        <w:t>次</w:t>
      </w:r>
      <w:r>
        <w:rPr>
          <w:rFonts w:ascii="Times New Roman" w:hAnsi="Times New Roman" w:eastAsia="方正仿宋_GBK"/>
          <w:sz w:val="32"/>
          <w:szCs w:val="32"/>
        </w:rPr>
        <w:t>市级非物质文化</w:t>
      </w:r>
      <w:r>
        <w:rPr>
          <w:rFonts w:hint="eastAsia" w:ascii="Times New Roman" w:hAnsi="Times New Roman" w:eastAsia="方正仿宋_GBK"/>
          <w:sz w:val="32"/>
          <w:szCs w:val="32"/>
        </w:rPr>
        <w:t>遗产</w:t>
      </w:r>
      <w:r>
        <w:rPr>
          <w:rFonts w:ascii="Times New Roman" w:hAnsi="Times New Roman" w:eastAsia="方正仿宋_GBK"/>
          <w:sz w:val="32"/>
          <w:szCs w:val="32"/>
        </w:rPr>
        <w:t>代表性项目申报评审工作，共有</w:t>
      </w:r>
      <w:r>
        <w:rPr>
          <w:rFonts w:hint="eastAsia" w:ascii="Times New Roman" w:hAnsi="Times New Roman" w:eastAsia="方正仿宋_GBK"/>
          <w:sz w:val="32"/>
          <w:szCs w:val="32"/>
        </w:rPr>
        <w:t>6</w:t>
      </w:r>
      <w:r>
        <w:rPr>
          <w:rFonts w:ascii="Times New Roman" w:hAnsi="Times New Roman" w:eastAsia="方正仿宋_GBK"/>
          <w:sz w:val="32"/>
          <w:szCs w:val="32"/>
        </w:rPr>
        <w:t>个项目</w:t>
      </w:r>
      <w:r>
        <w:rPr>
          <w:rFonts w:hint="eastAsia" w:ascii="Times New Roman" w:hAnsi="Times New Roman" w:eastAsia="方正仿宋_GBK"/>
          <w:sz w:val="32"/>
          <w:szCs w:val="32"/>
        </w:rPr>
        <w:t>及保护单位进入</w:t>
      </w:r>
      <w:r>
        <w:rPr>
          <w:rFonts w:ascii="Times New Roman" w:hAnsi="Times New Roman" w:eastAsia="方正仿宋_GBK"/>
          <w:sz w:val="32"/>
          <w:szCs w:val="32"/>
        </w:rPr>
        <w:t>拟</w:t>
      </w:r>
      <w:r>
        <w:rPr>
          <w:rFonts w:hint="eastAsia" w:ascii="Times New Roman" w:hAnsi="Times New Roman" w:eastAsia="方正仿宋_GBK"/>
          <w:sz w:val="32"/>
          <w:szCs w:val="32"/>
        </w:rPr>
        <w:t>推荐</w:t>
      </w:r>
      <w:r>
        <w:rPr>
          <w:rFonts w:ascii="Times New Roman" w:hAnsi="Times New Roman" w:eastAsia="方正仿宋_GBK"/>
          <w:sz w:val="32"/>
          <w:szCs w:val="32"/>
        </w:rPr>
        <w:t>名单。现</w:t>
      </w:r>
      <w:r>
        <w:rPr>
          <w:rFonts w:hint="eastAsia" w:ascii="Times New Roman" w:hAnsi="Times New Roman" w:eastAsia="方正仿宋_GBK"/>
          <w:sz w:val="32"/>
          <w:szCs w:val="32"/>
        </w:rPr>
        <w:t>将</w:t>
      </w:r>
      <w:r>
        <w:rPr>
          <w:rFonts w:ascii="Times New Roman" w:hAnsi="Times New Roman" w:eastAsia="方正仿宋_GBK"/>
          <w:sz w:val="32"/>
          <w:szCs w:val="32"/>
        </w:rPr>
        <w:t>第七批市级非物质文化遗产代表性项目</w:t>
      </w:r>
      <w:r>
        <w:rPr>
          <w:rFonts w:hint="eastAsia" w:ascii="Times New Roman" w:hAnsi="Times New Roman" w:eastAsia="方正仿宋_GBK"/>
          <w:sz w:val="32"/>
          <w:szCs w:val="32"/>
        </w:rPr>
        <w:t>及保护单位拟</w:t>
      </w:r>
      <w:r>
        <w:rPr>
          <w:rFonts w:ascii="Times New Roman" w:hAnsi="Times New Roman" w:eastAsia="方正仿宋_GBK"/>
          <w:sz w:val="32"/>
          <w:szCs w:val="32"/>
        </w:rPr>
        <w:t>推荐名单向社会公示，公示期20 天（公示时间从2024 年10月</w:t>
      </w:r>
      <w:r>
        <w:rPr>
          <w:rFonts w:hint="eastAsia" w:ascii="Times New Roman" w:hAnsi="Times New Roman" w:eastAsia="方正仿宋_GBK"/>
          <w:sz w:val="32"/>
          <w:szCs w:val="32"/>
        </w:rPr>
        <w:t>14</w:t>
      </w:r>
      <w:r>
        <w:rPr>
          <w:rFonts w:ascii="Times New Roman" w:hAnsi="Times New Roman" w:eastAsia="方正仿宋_GBK"/>
          <w:sz w:val="32"/>
          <w:szCs w:val="32"/>
        </w:rPr>
        <w:t>日起到 2024年1</w:t>
      </w:r>
      <w:r>
        <w:rPr>
          <w:rFonts w:hint="eastAsia" w:ascii="Times New Roman" w:hAnsi="Times New Roman" w:eastAsia="方正仿宋_GBK"/>
          <w:sz w:val="32"/>
          <w:szCs w:val="32"/>
        </w:rPr>
        <w:t>1</w:t>
      </w:r>
      <w:r>
        <w:rPr>
          <w:rFonts w:ascii="Times New Roman" w:hAnsi="Times New Roman" w:eastAsia="方正仿宋_GBK"/>
          <w:sz w:val="32"/>
          <w:szCs w:val="32"/>
        </w:rPr>
        <w:t>月2日</w:t>
      </w:r>
      <w:r>
        <w:rPr>
          <w:rFonts w:hint="eastAsia" w:ascii="Times New Roman" w:hAnsi="Times New Roman" w:eastAsia="方正仿宋_GBK"/>
          <w:sz w:val="32"/>
          <w:szCs w:val="32"/>
        </w:rPr>
        <w:t>止</w:t>
      </w:r>
      <w:r>
        <w:rPr>
          <w:rFonts w:ascii="Times New Roman" w:hAnsi="Times New Roman" w:eastAsia="方正仿宋_GBK"/>
          <w:sz w:val="32"/>
          <w:szCs w:val="32"/>
        </w:rPr>
        <w:t>)。</w:t>
      </w:r>
    </w:p>
    <w:p w14:paraId="5D5F471F">
      <w:pPr>
        <w:spacing w:line="60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公示</w:t>
      </w:r>
      <w:r>
        <w:rPr>
          <w:rFonts w:ascii="Times New Roman" w:hAnsi="Times New Roman" w:eastAsia="方正仿宋_GBK"/>
          <w:sz w:val="32"/>
          <w:szCs w:val="32"/>
        </w:rPr>
        <w:t>期内，各部门、各单位和个人均可以实名</w:t>
      </w:r>
      <w:r>
        <w:rPr>
          <w:rFonts w:hint="eastAsia" w:ascii="Times New Roman" w:hAnsi="Times New Roman" w:eastAsia="方正仿宋_GBK"/>
          <w:sz w:val="32"/>
          <w:szCs w:val="32"/>
        </w:rPr>
        <w:t>，</w:t>
      </w:r>
      <w:r>
        <w:rPr>
          <w:rFonts w:ascii="Times New Roman" w:hAnsi="Times New Roman" w:eastAsia="方正仿宋_GBK"/>
          <w:sz w:val="32"/>
          <w:szCs w:val="32"/>
        </w:rPr>
        <w:t>通过来信、来电等形式，向公示联系部门反映问题。以</w:t>
      </w:r>
      <w:r>
        <w:rPr>
          <w:rFonts w:hint="eastAsia" w:ascii="Times New Roman" w:hAnsi="Times New Roman" w:eastAsia="方正仿宋_GBK"/>
          <w:sz w:val="32"/>
          <w:szCs w:val="32"/>
        </w:rPr>
        <w:t>单位</w:t>
      </w:r>
      <w:r>
        <w:rPr>
          <w:rFonts w:ascii="Times New Roman" w:hAnsi="Times New Roman" w:eastAsia="方正仿宋_GBK"/>
          <w:sz w:val="32"/>
          <w:szCs w:val="32"/>
        </w:rPr>
        <w:t>名义反映的请加盖</w:t>
      </w:r>
      <w:r>
        <w:rPr>
          <w:rFonts w:hint="eastAsia" w:ascii="Times New Roman" w:hAnsi="Times New Roman" w:eastAsia="方正仿宋_GBK"/>
          <w:sz w:val="32"/>
          <w:szCs w:val="32"/>
        </w:rPr>
        <w:t>公章</w:t>
      </w:r>
      <w:r>
        <w:rPr>
          <w:rFonts w:ascii="Times New Roman" w:hAnsi="Times New Roman" w:eastAsia="方正仿宋_GBK"/>
          <w:sz w:val="32"/>
          <w:szCs w:val="32"/>
        </w:rPr>
        <w:t>，以个人名义反映的请署本人姓名和联系方式。非实名反映问题的不子受理。</w:t>
      </w:r>
    </w:p>
    <w:p w14:paraId="7B333929">
      <w:pPr>
        <w:spacing w:line="600" w:lineRule="exact"/>
        <w:ind w:firstLine="960" w:firstLineChars="300"/>
        <w:jc w:val="left"/>
        <w:rPr>
          <w:rFonts w:ascii="Times New Roman" w:hAnsi="Times New Roman" w:eastAsia="方正仿宋_GBK"/>
          <w:sz w:val="32"/>
          <w:szCs w:val="32"/>
        </w:rPr>
      </w:pPr>
      <w:r>
        <w:rPr>
          <w:rFonts w:hint="eastAsia" w:ascii="Times New Roman" w:hAnsi="Times New Roman" w:eastAsia="方正仿宋_GBK"/>
          <w:sz w:val="32"/>
          <w:szCs w:val="32"/>
        </w:rPr>
        <w:t>异议受理单位：重庆市九龙坡区文化和旅游发展委员会</w:t>
      </w:r>
    </w:p>
    <w:p w14:paraId="438E3731">
      <w:pPr>
        <w:spacing w:line="60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 xml:space="preserve">  通讯地址：重庆市九龙坡区西郊路27号（区政府2号楼605室）</w:t>
      </w:r>
    </w:p>
    <w:p w14:paraId="4FB98092">
      <w:pPr>
        <w:spacing w:line="60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 xml:space="preserve">  邮政编码：400050</w:t>
      </w:r>
    </w:p>
    <w:p w14:paraId="3E1C0281">
      <w:pPr>
        <w:spacing w:line="600" w:lineRule="exact"/>
        <w:ind w:firstLine="960" w:firstLineChars="300"/>
        <w:jc w:val="left"/>
        <w:rPr>
          <w:rFonts w:ascii="Times New Roman" w:hAnsi="Times New Roman" w:eastAsia="方正仿宋_GBK"/>
          <w:sz w:val="32"/>
          <w:szCs w:val="32"/>
        </w:rPr>
      </w:pPr>
      <w:r>
        <w:rPr>
          <w:rFonts w:hint="eastAsia" w:ascii="Times New Roman" w:hAnsi="Times New Roman" w:eastAsia="方正仿宋_GBK"/>
          <w:sz w:val="32"/>
          <w:szCs w:val="32"/>
        </w:rPr>
        <w:t>联系人：袁华、鲁洲燕</w:t>
      </w:r>
    </w:p>
    <w:p w14:paraId="2B94A3B3">
      <w:pPr>
        <w:spacing w:line="600" w:lineRule="exact"/>
        <w:ind w:firstLine="960" w:firstLineChars="300"/>
        <w:jc w:val="left"/>
        <w:rPr>
          <w:rFonts w:ascii="Times New Roman" w:hAnsi="Times New Roman" w:eastAsia="方正仿宋_GBK"/>
          <w:sz w:val="32"/>
          <w:szCs w:val="32"/>
        </w:rPr>
      </w:pPr>
      <w:r>
        <w:rPr>
          <w:rFonts w:hint="eastAsia" w:ascii="Times New Roman" w:hAnsi="Times New Roman" w:eastAsia="方正仿宋_GBK"/>
          <w:sz w:val="32"/>
          <w:szCs w:val="32"/>
        </w:rPr>
        <w:t>联系电话：023—68780255</w:t>
      </w:r>
    </w:p>
    <w:p w14:paraId="5FD1A580">
      <w:pPr>
        <w:spacing w:line="600" w:lineRule="exact"/>
        <w:ind w:firstLine="960" w:firstLineChars="300"/>
        <w:jc w:val="left"/>
        <w:rPr>
          <w:rFonts w:ascii="方正黑体_GBK" w:hAnsi="方正黑体_GBK" w:eastAsia="方正黑体_GBK" w:cs="方正黑体_GBK"/>
          <w:bCs/>
          <w:sz w:val="32"/>
          <w:szCs w:val="32"/>
        </w:rPr>
      </w:pPr>
      <w:r>
        <w:rPr>
          <w:rFonts w:hint="eastAsia" w:ascii="Times New Roman" w:hAnsi="Times New Roman" w:eastAsia="方正仿宋_GBK"/>
          <w:sz w:val="32"/>
          <w:szCs w:val="32"/>
        </w:rPr>
        <w:t>电子邮箱：jlpfygz@126.com</w:t>
      </w:r>
    </w:p>
    <w:p w14:paraId="36FD6D7D">
      <w:pPr>
        <w:spacing w:line="600" w:lineRule="exact"/>
        <w:ind w:firstLine="640" w:firstLineChars="200"/>
        <w:rPr>
          <w:rFonts w:ascii="Times New Roman" w:hAnsi="Times New Roman" w:eastAsia="方正仿宋_GBK"/>
          <w:bCs/>
          <w:snapToGrid w:val="0"/>
          <w:kern w:val="0"/>
          <w:sz w:val="32"/>
          <w:szCs w:val="44"/>
        </w:rPr>
      </w:pPr>
    </w:p>
    <w:p w14:paraId="78C6B91A">
      <w:pPr>
        <w:spacing w:line="600" w:lineRule="exact"/>
        <w:ind w:firstLine="640" w:firstLineChars="200"/>
        <w:rPr>
          <w:rFonts w:ascii="Times New Roman" w:hAnsi="Times New Roman" w:eastAsia="方正仿宋_GBK"/>
          <w:bCs/>
          <w:snapToGrid w:val="0"/>
          <w:kern w:val="0"/>
          <w:sz w:val="32"/>
          <w:szCs w:val="44"/>
        </w:rPr>
      </w:pPr>
    </w:p>
    <w:p w14:paraId="3F9C694C">
      <w:pPr>
        <w:spacing w:line="600" w:lineRule="exact"/>
        <w:ind w:left="1598" w:leftChars="304" w:hanging="960" w:hangingChars="300"/>
        <w:rPr>
          <w:rFonts w:ascii="Times New Roman" w:hAnsi="Times New Roman" w:eastAsia="方正仿宋_GBK"/>
          <w:bCs/>
          <w:snapToGrid w:val="0"/>
          <w:kern w:val="0"/>
          <w:sz w:val="32"/>
          <w:szCs w:val="44"/>
        </w:rPr>
      </w:pPr>
      <w:r>
        <w:rPr>
          <w:rFonts w:hint="eastAsia" w:ascii="Times New Roman" w:hAnsi="Times New Roman" w:eastAsia="方正仿宋_GBK"/>
          <w:bCs/>
          <w:snapToGrid w:val="0"/>
          <w:kern w:val="0"/>
          <w:sz w:val="32"/>
          <w:szCs w:val="44"/>
        </w:rPr>
        <w:t>附件：重庆市九龙坡区第七批市级非物质文化遗产代表性</w:t>
      </w:r>
    </w:p>
    <w:p w14:paraId="74100BAF">
      <w:pPr>
        <w:spacing w:line="600" w:lineRule="exact"/>
        <w:ind w:left="1596" w:leftChars="760"/>
        <w:rPr>
          <w:rFonts w:ascii="Times New Roman" w:hAnsi="Times New Roman" w:eastAsia="方正仿宋_GBK"/>
          <w:bCs/>
          <w:snapToGrid w:val="0"/>
          <w:kern w:val="0"/>
          <w:sz w:val="32"/>
          <w:szCs w:val="44"/>
        </w:rPr>
      </w:pPr>
      <w:r>
        <w:rPr>
          <w:rFonts w:hint="eastAsia" w:ascii="Times New Roman" w:hAnsi="Times New Roman" w:eastAsia="方正仿宋_GBK"/>
          <w:bCs/>
          <w:snapToGrid w:val="0"/>
          <w:kern w:val="0"/>
          <w:sz w:val="32"/>
          <w:szCs w:val="44"/>
        </w:rPr>
        <w:t>项目及保护单位拟推荐名单</w:t>
      </w:r>
    </w:p>
    <w:p w14:paraId="740DDC06">
      <w:pPr>
        <w:spacing w:line="600" w:lineRule="exact"/>
        <w:ind w:firstLine="640" w:firstLineChars="200"/>
        <w:rPr>
          <w:rFonts w:ascii="Times New Roman" w:hAnsi="Times New Roman" w:eastAsia="方正仿宋_GBK"/>
          <w:bCs/>
          <w:snapToGrid w:val="0"/>
          <w:kern w:val="0"/>
          <w:sz w:val="32"/>
          <w:szCs w:val="44"/>
        </w:rPr>
      </w:pPr>
    </w:p>
    <w:p w14:paraId="75877BED">
      <w:pPr>
        <w:spacing w:line="600" w:lineRule="exact"/>
        <w:ind w:firstLine="2720" w:firstLineChars="850"/>
        <w:rPr>
          <w:rFonts w:ascii="Times New Roman" w:hAnsi="Times New Roman" w:eastAsia="方正仿宋_GBK"/>
          <w:bCs/>
          <w:snapToGrid w:val="0"/>
          <w:kern w:val="0"/>
          <w:sz w:val="32"/>
          <w:szCs w:val="44"/>
        </w:rPr>
      </w:pPr>
      <w:r>
        <w:rPr>
          <w:rFonts w:hint="eastAsia" w:ascii="Times New Roman" w:hAnsi="Times New Roman" w:eastAsia="方正仿宋_GBK"/>
          <w:bCs/>
          <w:snapToGrid w:val="0"/>
          <w:kern w:val="0"/>
          <w:sz w:val="32"/>
          <w:szCs w:val="44"/>
        </w:rPr>
        <w:t>重庆市九龙坡区文化和旅游发展委员会</w:t>
      </w:r>
    </w:p>
    <w:p w14:paraId="56D6078F">
      <w:pPr>
        <w:spacing w:line="600" w:lineRule="exact"/>
        <w:ind w:firstLine="640" w:firstLineChars="200"/>
        <w:rPr>
          <w:rFonts w:ascii="Times New Roman" w:hAnsi="Times New Roman" w:eastAsia="方正仿宋_GBK"/>
          <w:snapToGrid w:val="0"/>
          <w:kern w:val="0"/>
          <w:sz w:val="32"/>
          <w:szCs w:val="32"/>
        </w:rPr>
      </w:pPr>
      <w:r>
        <w:rPr>
          <w:rFonts w:hint="eastAsia" w:ascii="Times New Roman" w:hAnsi="Times New Roman" w:eastAsia="方正仿宋_GBK"/>
          <w:bCs/>
          <w:snapToGrid w:val="0"/>
          <w:kern w:val="0"/>
          <w:sz w:val="32"/>
          <w:szCs w:val="44"/>
        </w:rPr>
        <w:t xml:space="preserve">                     2024年10月14日</w:t>
      </w:r>
    </w:p>
    <w:p w14:paraId="0D672946">
      <w:pPr>
        <w:spacing w:line="594" w:lineRule="exact"/>
        <w:ind w:right="641"/>
        <w:rPr>
          <w:rFonts w:ascii="Times New Roman" w:hAnsi="Times New Roman" w:eastAsia="方正仿宋_GBK"/>
          <w:snapToGrid w:val="0"/>
          <w:kern w:val="0"/>
          <w:sz w:val="32"/>
          <w:szCs w:val="32"/>
        </w:rPr>
      </w:pPr>
    </w:p>
    <w:p w14:paraId="7C72883A">
      <w:pPr>
        <w:pStyle w:val="2"/>
        <w:rPr>
          <w:rFonts w:ascii="Times New Roman" w:hAnsi="Times New Roman" w:eastAsia="方正仿宋_GBK"/>
          <w:snapToGrid w:val="0"/>
          <w:kern w:val="0"/>
          <w:sz w:val="32"/>
          <w:szCs w:val="32"/>
        </w:rPr>
      </w:pPr>
    </w:p>
    <w:p w14:paraId="5EBDB026">
      <w:pPr>
        <w:rPr>
          <w:rFonts w:ascii="Times New Roman" w:hAnsi="Times New Roman" w:eastAsia="方正仿宋_GBK"/>
          <w:snapToGrid w:val="0"/>
          <w:kern w:val="0"/>
          <w:sz w:val="32"/>
          <w:szCs w:val="32"/>
        </w:rPr>
      </w:pPr>
    </w:p>
    <w:p w14:paraId="0FA5397E">
      <w:pPr>
        <w:pStyle w:val="2"/>
        <w:ind w:left="0" w:leftChars="0" w:firstLine="0" w:firstLineChars="0"/>
        <w:rPr>
          <w:rFonts w:hint="default" w:eastAsia="方正仿宋_GBK"/>
          <w:lang w:val="en-US" w:eastAsia="zh-CN"/>
        </w:rPr>
        <w:sectPr>
          <w:headerReference r:id="rId3" w:type="default"/>
          <w:footerReference r:id="rId5" w:type="default"/>
          <w:headerReference r:id="rId4" w:type="even"/>
          <w:footerReference r:id="rId6" w:type="even"/>
          <w:pgSz w:w="11906" w:h="16838"/>
          <w:pgMar w:top="2098" w:right="1531" w:bottom="1985" w:left="1531" w:header="851" w:footer="1418" w:gutter="0"/>
          <w:cols w:space="720" w:num="1"/>
          <w:docGrid w:type="lines" w:linePitch="312" w:charSpace="0"/>
        </w:sectPr>
      </w:pPr>
      <w:r>
        <w:rPr>
          <w:rFonts w:hint="eastAsia" w:eastAsia="方正仿宋_GBK"/>
          <w:lang w:val="en-US" w:eastAsia="zh-CN"/>
        </w:rPr>
        <w:t xml:space="preserve">      </w:t>
      </w:r>
      <w:r>
        <w:rPr>
          <w:rFonts w:ascii="方正仿宋_GBK" w:hAnsi="方正仿宋_GBK" w:eastAsia="方正仿宋_GBK" w:cs="方正仿宋_GBK"/>
          <w:i w:val="0"/>
          <w:iCs w:val="0"/>
          <w:caps w:val="0"/>
          <w:color w:val="333333"/>
          <w:spacing w:val="0"/>
          <w:sz w:val="31"/>
          <w:szCs w:val="31"/>
          <w:shd w:val="clear" w:fill="FFFFFF"/>
        </w:rPr>
        <w:t>（此件公开发布）</w:t>
      </w:r>
      <w:bookmarkStart w:id="1" w:name="_GoBack"/>
      <w:bookmarkEnd w:id="1"/>
    </w:p>
    <w:p w14:paraId="4A61D865">
      <w:pPr>
        <w:spacing w:line="600" w:lineRule="exact"/>
        <w:jc w:val="lef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w:t>
      </w:r>
    </w:p>
    <w:p w14:paraId="33243C44">
      <w:pPr>
        <w:pStyle w:val="2"/>
      </w:pPr>
    </w:p>
    <w:p w14:paraId="1C0112B4">
      <w:pPr>
        <w:spacing w:line="60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重庆市九龙坡区</w:t>
      </w:r>
    </w:p>
    <w:p w14:paraId="3D5A5ADE">
      <w:pPr>
        <w:spacing w:line="600" w:lineRule="exact"/>
        <w:jc w:val="center"/>
        <w:rPr>
          <w:rFonts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第七批市级非物质文化遗产代表性项目</w:t>
      </w:r>
      <w:bookmarkStart w:id="0" w:name="OLE_LINK5"/>
      <w:r>
        <w:rPr>
          <w:rFonts w:hint="eastAsia" w:ascii="方正小标宋_GBK" w:hAnsi="方正小标宋_GBK" w:eastAsia="方正小标宋_GBK" w:cs="方正小标宋_GBK"/>
          <w:kern w:val="0"/>
          <w:sz w:val="44"/>
          <w:szCs w:val="44"/>
        </w:rPr>
        <w:t>及保护单位拟推荐名单</w:t>
      </w:r>
    </w:p>
    <w:p w14:paraId="569ACA84">
      <w:pPr>
        <w:pStyle w:val="2"/>
      </w:pPr>
    </w:p>
    <w:bookmarkEnd w:id="0"/>
    <w:tbl>
      <w:tblPr>
        <w:tblStyle w:val="10"/>
        <w:tblW w:w="9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2283"/>
        <w:gridCol w:w="2111"/>
        <w:gridCol w:w="2399"/>
        <w:gridCol w:w="1533"/>
      </w:tblGrid>
      <w:tr w14:paraId="36CC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146" w:type="dxa"/>
            <w:vAlign w:val="center"/>
          </w:tcPr>
          <w:p w14:paraId="39525BD8">
            <w:pPr>
              <w:spacing w:line="600" w:lineRule="exact"/>
              <w:jc w:val="center"/>
              <w:rPr>
                <w:rFonts w:ascii="方正黑体_GBK" w:eastAsia="方正黑体_GBK"/>
                <w:sz w:val="32"/>
                <w:szCs w:val="32"/>
              </w:rPr>
            </w:pPr>
            <w:r>
              <w:rPr>
                <w:rFonts w:hint="eastAsia" w:ascii="方正黑体_GBK" w:eastAsia="方正黑体_GBK"/>
                <w:sz w:val="32"/>
                <w:szCs w:val="32"/>
              </w:rPr>
              <w:t>序号</w:t>
            </w:r>
          </w:p>
        </w:tc>
        <w:tc>
          <w:tcPr>
            <w:tcW w:w="2283" w:type="dxa"/>
            <w:vAlign w:val="center"/>
          </w:tcPr>
          <w:p w14:paraId="7147F9EE">
            <w:pPr>
              <w:spacing w:line="600" w:lineRule="exact"/>
              <w:jc w:val="center"/>
              <w:rPr>
                <w:rFonts w:ascii="方正黑体_GBK" w:eastAsia="方正黑体_GBK"/>
                <w:sz w:val="32"/>
                <w:szCs w:val="32"/>
              </w:rPr>
            </w:pPr>
            <w:r>
              <w:rPr>
                <w:rFonts w:hint="eastAsia" w:ascii="方正黑体_GBK" w:eastAsia="方正黑体_GBK"/>
                <w:sz w:val="32"/>
                <w:szCs w:val="32"/>
              </w:rPr>
              <w:t>项目名称</w:t>
            </w:r>
          </w:p>
        </w:tc>
        <w:tc>
          <w:tcPr>
            <w:tcW w:w="2111" w:type="dxa"/>
            <w:vAlign w:val="center"/>
          </w:tcPr>
          <w:p w14:paraId="71CB8AA8">
            <w:pPr>
              <w:spacing w:line="600" w:lineRule="exact"/>
              <w:jc w:val="center"/>
              <w:rPr>
                <w:rFonts w:ascii="方正黑体_GBK" w:eastAsia="方正黑体_GBK"/>
                <w:sz w:val="32"/>
                <w:szCs w:val="32"/>
              </w:rPr>
            </w:pPr>
            <w:r>
              <w:rPr>
                <w:rFonts w:hint="eastAsia" w:ascii="方正黑体_GBK" w:eastAsia="方正黑体_GBK"/>
                <w:sz w:val="32"/>
                <w:szCs w:val="32"/>
              </w:rPr>
              <w:t>项目类别</w:t>
            </w:r>
          </w:p>
        </w:tc>
        <w:tc>
          <w:tcPr>
            <w:tcW w:w="2399" w:type="dxa"/>
            <w:vAlign w:val="center"/>
          </w:tcPr>
          <w:p w14:paraId="61F7B365">
            <w:pPr>
              <w:spacing w:line="600" w:lineRule="exact"/>
              <w:jc w:val="center"/>
              <w:rPr>
                <w:rFonts w:ascii="方正黑体_GBK" w:eastAsia="方正黑体_GBK"/>
                <w:sz w:val="32"/>
                <w:szCs w:val="32"/>
              </w:rPr>
            </w:pPr>
            <w:r>
              <w:rPr>
                <w:rFonts w:hint="eastAsia" w:ascii="方正黑体_GBK" w:eastAsia="方正黑体_GBK"/>
                <w:sz w:val="32"/>
                <w:szCs w:val="32"/>
              </w:rPr>
              <w:t>保护单位</w:t>
            </w:r>
          </w:p>
        </w:tc>
        <w:tc>
          <w:tcPr>
            <w:tcW w:w="1533" w:type="dxa"/>
            <w:vAlign w:val="center"/>
          </w:tcPr>
          <w:p w14:paraId="7BAD5531">
            <w:pPr>
              <w:spacing w:line="600" w:lineRule="exact"/>
              <w:jc w:val="center"/>
              <w:rPr>
                <w:rFonts w:ascii="方正黑体_GBK" w:eastAsia="方正黑体_GBK"/>
                <w:sz w:val="32"/>
                <w:szCs w:val="32"/>
              </w:rPr>
            </w:pPr>
            <w:r>
              <w:rPr>
                <w:rFonts w:hint="eastAsia" w:ascii="方正黑体_GBK" w:eastAsia="方正黑体_GBK"/>
                <w:sz w:val="32"/>
                <w:szCs w:val="32"/>
              </w:rPr>
              <w:t>备注</w:t>
            </w:r>
          </w:p>
        </w:tc>
      </w:tr>
      <w:tr w14:paraId="2E11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vAlign w:val="center"/>
          </w:tcPr>
          <w:p w14:paraId="6BB205EB">
            <w:pPr>
              <w:spacing w:line="560" w:lineRule="exact"/>
              <w:jc w:val="center"/>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1</w:t>
            </w:r>
          </w:p>
        </w:tc>
        <w:tc>
          <w:tcPr>
            <w:tcW w:w="2283" w:type="dxa"/>
            <w:vAlign w:val="center"/>
          </w:tcPr>
          <w:p w14:paraId="200F803F">
            <w:pPr>
              <w:spacing w:line="560" w:lineRule="exact"/>
              <w:jc w:val="center"/>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华岩寺上江腔音乐</w:t>
            </w:r>
          </w:p>
        </w:tc>
        <w:tc>
          <w:tcPr>
            <w:tcW w:w="2111" w:type="dxa"/>
            <w:vAlign w:val="center"/>
          </w:tcPr>
          <w:p w14:paraId="1A710B81">
            <w:pPr>
              <w:spacing w:line="560" w:lineRule="exact"/>
              <w:jc w:val="center"/>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传统音乐</w:t>
            </w:r>
          </w:p>
        </w:tc>
        <w:tc>
          <w:tcPr>
            <w:tcW w:w="2399" w:type="dxa"/>
            <w:vAlign w:val="center"/>
          </w:tcPr>
          <w:p w14:paraId="34224AEA">
            <w:pPr>
              <w:spacing w:line="560" w:lineRule="exact"/>
              <w:jc w:val="center"/>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重庆市九龙坡区华岩寺</w:t>
            </w:r>
          </w:p>
        </w:tc>
        <w:tc>
          <w:tcPr>
            <w:tcW w:w="1533" w:type="dxa"/>
            <w:vAlign w:val="center"/>
          </w:tcPr>
          <w:p w14:paraId="1573F2D6">
            <w:pPr>
              <w:spacing w:line="560" w:lineRule="exact"/>
              <w:jc w:val="center"/>
              <w:rPr>
                <w:rFonts w:ascii="方正仿宋_GBK" w:eastAsia="方正仿宋_GBK"/>
                <w:sz w:val="32"/>
                <w:szCs w:val="32"/>
              </w:rPr>
            </w:pPr>
          </w:p>
        </w:tc>
      </w:tr>
      <w:tr w14:paraId="4989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vAlign w:val="center"/>
          </w:tcPr>
          <w:p w14:paraId="07D9479D">
            <w:pPr>
              <w:spacing w:line="560" w:lineRule="exact"/>
              <w:jc w:val="center"/>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2</w:t>
            </w:r>
          </w:p>
        </w:tc>
        <w:tc>
          <w:tcPr>
            <w:tcW w:w="2283" w:type="dxa"/>
            <w:vAlign w:val="center"/>
          </w:tcPr>
          <w:p w14:paraId="4599CB64">
            <w:pPr>
              <w:spacing w:line="560" w:lineRule="exact"/>
              <w:jc w:val="center"/>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渝派插花</w:t>
            </w:r>
          </w:p>
        </w:tc>
        <w:tc>
          <w:tcPr>
            <w:tcW w:w="2111" w:type="dxa"/>
            <w:vAlign w:val="center"/>
          </w:tcPr>
          <w:p w14:paraId="00292C92">
            <w:pPr>
              <w:spacing w:line="560" w:lineRule="exact"/>
              <w:jc w:val="center"/>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传统美术</w:t>
            </w:r>
          </w:p>
        </w:tc>
        <w:tc>
          <w:tcPr>
            <w:tcW w:w="2399" w:type="dxa"/>
            <w:vAlign w:val="center"/>
          </w:tcPr>
          <w:p w14:paraId="44793843">
            <w:pPr>
              <w:spacing w:line="560" w:lineRule="exact"/>
              <w:jc w:val="center"/>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重庆市九龙坡区文物管理所</w:t>
            </w:r>
          </w:p>
        </w:tc>
        <w:tc>
          <w:tcPr>
            <w:tcW w:w="1533" w:type="dxa"/>
            <w:vAlign w:val="center"/>
          </w:tcPr>
          <w:p w14:paraId="3D032370">
            <w:pPr>
              <w:spacing w:line="560" w:lineRule="exact"/>
              <w:jc w:val="center"/>
              <w:rPr>
                <w:rFonts w:ascii="方正仿宋_GBK" w:eastAsia="方正仿宋_GBK"/>
                <w:sz w:val="32"/>
                <w:szCs w:val="32"/>
              </w:rPr>
            </w:pPr>
          </w:p>
        </w:tc>
      </w:tr>
      <w:tr w14:paraId="0B742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46" w:type="dxa"/>
            <w:vAlign w:val="center"/>
          </w:tcPr>
          <w:p w14:paraId="028956C2">
            <w:pPr>
              <w:spacing w:line="560" w:lineRule="exact"/>
              <w:jc w:val="center"/>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3</w:t>
            </w:r>
          </w:p>
        </w:tc>
        <w:tc>
          <w:tcPr>
            <w:tcW w:w="2283" w:type="dxa"/>
            <w:vAlign w:val="center"/>
          </w:tcPr>
          <w:p w14:paraId="74B97AAF">
            <w:pPr>
              <w:spacing w:line="560" w:lineRule="exact"/>
              <w:jc w:val="center"/>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“允丰正”黄酒酿造技艺</w:t>
            </w:r>
          </w:p>
        </w:tc>
        <w:tc>
          <w:tcPr>
            <w:tcW w:w="2111" w:type="dxa"/>
            <w:vAlign w:val="center"/>
          </w:tcPr>
          <w:p w14:paraId="4A56E569">
            <w:pPr>
              <w:spacing w:line="560" w:lineRule="exact"/>
              <w:jc w:val="center"/>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传统技艺</w:t>
            </w:r>
          </w:p>
        </w:tc>
        <w:tc>
          <w:tcPr>
            <w:tcW w:w="2399" w:type="dxa"/>
            <w:vAlign w:val="center"/>
          </w:tcPr>
          <w:p w14:paraId="2214CAED">
            <w:pPr>
              <w:spacing w:line="560" w:lineRule="exact"/>
              <w:jc w:val="center"/>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重庆允丰正黄酒厂</w:t>
            </w:r>
          </w:p>
        </w:tc>
        <w:tc>
          <w:tcPr>
            <w:tcW w:w="1533" w:type="dxa"/>
            <w:vAlign w:val="center"/>
          </w:tcPr>
          <w:p w14:paraId="072D2987">
            <w:pPr>
              <w:spacing w:line="560" w:lineRule="exact"/>
              <w:jc w:val="center"/>
              <w:rPr>
                <w:rFonts w:ascii="方正仿宋_GBK" w:eastAsia="方正仿宋_GBK"/>
                <w:sz w:val="32"/>
                <w:szCs w:val="32"/>
              </w:rPr>
            </w:pPr>
          </w:p>
        </w:tc>
      </w:tr>
      <w:tr w14:paraId="0861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vAlign w:val="center"/>
          </w:tcPr>
          <w:p w14:paraId="66C5E3AE">
            <w:pPr>
              <w:spacing w:line="560" w:lineRule="exact"/>
              <w:jc w:val="center"/>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4</w:t>
            </w:r>
          </w:p>
        </w:tc>
        <w:tc>
          <w:tcPr>
            <w:tcW w:w="2283" w:type="dxa"/>
            <w:vAlign w:val="center"/>
          </w:tcPr>
          <w:p w14:paraId="29225390">
            <w:pPr>
              <w:spacing w:line="560" w:lineRule="exact"/>
              <w:jc w:val="center"/>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“周君记”火锅底料传统制作技艺</w:t>
            </w:r>
          </w:p>
        </w:tc>
        <w:tc>
          <w:tcPr>
            <w:tcW w:w="2111" w:type="dxa"/>
            <w:vAlign w:val="center"/>
          </w:tcPr>
          <w:p w14:paraId="15FF1555">
            <w:pPr>
              <w:spacing w:line="560" w:lineRule="exact"/>
              <w:jc w:val="center"/>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传统技艺</w:t>
            </w:r>
          </w:p>
        </w:tc>
        <w:tc>
          <w:tcPr>
            <w:tcW w:w="2399" w:type="dxa"/>
            <w:vAlign w:val="center"/>
          </w:tcPr>
          <w:p w14:paraId="1969BAC9">
            <w:pPr>
              <w:spacing w:line="560" w:lineRule="exact"/>
              <w:jc w:val="center"/>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重庆周君记火锅食品有限公司</w:t>
            </w:r>
          </w:p>
        </w:tc>
        <w:tc>
          <w:tcPr>
            <w:tcW w:w="1533" w:type="dxa"/>
            <w:vAlign w:val="center"/>
          </w:tcPr>
          <w:p w14:paraId="2DFA6EBB">
            <w:pPr>
              <w:spacing w:line="560" w:lineRule="exact"/>
              <w:jc w:val="center"/>
              <w:rPr>
                <w:rFonts w:ascii="方正仿宋_GBK" w:eastAsia="方正仿宋_GBK"/>
                <w:sz w:val="32"/>
                <w:szCs w:val="32"/>
              </w:rPr>
            </w:pPr>
          </w:p>
        </w:tc>
      </w:tr>
      <w:tr w14:paraId="439B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vAlign w:val="center"/>
          </w:tcPr>
          <w:p w14:paraId="2918777E">
            <w:pPr>
              <w:spacing w:line="560" w:lineRule="exact"/>
              <w:jc w:val="center"/>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5</w:t>
            </w:r>
          </w:p>
        </w:tc>
        <w:tc>
          <w:tcPr>
            <w:tcW w:w="2283" w:type="dxa"/>
            <w:vAlign w:val="center"/>
          </w:tcPr>
          <w:p w14:paraId="7E6F1A3F">
            <w:pPr>
              <w:spacing w:line="560" w:lineRule="exact"/>
              <w:jc w:val="center"/>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“刘一手”火锅底料传统制作技艺</w:t>
            </w:r>
          </w:p>
        </w:tc>
        <w:tc>
          <w:tcPr>
            <w:tcW w:w="2111" w:type="dxa"/>
            <w:vAlign w:val="center"/>
          </w:tcPr>
          <w:p w14:paraId="3C407CC7">
            <w:pPr>
              <w:spacing w:line="560" w:lineRule="exact"/>
              <w:jc w:val="center"/>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传统技艺</w:t>
            </w:r>
          </w:p>
        </w:tc>
        <w:tc>
          <w:tcPr>
            <w:tcW w:w="2399" w:type="dxa"/>
            <w:vAlign w:val="center"/>
          </w:tcPr>
          <w:p w14:paraId="26EB77CD">
            <w:pPr>
              <w:spacing w:line="560" w:lineRule="exact"/>
              <w:jc w:val="center"/>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重庆刘一手餐饮管理有限公司</w:t>
            </w:r>
          </w:p>
        </w:tc>
        <w:tc>
          <w:tcPr>
            <w:tcW w:w="1533" w:type="dxa"/>
            <w:vAlign w:val="center"/>
          </w:tcPr>
          <w:p w14:paraId="787824B1">
            <w:pPr>
              <w:spacing w:line="560" w:lineRule="exact"/>
              <w:jc w:val="center"/>
              <w:rPr>
                <w:rFonts w:ascii="方正仿宋_GBK" w:eastAsia="方正仿宋_GBK"/>
                <w:sz w:val="32"/>
                <w:szCs w:val="32"/>
              </w:rPr>
            </w:pPr>
          </w:p>
        </w:tc>
      </w:tr>
      <w:tr w14:paraId="064B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6" w:type="dxa"/>
            <w:vAlign w:val="center"/>
          </w:tcPr>
          <w:p w14:paraId="3C98B33F">
            <w:pPr>
              <w:spacing w:line="560" w:lineRule="exact"/>
              <w:jc w:val="center"/>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6</w:t>
            </w:r>
          </w:p>
        </w:tc>
        <w:tc>
          <w:tcPr>
            <w:tcW w:w="2283" w:type="dxa"/>
            <w:vAlign w:val="center"/>
          </w:tcPr>
          <w:p w14:paraId="54707A82">
            <w:pPr>
              <w:spacing w:line="560" w:lineRule="exact"/>
              <w:jc w:val="center"/>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魏氏正骨术</w:t>
            </w:r>
          </w:p>
        </w:tc>
        <w:tc>
          <w:tcPr>
            <w:tcW w:w="2111" w:type="dxa"/>
            <w:vAlign w:val="center"/>
          </w:tcPr>
          <w:p w14:paraId="5B8718DB">
            <w:pPr>
              <w:spacing w:line="560" w:lineRule="exact"/>
              <w:jc w:val="center"/>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传统医药</w:t>
            </w:r>
          </w:p>
        </w:tc>
        <w:tc>
          <w:tcPr>
            <w:tcW w:w="2399" w:type="dxa"/>
            <w:vAlign w:val="center"/>
          </w:tcPr>
          <w:p w14:paraId="4F2B4414">
            <w:pPr>
              <w:spacing w:line="560" w:lineRule="exact"/>
              <w:jc w:val="center"/>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重庆市九龙坡区第一中医院</w:t>
            </w:r>
          </w:p>
        </w:tc>
        <w:tc>
          <w:tcPr>
            <w:tcW w:w="1533" w:type="dxa"/>
            <w:vAlign w:val="center"/>
          </w:tcPr>
          <w:p w14:paraId="4FECEFF1">
            <w:pPr>
              <w:spacing w:line="560" w:lineRule="exact"/>
              <w:jc w:val="center"/>
              <w:rPr>
                <w:rFonts w:ascii="方正仿宋_GBK" w:eastAsia="方正仿宋_GBK"/>
                <w:sz w:val="32"/>
                <w:szCs w:val="32"/>
              </w:rPr>
            </w:pPr>
          </w:p>
        </w:tc>
      </w:tr>
    </w:tbl>
    <w:p w14:paraId="00EFC8AF">
      <w:pPr>
        <w:spacing w:line="600" w:lineRule="exact"/>
        <w:rPr>
          <w:rFonts w:eastAsiaTheme="minorEastAsia"/>
        </w:rPr>
      </w:pPr>
    </w:p>
    <w:sectPr>
      <w:footerReference r:id="rId7" w:type="default"/>
      <w:pgSz w:w="11906" w:h="16838"/>
      <w:pgMar w:top="2098" w:right="1984" w:bottom="1531" w:left="1984" w:header="851" w:footer="147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25D90">
    <w:pPr>
      <w:pStyle w:val="7"/>
      <w:ind w:right="180"/>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A384D">
    <w:pPr>
      <w:pStyle w:val="7"/>
      <w:spacing w:line="360" w:lineRule="exact"/>
      <w:ind w:right="420" w:firstLine="420" w:firstLineChars="15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Style w:val="12"/>
        <w:rFonts w:ascii="Times New Roman" w:hAnsi="Times New Roman"/>
        <w:sz w:val="28"/>
        <w:szCs w:val="28"/>
      </w:rPr>
      <w:instrText xml:space="preserve"> PAGE </w:instrText>
    </w:r>
    <w:r>
      <w:rPr>
        <w:rFonts w:ascii="Times New Roman" w:hAnsi="Times New Roman"/>
        <w:sz w:val="28"/>
        <w:szCs w:val="28"/>
      </w:rPr>
      <w:fldChar w:fldCharType="separate"/>
    </w:r>
    <w:r>
      <w:rPr>
        <w:rStyle w:val="12"/>
        <w:rFonts w:ascii="Times New Roman" w:hAnsi="Times New Roman"/>
        <w:sz w:val="28"/>
        <w:szCs w:val="28"/>
      </w:rPr>
      <w:t>2</w:t>
    </w:r>
    <w:r>
      <w:rPr>
        <w:rFonts w:ascii="Times New Roman" w:hAnsi="Times New Roman"/>
        <w:sz w:val="28"/>
        <w:szCs w:val="28"/>
      </w:rPr>
      <w:fldChar w:fldCharType="end"/>
    </w:r>
    <w:r>
      <w:rPr>
        <w:rFonts w:ascii="Times New Roman" w:hAnsi="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73CCD">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7AD541C">
                          <w:pPr>
                            <w:pStyle w:val="7"/>
                            <w:rPr>
                              <w:rFonts w:ascii="宋体" w:hAnsi="宋体" w:cs="宋体"/>
                              <w:sz w:val="28"/>
                              <w:szCs w:val="28"/>
                            </w:rPr>
                          </w:pPr>
                          <w:r>
                            <w:rPr>
                              <w:rFonts w:hint="eastAsia" w:ascii="宋体" w:hAnsi="宋体" w:cs="宋体"/>
                              <w:sz w:val="28"/>
                              <w:szCs w:val="28"/>
                            </w:rPr>
                            <w:t>— 3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BD/8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a2S&#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tsBD/80BAACnAwAADgAAAAAAAAABACAAAAAeAQAAZHJzL2Uy&#10;b0RvYy54bWxQSwUGAAAAAAYABgBZAQAAXQUAAAAA&#10;">
              <v:fill on="f" focussize="0,0"/>
              <v:stroke on="f"/>
              <v:imagedata o:title=""/>
              <o:lock v:ext="edit" aspectratio="f"/>
              <v:textbox inset="0mm,0mm,0mm,0mm" style="mso-fit-shape-to-text:t;">
                <w:txbxContent>
                  <w:p w14:paraId="47AD541C">
                    <w:pPr>
                      <w:pStyle w:val="7"/>
                      <w:rPr>
                        <w:rFonts w:ascii="宋体" w:hAnsi="宋体" w:cs="宋体"/>
                        <w:sz w:val="28"/>
                        <w:szCs w:val="28"/>
                      </w:rPr>
                    </w:pPr>
                    <w:r>
                      <w:rPr>
                        <w:rFonts w:hint="eastAsia" w:ascii="宋体" w:hAnsi="宋体" w:cs="宋体"/>
                        <w:sz w:val="28"/>
                        <w:szCs w:val="28"/>
                      </w:rPr>
                      <w:t>— 3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447E9">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47586">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jNzQxMzhmNDM3ZGQ3YmM2ZTE0MTUwMThjNTI4NDgifQ=="/>
  </w:docVars>
  <w:rsids>
    <w:rsidRoot w:val="005B1CC8"/>
    <w:rsid w:val="00023051"/>
    <w:rsid w:val="000D5962"/>
    <w:rsid w:val="001B60A7"/>
    <w:rsid w:val="00277A0B"/>
    <w:rsid w:val="002F554D"/>
    <w:rsid w:val="00432D53"/>
    <w:rsid w:val="005657F3"/>
    <w:rsid w:val="005B1CC8"/>
    <w:rsid w:val="005C00B6"/>
    <w:rsid w:val="00674CAD"/>
    <w:rsid w:val="007145D0"/>
    <w:rsid w:val="007C38C2"/>
    <w:rsid w:val="009B081B"/>
    <w:rsid w:val="00C301BF"/>
    <w:rsid w:val="00C42FAF"/>
    <w:rsid w:val="00D03036"/>
    <w:rsid w:val="00ED1FEF"/>
    <w:rsid w:val="00F32EDD"/>
    <w:rsid w:val="03375A10"/>
    <w:rsid w:val="037618E5"/>
    <w:rsid w:val="037E2CBF"/>
    <w:rsid w:val="09B612E6"/>
    <w:rsid w:val="1B47508F"/>
    <w:rsid w:val="1EB83620"/>
    <w:rsid w:val="28B75225"/>
    <w:rsid w:val="2F6972FB"/>
    <w:rsid w:val="344C3425"/>
    <w:rsid w:val="37966DF9"/>
    <w:rsid w:val="37FE32C1"/>
    <w:rsid w:val="38F87EB3"/>
    <w:rsid w:val="3D4B6D60"/>
    <w:rsid w:val="40456948"/>
    <w:rsid w:val="47D93052"/>
    <w:rsid w:val="48C57C92"/>
    <w:rsid w:val="48D507A7"/>
    <w:rsid w:val="53E42C7E"/>
    <w:rsid w:val="54F23D76"/>
    <w:rsid w:val="56344F20"/>
    <w:rsid w:val="576F1DC6"/>
    <w:rsid w:val="60C275F4"/>
    <w:rsid w:val="66EF3EB0"/>
    <w:rsid w:val="6A605338"/>
    <w:rsid w:val="6D014FA3"/>
    <w:rsid w:val="6F366AE1"/>
    <w:rsid w:val="742628BE"/>
    <w:rsid w:val="7B2F7F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6"/>
    <w:qFormat/>
    <w:uiPriority w:val="0"/>
    <w:pPr>
      <w:ind w:firstLine="420" w:firstLineChars="200"/>
    </w:pPr>
  </w:style>
  <w:style w:type="paragraph" w:styleId="3">
    <w:name w:val="Body Text Indent"/>
    <w:basedOn w:val="1"/>
    <w:link w:val="15"/>
    <w:autoRedefine/>
    <w:qFormat/>
    <w:uiPriority w:val="0"/>
    <w:pPr>
      <w:spacing w:after="120"/>
      <w:ind w:left="420" w:leftChars="200"/>
    </w:pPr>
  </w:style>
  <w:style w:type="paragraph" w:styleId="5">
    <w:name w:val="Body Text"/>
    <w:basedOn w:val="1"/>
    <w:next w:val="6"/>
    <w:autoRedefine/>
    <w:qFormat/>
    <w:uiPriority w:val="99"/>
    <w:rPr>
      <w:rFonts w:ascii="仿宋_GB2312" w:eastAsia="仿宋_GB2312"/>
      <w:sz w:val="32"/>
    </w:rPr>
  </w:style>
  <w:style w:type="paragraph" w:customStyle="1" w:styleId="6">
    <w:name w:val="默认"/>
    <w:qFormat/>
    <w:uiPriority w:val="0"/>
    <w:rPr>
      <w:rFonts w:ascii="Helvetica" w:hAnsi="Helvetica" w:eastAsia="Helvetica" w:cs="Helvetica"/>
      <w:color w:val="000000"/>
      <w:sz w:val="22"/>
      <w:szCs w:val="22"/>
      <w:lang w:val="en-US" w:eastAsia="zh-CN" w:bidi="ar-SA"/>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paragraph" w:styleId="13">
    <w:name w:val="List Paragraph"/>
    <w:basedOn w:val="1"/>
    <w:qFormat/>
    <w:uiPriority w:val="99"/>
    <w:pPr>
      <w:ind w:firstLine="420" w:firstLineChars="200"/>
    </w:pPr>
  </w:style>
  <w:style w:type="character" w:customStyle="1" w:styleId="14">
    <w:name w:val="NormalCharacter"/>
    <w:autoRedefine/>
    <w:qFormat/>
    <w:uiPriority w:val="0"/>
  </w:style>
  <w:style w:type="character" w:customStyle="1" w:styleId="15">
    <w:name w:val="正文文本缩进 Char"/>
    <w:basedOn w:val="11"/>
    <w:link w:val="3"/>
    <w:qFormat/>
    <w:uiPriority w:val="0"/>
    <w:rPr>
      <w:kern w:val="2"/>
      <w:sz w:val="21"/>
      <w:szCs w:val="22"/>
    </w:rPr>
  </w:style>
  <w:style w:type="character" w:customStyle="1" w:styleId="16">
    <w:name w:val="正文首行缩进 2 Char"/>
    <w:basedOn w:val="15"/>
    <w:link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764</Words>
  <Characters>820</Characters>
  <Lines>6</Lines>
  <Paragraphs>1</Paragraphs>
  <TotalTime>18</TotalTime>
  <ScaleCrop>false</ScaleCrop>
  <LinksUpToDate>false</LinksUpToDate>
  <CharactersWithSpaces>848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2024-10-14T01:28:00Z</dcterms:created>
  <dc:creator>Administrator</dc:creator>
  <cp:lastModifiedBy>Administrator</cp:lastModifiedBy>
  <cp:lastPrinted>2024-10-14T09:34:00Z</cp:lastPrinted>
  <dcterms:modified xsi:type="dcterms:W3CDTF">2024-10-14T09:37:43Z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5B5D2D0C2432422BAC4D97CD48FE1D14_13</vt:lpwstr>
  </property>
</Properties>
</file>