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hAnsiTheme="minorHAnsi" w:cstheme="minorBidi"/>
          <w:sz w:val="44"/>
          <w:szCs w:val="44"/>
        </w:rPr>
      </w:pPr>
      <w:r>
        <w:rPr>
          <w:rFonts w:hint="eastAsia" w:ascii="方正小标宋_GBK" w:eastAsia="方正小标宋_GBK" w:hAnsiTheme="minorHAnsi" w:cstheme="minorBidi"/>
          <w:sz w:val="44"/>
          <w:szCs w:val="44"/>
        </w:rPr>
        <w:t>重庆市九龙坡区中西医结合医院</w:t>
      </w:r>
    </w:p>
    <w:p>
      <w:pPr>
        <w:spacing w:line="600" w:lineRule="exact"/>
        <w:jc w:val="center"/>
        <w:rPr>
          <w:rFonts w:ascii="方正小标宋_GBK" w:eastAsia="方正小标宋_GBK" w:hAnsiTheme="minorHAnsi" w:cstheme="minorBidi"/>
          <w:sz w:val="44"/>
          <w:szCs w:val="44"/>
        </w:rPr>
      </w:pPr>
      <w:r>
        <w:rPr>
          <w:rFonts w:hint="eastAsia" w:ascii="方正小标宋_GBK" w:eastAsia="方正小标宋_GBK" w:hAnsiTheme="minorHAnsi" w:cstheme="minorBidi"/>
          <w:sz w:val="44"/>
          <w:szCs w:val="44"/>
        </w:rPr>
        <w:t>2024年单位预算情况说明</w:t>
      </w:r>
    </w:p>
    <w:p>
      <w:pPr>
        <w:adjustRightInd w:val="0"/>
        <w:snapToGrid w:val="0"/>
        <w:spacing w:line="600" w:lineRule="exact"/>
        <w:ind w:firstLine="880" w:firstLineChars="200"/>
        <w:jc w:val="center"/>
        <w:rPr>
          <w:rFonts w:eastAsia="华文中宋" w:cs="华文中宋"/>
          <w:sz w:val="44"/>
          <w:szCs w:val="44"/>
        </w:rPr>
      </w:pPr>
    </w:p>
    <w:p>
      <w:pPr>
        <w:spacing w:line="600" w:lineRule="exact"/>
        <w:ind w:firstLine="640" w:firstLineChars="200"/>
        <w:rPr>
          <w:rFonts w:ascii="方正黑体_GBK" w:eastAsia="方正黑体_GBK" w:hAnsiTheme="minorHAnsi" w:cstheme="minorBidi"/>
          <w:szCs w:val="22"/>
        </w:rPr>
      </w:pPr>
      <w:r>
        <w:rPr>
          <w:rFonts w:hint="eastAsia" w:ascii="方正黑体_GBK" w:eastAsia="方正黑体_GBK" w:hAnsiTheme="minorHAnsi" w:cstheme="minorBidi"/>
          <w:szCs w:val="22"/>
        </w:rPr>
        <w:t>一、单位基本情况</w:t>
      </w:r>
    </w:p>
    <w:p>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（一）职能职责</w:t>
      </w:r>
    </w:p>
    <w:p>
      <w:pPr>
        <w:adjustRightInd w:val="0"/>
        <w:snapToGrid w:val="0"/>
        <w:spacing w:line="600" w:lineRule="exact"/>
        <w:ind w:firstLine="640" w:firstLineChars="200"/>
        <w:rPr>
          <w:rFonts w:cs="仿宋_GB2312"/>
        </w:rPr>
      </w:pPr>
      <w:r>
        <w:rPr>
          <w:rFonts w:hint="eastAsia" w:ascii="方正仿宋_GBK" w:hAnsi="方正仿宋_GBK" w:cs="方正仿宋_GBK"/>
        </w:rPr>
        <w:t>我院为差额拨款事业单位，现实行“政府会计制度”，属于综合医院，主要以医疗服务为主，同时承担西彭地区的公共卫生服务工作，医疗服务范围辐射到铜罐驿、陶家等乡镇及江津部分地区</w:t>
      </w:r>
      <w:r>
        <w:rPr>
          <w:rFonts w:hint="eastAsia" w:cs="仿宋_GB2312"/>
        </w:rPr>
        <w:t>。</w:t>
      </w:r>
    </w:p>
    <w:p>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（二）单位构成</w:t>
      </w:r>
    </w:p>
    <w:p>
      <w:pPr>
        <w:adjustRightInd w:val="0"/>
        <w:snapToGrid w:val="0"/>
        <w:spacing w:line="600" w:lineRule="exact"/>
        <w:ind w:firstLine="640" w:firstLineChars="200"/>
        <w:rPr>
          <w:rFonts w:cs="仿宋_GB2312"/>
        </w:rPr>
      </w:pPr>
      <w:r>
        <w:rPr>
          <w:rFonts w:hint="eastAsia" w:ascii="方正仿宋_GBK" w:hAnsi="方正仿宋_GBK" w:cs="方正仿宋_GBK"/>
        </w:rPr>
        <w:t>医院现设有内一科、内二科、外科、妇产科、中医科、理疗科、口腔科、皮肤科、肛肠科、五官科、急诊科、体检科等</w:t>
      </w:r>
      <w:r>
        <w:rPr>
          <w:rFonts w:hint="eastAsia" w:eastAsia="仿宋_GB2312"/>
          <w:spacing w:val="-20"/>
          <w:szCs w:val="32"/>
        </w:rPr>
        <w:t>12</w:t>
      </w:r>
      <w:r>
        <w:rPr>
          <w:rFonts w:hint="eastAsia" w:ascii="方正仿宋_GBK" w:hAnsi="方正仿宋_GBK" w:cs="方正仿宋_GBK"/>
        </w:rPr>
        <w:t>个临床科室。现有在职职工</w:t>
      </w:r>
      <w:r>
        <w:rPr>
          <w:rFonts w:hint="eastAsia" w:eastAsia="仿宋_GB2312"/>
          <w:spacing w:val="-20"/>
          <w:szCs w:val="32"/>
        </w:rPr>
        <w:t>194</w:t>
      </w:r>
      <w:r>
        <w:rPr>
          <w:rFonts w:hint="eastAsia" w:ascii="方正仿宋_GBK" w:hAnsi="方正仿宋_GBK" w:cs="方正仿宋_GBK"/>
        </w:rPr>
        <w:t>人，其中在编人员</w:t>
      </w:r>
      <w:r>
        <w:rPr>
          <w:rFonts w:hint="eastAsia" w:eastAsia="仿宋_GB2312"/>
          <w:spacing w:val="-20"/>
          <w:szCs w:val="32"/>
        </w:rPr>
        <w:t>85</w:t>
      </w:r>
      <w:r>
        <w:rPr>
          <w:rFonts w:hint="eastAsia" w:ascii="方正仿宋_GBK" w:hAnsi="方正仿宋_GBK" w:cs="方正仿宋_GBK"/>
        </w:rPr>
        <w:t>人，聘用人员</w:t>
      </w:r>
      <w:r>
        <w:rPr>
          <w:rFonts w:hint="eastAsia" w:eastAsia="仿宋_GB2312"/>
          <w:spacing w:val="-20"/>
          <w:szCs w:val="32"/>
        </w:rPr>
        <w:t>109</w:t>
      </w:r>
      <w:r>
        <w:rPr>
          <w:rFonts w:hint="eastAsia" w:ascii="方正仿宋_GBK" w:hAnsi="方正仿宋_GBK" w:cs="方正仿宋_GBK"/>
        </w:rPr>
        <w:t>人，均为经费自理型人员</w:t>
      </w:r>
      <w:r>
        <w:rPr>
          <w:rFonts w:hint="eastAsia" w:cs="仿宋_GB2312"/>
        </w:rPr>
        <w:t>。</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二、单位收支总体情况</w:t>
      </w:r>
    </w:p>
    <w:p>
      <w:pPr>
        <w:adjustRightInd w:val="0"/>
        <w:snapToGrid w:val="0"/>
        <w:spacing w:line="600" w:lineRule="exact"/>
        <w:ind w:firstLine="640" w:firstLineChars="200"/>
        <w:rPr>
          <w:rFonts w:cs="仿宋_GB2312"/>
        </w:rPr>
      </w:pPr>
      <w:r>
        <w:rPr>
          <w:rFonts w:hint="eastAsia" w:ascii="方正楷体_GBK" w:eastAsia="方正楷体_GBK" w:cs="仿宋_GB2312"/>
        </w:rPr>
        <w:t>（一）收入预算：</w:t>
      </w:r>
      <w:r>
        <w:rPr>
          <w:rFonts w:hint="eastAsia" w:eastAsia="仿宋_GB2312"/>
          <w:spacing w:val="-20"/>
          <w:szCs w:val="32"/>
        </w:rPr>
        <w:t>2024</w:t>
      </w:r>
      <w:r>
        <w:rPr>
          <w:rFonts w:hint="eastAsia" w:cs="仿宋_GB2312"/>
        </w:rPr>
        <w:t>年年初预算数</w:t>
      </w:r>
      <w:r>
        <w:rPr>
          <w:rFonts w:hint="eastAsia" w:eastAsia="仿宋_GB2312"/>
          <w:spacing w:val="-20"/>
          <w:szCs w:val="32"/>
        </w:rPr>
        <w:t>5875.18</w:t>
      </w:r>
      <w:r>
        <w:rPr>
          <w:rFonts w:hint="eastAsia" w:cs="仿宋_GB2312"/>
        </w:rPr>
        <w:t>万元，其中：一般公共预算拨款</w:t>
      </w:r>
      <w:r>
        <w:rPr>
          <w:rFonts w:hint="eastAsia" w:eastAsia="仿宋_GB2312"/>
          <w:spacing w:val="-20"/>
          <w:szCs w:val="32"/>
        </w:rPr>
        <w:t>75.18</w:t>
      </w:r>
      <w:r>
        <w:rPr>
          <w:rFonts w:hint="eastAsia" w:cs="仿宋_GB2312"/>
        </w:rPr>
        <w:t>万元，事业收入</w:t>
      </w:r>
      <w:r>
        <w:rPr>
          <w:rFonts w:hint="eastAsia" w:eastAsia="仿宋_GB2312"/>
          <w:spacing w:val="-20"/>
          <w:szCs w:val="32"/>
        </w:rPr>
        <w:t>5800</w:t>
      </w:r>
      <w:r>
        <w:rPr>
          <w:rFonts w:hint="eastAsia" w:cs="仿宋_GB2312"/>
        </w:rPr>
        <w:t>万元。收入较</w:t>
      </w:r>
      <w:r>
        <w:rPr>
          <w:rFonts w:hint="eastAsia" w:eastAsia="仿宋_GB2312"/>
          <w:spacing w:val="-20"/>
          <w:szCs w:val="32"/>
        </w:rPr>
        <w:t>2023</w:t>
      </w:r>
      <w:r>
        <w:rPr>
          <w:rFonts w:hint="eastAsia" w:cs="仿宋_GB2312"/>
        </w:rPr>
        <w:t>年增加</w:t>
      </w:r>
      <w:r>
        <w:rPr>
          <w:rFonts w:hint="eastAsia" w:eastAsia="仿宋_GB2312"/>
          <w:spacing w:val="-20"/>
          <w:szCs w:val="32"/>
        </w:rPr>
        <w:t>0</w:t>
      </w:r>
      <w:r>
        <w:rPr>
          <w:rFonts w:hint="eastAsia" w:cs="仿宋_GB2312"/>
        </w:rPr>
        <w:t>万元。</w:t>
      </w:r>
    </w:p>
    <w:p>
      <w:pPr>
        <w:adjustRightInd w:val="0"/>
        <w:snapToGrid w:val="0"/>
        <w:spacing w:line="600" w:lineRule="exact"/>
        <w:ind w:firstLine="640" w:firstLineChars="200"/>
        <w:rPr>
          <w:rFonts w:cs="仿宋_GB2312"/>
        </w:rPr>
      </w:pPr>
      <w:r>
        <w:rPr>
          <w:rFonts w:hint="eastAsia" w:ascii="方正楷体_GBK" w:eastAsia="方正楷体_GBK" w:cs="仿宋_GB2312"/>
        </w:rPr>
        <w:t>（二）支出预算：</w:t>
      </w:r>
      <w:r>
        <w:rPr>
          <w:rFonts w:hint="eastAsia" w:eastAsia="仿宋_GB2312"/>
          <w:spacing w:val="-20"/>
          <w:szCs w:val="32"/>
        </w:rPr>
        <w:t>2024</w:t>
      </w:r>
      <w:r>
        <w:rPr>
          <w:rFonts w:hint="eastAsia" w:cs="仿宋_GB2312"/>
        </w:rPr>
        <w:t>年年初预算数</w:t>
      </w:r>
      <w:r>
        <w:rPr>
          <w:rFonts w:hint="eastAsia" w:eastAsia="仿宋_GB2312"/>
          <w:spacing w:val="-20"/>
          <w:szCs w:val="32"/>
        </w:rPr>
        <w:t>5875.18万</w:t>
      </w:r>
      <w:r>
        <w:rPr>
          <w:rFonts w:hint="eastAsia" w:cs="仿宋_GB2312"/>
        </w:rPr>
        <w:t>元，其中：一般公共服务支出预算</w:t>
      </w:r>
      <w:r>
        <w:rPr>
          <w:rFonts w:hint="eastAsia" w:eastAsia="仿宋_GB2312"/>
          <w:spacing w:val="-20"/>
          <w:szCs w:val="32"/>
        </w:rPr>
        <w:t>75.18</w:t>
      </w:r>
      <w:r>
        <w:rPr>
          <w:rFonts w:hint="eastAsia" w:cs="仿宋_GB2312"/>
        </w:rPr>
        <w:t>万元，社会保障和就业支出预算</w:t>
      </w:r>
      <w:r>
        <w:rPr>
          <w:rFonts w:hint="eastAsia" w:eastAsia="仿宋_GB2312"/>
          <w:spacing w:val="-20"/>
          <w:szCs w:val="32"/>
        </w:rPr>
        <w:t>70.18</w:t>
      </w:r>
      <w:r>
        <w:rPr>
          <w:rFonts w:hint="eastAsia" w:cs="仿宋_GB2312"/>
        </w:rPr>
        <w:t>万元，卫生健康支出预算</w:t>
      </w:r>
      <w:r>
        <w:rPr>
          <w:rFonts w:hint="eastAsia" w:eastAsia="仿宋_GB2312"/>
          <w:spacing w:val="-20"/>
          <w:szCs w:val="32"/>
        </w:rPr>
        <w:t>5805</w:t>
      </w:r>
      <w:r>
        <w:rPr>
          <w:rFonts w:hint="eastAsia" w:cs="仿宋_GB2312"/>
        </w:rPr>
        <w:t>万元。支出预算较</w:t>
      </w:r>
      <w:r>
        <w:rPr>
          <w:rFonts w:hint="eastAsia" w:eastAsia="仿宋_GB2312"/>
          <w:spacing w:val="-20"/>
          <w:szCs w:val="32"/>
        </w:rPr>
        <w:t>2023</w:t>
      </w:r>
      <w:r>
        <w:rPr>
          <w:rFonts w:hint="eastAsia" w:cs="仿宋_GB2312"/>
        </w:rPr>
        <w:t>年增加</w:t>
      </w:r>
      <w:r>
        <w:rPr>
          <w:rFonts w:hint="eastAsia" w:eastAsia="仿宋_GB2312"/>
          <w:spacing w:val="-20"/>
          <w:szCs w:val="32"/>
        </w:rPr>
        <w:t>0</w:t>
      </w:r>
      <w:r>
        <w:rPr>
          <w:rFonts w:hint="eastAsia" w:cs="仿宋_GB2312"/>
        </w:rPr>
        <w:t>万元。</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三、单位预算情况说明</w:t>
      </w:r>
    </w:p>
    <w:p>
      <w:pPr>
        <w:adjustRightInd w:val="0"/>
        <w:snapToGrid w:val="0"/>
        <w:spacing w:line="600" w:lineRule="exact"/>
        <w:ind w:firstLine="560" w:firstLineChars="200"/>
        <w:rPr>
          <w:rFonts w:cs="仿宋_GB2312"/>
        </w:rPr>
      </w:pPr>
      <w:r>
        <w:rPr>
          <w:rFonts w:hint="eastAsia" w:eastAsia="仿宋_GB2312"/>
          <w:spacing w:val="-20"/>
          <w:szCs w:val="32"/>
        </w:rPr>
        <w:t>2024</w:t>
      </w:r>
      <w:r>
        <w:rPr>
          <w:rFonts w:hint="eastAsia" w:cs="仿宋_GB2312"/>
        </w:rPr>
        <w:t>年一般公共预算财政拨款收入</w:t>
      </w:r>
      <w:r>
        <w:rPr>
          <w:rFonts w:hint="eastAsia" w:eastAsia="仿宋_GB2312"/>
          <w:spacing w:val="-20"/>
          <w:szCs w:val="32"/>
        </w:rPr>
        <w:t>75.18</w:t>
      </w:r>
      <w:r>
        <w:rPr>
          <w:rFonts w:hint="eastAsia" w:cs="仿宋_GB2312"/>
        </w:rPr>
        <w:t>万元，一般公共预算财政拨款支出</w:t>
      </w:r>
      <w:r>
        <w:rPr>
          <w:rFonts w:hint="eastAsia" w:eastAsia="仿宋_GB2312"/>
          <w:spacing w:val="-20"/>
          <w:szCs w:val="32"/>
        </w:rPr>
        <w:t>75.18</w:t>
      </w:r>
      <w:r>
        <w:rPr>
          <w:rFonts w:hint="eastAsia" w:cs="仿宋_GB2312"/>
        </w:rPr>
        <w:t>万元，比</w:t>
      </w:r>
      <w:r>
        <w:rPr>
          <w:rFonts w:hint="eastAsia" w:eastAsia="仿宋_GB2312"/>
          <w:spacing w:val="-20"/>
          <w:szCs w:val="32"/>
        </w:rPr>
        <w:t>2023</w:t>
      </w:r>
      <w:r>
        <w:rPr>
          <w:rFonts w:hint="eastAsia" w:cs="仿宋_GB2312"/>
        </w:rPr>
        <w:t>年增加</w:t>
      </w:r>
      <w:r>
        <w:rPr>
          <w:rFonts w:hint="eastAsia" w:eastAsia="仿宋_GB2312"/>
          <w:spacing w:val="-20"/>
          <w:szCs w:val="32"/>
        </w:rPr>
        <w:t>0</w:t>
      </w:r>
      <w:r>
        <w:rPr>
          <w:rFonts w:hint="eastAsia" w:cs="仿宋_GB2312"/>
        </w:rPr>
        <w:t>万元。</w:t>
      </w:r>
    </w:p>
    <w:p>
      <w:pPr>
        <w:adjustRightInd w:val="0"/>
        <w:snapToGrid w:val="0"/>
        <w:spacing w:line="600" w:lineRule="exact"/>
        <w:ind w:firstLine="640" w:firstLineChars="200"/>
        <w:rPr>
          <w:rFonts w:cs="仿宋_GB2312"/>
        </w:rPr>
      </w:pPr>
      <w:r>
        <w:rPr>
          <w:rFonts w:hint="eastAsia" w:ascii="方正仿宋_GBK" w:hAnsi="方正仿宋_GBK" w:cs="方正仿宋_GBK"/>
        </w:rPr>
        <w:t>本单位</w:t>
      </w:r>
      <w:r>
        <w:rPr>
          <w:rFonts w:hint="eastAsia" w:eastAsia="仿宋_GB2312"/>
          <w:spacing w:val="-20"/>
          <w:szCs w:val="32"/>
        </w:rPr>
        <w:t>2024</w:t>
      </w:r>
      <w:r>
        <w:rPr>
          <w:rFonts w:hint="eastAsia" w:ascii="方正仿宋_GBK" w:hAnsi="方正仿宋_GBK" w:cs="方正仿宋_GBK"/>
        </w:rPr>
        <w:t>年无使用政府性基金预算拨款安排的支出。</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四、“三公”经费情况说明</w:t>
      </w:r>
    </w:p>
    <w:p>
      <w:pPr>
        <w:adjustRightInd w:val="0"/>
        <w:snapToGrid w:val="0"/>
        <w:spacing w:line="600" w:lineRule="exact"/>
        <w:ind w:firstLine="640" w:firstLineChars="200"/>
        <w:rPr>
          <w:rFonts w:hint="eastAsia" w:cs="仿宋_GB2312"/>
        </w:rPr>
      </w:pPr>
      <w:r>
        <w:rPr>
          <w:rFonts w:hint="eastAsia" w:cs="仿宋_GB2312"/>
        </w:rPr>
        <w:t>2024年我单位无一般公共预算财政拨款安排的“三公”经费支出，与2023年度相比，无变化</w:t>
      </w:r>
      <w:r>
        <w:rPr>
          <w:rFonts w:hint="eastAsia" w:cs="仿宋_GB2312"/>
          <w:lang w:eastAsia="zh-CN"/>
        </w:rPr>
        <w:t>。</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五、其他重要事项的情况说明</w:t>
      </w:r>
    </w:p>
    <w:p>
      <w:pPr>
        <w:adjustRightInd w:val="0"/>
        <w:snapToGrid w:val="0"/>
        <w:spacing w:line="600" w:lineRule="exact"/>
        <w:ind w:firstLine="640" w:firstLineChars="200"/>
      </w:pPr>
      <w:r>
        <w:t>1</w:t>
      </w:r>
      <w:r>
        <w:rPr>
          <w:rFonts w:hint="eastAsia" w:hAnsi="方正仿宋_GBK"/>
        </w:rPr>
        <w:t>.</w:t>
      </w:r>
      <w:r>
        <w:rPr>
          <w:rFonts w:hAnsi="方正仿宋_GBK"/>
        </w:rPr>
        <w:t>我单位不在机关运行经费统计范围之内。</w:t>
      </w:r>
    </w:p>
    <w:p>
      <w:pPr>
        <w:adjustRightInd w:val="0"/>
        <w:snapToGrid w:val="0"/>
        <w:spacing w:line="600" w:lineRule="exact"/>
        <w:ind w:firstLine="640" w:firstLineChars="200"/>
        <w:rPr>
          <w:highlight w:val="none"/>
        </w:rPr>
      </w:pPr>
      <w:r>
        <w:rPr>
          <w:highlight w:val="none"/>
        </w:rPr>
        <w:t>2</w:t>
      </w:r>
      <w:r>
        <w:rPr>
          <w:rFonts w:hint="eastAsia" w:hAnsi="方正仿宋_GBK"/>
          <w:highlight w:val="none"/>
        </w:rPr>
        <w:t>.</w:t>
      </w:r>
      <w:r>
        <w:rPr>
          <w:rFonts w:hAnsi="方正仿宋_GBK"/>
          <w:highlight w:val="none"/>
        </w:rPr>
        <w:t>政府采购情况。</w:t>
      </w:r>
      <w:r>
        <w:rPr>
          <w:rFonts w:eastAsia="仿宋_GB2312"/>
          <w:spacing w:val="-20"/>
          <w:szCs w:val="32"/>
          <w:highlight w:val="none"/>
        </w:rPr>
        <w:t>2024</w:t>
      </w:r>
      <w:r>
        <w:rPr>
          <w:rFonts w:hAnsi="方正仿宋_GBK"/>
          <w:highlight w:val="none"/>
        </w:rPr>
        <w:t>年单位政府采购预算总额</w:t>
      </w:r>
      <w:r>
        <w:rPr>
          <w:rFonts w:eastAsia="仿宋_GB2312"/>
          <w:spacing w:val="-20"/>
          <w:szCs w:val="32"/>
          <w:highlight w:val="none"/>
        </w:rPr>
        <w:t>270</w:t>
      </w:r>
      <w:r>
        <w:rPr>
          <w:rFonts w:hAnsi="方正仿宋_GBK"/>
          <w:highlight w:val="none"/>
        </w:rPr>
        <w:t>万元</w:t>
      </w:r>
      <w:r>
        <w:rPr>
          <w:rFonts w:hint="eastAsia" w:hAnsi="方正仿宋_GBK"/>
          <w:highlight w:val="none"/>
          <w:lang w:eastAsia="zh-CN"/>
        </w:rPr>
        <w:t>，</w:t>
      </w:r>
      <w:r>
        <w:rPr>
          <w:rFonts w:hint="eastAsia" w:hAnsi="方正仿宋_GBK"/>
          <w:highlight w:val="none"/>
          <w:lang w:val="en-US" w:eastAsia="zh-CN"/>
        </w:rPr>
        <w:t>其中货物支出200万元，工程支出70万元</w:t>
      </w:r>
      <w:r>
        <w:rPr>
          <w:rFonts w:hAnsi="方正仿宋_GBK"/>
          <w:highlight w:val="none"/>
        </w:rPr>
        <w:t>。</w:t>
      </w:r>
    </w:p>
    <w:p>
      <w:pPr>
        <w:adjustRightInd w:val="0"/>
        <w:snapToGrid w:val="0"/>
        <w:spacing w:line="600" w:lineRule="exact"/>
        <w:ind w:firstLine="640" w:firstLineChars="200"/>
        <w:rPr>
          <w:color w:val="000000"/>
        </w:rPr>
      </w:pPr>
      <w:r>
        <w:t>3</w:t>
      </w:r>
      <w:r>
        <w:rPr>
          <w:rFonts w:hint="eastAsia" w:hAnsi="方正仿宋_GBK"/>
        </w:rPr>
        <w:t>.</w:t>
      </w:r>
      <w:r>
        <w:rPr>
          <w:rFonts w:hAnsi="方正仿宋_GBK"/>
        </w:rPr>
        <w:t>绩效目标设置情况。</w:t>
      </w:r>
      <w:r>
        <w:rPr>
          <w:rFonts w:eastAsia="仿宋_GB2312"/>
          <w:spacing w:val="-20"/>
          <w:szCs w:val="32"/>
        </w:rPr>
        <w:t>2024</w:t>
      </w:r>
      <w:r>
        <w:rPr>
          <w:rFonts w:hAnsi="方正仿宋_GBK"/>
          <w:color w:val="000000"/>
        </w:rPr>
        <w:t>年项目支出均实行了绩效目标管理，涉及一般公共预算当年财政拨款</w:t>
      </w:r>
      <w:r>
        <w:rPr>
          <w:rFonts w:eastAsia="仿宋_GB2312"/>
          <w:spacing w:val="-20"/>
          <w:szCs w:val="32"/>
        </w:rPr>
        <w:t>0</w:t>
      </w:r>
      <w:r>
        <w:rPr>
          <w:rFonts w:hAnsi="方正仿宋_GBK"/>
          <w:color w:val="000000"/>
        </w:rPr>
        <w:t>万元。</w:t>
      </w:r>
    </w:p>
    <w:p>
      <w:pPr>
        <w:adjustRightInd w:val="0"/>
        <w:snapToGrid w:val="0"/>
        <w:spacing w:line="600" w:lineRule="exact"/>
        <w:ind w:firstLine="640" w:firstLineChars="200"/>
        <w:rPr>
          <w:color w:val="000000"/>
        </w:rPr>
      </w:pPr>
      <w:r>
        <w:rPr>
          <w:color w:val="000000"/>
        </w:rPr>
        <w:t>4</w:t>
      </w:r>
      <w:r>
        <w:rPr>
          <w:rFonts w:hint="eastAsia" w:hAnsi="方正仿宋_GBK"/>
          <w:color w:val="000000"/>
        </w:rPr>
        <w:t>.</w:t>
      </w:r>
      <w:r>
        <w:rPr>
          <w:rFonts w:hAnsi="方正仿宋_GBK"/>
          <w:color w:val="000000"/>
        </w:rPr>
        <w:t>国有资产占有使用情况。截止</w:t>
      </w:r>
      <w:r>
        <w:rPr>
          <w:rFonts w:eastAsia="仿宋_GB2312"/>
          <w:spacing w:val="-20"/>
          <w:szCs w:val="32"/>
        </w:rPr>
        <w:t>2023</w:t>
      </w:r>
      <w:r>
        <w:rPr>
          <w:rFonts w:hAnsi="方正仿宋_GBK"/>
          <w:color w:val="000000"/>
        </w:rPr>
        <w:t>年</w:t>
      </w:r>
      <w:r>
        <w:rPr>
          <w:rFonts w:eastAsia="仿宋_GB2312"/>
          <w:spacing w:val="-20"/>
          <w:szCs w:val="32"/>
        </w:rPr>
        <w:t>12</w:t>
      </w:r>
      <w:r>
        <w:rPr>
          <w:rFonts w:hAnsi="方正仿宋_GBK"/>
          <w:color w:val="000000"/>
        </w:rPr>
        <w:t>月，本单位共有车辆</w:t>
      </w:r>
      <w:r>
        <w:rPr>
          <w:rFonts w:eastAsia="仿宋_GB2312"/>
          <w:spacing w:val="-20"/>
          <w:szCs w:val="32"/>
        </w:rPr>
        <w:t>4</w:t>
      </w:r>
      <w:r>
        <w:rPr>
          <w:rFonts w:hAnsi="方正仿宋_GBK"/>
          <w:color w:val="000000"/>
        </w:rPr>
        <w:t>辆，其中机要通信车</w:t>
      </w:r>
      <w:r>
        <w:rPr>
          <w:rFonts w:eastAsia="仿宋_GB2312"/>
          <w:spacing w:val="-20"/>
          <w:szCs w:val="32"/>
        </w:rPr>
        <w:t>2</w:t>
      </w:r>
      <w:r>
        <w:rPr>
          <w:rFonts w:hAnsi="方正仿宋_GBK"/>
          <w:color w:val="000000"/>
        </w:rPr>
        <w:t>辆、应急保障用车</w:t>
      </w:r>
      <w:r>
        <w:rPr>
          <w:rFonts w:eastAsia="仿宋_GB2312"/>
          <w:spacing w:val="-20"/>
          <w:szCs w:val="32"/>
        </w:rPr>
        <w:t>2</w:t>
      </w:r>
      <w:r>
        <w:rPr>
          <w:rFonts w:hAnsi="方正仿宋_GBK"/>
          <w:color w:val="000000"/>
        </w:rPr>
        <w:t>辆。</w:t>
      </w:r>
    </w:p>
    <w:p>
      <w:pPr>
        <w:adjustRightInd w:val="0"/>
        <w:snapToGrid w:val="0"/>
        <w:spacing w:line="600"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pPr>
        <w:pStyle w:val="9"/>
        <w:tabs>
          <w:tab w:val="center" w:pos="4153"/>
          <w:tab w:val="left" w:pos="7275"/>
        </w:tabs>
        <w:adjustRightInd w:val="0"/>
        <w:snapToGrid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adjustRightInd w:val="0"/>
        <w:snapToGrid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pPr>
        <w:pStyle w:val="9"/>
        <w:tabs>
          <w:tab w:val="center" w:pos="4153"/>
          <w:tab w:val="left" w:pos="7275"/>
        </w:tabs>
        <w:adjustRightInd w:val="0"/>
        <w:snapToGrid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adjustRightInd w:val="0"/>
        <w:snapToGrid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pPr>
        <w:adjustRightInd w:val="0"/>
        <w:snapToGrid w:val="0"/>
        <w:spacing w:line="600" w:lineRule="exact"/>
        <w:ind w:firstLine="640" w:firstLineChars="200"/>
        <w:rPr>
          <w:szCs w:val="32"/>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600" w:lineRule="exact"/>
        <w:ind w:firstLine="640" w:firstLineChars="200"/>
        <w:rPr>
          <w:szCs w:val="32"/>
        </w:rPr>
      </w:pPr>
    </w:p>
    <w:p>
      <w:pPr>
        <w:adjustRightInd w:val="0"/>
        <w:snapToGrid w:val="0"/>
        <w:spacing w:line="600" w:lineRule="exact"/>
        <w:ind w:firstLine="640" w:firstLineChars="200"/>
        <w:rPr>
          <w:rFonts w:ascii="方正仿宋_GBK" w:hAnsi="方正仿宋_GBK" w:cs="方正仿宋_GBK"/>
        </w:rPr>
      </w:pPr>
      <w:r>
        <w:rPr>
          <w:rFonts w:hint="eastAsia" w:ascii="方正仿宋_GBK" w:hAnsi="方正仿宋_GBK" w:cs="方正仿宋_GBK"/>
        </w:rPr>
        <w:t>部门预算公开联系人：张军；联系方式：023-68519584</w:t>
      </w:r>
    </w:p>
    <w:p>
      <w:pPr>
        <w:adjustRightInd w:val="0"/>
        <w:snapToGrid w:val="0"/>
        <w:spacing w:line="600" w:lineRule="exact"/>
        <w:rPr>
          <w:rFonts w:cs="方正仿宋_GBK"/>
          <w:snapToGrid w:val="0"/>
          <w:kern w:val="0"/>
        </w:rPr>
      </w:pPr>
    </w:p>
    <w:p>
      <w:pPr>
        <w:adjustRightInd w:val="0"/>
        <w:snapToGrid w:val="0"/>
        <w:spacing w:line="600" w:lineRule="exact"/>
        <w:ind w:left="1539" w:leftChars="200" w:hanging="899" w:hangingChars="281"/>
        <w:rPr>
          <w:szCs w:val="32"/>
        </w:rPr>
      </w:pPr>
      <w:bookmarkStart w:id="0" w:name="_GoBack"/>
      <w:r>
        <w:rPr>
          <w:rFonts w:hint="eastAsia" w:cs="方正仿宋_GBK"/>
          <w:snapToGrid w:val="0"/>
          <w:kern w:val="0"/>
        </w:rPr>
        <w:t>附件：1.</w:t>
      </w:r>
      <w:r>
        <w:rPr>
          <w:snapToGrid w:val="0"/>
          <w:spacing w:val="-6"/>
          <w:kern w:val="0"/>
        </w:rPr>
        <w:t>2</w:t>
      </w:r>
      <w:r>
        <w:rPr>
          <w:szCs w:val="32"/>
        </w:rPr>
        <w:t>024</w:t>
      </w:r>
      <w:r>
        <w:rPr>
          <w:rFonts w:hAnsi="方正仿宋_GBK"/>
          <w:szCs w:val="32"/>
        </w:rPr>
        <w:t>年重庆市九龙坡区中西医结合医院财政拨款收支总表</w:t>
      </w:r>
    </w:p>
    <w:bookmarkEnd w:id="0"/>
    <w:p>
      <w:pPr>
        <w:adjustRightInd w:val="0"/>
        <w:snapToGrid w:val="0"/>
        <w:spacing w:line="600" w:lineRule="exact"/>
        <w:ind w:left="1539" w:leftChars="481" w:firstLine="0" w:firstLineChars="0"/>
        <w:rPr>
          <w:rFonts w:cs="方正仿宋_GBK"/>
          <w:snapToGrid w:val="0"/>
          <w:spacing w:val="-6"/>
          <w:kern w:val="0"/>
        </w:rPr>
      </w:pPr>
      <w:r>
        <w:rPr>
          <w:rFonts w:hint="eastAsia" w:cs="方正仿宋_GBK"/>
          <w:snapToGrid w:val="0"/>
          <w:kern w:val="0"/>
        </w:rPr>
        <w:t>2.</w:t>
      </w:r>
      <w:r>
        <w:rPr>
          <w:rFonts w:hint="eastAsia" w:cs="方正仿宋_GBK"/>
          <w:snapToGrid w:val="0"/>
          <w:spacing w:val="-6"/>
          <w:kern w:val="0"/>
        </w:rPr>
        <w:t>2024年</w:t>
      </w:r>
      <w:r>
        <w:rPr>
          <w:rFonts w:hint="eastAsia" w:ascii="方正仿宋_GBK" w:hAnsi="方正仿宋_GBK" w:cs="方正仿宋_GBK"/>
          <w:szCs w:val="32"/>
        </w:rPr>
        <w:t>重庆市九龙坡区中西医结合医院</w:t>
      </w:r>
      <w:r>
        <w:rPr>
          <w:rFonts w:hint="eastAsia" w:cs="方正仿宋_GBK"/>
          <w:snapToGrid w:val="0"/>
          <w:spacing w:val="-6"/>
          <w:kern w:val="0"/>
        </w:rPr>
        <w:t>一般公共预算财政拨款支出预算表</w:t>
      </w:r>
    </w:p>
    <w:p>
      <w:pPr>
        <w:adjustRightInd w:val="0"/>
        <w:snapToGrid w:val="0"/>
        <w:spacing w:line="600" w:lineRule="exact"/>
        <w:ind w:left="1539" w:leftChars="481" w:firstLine="0" w:firstLineChars="0"/>
        <w:rPr>
          <w:rFonts w:cs="方正仿宋_GBK"/>
          <w:snapToGrid w:val="0"/>
          <w:spacing w:val="-17"/>
          <w:kern w:val="0"/>
        </w:rPr>
      </w:pPr>
      <w:r>
        <w:rPr>
          <w:rFonts w:hint="eastAsia" w:cs="方正仿宋_GBK"/>
          <w:snapToGrid w:val="0"/>
          <w:kern w:val="0"/>
        </w:rPr>
        <w:t>3.</w:t>
      </w:r>
      <w:r>
        <w:rPr>
          <w:rFonts w:hint="eastAsia" w:cs="方正仿宋_GBK"/>
          <w:snapToGrid w:val="0"/>
          <w:spacing w:val="-17"/>
          <w:kern w:val="0"/>
        </w:rPr>
        <w:t>2024年</w:t>
      </w:r>
      <w:r>
        <w:rPr>
          <w:rFonts w:hint="eastAsia" w:ascii="方正仿宋_GBK" w:hAnsi="方正仿宋_GBK" w:cs="方正仿宋_GBK"/>
          <w:szCs w:val="32"/>
        </w:rPr>
        <w:t>重庆市九龙坡区中西医结合医院一般公共预算财政拨款</w:t>
      </w:r>
      <w:r>
        <w:rPr>
          <w:rFonts w:hint="eastAsia" w:cs="方正仿宋_GBK"/>
          <w:snapToGrid w:val="0"/>
          <w:spacing w:val="-17"/>
          <w:kern w:val="0"/>
        </w:rPr>
        <w:t>基本支出预算表</w:t>
      </w:r>
    </w:p>
    <w:p>
      <w:pPr>
        <w:adjustRightInd w:val="0"/>
        <w:snapToGrid w:val="0"/>
        <w:spacing w:line="600" w:lineRule="exact"/>
        <w:ind w:left="1600" w:leftChars="500"/>
      </w:pPr>
      <w:r>
        <w:rPr>
          <w:rFonts w:hint="eastAsia" w:cs="方正仿宋_GBK"/>
          <w:snapToGrid w:val="0"/>
          <w:kern w:val="0"/>
        </w:rPr>
        <w:t>4.2024年</w:t>
      </w:r>
      <w:r>
        <w:rPr>
          <w:rFonts w:hint="eastAsia" w:ascii="方正仿宋_GBK" w:hAnsi="方正仿宋_GBK" w:cs="方正仿宋_GBK"/>
          <w:szCs w:val="32"/>
        </w:rPr>
        <w:t>重庆市九龙坡区中西医结合医院</w:t>
      </w:r>
      <w:r>
        <w:rPr>
          <w:rFonts w:hint="eastAsia" w:cs="方正仿宋_GBK"/>
          <w:snapToGrid w:val="0"/>
          <w:kern w:val="0"/>
        </w:rPr>
        <w:t>一般公共预算财政拨款基本支出</w:t>
      </w:r>
      <w:r>
        <w:rPr>
          <w:rFonts w:hint="eastAsia" w:ascii="方正仿宋_GBK" w:hAnsi="方正仿宋_GBK" w:cs="方正仿宋_GBK"/>
          <w:szCs w:val="32"/>
        </w:rPr>
        <w:t>预算表（政府预算支出经济分类科目）</w:t>
      </w:r>
    </w:p>
    <w:p>
      <w:pPr>
        <w:pStyle w:val="2"/>
        <w:adjustRightInd w:val="0"/>
        <w:snapToGrid w:val="0"/>
        <w:spacing w:line="600" w:lineRule="exact"/>
        <w:ind w:left="1600" w:leftChars="500" w:right="0" w:rightChars="0" w:firstLine="0" w:firstLineChars="0"/>
        <w:rPr>
          <w:rFonts w:ascii="方正仿宋_GBK" w:hAnsi="方正仿宋_GBK" w:eastAsia="方正仿宋_GBK" w:cs="方正仿宋_GBK"/>
          <w:sz w:val="32"/>
          <w:szCs w:val="32"/>
        </w:rPr>
      </w:pPr>
      <w:r>
        <w:rPr>
          <w:rFonts w:hint="eastAsia" w:eastAsia="方正仿宋_GBK" w:cs="方正仿宋_GBK"/>
          <w:snapToGrid w:val="0"/>
          <w:kern w:val="0"/>
          <w:sz w:val="32"/>
          <w:szCs w:val="20"/>
        </w:rPr>
        <w:t>5.2024年重庆市九龙坡区中西医结合医院一般</w:t>
      </w:r>
      <w:r>
        <w:rPr>
          <w:rFonts w:hint="eastAsia" w:ascii="方正仿宋_GBK" w:hAnsi="方正仿宋_GBK" w:eastAsia="方正仿宋_GBK" w:cs="方正仿宋_GBK"/>
          <w:sz w:val="32"/>
          <w:szCs w:val="32"/>
        </w:rPr>
        <w:t>公</w:t>
      </w:r>
      <w:r>
        <w:rPr>
          <w:rFonts w:hint="eastAsia" w:eastAsia="方正仿宋_GBK" w:cs="方正仿宋_GBK"/>
          <w:snapToGrid w:val="0"/>
          <w:kern w:val="0"/>
          <w:sz w:val="32"/>
          <w:szCs w:val="20"/>
        </w:rPr>
        <w:t>共预算“三公”经费支出表</w:t>
      </w:r>
    </w:p>
    <w:p>
      <w:pPr>
        <w:pStyle w:val="2"/>
        <w:adjustRightInd w:val="0"/>
        <w:snapToGrid w:val="0"/>
        <w:spacing w:line="600" w:lineRule="exact"/>
        <w:ind w:left="1642" w:leftChars="513" w:right="0" w:rightChars="0" w:firstLine="0" w:firstLineChars="0"/>
        <w:rPr>
          <w:rFonts w:eastAsia="方正仿宋_GBK"/>
          <w:sz w:val="32"/>
          <w:szCs w:val="32"/>
        </w:rPr>
      </w:pPr>
      <w:r>
        <w:rPr>
          <w:rFonts w:eastAsia="方正仿宋_GBK"/>
          <w:sz w:val="32"/>
          <w:szCs w:val="32"/>
        </w:rPr>
        <w:t>6.2024年重庆市九龙坡区中西医结合医院政府性基金预算支出</w:t>
      </w:r>
      <w:r>
        <w:rPr>
          <w:rFonts w:hint="eastAsia" w:eastAsia="方正仿宋_GBK"/>
          <w:sz w:val="32"/>
          <w:szCs w:val="32"/>
        </w:rPr>
        <w:t>表</w:t>
      </w:r>
    </w:p>
    <w:p>
      <w:pPr>
        <w:pStyle w:val="2"/>
        <w:adjustRightInd w:val="0"/>
        <w:snapToGrid w:val="0"/>
        <w:spacing w:line="600" w:lineRule="exact"/>
        <w:ind w:left="1642" w:leftChars="513" w:right="0" w:rightChars="0" w:firstLine="0" w:firstLineChars="0"/>
        <w:rPr>
          <w:rFonts w:eastAsia="方正仿宋_GBK"/>
          <w:spacing w:val="-11"/>
          <w:sz w:val="32"/>
          <w:szCs w:val="32"/>
        </w:rPr>
      </w:pPr>
      <w:r>
        <w:rPr>
          <w:rFonts w:eastAsia="方正仿宋_GBK"/>
          <w:spacing w:val="-6"/>
          <w:sz w:val="32"/>
          <w:szCs w:val="32"/>
        </w:rPr>
        <w:t>7.</w:t>
      </w:r>
      <w:r>
        <w:rPr>
          <w:rFonts w:eastAsia="方正仿宋_GBK"/>
          <w:spacing w:val="-11"/>
          <w:sz w:val="32"/>
          <w:szCs w:val="32"/>
        </w:rPr>
        <w:t>2024年重庆市九龙坡区中西医结合医院收支总表</w:t>
      </w:r>
    </w:p>
    <w:p>
      <w:pPr>
        <w:pStyle w:val="2"/>
        <w:adjustRightInd w:val="0"/>
        <w:snapToGrid w:val="0"/>
        <w:spacing w:line="600" w:lineRule="exact"/>
        <w:ind w:left="1642" w:leftChars="513" w:right="0" w:rightChars="0" w:firstLine="0" w:firstLineChars="0"/>
        <w:rPr>
          <w:rFonts w:eastAsia="方正仿宋_GBK"/>
          <w:spacing w:val="-11"/>
          <w:sz w:val="32"/>
          <w:szCs w:val="32"/>
        </w:rPr>
      </w:pPr>
      <w:r>
        <w:rPr>
          <w:rFonts w:eastAsia="方正仿宋_GBK"/>
          <w:spacing w:val="-6"/>
          <w:sz w:val="32"/>
          <w:szCs w:val="32"/>
        </w:rPr>
        <w:t>8.</w:t>
      </w:r>
      <w:r>
        <w:rPr>
          <w:rFonts w:eastAsia="方正仿宋_GBK"/>
          <w:spacing w:val="-11"/>
          <w:sz w:val="32"/>
          <w:szCs w:val="32"/>
        </w:rPr>
        <w:t>2024年重庆市九龙坡区中西医结合医院收入总表</w:t>
      </w:r>
    </w:p>
    <w:p>
      <w:pPr>
        <w:pStyle w:val="2"/>
        <w:adjustRightInd w:val="0"/>
        <w:snapToGrid w:val="0"/>
        <w:spacing w:line="600" w:lineRule="exact"/>
        <w:ind w:left="1642" w:leftChars="513" w:right="0" w:rightChars="0" w:firstLine="0" w:firstLineChars="0"/>
        <w:rPr>
          <w:rFonts w:eastAsia="方正仿宋_GBK"/>
          <w:sz w:val="32"/>
          <w:szCs w:val="32"/>
        </w:rPr>
      </w:pPr>
      <w:r>
        <w:rPr>
          <w:rFonts w:eastAsia="方正仿宋_GBK"/>
          <w:sz w:val="32"/>
          <w:szCs w:val="32"/>
        </w:rPr>
        <w:t>9.2024年重庆市九龙坡区中西医结合医院支出</w:t>
      </w:r>
      <w:r>
        <w:rPr>
          <w:rFonts w:hint="eastAsia" w:eastAsia="方正仿宋_GBK"/>
          <w:sz w:val="32"/>
          <w:szCs w:val="32"/>
        </w:rPr>
        <w:t>总</w:t>
      </w:r>
      <w:r>
        <w:rPr>
          <w:rFonts w:eastAsia="方正仿宋_GBK"/>
          <w:sz w:val="32"/>
          <w:szCs w:val="32"/>
        </w:rPr>
        <w:t>表（功能科目分类到项）</w:t>
      </w:r>
    </w:p>
    <w:p>
      <w:pPr>
        <w:pStyle w:val="2"/>
        <w:adjustRightInd w:val="0"/>
        <w:snapToGrid w:val="0"/>
        <w:spacing w:line="600" w:lineRule="exact"/>
        <w:ind w:left="1642" w:leftChars="513" w:right="0" w:rightChars="0" w:firstLine="0" w:firstLineChars="0"/>
        <w:rPr>
          <w:rFonts w:eastAsia="方正仿宋_GBK"/>
          <w:sz w:val="32"/>
          <w:szCs w:val="32"/>
        </w:rPr>
      </w:pPr>
      <w:r>
        <w:rPr>
          <w:rFonts w:eastAsia="方正仿宋_GBK"/>
          <w:sz w:val="32"/>
          <w:szCs w:val="32"/>
        </w:rPr>
        <w:t>10.2024年重庆市九龙坡区中西医结合医院一般公共预算财政拨款项目支出预算表（部门预算支出经济分类科目）</w:t>
      </w:r>
    </w:p>
    <w:p>
      <w:pPr>
        <w:pStyle w:val="2"/>
        <w:adjustRightInd w:val="0"/>
        <w:snapToGrid w:val="0"/>
        <w:spacing w:line="600" w:lineRule="exact"/>
        <w:ind w:left="1642" w:leftChars="513" w:right="0" w:rightChars="0" w:firstLine="0" w:firstLineChars="0"/>
        <w:rPr>
          <w:rFonts w:eastAsia="方正仿宋_GBK"/>
          <w:sz w:val="32"/>
          <w:szCs w:val="32"/>
        </w:rPr>
      </w:pPr>
      <w:r>
        <w:rPr>
          <w:rFonts w:eastAsia="方正仿宋_GBK"/>
          <w:sz w:val="32"/>
          <w:szCs w:val="32"/>
        </w:rPr>
        <w:t>11.2024年重庆市九龙坡区中西医结合医院一般公共预算财政拨款项目支出预算表（政府预算支出经济分类科目）</w:t>
      </w:r>
    </w:p>
    <w:p>
      <w:pPr>
        <w:pStyle w:val="2"/>
        <w:adjustRightInd w:val="0"/>
        <w:snapToGrid w:val="0"/>
        <w:spacing w:line="600" w:lineRule="exact"/>
        <w:ind w:left="1642" w:leftChars="513" w:right="0" w:rightChars="0" w:firstLine="0" w:firstLineChars="0"/>
        <w:rPr>
          <w:rFonts w:eastAsia="方正仿宋_GBK"/>
          <w:spacing w:val="0"/>
          <w:sz w:val="32"/>
          <w:szCs w:val="32"/>
        </w:rPr>
      </w:pPr>
      <w:r>
        <w:rPr>
          <w:rFonts w:eastAsia="方正仿宋_GBK"/>
          <w:spacing w:val="0"/>
          <w:sz w:val="32"/>
          <w:szCs w:val="32"/>
        </w:rPr>
        <w:t>1</w:t>
      </w:r>
      <w:r>
        <w:rPr>
          <w:rFonts w:hint="eastAsia" w:eastAsia="方正仿宋_GBK"/>
          <w:spacing w:val="0"/>
          <w:sz w:val="32"/>
          <w:szCs w:val="32"/>
        </w:rPr>
        <w:t>2</w:t>
      </w:r>
      <w:r>
        <w:rPr>
          <w:rFonts w:eastAsia="方正仿宋_GBK"/>
          <w:spacing w:val="0"/>
          <w:sz w:val="32"/>
          <w:szCs w:val="32"/>
        </w:rPr>
        <w:t>.2024年重庆市九龙坡区中西医结合医院政府采购明细表</w:t>
      </w:r>
    </w:p>
    <w:p>
      <w:pPr>
        <w:pStyle w:val="2"/>
        <w:adjustRightInd w:val="0"/>
        <w:snapToGrid w:val="0"/>
        <w:spacing w:line="600" w:lineRule="exact"/>
        <w:ind w:left="1642" w:leftChars="513" w:right="0" w:rightChars="0" w:firstLine="0" w:firstLineChars="0"/>
      </w:pPr>
      <w:r>
        <w:rPr>
          <w:rFonts w:eastAsia="方正仿宋_GBK"/>
          <w:spacing w:val="0"/>
          <w:sz w:val="32"/>
          <w:szCs w:val="32"/>
        </w:rPr>
        <w:t>1</w:t>
      </w:r>
      <w:r>
        <w:rPr>
          <w:rFonts w:hint="eastAsia" w:eastAsia="方正仿宋_GBK"/>
          <w:spacing w:val="0"/>
          <w:sz w:val="32"/>
          <w:szCs w:val="32"/>
        </w:rPr>
        <w:t>3</w:t>
      </w:r>
      <w:r>
        <w:rPr>
          <w:rFonts w:eastAsia="方正仿宋_GBK"/>
          <w:spacing w:val="0"/>
          <w:sz w:val="32"/>
          <w:szCs w:val="32"/>
        </w:rPr>
        <w:t>.2024年重庆市九龙坡区中西医结合医院项目绩效目标表</w:t>
      </w:r>
    </w:p>
    <w:sectPr>
      <w:headerReference r:id="rId3" w:type="default"/>
      <w:footerReference r:id="rId5" w:type="default"/>
      <w:headerReference r:id="rId4" w:type="even"/>
      <w:footerReference r:id="rId6" w:type="even"/>
      <w:pgSz w:w="11906" w:h="16838"/>
      <w:pgMar w:top="2098" w:right="1531" w:bottom="1984" w:left="153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 plain">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jc w:val="right"/>
      <w:rPr>
        <w:rFonts w:asciiTheme="minorEastAsia" w:hAnsiTheme="minorEastAsia"/>
        <w:sz w:val="28"/>
        <w:szCs w:val="28"/>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1436095"/>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kMmI2NDNiYzBmMjMxNzMxODg5ZDFiYmFlMjEzNjYifQ=="/>
  </w:docVars>
  <w:rsids>
    <w:rsidRoot w:val="5B577ACE"/>
    <w:rsid w:val="00091C80"/>
    <w:rsid w:val="0014690A"/>
    <w:rsid w:val="002F40B5"/>
    <w:rsid w:val="003C175E"/>
    <w:rsid w:val="00424422"/>
    <w:rsid w:val="00516E5C"/>
    <w:rsid w:val="00595643"/>
    <w:rsid w:val="005C48BD"/>
    <w:rsid w:val="005E1686"/>
    <w:rsid w:val="005E74C3"/>
    <w:rsid w:val="00740CA3"/>
    <w:rsid w:val="00784DCA"/>
    <w:rsid w:val="007B74D2"/>
    <w:rsid w:val="008F0073"/>
    <w:rsid w:val="009968F0"/>
    <w:rsid w:val="009E444C"/>
    <w:rsid w:val="00A571EF"/>
    <w:rsid w:val="00B504B1"/>
    <w:rsid w:val="00B773DF"/>
    <w:rsid w:val="00C80018"/>
    <w:rsid w:val="00D9012D"/>
    <w:rsid w:val="00FE071E"/>
    <w:rsid w:val="01C54B55"/>
    <w:rsid w:val="099A0675"/>
    <w:rsid w:val="0C2D2378"/>
    <w:rsid w:val="0D1354BE"/>
    <w:rsid w:val="129B7938"/>
    <w:rsid w:val="17E07B9B"/>
    <w:rsid w:val="193261D5"/>
    <w:rsid w:val="21093CBF"/>
    <w:rsid w:val="2A2C0A1E"/>
    <w:rsid w:val="2B3A4B15"/>
    <w:rsid w:val="401C7094"/>
    <w:rsid w:val="41197D05"/>
    <w:rsid w:val="41466412"/>
    <w:rsid w:val="41A01671"/>
    <w:rsid w:val="4984282A"/>
    <w:rsid w:val="4CF414D5"/>
    <w:rsid w:val="4FCD667C"/>
    <w:rsid w:val="51FE347E"/>
    <w:rsid w:val="57CC3459"/>
    <w:rsid w:val="5B577ACE"/>
    <w:rsid w:val="61F53D7D"/>
    <w:rsid w:val="647153D0"/>
    <w:rsid w:val="661A78AC"/>
    <w:rsid w:val="66A51361"/>
    <w:rsid w:val="672A220E"/>
    <w:rsid w:val="67EA3348"/>
    <w:rsid w:val="698252E3"/>
    <w:rsid w:val="6BF15EF8"/>
    <w:rsid w:val="6EBF2F73"/>
    <w:rsid w:val="70185EBD"/>
    <w:rsid w:val="72EE5E3E"/>
    <w:rsid w:val="756C31F8"/>
    <w:rsid w:val="78182368"/>
    <w:rsid w:val="78F65A4C"/>
    <w:rsid w:val="792B0EF3"/>
    <w:rsid w:val="7A410F49"/>
    <w:rsid w:val="7ECF12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ind w:left="-178" w:leftChars="-85" w:right="-693" w:rightChars="-330" w:firstLine="560" w:firstLineChars="200"/>
    </w:pPr>
    <w:rPr>
      <w:rFonts w:eastAsia="宋体"/>
      <w:sz w:val="28"/>
      <w:szCs w:val="24"/>
    </w:rPr>
  </w:style>
  <w:style w:type="paragraph" w:styleId="3">
    <w:name w:val="footer"/>
    <w:basedOn w:val="1"/>
    <w:next w:val="4"/>
    <w:link w:val="12"/>
    <w:autoRedefine/>
    <w:unhideWhenUsed/>
    <w:qFormat/>
    <w:uiPriority w:val="99"/>
    <w:pPr>
      <w:tabs>
        <w:tab w:val="center" w:pos="4153"/>
        <w:tab w:val="right" w:pos="8306"/>
      </w:tabs>
      <w:snapToGrid w:val="0"/>
      <w:jc w:val="left"/>
    </w:pPr>
    <w:rPr>
      <w:kern w:val="0"/>
      <w:sz w:val="18"/>
      <w:szCs w:val="18"/>
    </w:rPr>
  </w:style>
  <w:style w:type="paragraph" w:customStyle="1" w:styleId="4">
    <w:name w:val="索引 51"/>
    <w:basedOn w:val="1"/>
    <w:next w:val="1"/>
    <w:autoRedefine/>
    <w:qFormat/>
    <w:uiPriority w:val="0"/>
    <w:pPr>
      <w:ind w:left="1680"/>
    </w:p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autoRedefine/>
    <w:qFormat/>
    <w:uiPriority w:val="34"/>
    <w:pPr>
      <w:ind w:firstLine="420" w:firstLineChars="200"/>
    </w:pPr>
    <w:rPr>
      <w:rFonts w:ascii="仿宋" w:hAnsi="仿宋" w:eastAsia="仿宋"/>
      <w:sz w:val="28"/>
      <w:szCs w:val="22"/>
    </w:rPr>
  </w:style>
  <w:style w:type="character" w:customStyle="1" w:styleId="10">
    <w:name w:val="font71"/>
    <w:basedOn w:val="8"/>
    <w:autoRedefine/>
    <w:qFormat/>
    <w:uiPriority w:val="0"/>
    <w:rPr>
      <w:rFonts w:ascii="Dialog . plain" w:hAnsi="Dialog . plain" w:eastAsia="Dialog . plain" w:cs="Dialog . plain"/>
      <w:color w:val="000000"/>
      <w:sz w:val="18"/>
      <w:szCs w:val="18"/>
      <w:u w:val="none"/>
    </w:rPr>
  </w:style>
  <w:style w:type="character" w:customStyle="1" w:styleId="11">
    <w:name w:val="页眉 Char"/>
    <w:basedOn w:val="8"/>
    <w:link w:val="5"/>
    <w:autoRedefine/>
    <w:qFormat/>
    <w:uiPriority w:val="0"/>
    <w:rPr>
      <w:rFonts w:eastAsia="方正仿宋_GBK"/>
      <w:kern w:val="2"/>
      <w:sz w:val="18"/>
      <w:szCs w:val="18"/>
    </w:rPr>
  </w:style>
  <w:style w:type="character" w:customStyle="1" w:styleId="12">
    <w:name w:val="页脚 Char"/>
    <w:basedOn w:val="8"/>
    <w:link w:val="3"/>
    <w:autoRedefine/>
    <w:qFormat/>
    <w:uiPriority w:val="99"/>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7B47B-E1D0-4A8D-BD9B-14965685357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253</Words>
  <Characters>1444</Characters>
  <Lines>12</Lines>
  <Paragraphs>3</Paragraphs>
  <TotalTime>7</TotalTime>
  <ScaleCrop>false</ScaleCrop>
  <LinksUpToDate>false</LinksUpToDate>
  <CharactersWithSpaces>1694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2024-02-20T06:56:00Z</dcterms:created>
  <dc:creator>柳絮</dc:creator>
  <cp:lastModifiedBy>雁字回时，月满西楼</cp:lastModifiedBy>
  <dcterms:modified xsi:type="dcterms:W3CDTF">2024-03-06T02:09:13Z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82AC4CA3940E44208C3AC8ADE56263CE_13</vt:lpwstr>
  </property>
</Properties>
</file>