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A7FBF">
      <w:pPr>
        <w:spacing w:before="57" w:line="199" w:lineRule="auto"/>
        <w:ind w:left="2282"/>
        <w:rPr>
          <w:rFonts w:ascii="宋体" w:hAnsi="宋体" w:eastAsia="宋体" w:cs="宋体"/>
          <w:sz w:val="43"/>
          <w:szCs w:val="43"/>
        </w:rPr>
      </w:pPr>
      <w:bookmarkStart w:id="0" w:name="bookmark297"/>
      <w:bookmarkEnd w:id="0"/>
      <w:bookmarkStart w:id="1" w:name="bookmark173"/>
      <w:bookmarkEnd w:id="1"/>
      <w:r>
        <w:rPr>
          <w:rFonts w:ascii="宋体" w:hAnsi="宋体" w:eastAsia="宋体" w:cs="宋体"/>
          <w:b/>
          <w:bCs/>
          <w:spacing w:val="5"/>
          <w:sz w:val="43"/>
          <w:szCs w:val="43"/>
        </w:rPr>
        <w:t>安全生产行政执法文书</w:t>
      </w:r>
    </w:p>
    <w:p w14:paraId="7423C376">
      <w:pPr>
        <w:spacing w:line="73" w:lineRule="exact"/>
      </w:pPr>
      <w:r>
        <w:rPr>
          <w:position w:val="-1"/>
        </w:rPr>
        <w:drawing>
          <wp:inline distT="0" distB="0" distL="0" distR="0">
            <wp:extent cx="5686425" cy="46355"/>
            <wp:effectExtent l="0" t="0" r="0"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8"/>
                    <a:stretch>
                      <a:fillRect/>
                    </a:stretch>
                  </pic:blipFill>
                  <pic:spPr>
                    <a:xfrm>
                      <a:off x="0" y="0"/>
                      <a:ext cx="5687026" cy="46989"/>
                    </a:xfrm>
                    <a:prstGeom prst="rect">
                      <a:avLst/>
                    </a:prstGeom>
                  </pic:spPr>
                </pic:pic>
              </a:graphicData>
            </a:graphic>
          </wp:inline>
        </w:drawing>
      </w:r>
    </w:p>
    <w:p w14:paraId="1317A381">
      <w:pPr>
        <w:spacing w:before="23" w:line="223" w:lineRule="auto"/>
        <w:ind w:left="2944"/>
        <w:rPr>
          <w:rFonts w:ascii="宋体" w:hAnsi="宋体" w:eastAsia="宋体" w:cs="宋体"/>
          <w:sz w:val="43"/>
          <w:szCs w:val="43"/>
        </w:rPr>
      </w:pPr>
      <w:r>
        <w:rPr>
          <w:rFonts w:ascii="宋体" w:hAnsi="宋体" w:eastAsia="宋体" w:cs="宋体"/>
          <w:b/>
          <w:bCs/>
          <w:spacing w:val="5"/>
          <w:sz w:val="43"/>
          <w:szCs w:val="43"/>
        </w:rPr>
        <w:t>行政处罚决定书</w:t>
      </w:r>
    </w:p>
    <w:p w14:paraId="664A8C2C">
      <w:pPr>
        <w:spacing w:before="203" w:line="203" w:lineRule="auto"/>
        <w:ind w:left="3024"/>
        <w:rPr>
          <w:rFonts w:ascii="微软雅黑" w:hAnsi="微软雅黑" w:eastAsia="微软雅黑" w:cs="微软雅黑"/>
          <w:sz w:val="23"/>
          <w:szCs w:val="23"/>
        </w:rPr>
      </w:pPr>
      <w:r>
        <w:rPr>
          <w:rFonts w:ascii="微软雅黑" w:hAnsi="微软雅黑" w:eastAsia="微软雅黑" w:cs="微软雅黑"/>
          <w:b/>
          <w:bCs/>
          <w:spacing w:val="4"/>
          <w:sz w:val="23"/>
          <w:szCs w:val="23"/>
        </w:rPr>
        <w:t>(</w:t>
      </w:r>
      <w:r>
        <w:rPr>
          <w:rFonts w:hint="eastAsia" w:ascii="微软雅黑" w:hAnsi="微软雅黑" w:eastAsia="微软雅黑" w:cs="微软雅黑"/>
          <w:b/>
          <w:bCs/>
          <w:spacing w:val="9"/>
          <w:sz w:val="23"/>
          <w:szCs w:val="23"/>
          <w:lang w:eastAsia="zh-CN"/>
        </w:rPr>
        <w:t>九</w:t>
      </w:r>
      <w:r>
        <w:rPr>
          <w:rFonts w:ascii="微软雅黑" w:hAnsi="微软雅黑" w:eastAsia="微软雅黑" w:cs="微软雅黑"/>
          <w:b/>
          <w:bCs/>
          <w:spacing w:val="4"/>
          <w:sz w:val="23"/>
          <w:szCs w:val="23"/>
        </w:rPr>
        <w:t>)应急罚〔</w:t>
      </w:r>
      <w:r>
        <w:rPr>
          <w:rFonts w:hint="eastAsia" w:ascii="微软雅黑" w:hAnsi="微软雅黑" w:eastAsia="微软雅黑" w:cs="微软雅黑"/>
          <w:b/>
          <w:bCs/>
          <w:spacing w:val="4"/>
          <w:sz w:val="23"/>
          <w:szCs w:val="23"/>
          <w:lang w:val="en-US" w:eastAsia="zh-CN"/>
        </w:rPr>
        <w:t>2025</w:t>
      </w:r>
      <w:r>
        <w:rPr>
          <w:rFonts w:ascii="微软雅黑" w:hAnsi="微软雅黑" w:eastAsia="微软雅黑" w:cs="微软雅黑"/>
          <w:b/>
          <w:bCs/>
          <w:spacing w:val="4"/>
          <w:sz w:val="23"/>
          <w:szCs w:val="23"/>
        </w:rPr>
        <w:t>〕</w:t>
      </w:r>
      <w:r>
        <w:rPr>
          <w:rFonts w:hint="eastAsia" w:ascii="微软雅黑" w:hAnsi="微软雅黑" w:eastAsia="微软雅黑" w:cs="微软雅黑"/>
          <w:b/>
          <w:bCs/>
          <w:spacing w:val="4"/>
          <w:sz w:val="23"/>
          <w:szCs w:val="23"/>
          <w:lang w:eastAsia="zh-CN"/>
        </w:rPr>
        <w:t>事故</w:t>
      </w:r>
      <w:r>
        <w:rPr>
          <w:rFonts w:hint="eastAsia" w:ascii="微软雅黑" w:hAnsi="微软雅黑" w:eastAsia="微软雅黑" w:cs="微软雅黑"/>
          <w:b/>
          <w:bCs/>
          <w:spacing w:val="4"/>
          <w:sz w:val="23"/>
          <w:szCs w:val="23"/>
          <w:lang w:val="en-US" w:eastAsia="zh-CN"/>
        </w:rPr>
        <w:t>-7-1</w:t>
      </w:r>
      <w:r>
        <w:rPr>
          <w:rFonts w:ascii="微软雅黑" w:hAnsi="微软雅黑" w:eastAsia="微软雅黑" w:cs="微软雅黑"/>
          <w:b/>
          <w:bCs/>
          <w:spacing w:val="4"/>
          <w:sz w:val="23"/>
          <w:szCs w:val="23"/>
        </w:rPr>
        <w:t>号</w:t>
      </w:r>
    </w:p>
    <w:p w14:paraId="275E6520">
      <w:pPr>
        <w:pStyle w:val="3"/>
        <w:spacing w:line="343" w:lineRule="auto"/>
      </w:pPr>
    </w:p>
    <w:p w14:paraId="63FECAB1">
      <w:pPr>
        <w:pStyle w:val="3"/>
        <w:spacing w:line="344" w:lineRule="auto"/>
      </w:pPr>
    </w:p>
    <w:p w14:paraId="1C016CF9">
      <w:pPr>
        <w:spacing w:before="99" w:line="307" w:lineRule="auto"/>
        <w:ind w:left="118" w:right="126" w:firstLine="19"/>
        <w:rPr>
          <w:rFonts w:ascii="微软雅黑" w:hAnsi="微软雅黑" w:eastAsia="微软雅黑" w:cs="微软雅黑"/>
          <w:sz w:val="23"/>
          <w:szCs w:val="23"/>
        </w:rPr>
      </w:pPr>
      <w:r>
        <w:rPr>
          <w:rFonts w:hint="eastAsia" w:ascii="MS Gothic" w:hAnsi="MS Gothic" w:eastAsia="宋体" w:cs="MS Gothic"/>
          <w:b/>
          <w:bCs/>
          <w:spacing w:val="2"/>
          <w:sz w:val="23"/>
          <w:szCs w:val="23"/>
          <w:lang w:eastAsia="zh-CN"/>
        </w:rPr>
        <w:t>□</w:t>
      </w:r>
      <w:r>
        <w:rPr>
          <w:rFonts w:ascii="微软雅黑" w:hAnsi="微软雅黑" w:eastAsia="微软雅黑" w:cs="微软雅黑"/>
          <w:b/>
          <w:bCs/>
          <w:spacing w:val="8"/>
          <w:sz w:val="23"/>
          <w:szCs w:val="23"/>
        </w:rPr>
        <w:t>被处罚人：</w:t>
      </w:r>
      <w:r>
        <w:rPr>
          <w:rFonts w:ascii="微软雅黑" w:hAnsi="微软雅黑" w:eastAsia="微软雅黑" w:cs="微软雅黑"/>
          <w:b/>
          <w:bCs/>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z w:val="23"/>
          <w:szCs w:val="23"/>
          <w:u w:val="single" w:color="auto"/>
        </w:rPr>
        <w:t xml:space="preserve">     </w:t>
      </w:r>
      <w:r>
        <w:rPr>
          <w:rFonts w:hint="eastAsia" w:ascii="微软雅黑" w:hAnsi="微软雅黑" w:eastAsia="微软雅黑" w:cs="微软雅黑"/>
          <w:b/>
          <w:bCs/>
          <w:sz w:val="23"/>
          <w:szCs w:val="23"/>
          <w:u w:val="single" w:color="auto"/>
          <w:lang w:val="en-US" w:eastAsia="zh-CN"/>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7"/>
          <w:sz w:val="23"/>
          <w:szCs w:val="23"/>
        </w:rPr>
        <w:t xml:space="preserve"> </w:t>
      </w:r>
      <w:r>
        <w:rPr>
          <w:rFonts w:ascii="微软雅黑" w:hAnsi="微软雅黑" w:eastAsia="微软雅黑" w:cs="微软雅黑"/>
          <w:b/>
          <w:bCs/>
          <w:spacing w:val="8"/>
          <w:sz w:val="23"/>
          <w:szCs w:val="23"/>
        </w:rPr>
        <w:t>性别：</w:t>
      </w:r>
      <w:r>
        <w:rPr>
          <w:rFonts w:ascii="微软雅黑" w:hAnsi="微软雅黑" w:eastAsia="微软雅黑" w:cs="微软雅黑"/>
          <w:b/>
          <w:bCs/>
          <w:spacing w:val="3"/>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ascii="微软雅黑" w:hAnsi="微软雅黑" w:eastAsia="微软雅黑" w:cs="微软雅黑"/>
          <w:b/>
          <w:bCs/>
          <w:spacing w:val="8"/>
          <w:sz w:val="23"/>
          <w:szCs w:val="23"/>
        </w:rPr>
        <w:t>年龄：</w:t>
      </w:r>
      <w:r>
        <w:rPr>
          <w:rFonts w:ascii="微软雅黑" w:hAnsi="微软雅黑" w:eastAsia="微软雅黑" w:cs="微软雅黑"/>
          <w:b/>
          <w:bCs/>
          <w:spacing w:val="3"/>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ascii="微软雅黑" w:hAnsi="微软雅黑" w:eastAsia="微软雅黑" w:cs="微软雅黑"/>
          <w:b/>
          <w:bCs/>
          <w:spacing w:val="8"/>
          <w:sz w:val="23"/>
          <w:szCs w:val="23"/>
        </w:rPr>
        <w:t>联系电话：</w:t>
      </w:r>
      <w:r>
        <w:rPr>
          <w:rFonts w:ascii="微软雅黑" w:hAnsi="微软雅黑" w:eastAsia="微软雅黑" w:cs="微软雅黑"/>
          <w:b/>
          <w:bCs/>
          <w:spacing w:val="8"/>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8"/>
          <w:sz w:val="23"/>
          <w:szCs w:val="23"/>
          <w:u w:val="single" w:color="auto"/>
        </w:rPr>
        <w:t xml:space="preserve">     </w:t>
      </w:r>
      <w:r>
        <w:rPr>
          <w:rFonts w:hint="eastAsia" w:ascii="微软雅黑" w:hAnsi="微软雅黑" w:eastAsia="微软雅黑" w:cs="微软雅黑"/>
          <w:b/>
          <w:bCs/>
          <w:spacing w:val="8"/>
          <w:sz w:val="23"/>
          <w:szCs w:val="23"/>
          <w:u w:val="single" w:color="auto"/>
          <w:lang w:val="en-US" w:eastAsia="zh-CN"/>
        </w:rPr>
        <w:t xml:space="preserve"> </w:t>
      </w:r>
      <w:r>
        <w:rPr>
          <w:rFonts w:ascii="微软雅黑" w:hAnsi="微软雅黑" w:eastAsia="微软雅黑" w:cs="微软雅黑"/>
          <w:b/>
          <w:bCs/>
          <w:spacing w:val="8"/>
          <w:sz w:val="23"/>
          <w:szCs w:val="23"/>
          <w:u w:val="single" w:color="auto"/>
        </w:rPr>
        <w:t xml:space="preserve">          </w:t>
      </w:r>
      <w:r>
        <w:rPr>
          <w:rFonts w:ascii="微软雅黑" w:hAnsi="微软雅黑" w:eastAsia="微软雅黑" w:cs="微软雅黑"/>
          <w:b/>
          <w:bCs/>
          <w:spacing w:val="3"/>
          <w:sz w:val="23"/>
          <w:szCs w:val="23"/>
        </w:rPr>
        <w:t>身份证号码：</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spacing w:val="1"/>
          <w:sz w:val="23"/>
          <w:szCs w:val="23"/>
          <w:u w:val="single" w:color="auto"/>
          <w:lang w:val="en-US" w:eastAsia="zh-CN"/>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3"/>
          <w:sz w:val="23"/>
          <w:szCs w:val="23"/>
        </w:rPr>
        <w:t>住址：</w:t>
      </w:r>
      <w:r>
        <w:rPr>
          <w:rFonts w:ascii="微软雅黑" w:hAnsi="微软雅黑" w:eastAsia="微软雅黑" w:cs="微软雅黑"/>
          <w:b/>
          <w:bCs/>
          <w:spacing w:val="3"/>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hint="eastAsia" w:ascii="微软雅黑" w:hAnsi="微软雅黑" w:eastAsia="微软雅黑" w:cs="微软雅黑"/>
          <w:b/>
          <w:bCs/>
          <w:spacing w:val="3"/>
          <w:sz w:val="23"/>
          <w:szCs w:val="23"/>
          <w:u w:val="single" w:color="auto"/>
          <w:lang w:val="en-US" w:eastAsia="zh-CN"/>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4"/>
          <w:sz w:val="23"/>
          <w:szCs w:val="23"/>
        </w:rPr>
        <w:t>所在单位：</w:t>
      </w:r>
      <w:r>
        <w:rPr>
          <w:rFonts w:ascii="微软雅黑" w:hAnsi="微软雅黑" w:eastAsia="微软雅黑" w:cs="微软雅黑"/>
          <w:b/>
          <w:bCs/>
          <w:spacing w:val="4"/>
          <w:sz w:val="23"/>
          <w:szCs w:val="23"/>
          <w:u w:val="single" w:color="auto"/>
        </w:rPr>
        <w:t xml:space="preserve">           </w:t>
      </w:r>
      <w:r>
        <w:rPr>
          <w:rFonts w:hint="eastAsia" w:ascii="微软雅黑" w:hAnsi="微软雅黑" w:eastAsia="微软雅黑" w:cs="微软雅黑"/>
          <w:b/>
          <w:bCs/>
          <w:spacing w:val="4"/>
          <w:sz w:val="23"/>
          <w:szCs w:val="23"/>
          <w:u w:val="single" w:color="auto"/>
          <w:lang w:val="en-US" w:eastAsia="zh-CN"/>
        </w:rPr>
        <w:t xml:space="preserve"> </w:t>
      </w:r>
      <w:r>
        <w:rPr>
          <w:rFonts w:ascii="微软雅黑" w:hAnsi="微软雅黑" w:eastAsia="微软雅黑" w:cs="微软雅黑"/>
          <w:b/>
          <w:bCs/>
          <w:spacing w:val="4"/>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4"/>
          <w:sz w:val="23"/>
          <w:szCs w:val="23"/>
        </w:rPr>
        <w:t xml:space="preserve">   </w:t>
      </w:r>
      <w:r>
        <w:rPr>
          <w:rFonts w:ascii="微软雅黑" w:hAnsi="微软雅黑" w:eastAsia="微软雅黑" w:cs="微软雅黑"/>
          <w:b/>
          <w:bCs/>
          <w:spacing w:val="3"/>
          <w:sz w:val="23"/>
          <w:szCs w:val="23"/>
        </w:rPr>
        <w:t>职务：</w:t>
      </w:r>
      <w:r>
        <w:rPr>
          <w:rFonts w:ascii="微软雅黑" w:hAnsi="微软雅黑" w:eastAsia="微软雅黑" w:cs="微软雅黑"/>
          <w:b/>
          <w:bCs/>
          <w:spacing w:val="3"/>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hint="eastAsia" w:ascii="微软雅黑" w:hAnsi="微软雅黑" w:eastAsia="微软雅黑" w:cs="微软雅黑"/>
          <w:b/>
          <w:bCs/>
          <w:spacing w:val="3"/>
          <w:sz w:val="23"/>
          <w:szCs w:val="23"/>
          <w:u w:val="single" w:color="auto"/>
          <w:lang w:val="en-US" w:eastAsia="zh-CN"/>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3"/>
          <w:sz w:val="23"/>
          <w:szCs w:val="23"/>
        </w:rPr>
        <w:t>单位地址：</w:t>
      </w:r>
      <w:r>
        <w:rPr>
          <w:rFonts w:ascii="微软雅黑" w:hAnsi="微软雅黑" w:eastAsia="微软雅黑" w:cs="微软雅黑"/>
          <w:b/>
          <w:bCs/>
          <w:spacing w:val="3"/>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hint="eastAsia" w:ascii="微软雅黑" w:hAnsi="微软雅黑" w:eastAsia="微软雅黑" w:cs="微软雅黑"/>
          <w:b/>
          <w:bCs/>
          <w:spacing w:val="3"/>
          <w:sz w:val="23"/>
          <w:szCs w:val="23"/>
          <w:u w:val="single" w:color="auto"/>
          <w:lang w:val="en-US" w:eastAsia="zh-CN"/>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p>
    <w:p w14:paraId="06BBBF2D">
      <w:pPr>
        <w:spacing w:before="217" w:line="314" w:lineRule="auto"/>
        <w:ind w:left="119" w:right="126" w:firstLine="17"/>
        <w:rPr>
          <w:rFonts w:ascii="微软雅黑" w:hAnsi="微软雅黑" w:eastAsia="微软雅黑" w:cs="微软雅黑"/>
          <w:sz w:val="23"/>
          <w:szCs w:val="23"/>
        </w:rPr>
      </w:pPr>
      <w:r>
        <w:rPr>
          <w:rFonts w:hint="eastAsia" w:ascii="MS Gothic" w:hAnsi="MS Gothic" w:eastAsia="宋体" w:cs="MS Gothic"/>
          <w:b/>
          <w:bCs/>
          <w:spacing w:val="2"/>
          <w:sz w:val="23"/>
          <w:szCs w:val="23"/>
          <w:lang w:eastAsia="zh-CN"/>
        </w:rPr>
        <w:t>☑</w:t>
      </w:r>
      <w:r>
        <w:rPr>
          <w:rFonts w:ascii="微软雅黑" w:hAnsi="微软雅黑" w:eastAsia="微软雅黑" w:cs="微软雅黑"/>
          <w:b/>
          <w:bCs/>
          <w:spacing w:val="15"/>
          <w:sz w:val="23"/>
          <w:szCs w:val="23"/>
        </w:rPr>
        <w:t>被处罚单位：</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spacing w:val="1"/>
          <w:sz w:val="23"/>
          <w:szCs w:val="23"/>
          <w:u w:val="single" w:color="auto"/>
          <w:lang w:val="en-US" w:eastAsia="zh-CN"/>
        </w:rPr>
        <w:t xml:space="preserve">      </w:t>
      </w:r>
      <w:r>
        <w:rPr>
          <w:rFonts w:hint="eastAsia" w:ascii="仿宋" w:hAnsi="仿宋" w:eastAsia="仿宋" w:cs="仿宋"/>
          <w:spacing w:val="0"/>
          <w:sz w:val="23"/>
          <w:szCs w:val="23"/>
          <w:u w:val="single" w:color="auto"/>
        </w:rPr>
        <w:t>西南铝业（集团）有限责任公司</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7"/>
          <w:sz w:val="23"/>
          <w:szCs w:val="23"/>
        </w:rPr>
        <w:t>统一社会信用代码：</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 w:hAnsi="仿宋" w:eastAsia="仿宋" w:cs="仿宋"/>
          <w:spacing w:val="0"/>
          <w:sz w:val="23"/>
          <w:szCs w:val="23"/>
          <w:u w:val="single" w:color="auto"/>
        </w:rPr>
        <w:t xml:space="preserve"> </w:t>
      </w:r>
      <w:r>
        <w:rPr>
          <w:rFonts w:hint="eastAsia" w:ascii="仿宋" w:hAnsi="仿宋" w:eastAsia="仿宋" w:cs="仿宋"/>
          <w:spacing w:val="0"/>
          <w:sz w:val="23"/>
          <w:szCs w:val="23"/>
          <w:u w:val="single" w:color="auto"/>
          <w:lang w:val="en-US" w:eastAsia="zh-CN"/>
        </w:rPr>
        <w:t xml:space="preserve">       </w:t>
      </w:r>
      <w:r>
        <w:rPr>
          <w:rFonts w:hint="eastAsia" w:ascii="仿宋" w:hAnsi="仿宋" w:eastAsia="仿宋" w:cs="仿宋"/>
          <w:spacing w:val="0"/>
          <w:sz w:val="23"/>
          <w:szCs w:val="23"/>
          <w:u w:val="single" w:color="auto"/>
        </w:rPr>
        <w:t xml:space="preserve"> </w:t>
      </w:r>
      <w:r>
        <w:rPr>
          <w:rFonts w:hint="eastAsia" w:ascii="仿宋" w:hAnsi="仿宋" w:eastAsia="仿宋" w:cs="仿宋"/>
          <w:spacing w:val="0"/>
          <w:sz w:val="23"/>
          <w:szCs w:val="23"/>
          <w:u w:val="single" w:color="auto"/>
          <w:lang w:eastAsia="zh-CN"/>
        </w:rPr>
        <w:t>915000002028029250</w:t>
      </w:r>
      <w:r>
        <w:rPr>
          <w:rFonts w:hint="eastAsia" w:ascii="仿宋" w:hAnsi="仿宋" w:eastAsia="仿宋" w:cs="仿宋"/>
          <w:spacing w:val="0"/>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8"/>
          <w:sz w:val="23"/>
          <w:szCs w:val="23"/>
        </w:rPr>
        <w:t>地址：</w:t>
      </w:r>
      <w:r>
        <w:rPr>
          <w:rFonts w:ascii="微软雅黑" w:hAnsi="微软雅黑" w:eastAsia="微软雅黑" w:cs="微软雅黑"/>
          <w:b/>
          <w:bCs/>
          <w:spacing w:val="1"/>
          <w:sz w:val="23"/>
          <w:szCs w:val="23"/>
          <w:u w:val="single" w:color="auto"/>
        </w:rPr>
        <w:t xml:space="preserve">                                          </w:t>
      </w:r>
      <w:r>
        <w:rPr>
          <w:rFonts w:hint="eastAsia" w:ascii="微软雅黑" w:hAnsi="微软雅黑" w:eastAsia="微软雅黑" w:cs="微软雅黑"/>
          <w:b/>
          <w:bCs/>
          <w:spacing w:val="1"/>
          <w:sz w:val="23"/>
          <w:szCs w:val="23"/>
          <w:u w:val="single" w:color="auto"/>
          <w:lang w:val="en-US" w:eastAsia="zh-CN"/>
        </w:rPr>
        <w:t xml:space="preserve">   </w:t>
      </w:r>
      <w:r>
        <w:rPr>
          <w:rFonts w:hint="eastAsia" w:ascii="仿宋" w:hAnsi="仿宋" w:eastAsia="仿宋" w:cs="仿宋"/>
          <w:sz w:val="23"/>
          <w:szCs w:val="23"/>
          <w:u w:val="single" w:color="auto"/>
          <w:lang w:eastAsia="zh-CN"/>
        </w:rPr>
        <w:t>重庆市九龙坡区西彭镇</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5"/>
          <w:sz w:val="23"/>
          <w:szCs w:val="23"/>
        </w:rPr>
        <w:t>法定代表人（负责人</w:t>
      </w:r>
      <w:r>
        <w:rPr>
          <w:rFonts w:ascii="微软雅黑" w:hAnsi="微软雅黑" w:eastAsia="微软雅黑" w:cs="微软雅黑"/>
          <w:b/>
          <w:bCs/>
          <w:spacing w:val="-48"/>
          <w:sz w:val="23"/>
          <w:szCs w:val="23"/>
        </w:rPr>
        <w:t>）：</w:t>
      </w:r>
      <w:r>
        <w:rPr>
          <w:rFonts w:ascii="微软雅黑" w:hAnsi="微软雅黑" w:eastAsia="微软雅黑" w:cs="微软雅黑"/>
          <w:b/>
          <w:bCs/>
          <w:sz w:val="23"/>
          <w:szCs w:val="23"/>
          <w:u w:val="single" w:color="auto"/>
        </w:rPr>
        <w:t xml:space="preserve">    </w:t>
      </w:r>
      <w:r>
        <w:rPr>
          <w:rFonts w:hint="eastAsia" w:ascii="微软雅黑" w:hAnsi="微软雅黑" w:eastAsia="微软雅黑" w:cs="微软雅黑"/>
          <w:b/>
          <w:bCs/>
          <w:sz w:val="23"/>
          <w:szCs w:val="23"/>
          <w:u w:val="single" w:color="auto"/>
          <w:lang w:val="en-US" w:eastAsia="zh-CN"/>
        </w:rPr>
        <w:t xml:space="preserve"> </w:t>
      </w:r>
      <w:r>
        <w:rPr>
          <w:rFonts w:ascii="微软雅黑" w:hAnsi="微软雅黑" w:eastAsia="微软雅黑" w:cs="微软雅黑"/>
          <w:b/>
          <w:bCs/>
          <w:sz w:val="23"/>
          <w:szCs w:val="23"/>
          <w:u w:val="single" w:color="auto"/>
        </w:rPr>
        <w:t xml:space="preserve"> </w:t>
      </w:r>
      <w:r>
        <w:rPr>
          <w:rFonts w:hint="eastAsia" w:ascii="仿宋" w:hAnsi="仿宋" w:eastAsia="仿宋" w:cs="仿宋"/>
          <w:sz w:val="23"/>
          <w:szCs w:val="23"/>
          <w:u w:val="single" w:color="auto"/>
          <w:lang w:eastAsia="zh-CN"/>
        </w:rPr>
        <w:t>孙</w:t>
      </w:r>
      <w:r>
        <w:rPr>
          <w:rFonts w:hint="eastAsia" w:ascii="仿宋" w:hAnsi="仿宋" w:eastAsia="仿宋" w:cs="仿宋"/>
          <w:sz w:val="23"/>
          <w:szCs w:val="23"/>
          <w:u w:val="single" w:color="auto"/>
          <w:lang w:val="en-US" w:eastAsia="zh-CN"/>
        </w:rPr>
        <w:t>*</w:t>
      </w:r>
      <w:r>
        <w:rPr>
          <w:rFonts w:hint="eastAsia" w:ascii="仿宋" w:hAnsi="仿宋" w:eastAsia="仿宋" w:cs="仿宋"/>
          <w:sz w:val="23"/>
          <w:szCs w:val="23"/>
          <w:u w:val="single" w:color="auto"/>
          <w:lang w:eastAsia="zh-CN"/>
        </w:rPr>
        <w:t xml:space="preserve">鹏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ascii="微软雅黑" w:hAnsi="微软雅黑" w:eastAsia="微软雅黑" w:cs="微软雅黑"/>
          <w:b/>
          <w:bCs/>
          <w:spacing w:val="5"/>
          <w:sz w:val="23"/>
          <w:szCs w:val="23"/>
        </w:rPr>
        <w:t>联系电话：</w:t>
      </w:r>
      <w:r>
        <w:rPr>
          <w:rFonts w:ascii="微软雅黑" w:hAnsi="微软雅黑" w:eastAsia="微软雅黑" w:cs="微软雅黑"/>
          <w:b/>
          <w:bCs/>
          <w:spacing w:val="5"/>
          <w:sz w:val="23"/>
          <w:szCs w:val="23"/>
          <w:u w:val="single" w:color="auto"/>
        </w:rPr>
        <w:t xml:space="preserve">     </w:t>
      </w:r>
      <w:r>
        <w:rPr>
          <w:rFonts w:hint="eastAsia" w:ascii="微软雅黑" w:hAnsi="微软雅黑" w:eastAsia="微软雅黑" w:cs="微软雅黑"/>
          <w:b/>
          <w:bCs/>
          <w:spacing w:val="5"/>
          <w:sz w:val="23"/>
          <w:szCs w:val="23"/>
          <w:u w:val="single" w:color="auto"/>
          <w:lang w:val="en-US" w:eastAsia="zh-CN"/>
        </w:rPr>
        <w:t xml:space="preserve">    </w:t>
      </w:r>
      <w:r>
        <w:rPr>
          <w:rFonts w:ascii="微软雅黑" w:hAnsi="微软雅黑" w:eastAsia="微软雅黑" w:cs="微软雅黑"/>
          <w:b/>
          <w:bCs/>
          <w:spacing w:val="5"/>
          <w:sz w:val="23"/>
          <w:szCs w:val="23"/>
          <w:u w:val="single" w:color="auto"/>
        </w:rPr>
        <w:t xml:space="preserve">  </w:t>
      </w:r>
      <w:r>
        <w:rPr>
          <w:rFonts w:hint="eastAsia" w:ascii="仿宋" w:hAnsi="仿宋" w:eastAsia="仿宋" w:cs="仿宋"/>
          <w:spacing w:val="0"/>
          <w:sz w:val="23"/>
          <w:szCs w:val="23"/>
          <w:u w:val="single" w:color="auto"/>
          <w:lang w:eastAsia="zh-CN"/>
        </w:rPr>
        <w:t xml:space="preserve"> </w:t>
      </w:r>
      <w:r>
        <w:rPr>
          <w:rFonts w:hint="eastAsia" w:ascii="仿宋" w:hAnsi="仿宋" w:eastAsia="仿宋" w:cs="仿宋"/>
          <w:spacing w:val="0"/>
          <w:sz w:val="23"/>
          <w:szCs w:val="23"/>
          <w:u w:val="single" w:color="auto"/>
          <w:lang w:val="en-US" w:eastAsia="zh-CN"/>
        </w:rPr>
        <w:t>153********</w:t>
      </w:r>
      <w:r>
        <w:rPr>
          <w:rFonts w:hint="eastAsia" w:ascii="仿宋" w:hAnsi="仿宋" w:eastAsia="仿宋" w:cs="仿宋"/>
          <w:spacing w:val="0"/>
          <w:sz w:val="23"/>
          <w:szCs w:val="23"/>
          <w:u w:val="single" w:color="auto"/>
          <w:lang w:eastAsia="zh-CN"/>
        </w:rPr>
        <w:t xml:space="preserve">      </w:t>
      </w:r>
      <w:r>
        <w:rPr>
          <w:rFonts w:ascii="微软雅黑" w:hAnsi="微软雅黑" w:eastAsia="微软雅黑" w:cs="微软雅黑"/>
          <w:b/>
          <w:bCs/>
          <w:spacing w:val="5"/>
          <w:sz w:val="23"/>
          <w:szCs w:val="23"/>
          <w:u w:val="single" w:color="auto"/>
        </w:rPr>
        <w:t xml:space="preserve">         </w:t>
      </w:r>
      <w:r>
        <w:rPr>
          <w:rFonts w:ascii="微软雅黑" w:hAnsi="微软雅黑" w:eastAsia="微软雅黑" w:cs="微软雅黑"/>
          <w:b/>
          <w:bCs/>
          <w:spacing w:val="2"/>
          <w:sz w:val="23"/>
          <w:szCs w:val="23"/>
        </w:rPr>
        <w:t>身份证号码：</w:t>
      </w:r>
      <w:r>
        <w:rPr>
          <w:rFonts w:ascii="微软雅黑" w:hAnsi="微软雅黑" w:eastAsia="微软雅黑" w:cs="微软雅黑"/>
          <w:b/>
          <w:bCs/>
          <w:spacing w:val="-46"/>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 w:hAnsi="仿宋" w:eastAsia="仿宋" w:cs="仿宋"/>
          <w:spacing w:val="0"/>
          <w:sz w:val="23"/>
          <w:szCs w:val="23"/>
          <w:u w:val="single" w:color="auto"/>
          <w:lang w:val="en-US" w:eastAsia="zh-CN"/>
        </w:rPr>
        <w:t>4127271985********</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5"/>
          <w:sz w:val="23"/>
          <w:szCs w:val="23"/>
        </w:rPr>
        <w:t xml:space="preserve">   </w:t>
      </w:r>
      <w:r>
        <w:rPr>
          <w:rFonts w:ascii="微软雅黑" w:hAnsi="微软雅黑" w:eastAsia="微软雅黑" w:cs="微软雅黑"/>
          <w:b/>
          <w:bCs/>
          <w:spacing w:val="2"/>
          <w:sz w:val="23"/>
          <w:szCs w:val="23"/>
        </w:rPr>
        <w:t>职</w:t>
      </w:r>
      <w:r>
        <w:rPr>
          <w:rFonts w:ascii="微软雅黑" w:hAnsi="微软雅黑" w:eastAsia="微软雅黑" w:cs="微软雅黑"/>
          <w:b/>
          <w:bCs/>
          <w:spacing w:val="1"/>
          <w:sz w:val="23"/>
          <w:szCs w:val="23"/>
        </w:rPr>
        <w:t xml:space="preserve">       </w:t>
      </w:r>
      <w:r>
        <w:rPr>
          <w:rFonts w:ascii="微软雅黑" w:hAnsi="微软雅黑" w:eastAsia="微软雅黑" w:cs="微软雅黑"/>
          <w:b/>
          <w:bCs/>
          <w:spacing w:val="2"/>
          <w:sz w:val="23"/>
          <w:szCs w:val="23"/>
        </w:rPr>
        <w:t>务：</w:t>
      </w:r>
      <w:r>
        <w:rPr>
          <w:rFonts w:ascii="微软雅黑" w:hAnsi="微软雅黑" w:eastAsia="微软雅黑" w:cs="微软雅黑"/>
          <w:b/>
          <w:bCs/>
          <w:spacing w:val="2"/>
          <w:sz w:val="23"/>
          <w:szCs w:val="23"/>
          <w:u w:val="single" w:color="auto"/>
        </w:rPr>
        <w:t xml:space="preserve">         </w:t>
      </w:r>
      <w:r>
        <w:rPr>
          <w:rFonts w:hint="eastAsia" w:ascii="仿宋" w:hAnsi="仿宋" w:eastAsia="仿宋" w:cs="仿宋"/>
          <w:spacing w:val="0"/>
          <w:sz w:val="23"/>
          <w:szCs w:val="23"/>
          <w:u w:val="single" w:color="auto"/>
          <w:lang w:val="en-US" w:eastAsia="zh-CN"/>
        </w:rPr>
        <w:t xml:space="preserve"> 党委书记、厂长    </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3D279034">
      <w:pPr>
        <w:keepNext w:val="0"/>
        <w:keepLines w:val="0"/>
        <w:pageBreakBefore w:val="0"/>
        <w:widowControl/>
        <w:tabs>
          <w:tab w:val="left" w:pos="3833"/>
          <w:tab w:val="left" w:pos="5992"/>
        </w:tabs>
        <w:kinsoku w:val="0"/>
        <w:wordWrap/>
        <w:overflowPunct/>
        <w:topLinePunct w:val="0"/>
        <w:autoSpaceDE w:val="0"/>
        <w:autoSpaceDN w:val="0"/>
        <w:bidi w:val="0"/>
        <w:adjustRightInd w:val="0"/>
        <w:snapToGrid w:val="0"/>
        <w:spacing w:line="520" w:lineRule="exact"/>
        <w:ind w:left="0" w:leftChars="0" w:right="0" w:firstLine="484" w:firstLineChars="200"/>
        <w:jc w:val="both"/>
        <w:textAlignment w:val="baseline"/>
        <w:rPr>
          <w:rFonts w:ascii="微软雅黑" w:hAnsi="微软雅黑" w:eastAsia="微软雅黑" w:cs="微软雅黑"/>
          <w:b/>
          <w:bCs/>
          <w:spacing w:val="6"/>
          <w:sz w:val="23"/>
          <w:szCs w:val="23"/>
        </w:rPr>
      </w:pPr>
    </w:p>
    <w:p w14:paraId="35DBC580">
      <w:pPr>
        <w:keepNext w:val="0"/>
        <w:keepLines w:val="0"/>
        <w:pageBreakBefore w:val="0"/>
        <w:widowControl/>
        <w:tabs>
          <w:tab w:val="left" w:pos="3833"/>
          <w:tab w:val="left" w:pos="5992"/>
        </w:tabs>
        <w:kinsoku w:val="0"/>
        <w:wordWrap/>
        <w:overflowPunct/>
        <w:topLinePunct w:val="0"/>
        <w:autoSpaceDE w:val="0"/>
        <w:autoSpaceDN w:val="0"/>
        <w:bidi w:val="0"/>
        <w:adjustRightInd w:val="0"/>
        <w:snapToGrid w:val="0"/>
        <w:spacing w:line="520" w:lineRule="exact"/>
        <w:ind w:left="0" w:leftChars="0" w:right="0" w:firstLine="484" w:firstLineChars="200"/>
        <w:jc w:val="both"/>
        <w:textAlignment w:val="baseline"/>
        <w:rPr>
          <w:rFonts w:ascii="微软雅黑" w:hAnsi="微软雅黑" w:eastAsia="微软雅黑" w:cs="微软雅黑"/>
          <w:sz w:val="23"/>
          <w:szCs w:val="23"/>
        </w:rPr>
      </w:pPr>
      <w:r>
        <w:rPr>
          <w:rFonts w:ascii="微软雅黑" w:hAnsi="微软雅黑" w:eastAsia="微软雅黑" w:cs="微软雅黑"/>
          <w:b/>
          <w:bCs/>
          <w:spacing w:val="6"/>
          <w:sz w:val="23"/>
          <w:szCs w:val="23"/>
        </w:rPr>
        <w:t>本机关于</w:t>
      </w:r>
      <w:r>
        <w:rPr>
          <w:rFonts w:ascii="微软雅黑" w:hAnsi="微软雅黑" w:eastAsia="微软雅黑" w:cs="微软雅黑"/>
          <w:b/>
          <w:bCs/>
          <w:spacing w:val="6"/>
          <w:sz w:val="23"/>
          <w:szCs w:val="23"/>
          <w:u w:val="single" w:color="auto"/>
        </w:rPr>
        <w:t xml:space="preserve"> </w:t>
      </w:r>
      <w:r>
        <w:rPr>
          <w:rFonts w:hint="eastAsia" w:ascii="仿宋" w:hAnsi="仿宋" w:eastAsia="仿宋" w:cs="仿宋"/>
          <w:spacing w:val="0"/>
          <w:sz w:val="23"/>
          <w:szCs w:val="23"/>
          <w:u w:val="single" w:color="auto"/>
          <w:lang w:val="en-US" w:eastAsia="zh-CN"/>
        </w:rPr>
        <w:t>2026</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hint="eastAsia" w:ascii="仿宋" w:hAnsi="仿宋" w:eastAsia="仿宋" w:cs="仿宋"/>
          <w:spacing w:val="0"/>
          <w:sz w:val="23"/>
          <w:szCs w:val="23"/>
          <w:u w:val="single" w:color="auto"/>
          <w:lang w:val="en-US" w:eastAsia="zh-CN"/>
        </w:rPr>
        <w:t>3</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bCs/>
          <w:sz w:val="23"/>
          <w:szCs w:val="23"/>
          <w:u w:val="single" w:color="auto"/>
        </w:rPr>
        <w:t xml:space="preserve"> </w:t>
      </w:r>
      <w:r>
        <w:rPr>
          <w:rFonts w:hint="eastAsia" w:ascii="仿宋" w:hAnsi="仿宋" w:eastAsia="仿宋" w:cs="仿宋"/>
          <w:spacing w:val="0"/>
          <w:sz w:val="23"/>
          <w:szCs w:val="23"/>
          <w:u w:val="single" w:color="auto"/>
          <w:lang w:val="en-US" w:eastAsia="zh-CN"/>
        </w:rPr>
        <w:t xml:space="preserve">6 </w:t>
      </w:r>
      <w:r>
        <w:rPr>
          <w:rFonts w:ascii="微软雅黑" w:hAnsi="微软雅黑" w:eastAsia="微软雅黑" w:cs="微软雅黑"/>
          <w:b/>
          <w:bCs/>
          <w:spacing w:val="6"/>
          <w:sz w:val="23"/>
          <w:szCs w:val="23"/>
        </w:rPr>
        <w:t>日对你（单位</w:t>
      </w:r>
      <w:r>
        <w:rPr>
          <w:rFonts w:ascii="微软雅黑" w:hAnsi="微软雅黑" w:eastAsia="微软雅黑" w:cs="微软雅黑"/>
          <w:b/>
          <w:bCs/>
          <w:spacing w:val="-8"/>
          <w:sz w:val="23"/>
          <w:szCs w:val="23"/>
        </w:rPr>
        <w:t>）</w:t>
      </w:r>
      <w:r>
        <w:rPr>
          <w:rFonts w:hint="eastAsia" w:ascii="仿宋" w:hAnsi="仿宋" w:eastAsia="仿宋" w:cs="仿宋"/>
          <w:spacing w:val="0"/>
          <w:sz w:val="23"/>
          <w:szCs w:val="23"/>
          <w:u w:val="single" w:color="auto"/>
        </w:rPr>
        <w:t>西南铝业（集团）有限责任公司“12·30”一般高处坠落事故</w:t>
      </w:r>
      <w:r>
        <w:rPr>
          <w:rFonts w:hint="eastAsia" w:ascii="仿宋" w:hAnsi="仿宋" w:eastAsia="仿宋" w:cs="仿宋"/>
          <w:spacing w:val="0"/>
          <w:sz w:val="23"/>
          <w:szCs w:val="23"/>
          <w:u w:val="single" w:color="auto"/>
          <w:lang w:eastAsia="zh-CN"/>
        </w:rPr>
        <w:t>案</w:t>
      </w:r>
      <w:r>
        <w:rPr>
          <w:rFonts w:ascii="微软雅黑" w:hAnsi="微软雅黑" w:eastAsia="微软雅黑" w:cs="微软雅黑"/>
          <w:b/>
          <w:bCs/>
          <w:spacing w:val="6"/>
          <w:sz w:val="23"/>
          <w:szCs w:val="23"/>
        </w:rPr>
        <w:t>立</w:t>
      </w:r>
      <w:r>
        <w:rPr>
          <w:rFonts w:ascii="微软雅黑" w:hAnsi="微软雅黑" w:eastAsia="微软雅黑" w:cs="微软雅黑"/>
          <w:b/>
          <w:bCs/>
          <w:spacing w:val="15"/>
          <w:sz w:val="23"/>
          <w:szCs w:val="23"/>
        </w:rPr>
        <w:t>案调查。经调查，你（单位</w:t>
      </w:r>
      <w:r>
        <w:rPr>
          <w:rFonts w:ascii="微软雅黑" w:hAnsi="微软雅黑" w:eastAsia="微软雅黑" w:cs="微软雅黑"/>
          <w:b/>
          <w:bCs/>
          <w:spacing w:val="-12"/>
          <w:sz w:val="23"/>
          <w:szCs w:val="23"/>
        </w:rPr>
        <w:t>）</w:t>
      </w:r>
      <w:r>
        <w:rPr>
          <w:rFonts w:hint="eastAsia" w:ascii="仿宋" w:hAnsi="仿宋" w:eastAsia="仿宋" w:cs="仿宋"/>
          <w:spacing w:val="0"/>
          <w:sz w:val="23"/>
          <w:szCs w:val="23"/>
          <w:u w:val="single" w:color="auto"/>
          <w:lang w:val="en-US" w:eastAsia="zh-CN"/>
        </w:rPr>
        <w:t>存在下列违法行为：</w:t>
      </w:r>
      <w:r>
        <w:rPr>
          <w:rFonts w:hint="default" w:ascii="仿宋" w:hAnsi="仿宋" w:eastAsia="仿宋" w:cs="仿宋"/>
          <w:spacing w:val="0"/>
          <w:sz w:val="23"/>
          <w:szCs w:val="23"/>
          <w:u w:val="single" w:color="auto"/>
          <w:lang w:val="en-US" w:eastAsia="zh-CN"/>
        </w:rPr>
        <w:t>2025年12月30日20时43分许，</w:t>
      </w:r>
      <w:r>
        <w:rPr>
          <w:rFonts w:hint="eastAsia" w:ascii="仿宋" w:hAnsi="仿宋" w:eastAsia="仿宋" w:cs="仿宋"/>
          <w:spacing w:val="0"/>
          <w:sz w:val="23"/>
          <w:szCs w:val="23"/>
          <w:u w:val="single" w:color="auto"/>
          <w:lang w:val="en-US" w:eastAsia="zh-CN"/>
        </w:rPr>
        <w:t>你公司发生一起一般高处坠落事故，造成1人死亡，直接经济损失约163.32万元。你公司未有效督促从业人员（天车工</w:t>
      </w:r>
      <w:bookmarkStart w:id="2" w:name="_GoBack"/>
      <w:r>
        <w:rPr>
          <w:rFonts w:hint="eastAsia" w:ascii="仿宋" w:hAnsi="仿宋" w:eastAsia="仿宋" w:cs="仿宋"/>
          <w:spacing w:val="0"/>
          <w:sz w:val="23"/>
          <w:szCs w:val="23"/>
          <w:u w:val="single" w:color="auto"/>
          <w:lang w:val="en-US" w:eastAsia="zh-CN"/>
        </w:rPr>
        <w:t>冯</w:t>
      </w:r>
      <w:bookmarkEnd w:id="2"/>
      <w:r>
        <w:rPr>
          <w:rFonts w:hint="eastAsia" w:ascii="仿宋" w:hAnsi="仿宋" w:eastAsia="仿宋" w:cs="仿宋"/>
          <w:spacing w:val="0"/>
          <w:sz w:val="23"/>
          <w:szCs w:val="23"/>
          <w:u w:val="single" w:color="auto"/>
          <w:lang w:val="en-US" w:eastAsia="zh-CN"/>
        </w:rPr>
        <w:t>*）严格执行本单位的安全生产规章制度（《违反“安全生产十一条禁令”问责实施细则》），导致发生一般生产安全事故，对事故发生负有责任</w:t>
      </w:r>
      <w:r>
        <w:rPr>
          <w:rFonts w:ascii="微软雅黑" w:hAnsi="微软雅黑" w:eastAsia="微软雅黑" w:cs="微软雅黑"/>
          <w:b/>
          <w:bCs/>
          <w:spacing w:val="6"/>
          <w:sz w:val="23"/>
          <w:szCs w:val="23"/>
        </w:rPr>
        <w:t>。以上事实有</w:t>
      </w:r>
      <w:r>
        <w:rPr>
          <w:rFonts w:hint="eastAsia" w:ascii="仿宋" w:hAnsi="仿宋" w:eastAsia="仿宋" w:cs="仿宋"/>
          <w:spacing w:val="0"/>
          <w:sz w:val="23"/>
          <w:szCs w:val="23"/>
          <w:u w:val="single" w:color="auto"/>
        </w:rPr>
        <w:t>《营业执照》《调查询问笔录》</w:t>
      </w:r>
      <w:r>
        <w:rPr>
          <w:rFonts w:hint="eastAsia" w:ascii="仿宋" w:hAnsi="仿宋" w:eastAsia="仿宋" w:cs="仿宋"/>
          <w:spacing w:val="0"/>
          <w:sz w:val="23"/>
          <w:szCs w:val="23"/>
          <w:u w:val="single" w:color="auto"/>
          <w:lang w:eastAsia="zh-CN"/>
        </w:rPr>
        <w:t>《居民死亡医学证明（推断）书》《工亡事故补偿协议》</w:t>
      </w:r>
      <w:r>
        <w:rPr>
          <w:rFonts w:hint="eastAsia" w:ascii="仿宋" w:hAnsi="仿宋" w:eastAsia="仿宋" w:cs="仿宋"/>
          <w:spacing w:val="0"/>
          <w:sz w:val="23"/>
          <w:szCs w:val="23"/>
          <w:u w:val="single" w:color="auto"/>
          <w:lang w:val="en-US" w:eastAsia="zh-CN"/>
        </w:rPr>
        <w:t>《违反“安全生产十一条禁令”问责实施细则》</w:t>
      </w:r>
      <w:r>
        <w:rPr>
          <w:rFonts w:ascii="微软雅黑" w:hAnsi="微软雅黑" w:eastAsia="微软雅黑" w:cs="微软雅黑"/>
          <w:b/>
          <w:bCs/>
          <w:spacing w:val="5"/>
          <w:sz w:val="23"/>
          <w:szCs w:val="23"/>
        </w:rPr>
        <w:t>等证据证实。</w:t>
      </w:r>
    </w:p>
    <w:p w14:paraId="3C023BB7">
      <w:pPr>
        <w:keepNext w:val="0"/>
        <w:keepLines w:val="0"/>
        <w:pageBreakBefore w:val="0"/>
        <w:widowControl/>
        <w:tabs>
          <w:tab w:val="left" w:pos="8835"/>
        </w:tabs>
        <w:kinsoku w:val="0"/>
        <w:wordWrap/>
        <w:overflowPunct/>
        <w:topLinePunct w:val="0"/>
        <w:autoSpaceDE w:val="0"/>
        <w:autoSpaceDN w:val="0"/>
        <w:bidi w:val="0"/>
        <w:adjustRightInd w:val="0"/>
        <w:snapToGrid w:val="0"/>
        <w:spacing w:line="520" w:lineRule="exact"/>
        <w:ind w:left="0" w:leftChars="0" w:right="0" w:firstLine="472" w:firstLineChars="200"/>
        <w:jc w:val="both"/>
        <w:textAlignment w:val="baseline"/>
        <w:rPr>
          <w:rFonts w:hint="eastAsia" w:ascii="仿宋" w:hAnsi="仿宋" w:eastAsia="仿宋" w:cs="仿宋"/>
          <w:spacing w:val="0"/>
          <w:sz w:val="23"/>
          <w:szCs w:val="23"/>
          <w:u w:val="single" w:color="auto"/>
          <w:lang w:val="en-US" w:eastAsia="zh-CN"/>
        </w:rPr>
      </w:pPr>
      <w:r>
        <w:rPr>
          <w:rFonts w:ascii="微软雅黑" w:hAnsi="微软雅黑" w:eastAsia="微软雅黑" w:cs="微软雅黑"/>
          <w:b/>
          <w:bCs/>
          <w:spacing w:val="3"/>
          <w:sz w:val="23"/>
          <w:szCs w:val="23"/>
        </w:rPr>
        <w:t>以上行为，违反了</w:t>
      </w:r>
      <w:r>
        <w:rPr>
          <w:rFonts w:hint="eastAsia" w:ascii="仿宋" w:hAnsi="仿宋" w:eastAsia="仿宋" w:cs="仿宋"/>
          <w:spacing w:val="0"/>
          <w:sz w:val="23"/>
          <w:szCs w:val="23"/>
          <w:u w:val="single" w:color="auto"/>
          <w:lang w:val="en-US" w:eastAsia="zh-CN"/>
        </w:rPr>
        <w:t>《中华人民共和国安全生产法》第四十四条第一款“生产经营单位应当教育和督促从业人员严格执行本单位的安全生产规章制度和安全操作规程；并向从</w:t>
      </w:r>
    </w:p>
    <w:p w14:paraId="33750869">
      <w:pPr>
        <w:pStyle w:val="3"/>
        <w:spacing w:line="254" w:lineRule="auto"/>
      </w:pPr>
    </w:p>
    <w:p w14:paraId="59130BD7">
      <w:pPr>
        <w:pStyle w:val="3"/>
        <w:spacing w:line="254" w:lineRule="auto"/>
      </w:pPr>
    </w:p>
    <w:p w14:paraId="14471A41">
      <w:pPr>
        <w:pStyle w:val="3"/>
        <w:spacing w:line="254" w:lineRule="auto"/>
      </w:pPr>
    </w:p>
    <w:p w14:paraId="62624C94">
      <w:pPr>
        <w:spacing w:line="37" w:lineRule="exact"/>
        <w:ind w:firstLine="11"/>
      </w:pPr>
      <w:r>
        <w:drawing>
          <wp:inline distT="0" distB="0" distL="0" distR="0">
            <wp:extent cx="5690870" cy="22860"/>
            <wp:effectExtent l="0" t="0" r="5080" b="5715"/>
            <wp:docPr id="5" name="IM 350"/>
            <wp:cNvGraphicFramePr/>
            <a:graphic xmlns:a="http://schemas.openxmlformats.org/drawingml/2006/main">
              <a:graphicData uri="http://schemas.openxmlformats.org/drawingml/2006/picture">
                <pic:pic xmlns:pic="http://schemas.openxmlformats.org/drawingml/2006/picture">
                  <pic:nvPicPr>
                    <pic:cNvPr id="5" name="IM 350"/>
                    <pic:cNvPicPr/>
                  </pic:nvPicPr>
                  <pic:blipFill>
                    <a:blip r:embed="rId9"/>
                    <a:stretch>
                      <a:fillRect/>
                    </a:stretch>
                  </pic:blipFill>
                  <pic:spPr>
                    <a:xfrm>
                      <a:off x="0" y="0"/>
                      <a:ext cx="5691428" cy="23493"/>
                    </a:xfrm>
                    <a:prstGeom prst="rect">
                      <a:avLst/>
                    </a:prstGeom>
                  </pic:spPr>
                </pic:pic>
              </a:graphicData>
            </a:graphic>
          </wp:inline>
        </w:drawing>
      </w:r>
    </w:p>
    <w:p w14:paraId="64E5E3E4">
      <w:pPr>
        <w:spacing w:before="73" w:line="208" w:lineRule="auto"/>
        <w:ind w:left="117"/>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本文书一式两份：一份由应急管理部门备案，一份交当事人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w:t>
      </w:r>
      <w:r>
        <w:rPr>
          <w:rFonts w:hint="eastAsia" w:ascii="微软雅黑" w:hAnsi="微软雅黑" w:eastAsia="微软雅黑" w:cs="微软雅黑"/>
          <w:b/>
          <w:bCs/>
          <w:spacing w:val="4"/>
          <w:sz w:val="20"/>
          <w:szCs w:val="20"/>
          <w:lang w:val="en-US" w:eastAsia="zh-CN"/>
        </w:rPr>
        <w:t xml:space="preserve">      </w:t>
      </w:r>
      <w:r>
        <w:rPr>
          <w:rFonts w:ascii="微软雅黑" w:hAnsi="微软雅黑" w:eastAsia="微软雅黑" w:cs="微软雅黑"/>
          <w:b/>
          <w:bCs/>
          <w:spacing w:val="4"/>
          <w:sz w:val="20"/>
          <w:szCs w:val="20"/>
        </w:rPr>
        <w:t>共</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w:t>
      </w:r>
      <w:r>
        <w:rPr>
          <w:rFonts w:hint="eastAsia" w:ascii="微软雅黑" w:hAnsi="微软雅黑" w:eastAsia="微软雅黑" w:cs="微软雅黑"/>
          <w:b/>
          <w:bCs/>
          <w:spacing w:val="4"/>
          <w:sz w:val="20"/>
          <w:szCs w:val="20"/>
          <w:lang w:val="en-US" w:eastAsia="zh-CN"/>
        </w:rPr>
        <w:t>1</w:t>
      </w:r>
      <w:r>
        <w:rPr>
          <w:rFonts w:ascii="微软雅黑" w:hAnsi="微软雅黑" w:eastAsia="微软雅黑" w:cs="微软雅黑"/>
          <w:b/>
          <w:bCs/>
          <w:spacing w:val="4"/>
          <w:sz w:val="20"/>
          <w:szCs w:val="20"/>
        </w:rPr>
        <w:t>页</w:t>
      </w:r>
    </w:p>
    <w:p w14:paraId="74657185">
      <w:pPr>
        <w:spacing w:line="208" w:lineRule="auto"/>
        <w:rPr>
          <w:rFonts w:ascii="微软雅黑" w:hAnsi="微软雅黑" w:eastAsia="微软雅黑" w:cs="微软雅黑"/>
          <w:sz w:val="20"/>
          <w:szCs w:val="20"/>
        </w:rPr>
        <w:sectPr>
          <w:pgSz w:w="11906" w:h="16838"/>
          <w:pgMar w:top="1431" w:right="1459" w:bottom="1035" w:left="1471" w:header="0" w:footer="726" w:gutter="0"/>
          <w:cols w:space="720" w:num="1"/>
        </w:sectPr>
      </w:pPr>
    </w:p>
    <w:p w14:paraId="01DB923D">
      <w:pPr>
        <w:keepNext w:val="0"/>
        <w:keepLines w:val="0"/>
        <w:pageBreakBefore w:val="0"/>
        <w:widowControl/>
        <w:tabs>
          <w:tab w:val="left" w:pos="8835"/>
        </w:tabs>
        <w:kinsoku w:val="0"/>
        <w:wordWrap/>
        <w:overflowPunct/>
        <w:topLinePunct w:val="0"/>
        <w:autoSpaceDE w:val="0"/>
        <w:autoSpaceDN w:val="0"/>
        <w:bidi w:val="0"/>
        <w:adjustRightInd w:val="0"/>
        <w:snapToGrid w:val="0"/>
        <w:spacing w:line="520" w:lineRule="exact"/>
        <w:ind w:right="0"/>
        <w:jc w:val="both"/>
        <w:textAlignment w:val="baseline"/>
        <w:rPr>
          <w:rFonts w:hint="eastAsia" w:ascii="微软雅黑" w:hAnsi="微软雅黑" w:eastAsia="微软雅黑" w:cs="微软雅黑"/>
          <w:b/>
          <w:bCs/>
          <w:spacing w:val="0"/>
          <w:sz w:val="23"/>
          <w:szCs w:val="23"/>
          <w:lang w:eastAsia="zh-CN"/>
        </w:rPr>
      </w:pPr>
      <w:r>
        <w:rPr>
          <w:rFonts w:hint="eastAsia" w:ascii="仿宋" w:hAnsi="仿宋" w:eastAsia="仿宋" w:cs="仿宋"/>
          <w:spacing w:val="0"/>
          <w:sz w:val="23"/>
          <w:szCs w:val="23"/>
          <w:u w:val="single" w:color="auto"/>
          <w:lang w:val="en-US" w:eastAsia="zh-CN"/>
        </w:rPr>
        <w:t>业人员如实告知作业场所和工作岗位存在的危险因素、防范措施以及事故应急措施。”</w:t>
      </w:r>
      <w:r>
        <w:rPr>
          <w:rFonts w:ascii="微软雅黑" w:hAnsi="微软雅黑" w:eastAsia="微软雅黑" w:cs="微软雅黑"/>
          <w:b/>
          <w:bCs/>
          <w:spacing w:val="0"/>
          <w:sz w:val="23"/>
          <w:szCs w:val="23"/>
        </w:rPr>
        <w:t>的规定，依据</w:t>
      </w:r>
      <w:r>
        <w:rPr>
          <w:rFonts w:hint="eastAsia" w:ascii="仿宋" w:hAnsi="仿宋" w:eastAsia="仿宋" w:cs="仿宋"/>
          <w:spacing w:val="0"/>
          <w:sz w:val="23"/>
          <w:szCs w:val="23"/>
          <w:u w:val="single" w:color="auto"/>
          <w:lang w:val="en-US" w:eastAsia="zh-CN"/>
        </w:rPr>
        <w:t>《中华人民共和国安全生产法》第一百一十四条第一款第一项“发生生产安全事故，对负有责任的生产经营单位除要求其依法承担相应的赔偿等责任外，由应急管理部门依照下列规定处以罚款：（一）发生一般事故的，处三十万元以上一百万元以下的罚款；”、《生产安全事故罚款处罚规定》（中华人民共和国应急管理部令第14号）第十四条第二项“事故发生单位对一般事故负有责任的，依照下列规定处以罚款：（二）造成1人死亡，或者3人以上6人以下重伤，或者300万元以上500万元以下直接经济损失的，处50万元以上70万元以下的罚款；”</w:t>
      </w:r>
      <w:r>
        <w:rPr>
          <w:rFonts w:ascii="微软雅黑" w:hAnsi="微软雅黑" w:eastAsia="微软雅黑" w:cs="微软雅黑"/>
          <w:b/>
          <w:bCs/>
          <w:spacing w:val="0"/>
          <w:sz w:val="23"/>
          <w:szCs w:val="23"/>
        </w:rPr>
        <w:t>的规定，</w:t>
      </w:r>
      <w:r>
        <w:rPr>
          <w:rFonts w:hint="eastAsia" w:ascii="微软雅黑" w:hAnsi="微软雅黑" w:eastAsia="微软雅黑" w:cs="微软雅黑"/>
          <w:b/>
          <w:bCs/>
          <w:spacing w:val="0"/>
          <w:sz w:val="23"/>
          <w:szCs w:val="23"/>
          <w:lang w:eastAsia="zh-CN"/>
        </w:rPr>
        <w:t>应当</w:t>
      </w:r>
      <w:r>
        <w:rPr>
          <w:rFonts w:hint="eastAsia" w:ascii="仿宋" w:hAnsi="仿宋" w:eastAsia="仿宋" w:cs="仿宋"/>
          <w:spacing w:val="0"/>
          <w:sz w:val="23"/>
          <w:szCs w:val="23"/>
          <w:u w:val="single" w:color="auto"/>
          <w:lang w:val="en-US" w:eastAsia="zh-CN"/>
        </w:rPr>
        <w:t>给予你公司处50万元以上70万元以下的罚款</w:t>
      </w:r>
      <w:r>
        <w:rPr>
          <w:rFonts w:hint="eastAsia" w:ascii="微软雅黑" w:hAnsi="微软雅黑" w:eastAsia="微软雅黑" w:cs="微软雅黑"/>
          <w:b/>
          <w:bCs/>
          <w:spacing w:val="0"/>
          <w:sz w:val="23"/>
          <w:szCs w:val="23"/>
          <w:lang w:eastAsia="zh-CN"/>
        </w:rPr>
        <w:t>的行政处罚。</w:t>
      </w:r>
    </w:p>
    <w:p w14:paraId="21F2105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60" w:firstLineChars="200"/>
        <w:textAlignment w:val="baseline"/>
        <w:rPr>
          <w:rFonts w:hint="eastAsia" w:ascii="微软雅黑" w:hAnsi="微软雅黑" w:eastAsia="微软雅黑" w:cs="微软雅黑"/>
          <w:b/>
          <w:bCs/>
          <w:spacing w:val="0"/>
          <w:sz w:val="23"/>
          <w:szCs w:val="23"/>
          <w:lang w:eastAsia="zh-CN"/>
        </w:rPr>
      </w:pPr>
      <w:r>
        <w:rPr>
          <w:rFonts w:hint="eastAsia" w:ascii="微软雅黑" w:hAnsi="微软雅黑" w:eastAsia="微软雅黑" w:cs="微软雅黑"/>
          <w:b/>
          <w:bCs/>
          <w:spacing w:val="0"/>
          <w:sz w:val="23"/>
          <w:szCs w:val="23"/>
          <w:lang w:eastAsia="zh-CN"/>
        </w:rPr>
        <w:t>鉴于你（单位）</w:t>
      </w:r>
      <w:r>
        <w:rPr>
          <w:rFonts w:hint="eastAsia" w:ascii="仿宋" w:hAnsi="仿宋" w:eastAsia="仿宋" w:cs="仿宋"/>
          <w:spacing w:val="0"/>
          <w:sz w:val="23"/>
          <w:szCs w:val="23"/>
          <w:u w:val="single" w:color="auto"/>
          <w:lang w:val="en-US" w:eastAsia="zh-CN"/>
        </w:rPr>
        <w:t>主动减轻违法行为危害后果，积极处理事故善后，没有造成不良社会影响，</w:t>
      </w:r>
      <w:r>
        <w:rPr>
          <w:rFonts w:ascii="微软雅黑" w:hAnsi="微软雅黑" w:eastAsia="微软雅黑" w:cs="微软雅黑"/>
          <w:b/>
          <w:bCs/>
          <w:spacing w:val="0"/>
          <w:sz w:val="23"/>
          <w:szCs w:val="23"/>
        </w:rPr>
        <w:t>依据</w:t>
      </w:r>
      <w:r>
        <w:rPr>
          <w:rFonts w:hint="eastAsia" w:ascii="仿宋" w:hAnsi="仿宋" w:eastAsia="仿宋" w:cs="仿宋"/>
          <w:spacing w:val="0"/>
          <w:sz w:val="23"/>
          <w:szCs w:val="23"/>
          <w:u w:val="single" w:color="auto"/>
          <w:lang w:val="en-US" w:eastAsia="zh-CN"/>
        </w:rPr>
        <w:t>《重庆市应急管理系统行政处罚裁量权基准》第二部分第九节中“死亡人数1人，重伤人数0人，直接经济损失不满300万元，单位处罚50-55万元”</w:t>
      </w:r>
      <w:r>
        <w:rPr>
          <w:rFonts w:ascii="微软雅黑" w:hAnsi="微软雅黑" w:eastAsia="微软雅黑" w:cs="微软雅黑"/>
          <w:b/>
          <w:bCs/>
          <w:spacing w:val="0"/>
          <w:sz w:val="23"/>
          <w:szCs w:val="23"/>
        </w:rPr>
        <w:t>的规定，</w:t>
      </w:r>
      <w:r>
        <w:rPr>
          <w:rFonts w:hint="eastAsia" w:ascii="微软雅黑" w:hAnsi="微软雅黑" w:eastAsia="微软雅黑" w:cs="微软雅黑"/>
          <w:b/>
          <w:bCs/>
          <w:spacing w:val="0"/>
          <w:sz w:val="23"/>
          <w:szCs w:val="23"/>
          <w:lang w:eastAsia="zh-CN"/>
        </w:rPr>
        <w:t>本机关决定</w:t>
      </w:r>
      <w:r>
        <w:rPr>
          <w:rFonts w:ascii="微软雅黑" w:hAnsi="微软雅黑" w:eastAsia="微软雅黑" w:cs="微软雅黑"/>
          <w:b/>
          <w:bCs/>
          <w:spacing w:val="0"/>
          <w:sz w:val="23"/>
          <w:szCs w:val="23"/>
        </w:rPr>
        <w:t>对你</w:t>
      </w:r>
      <w:r>
        <w:rPr>
          <w:rFonts w:hint="eastAsia" w:ascii="微软雅黑" w:hAnsi="微软雅黑" w:eastAsia="微软雅黑" w:cs="微软雅黑"/>
          <w:b/>
          <w:bCs/>
          <w:spacing w:val="0"/>
          <w:sz w:val="23"/>
          <w:szCs w:val="23"/>
          <w:lang w:eastAsia="zh-CN"/>
        </w:rPr>
        <w:t>（</w:t>
      </w:r>
      <w:r>
        <w:rPr>
          <w:rFonts w:ascii="微软雅黑" w:hAnsi="微软雅黑" w:eastAsia="微软雅黑" w:cs="微软雅黑"/>
          <w:b/>
          <w:bCs/>
          <w:spacing w:val="0"/>
          <w:sz w:val="23"/>
          <w:szCs w:val="23"/>
        </w:rPr>
        <w:t>单位</w:t>
      </w:r>
      <w:r>
        <w:rPr>
          <w:rFonts w:hint="eastAsia" w:ascii="微软雅黑" w:hAnsi="微软雅黑" w:eastAsia="微软雅黑" w:cs="微软雅黑"/>
          <w:b/>
          <w:bCs/>
          <w:spacing w:val="0"/>
          <w:sz w:val="23"/>
          <w:szCs w:val="23"/>
          <w:lang w:eastAsia="zh-CN"/>
        </w:rPr>
        <w:t>）</w:t>
      </w:r>
      <w:r>
        <w:rPr>
          <w:rFonts w:hint="eastAsia" w:ascii="仿宋" w:hAnsi="仿宋" w:eastAsia="仿宋" w:cs="仿宋"/>
          <w:spacing w:val="0"/>
          <w:sz w:val="23"/>
          <w:szCs w:val="23"/>
          <w:u w:val="single" w:color="auto"/>
          <w:lang w:eastAsia="zh-CN"/>
        </w:rPr>
        <w:t>作出处50万元（大写：伍拾万元整）罚款</w:t>
      </w:r>
      <w:r>
        <w:rPr>
          <w:rFonts w:ascii="微软雅黑" w:hAnsi="微软雅黑" w:eastAsia="微软雅黑" w:cs="微软雅黑"/>
          <w:b/>
          <w:bCs/>
          <w:spacing w:val="0"/>
          <w:sz w:val="23"/>
          <w:szCs w:val="23"/>
        </w:rPr>
        <w:t>的</w:t>
      </w:r>
      <w:r>
        <w:rPr>
          <w:rFonts w:hint="eastAsia" w:ascii="微软雅黑" w:hAnsi="微软雅黑" w:eastAsia="微软雅黑" w:cs="微软雅黑"/>
          <w:b/>
          <w:bCs/>
          <w:spacing w:val="0"/>
          <w:sz w:val="23"/>
          <w:szCs w:val="23"/>
          <w:lang w:eastAsia="zh-CN"/>
        </w:rPr>
        <w:t>行政处罚。</w:t>
      </w:r>
    </w:p>
    <w:p w14:paraId="7AE6FD2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16" w:firstLineChars="200"/>
        <w:textAlignment w:val="baseline"/>
        <w:rPr>
          <w:rFonts w:ascii="微软雅黑" w:hAnsi="微软雅黑" w:eastAsia="微软雅黑" w:cs="微软雅黑"/>
          <w:sz w:val="23"/>
          <w:szCs w:val="23"/>
        </w:rPr>
      </w:pPr>
      <w:r>
        <w:rPr>
          <w:rFonts w:ascii="微软雅黑" w:hAnsi="微软雅黑" w:eastAsia="微软雅黑" w:cs="微软雅黑"/>
          <w:b/>
          <w:bCs/>
          <w:spacing w:val="14"/>
          <w:sz w:val="23"/>
          <w:szCs w:val="23"/>
        </w:rPr>
        <w:t>对你（单位）的违法行为，本机关已依法责令</w:t>
      </w:r>
      <w:r>
        <w:rPr>
          <w:rFonts w:hint="eastAsia" w:ascii="MS Gothic" w:hAnsi="MS Gothic" w:eastAsia="宋体" w:cs="MS Gothic"/>
          <w:b/>
          <w:bCs/>
          <w:spacing w:val="2"/>
          <w:sz w:val="23"/>
          <w:szCs w:val="23"/>
          <w:lang w:eastAsia="zh-CN"/>
        </w:rPr>
        <w:t>□</w:t>
      </w:r>
      <w:r>
        <w:rPr>
          <w:rFonts w:ascii="微软雅黑" w:hAnsi="微软雅黑" w:eastAsia="微软雅黑" w:cs="微软雅黑"/>
          <w:b/>
          <w:bCs/>
          <w:spacing w:val="14"/>
          <w:sz w:val="23"/>
          <w:szCs w:val="23"/>
        </w:rPr>
        <w:t>改正</w:t>
      </w:r>
      <w:r>
        <w:rPr>
          <w:rFonts w:ascii="宋体" w:hAnsi="宋体" w:eastAsia="宋体" w:cs="宋体"/>
          <w:b/>
          <w:bCs/>
          <w:spacing w:val="14"/>
          <w:sz w:val="23"/>
          <w:szCs w:val="23"/>
        </w:rPr>
        <w:t>/</w:t>
      </w:r>
      <w:r>
        <w:rPr>
          <w:rFonts w:hint="eastAsia" w:ascii="MS Gothic" w:hAnsi="MS Gothic" w:eastAsia="宋体" w:cs="MS Gothic"/>
          <w:b/>
          <w:bCs/>
          <w:spacing w:val="2"/>
          <w:sz w:val="23"/>
          <w:szCs w:val="23"/>
          <w:lang w:eastAsia="zh-CN"/>
        </w:rPr>
        <w:t>□</w:t>
      </w:r>
      <w:r>
        <w:rPr>
          <w:rFonts w:ascii="微软雅黑" w:hAnsi="微软雅黑" w:eastAsia="微软雅黑" w:cs="微软雅黑"/>
          <w:b/>
          <w:bCs/>
          <w:spacing w:val="14"/>
          <w:sz w:val="23"/>
          <w:szCs w:val="23"/>
        </w:rPr>
        <w:t>限期改正。</w:t>
      </w:r>
    </w:p>
    <w:p w14:paraId="45E2B368">
      <w:pPr>
        <w:keepNext w:val="0"/>
        <w:keepLines w:val="0"/>
        <w:pageBreakBefore w:val="0"/>
        <w:widowControl/>
        <w:tabs>
          <w:tab w:val="left" w:pos="575"/>
          <w:tab w:val="left" w:pos="8775"/>
        </w:tabs>
        <w:kinsoku w:val="0"/>
        <w:wordWrap/>
        <w:overflowPunct/>
        <w:topLinePunct w:val="0"/>
        <w:autoSpaceDE w:val="0"/>
        <w:autoSpaceDN w:val="0"/>
        <w:bidi w:val="0"/>
        <w:adjustRightInd w:val="0"/>
        <w:snapToGrid w:val="0"/>
        <w:spacing w:line="520" w:lineRule="exact"/>
        <w:ind w:left="0" w:right="0" w:firstLine="500" w:firstLineChars="200"/>
        <w:jc w:val="both"/>
        <w:textAlignment w:val="baseline"/>
        <w:rPr>
          <w:rFonts w:ascii="微软雅黑" w:hAnsi="微软雅黑" w:eastAsia="微软雅黑" w:cs="微软雅黑"/>
          <w:b/>
          <w:bCs/>
          <w:spacing w:val="9"/>
          <w:sz w:val="23"/>
          <w:szCs w:val="23"/>
        </w:rPr>
      </w:pPr>
      <w:r>
        <w:rPr>
          <w:rFonts w:ascii="微软雅黑" w:hAnsi="微软雅黑" w:eastAsia="微软雅黑" w:cs="微软雅黑"/>
          <w:b/>
          <w:bCs/>
          <w:spacing w:val="10"/>
          <w:sz w:val="23"/>
          <w:szCs w:val="23"/>
        </w:rPr>
        <w:t>你（单位）应当自收到本决定书之日起</w:t>
      </w:r>
      <w:r>
        <w:rPr>
          <w:rFonts w:ascii="宋体" w:hAnsi="宋体" w:eastAsia="宋体" w:cs="宋体"/>
          <w:b/>
          <w:bCs/>
          <w:spacing w:val="10"/>
          <w:sz w:val="23"/>
          <w:szCs w:val="23"/>
        </w:rPr>
        <w:t>15</w:t>
      </w:r>
      <w:r>
        <w:rPr>
          <w:rFonts w:ascii="微软雅黑" w:hAnsi="微软雅黑" w:eastAsia="微软雅黑" w:cs="微软雅黑"/>
          <w:b/>
          <w:bCs/>
          <w:spacing w:val="10"/>
          <w:sz w:val="23"/>
          <w:szCs w:val="23"/>
        </w:rPr>
        <w:t>内将</w:t>
      </w:r>
      <w:r>
        <w:rPr>
          <w:rFonts w:hint="eastAsia" w:ascii="MS Gothic" w:hAnsi="MS Gothic" w:eastAsia="宋体" w:cs="MS Gothic"/>
          <w:b/>
          <w:bCs/>
          <w:spacing w:val="2"/>
          <w:sz w:val="23"/>
          <w:szCs w:val="23"/>
          <w:lang w:eastAsia="zh-CN"/>
        </w:rPr>
        <w:t>☑</w:t>
      </w:r>
      <w:r>
        <w:rPr>
          <w:rFonts w:ascii="微软雅黑" w:hAnsi="微软雅黑" w:eastAsia="微软雅黑" w:cs="微软雅黑"/>
          <w:b/>
          <w:bCs/>
          <w:spacing w:val="10"/>
          <w:sz w:val="23"/>
          <w:szCs w:val="23"/>
        </w:rPr>
        <w:t>罚款缴纳至指定银行：</w:t>
      </w:r>
      <w:r>
        <w:rPr>
          <w:rFonts w:hint="eastAsia" w:ascii="仿宋" w:hAnsi="仿宋" w:eastAsia="仿宋" w:cs="仿宋"/>
          <w:spacing w:val="0"/>
          <w:sz w:val="23"/>
          <w:szCs w:val="23"/>
          <w:u w:val="single" w:color="auto"/>
          <w:lang w:eastAsia="zh-CN"/>
        </w:rPr>
        <w:t>中国建设银行股份有限公司重庆九龙坡西郊支行</w:t>
      </w:r>
      <w:r>
        <w:rPr>
          <w:rFonts w:ascii="微软雅黑" w:hAnsi="微软雅黑" w:eastAsia="微软雅黑" w:cs="微软雅黑"/>
          <w:b/>
          <w:bCs/>
          <w:spacing w:val="-25"/>
          <w:w w:val="67"/>
          <w:sz w:val="23"/>
          <w:szCs w:val="23"/>
        </w:rPr>
        <w:t>（</w:t>
      </w:r>
      <w:r>
        <w:rPr>
          <w:rFonts w:ascii="微软雅黑" w:hAnsi="微软雅黑" w:eastAsia="微软雅黑" w:cs="微软雅黑"/>
          <w:b/>
          <w:bCs/>
          <w:spacing w:val="11"/>
          <w:sz w:val="23"/>
          <w:szCs w:val="23"/>
        </w:rPr>
        <w:t>账号</w:t>
      </w:r>
      <w:r>
        <w:rPr>
          <w:rFonts w:ascii="微软雅黑" w:hAnsi="微软雅黑" w:eastAsia="微软雅黑" w:cs="微软雅黑"/>
          <w:b/>
          <w:bCs/>
          <w:spacing w:val="-25"/>
          <w:w w:val="67"/>
          <w:sz w:val="23"/>
          <w:szCs w:val="23"/>
        </w:rPr>
        <w:t>：</w:t>
      </w:r>
      <w:r>
        <w:rPr>
          <w:rFonts w:hint="eastAsia" w:ascii="仿宋" w:hAnsi="仿宋" w:eastAsia="仿宋" w:cs="仿宋"/>
          <w:spacing w:val="0"/>
          <w:sz w:val="23"/>
          <w:szCs w:val="23"/>
          <w:u w:val="single" w:color="auto"/>
          <w:lang w:eastAsia="zh-CN"/>
        </w:rPr>
        <w:t>50001034100050005086—010102702（重庆市九龙坡区财政局）</w:t>
      </w:r>
      <w:r>
        <w:rPr>
          <w:rFonts w:ascii="微软雅黑" w:hAnsi="微软雅黑" w:eastAsia="微软雅黑" w:cs="微软雅黑"/>
          <w:b/>
          <w:bCs/>
          <w:spacing w:val="-25"/>
          <w:w w:val="67"/>
          <w:sz w:val="23"/>
          <w:szCs w:val="23"/>
        </w:rPr>
        <w:t>）</w:t>
      </w:r>
      <w:r>
        <w:rPr>
          <w:rFonts w:ascii="宋体" w:hAnsi="宋体" w:eastAsia="宋体" w:cs="宋体"/>
          <w:b/>
          <w:bCs/>
          <w:spacing w:val="11"/>
          <w:sz w:val="23"/>
          <w:szCs w:val="23"/>
        </w:rPr>
        <w:t>/</w:t>
      </w:r>
      <w:r>
        <w:rPr>
          <w:rFonts w:hint="eastAsia" w:ascii="MS Gothic" w:hAnsi="MS Gothic" w:eastAsia="宋体" w:cs="MS Gothic"/>
          <w:b/>
          <w:bCs/>
          <w:spacing w:val="2"/>
          <w:sz w:val="23"/>
          <w:szCs w:val="23"/>
          <w:lang w:eastAsia="zh-CN"/>
        </w:rPr>
        <w:t>□</w:t>
      </w:r>
      <w:r>
        <w:rPr>
          <w:rFonts w:ascii="微软雅黑" w:hAnsi="微软雅黑" w:eastAsia="微软雅黑" w:cs="微软雅黑"/>
          <w:b/>
          <w:bCs/>
          <w:spacing w:val="11"/>
          <w:sz w:val="23"/>
          <w:szCs w:val="23"/>
        </w:rPr>
        <w:t>通过</w:t>
      </w:r>
      <w:r>
        <w:rPr>
          <w:rFonts w:ascii="微软雅黑" w:hAnsi="微软雅黑" w:eastAsia="微软雅黑" w:cs="微软雅黑"/>
          <w:b/>
          <w:bCs/>
          <w:spacing w:val="2"/>
          <w:sz w:val="23"/>
          <w:szCs w:val="23"/>
          <w:u w:val="single" w:color="auto"/>
        </w:rPr>
        <w:t xml:space="preserve">       </w:t>
      </w:r>
      <w:r>
        <w:rPr>
          <w:rFonts w:hint="eastAsia" w:ascii="微软雅黑" w:hAnsi="微软雅黑" w:eastAsia="微软雅黑" w:cs="微软雅黑"/>
          <w:b/>
          <w:bCs/>
          <w:spacing w:val="2"/>
          <w:sz w:val="23"/>
          <w:szCs w:val="23"/>
          <w:u w:val="single" w:color="auto"/>
          <w:lang w:val="en-US" w:eastAsia="zh-CN"/>
        </w:rPr>
        <w:t xml:space="preserve"> </w:t>
      </w:r>
      <w:r>
        <w:rPr>
          <w:rFonts w:ascii="微软雅黑" w:hAnsi="微软雅黑" w:eastAsia="微软雅黑" w:cs="微软雅黑"/>
          <w:b/>
          <w:bCs/>
          <w:spacing w:val="2"/>
          <w:sz w:val="23"/>
          <w:szCs w:val="23"/>
          <w:u w:val="single" w:color="auto"/>
        </w:rPr>
        <w:t xml:space="preserve">   </w:t>
      </w:r>
      <w:r>
        <w:rPr>
          <w:rFonts w:hint="eastAsia" w:ascii="仿宋" w:hAnsi="仿宋" w:eastAsia="仿宋" w:cs="仿宋"/>
          <w:spacing w:val="0"/>
          <w:sz w:val="23"/>
          <w:szCs w:val="23"/>
          <w:u w:val="single" w:color="auto"/>
          <w:lang w:val="en-US" w:eastAsia="zh-CN"/>
        </w:rPr>
        <w:t>/</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1"/>
          <w:sz w:val="23"/>
          <w:szCs w:val="23"/>
        </w:rPr>
        <w:t>电</w:t>
      </w:r>
      <w:r>
        <w:rPr>
          <w:rFonts w:ascii="微软雅黑" w:hAnsi="微软雅黑" w:eastAsia="微软雅黑" w:cs="微软雅黑"/>
          <w:b/>
          <w:bCs/>
          <w:spacing w:val="12"/>
          <w:sz w:val="23"/>
          <w:szCs w:val="23"/>
        </w:rPr>
        <w:t>子支付系统缴纳罚款。到期不缴纳罚款的，依据《中华人</w:t>
      </w:r>
      <w:r>
        <w:rPr>
          <w:rFonts w:ascii="微软雅黑" w:hAnsi="微软雅黑" w:eastAsia="微软雅黑" w:cs="微软雅黑"/>
          <w:b/>
          <w:bCs/>
          <w:spacing w:val="11"/>
          <w:sz w:val="23"/>
          <w:szCs w:val="23"/>
        </w:rPr>
        <w:t>民共和国行政处罚法》第</w:t>
      </w:r>
      <w:r>
        <w:rPr>
          <w:rFonts w:ascii="微软雅黑" w:hAnsi="微软雅黑" w:eastAsia="微软雅黑" w:cs="微软雅黑"/>
          <w:b/>
          <w:bCs/>
          <w:spacing w:val="10"/>
          <w:sz w:val="23"/>
          <w:szCs w:val="23"/>
        </w:rPr>
        <w:t>七十二条第一款第一项的规定，本机关有权</w:t>
      </w:r>
      <w:r>
        <w:rPr>
          <w:rFonts w:ascii="微软雅黑" w:hAnsi="微软雅黑" w:eastAsia="微软雅黑" w:cs="微软雅黑"/>
          <w:b/>
          <w:bCs/>
          <w:spacing w:val="9"/>
          <w:sz w:val="23"/>
          <w:szCs w:val="23"/>
        </w:rPr>
        <w:t>每日按罚款数额的</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14:paraId="5B3F7BA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84" w:firstLineChars="200"/>
        <w:jc w:val="both"/>
        <w:textAlignment w:val="baseline"/>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微软雅黑" w:hAnsi="微软雅黑" w:eastAsia="微软雅黑" w:cs="微软雅黑"/>
          <w:b/>
          <w:bCs/>
          <w:spacing w:val="6"/>
          <w:sz w:val="23"/>
          <w:szCs w:val="23"/>
        </w:rPr>
        <w:t>日内依法向</w:t>
      </w:r>
      <w:r>
        <w:rPr>
          <w:rFonts w:hint="eastAsia" w:ascii="仿宋" w:hAnsi="仿宋" w:eastAsia="仿宋" w:cs="仿宋"/>
          <w:spacing w:val="0"/>
          <w:sz w:val="23"/>
          <w:szCs w:val="23"/>
          <w:u w:val="single" w:color="auto"/>
          <w:lang w:eastAsia="zh-CN"/>
        </w:rPr>
        <w:t>重庆市九龙坡区</w:t>
      </w:r>
      <w:r>
        <w:rPr>
          <w:rFonts w:ascii="微软雅黑" w:hAnsi="微软雅黑" w:eastAsia="微软雅黑" w:cs="微软雅黑"/>
          <w:b/>
          <w:bCs/>
          <w:spacing w:val="6"/>
          <w:sz w:val="23"/>
          <w:szCs w:val="23"/>
        </w:rPr>
        <w:t>人民</w:t>
      </w:r>
      <w:r>
        <w:rPr>
          <w:rFonts w:ascii="微软雅黑" w:hAnsi="微软雅黑" w:eastAsia="微软雅黑" w:cs="微软雅黑"/>
          <w:b/>
          <w:bCs/>
          <w:spacing w:val="10"/>
          <w:sz w:val="23"/>
          <w:szCs w:val="23"/>
        </w:rPr>
        <w:t>政府申请行政复议，或者在</w:t>
      </w:r>
      <w:r>
        <w:rPr>
          <w:rFonts w:ascii="宋体" w:hAnsi="宋体" w:eastAsia="宋体" w:cs="宋体"/>
          <w:b/>
          <w:bCs/>
          <w:spacing w:val="10"/>
          <w:sz w:val="23"/>
          <w:szCs w:val="23"/>
        </w:rPr>
        <w:t>6</w:t>
      </w:r>
      <w:r>
        <w:rPr>
          <w:rFonts w:ascii="微软雅黑" w:hAnsi="微软雅黑" w:eastAsia="微软雅黑" w:cs="微软雅黑"/>
          <w:b/>
          <w:bCs/>
          <w:spacing w:val="10"/>
          <w:sz w:val="23"/>
          <w:szCs w:val="23"/>
        </w:rPr>
        <w:t>个月内依法向</w:t>
      </w:r>
      <w:r>
        <w:rPr>
          <w:rFonts w:hint="eastAsia" w:ascii="仿宋" w:hAnsi="仿宋" w:eastAsia="仿宋" w:cs="仿宋"/>
          <w:spacing w:val="0"/>
          <w:sz w:val="23"/>
          <w:szCs w:val="23"/>
          <w:u w:val="single" w:color="auto"/>
          <w:lang w:eastAsia="zh-CN"/>
        </w:rPr>
        <w:t>重庆市九龙坡区</w:t>
      </w:r>
      <w:r>
        <w:rPr>
          <w:rFonts w:ascii="微软雅黑" w:hAnsi="微软雅黑" w:eastAsia="微软雅黑" w:cs="微软雅黑"/>
          <w:b/>
          <w:bCs/>
          <w:spacing w:val="10"/>
          <w:sz w:val="23"/>
          <w:szCs w:val="23"/>
        </w:rPr>
        <w:t>人民法院提</w:t>
      </w:r>
      <w:r>
        <w:rPr>
          <w:rFonts w:ascii="微软雅黑" w:hAnsi="微软雅黑" w:eastAsia="微软雅黑" w:cs="微软雅黑"/>
          <w:b/>
          <w:bCs/>
          <w:spacing w:val="9"/>
          <w:sz w:val="23"/>
          <w:szCs w:val="23"/>
        </w:rPr>
        <w:t>起行政诉讼，</w:t>
      </w:r>
      <w:r>
        <w:rPr>
          <w:rFonts w:ascii="微软雅黑" w:hAnsi="微软雅黑" w:eastAsia="微软雅黑" w:cs="微软雅黑"/>
          <w:b/>
          <w:bCs/>
          <w:spacing w:val="12"/>
          <w:sz w:val="23"/>
          <w:szCs w:val="23"/>
        </w:rPr>
        <w:t>但本决定不停止执行，法律另有规定的除外。逾期不申请行政复议、</w:t>
      </w:r>
      <w:r>
        <w:rPr>
          <w:rFonts w:ascii="微软雅黑" w:hAnsi="微软雅黑" w:eastAsia="微软雅黑" w:cs="微软雅黑"/>
          <w:b/>
          <w:bCs/>
          <w:spacing w:val="11"/>
          <w:sz w:val="23"/>
          <w:szCs w:val="23"/>
        </w:rPr>
        <w:t>不提起行政诉讼，又不履行本处罚决定的，本机关将依法申请人民法院强制执行或者按照有关规</w:t>
      </w:r>
      <w:r>
        <w:rPr>
          <w:rFonts w:ascii="微软雅黑" w:hAnsi="微软雅黑" w:eastAsia="微软雅黑" w:cs="微软雅黑"/>
          <w:b/>
          <w:bCs/>
          <w:spacing w:val="8"/>
          <w:sz w:val="23"/>
          <w:szCs w:val="23"/>
        </w:rPr>
        <w:t>定强制执行。</w:t>
      </w:r>
    </w:p>
    <w:p w14:paraId="0A690630">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ascii="微软雅黑" w:hAnsi="微软雅黑" w:eastAsia="微软雅黑" w:cs="微软雅黑"/>
          <w:sz w:val="23"/>
          <w:szCs w:val="23"/>
        </w:rPr>
      </w:pPr>
      <w:r>
        <w:rPr>
          <w:rFonts w:hint="eastAsia" w:ascii="微软雅黑" w:hAnsi="微软雅黑" w:eastAsia="微软雅黑" w:cs="微软雅黑"/>
          <w:b/>
          <w:bCs/>
          <w:spacing w:val="11"/>
          <w:sz w:val="23"/>
          <w:szCs w:val="23"/>
          <w:lang w:val="en-US" w:eastAsia="zh-CN"/>
        </w:rPr>
        <w:t xml:space="preserve">                                                          </w:t>
      </w:r>
      <w:r>
        <w:rPr>
          <w:rFonts w:hint="eastAsia" w:ascii="微软雅黑" w:hAnsi="微软雅黑" w:eastAsia="微软雅黑" w:cs="微软雅黑"/>
          <w:b/>
          <w:bCs/>
          <w:spacing w:val="11"/>
          <w:sz w:val="23"/>
          <w:szCs w:val="23"/>
          <w:lang w:eastAsia="zh-CN"/>
        </w:rPr>
        <w:t>重庆市九龙坡区</w:t>
      </w:r>
      <w:r>
        <w:rPr>
          <w:rFonts w:ascii="微软雅黑" w:hAnsi="微软雅黑" w:eastAsia="微软雅黑" w:cs="微软雅黑"/>
          <w:b/>
          <w:bCs/>
          <w:spacing w:val="11"/>
          <w:sz w:val="23"/>
          <w:szCs w:val="23"/>
        </w:rPr>
        <w:t>应急管理</w:t>
      </w:r>
      <w:r>
        <w:rPr>
          <w:rFonts w:hint="eastAsia" w:ascii="微软雅黑" w:hAnsi="微软雅黑" w:eastAsia="微软雅黑" w:cs="微软雅黑"/>
          <w:b/>
          <w:bCs/>
          <w:spacing w:val="11"/>
          <w:sz w:val="23"/>
          <w:szCs w:val="23"/>
          <w:lang w:eastAsia="zh-CN"/>
        </w:rPr>
        <w:t>局</w:t>
      </w:r>
      <w:r>
        <w:rPr>
          <w:rFonts w:ascii="微软雅黑" w:hAnsi="微软雅黑" w:eastAsia="微软雅黑" w:cs="微软雅黑"/>
          <w:b/>
          <w:bCs/>
          <w:spacing w:val="11"/>
          <w:sz w:val="23"/>
          <w:szCs w:val="23"/>
        </w:rPr>
        <w:t>（印章）</w:t>
      </w:r>
    </w:p>
    <w:p w14:paraId="31FAFA5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微软雅黑" w:hAnsi="微软雅黑" w:eastAsia="微软雅黑" w:cs="微软雅黑"/>
          <w:sz w:val="23"/>
          <w:szCs w:val="23"/>
        </w:rPr>
      </w:pPr>
      <w:r>
        <w:rPr>
          <w:rFonts w:hint="eastAsia" w:ascii="仿宋" w:hAnsi="仿宋" w:eastAsia="仿宋" w:cs="仿宋"/>
          <w:spacing w:val="0"/>
          <w:sz w:val="23"/>
          <w:szCs w:val="23"/>
          <w:u w:val="none" w:color="auto"/>
          <w:lang w:val="en-US" w:eastAsia="zh-CN"/>
        </w:rPr>
        <w:t xml:space="preserve">                                                   2026</w:t>
      </w:r>
      <w:r>
        <w:rPr>
          <w:rFonts w:ascii="微软雅黑" w:hAnsi="微软雅黑" w:eastAsia="微软雅黑" w:cs="微软雅黑"/>
          <w:b/>
          <w:bCs/>
          <w:spacing w:val="1"/>
          <w:sz w:val="23"/>
          <w:szCs w:val="23"/>
        </w:rPr>
        <w:t>年</w:t>
      </w:r>
      <w:r>
        <w:rPr>
          <w:rFonts w:hint="eastAsia" w:ascii="仿宋" w:hAnsi="仿宋" w:eastAsia="仿宋" w:cs="仿宋"/>
          <w:spacing w:val="0"/>
          <w:sz w:val="23"/>
          <w:szCs w:val="23"/>
          <w:u w:val="none" w:color="auto"/>
          <w:lang w:val="en-US" w:eastAsia="zh-CN"/>
        </w:rPr>
        <w:t>6</w:t>
      </w:r>
      <w:r>
        <w:rPr>
          <w:rFonts w:ascii="微软雅黑" w:hAnsi="微软雅黑" w:eastAsia="微软雅黑" w:cs="微软雅黑"/>
          <w:b/>
          <w:bCs/>
          <w:spacing w:val="1"/>
          <w:sz w:val="23"/>
          <w:szCs w:val="23"/>
        </w:rPr>
        <w:t>月</w:t>
      </w:r>
      <w:r>
        <w:rPr>
          <w:rFonts w:hint="eastAsia" w:ascii="仿宋" w:hAnsi="仿宋" w:eastAsia="仿宋" w:cs="仿宋"/>
          <w:spacing w:val="0"/>
          <w:sz w:val="23"/>
          <w:szCs w:val="23"/>
          <w:u w:val="none" w:color="auto"/>
          <w:lang w:val="en-US" w:eastAsia="zh-CN"/>
        </w:rPr>
        <w:t>1</w:t>
      </w:r>
      <w:r>
        <w:rPr>
          <w:rFonts w:ascii="微软雅黑" w:hAnsi="微软雅黑" w:eastAsia="微软雅黑" w:cs="微软雅黑"/>
          <w:b/>
          <w:bCs/>
          <w:spacing w:val="1"/>
          <w:sz w:val="23"/>
          <w:szCs w:val="23"/>
        </w:rPr>
        <w:t>日</w:t>
      </w:r>
    </w:p>
    <w:p w14:paraId="2627D41A">
      <w:pPr>
        <w:pStyle w:val="3"/>
        <w:spacing w:line="254" w:lineRule="auto"/>
      </w:pPr>
    </w:p>
    <w:p w14:paraId="15722586">
      <w:pPr>
        <w:spacing w:line="37" w:lineRule="exact"/>
        <w:ind w:firstLine="11"/>
      </w:pPr>
      <w:r>
        <w:drawing>
          <wp:inline distT="0" distB="0" distL="0" distR="0">
            <wp:extent cx="5690870" cy="22860"/>
            <wp:effectExtent l="0" t="0" r="0" b="0"/>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9"/>
                    <a:stretch>
                      <a:fillRect/>
                    </a:stretch>
                  </pic:blipFill>
                  <pic:spPr>
                    <a:xfrm>
                      <a:off x="0" y="0"/>
                      <a:ext cx="5691428" cy="23493"/>
                    </a:xfrm>
                    <a:prstGeom prst="rect">
                      <a:avLst/>
                    </a:prstGeom>
                  </pic:spPr>
                </pic:pic>
              </a:graphicData>
            </a:graphic>
          </wp:inline>
        </w:drawing>
      </w:r>
    </w:p>
    <w:p w14:paraId="55E88658">
      <w:pPr>
        <w:spacing w:before="73" w:line="208" w:lineRule="auto"/>
        <w:ind w:left="117"/>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本文书一式两份：一份由应急管理部门备案，一份交当事人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w:t>
      </w:r>
      <w:r>
        <w:rPr>
          <w:rFonts w:hint="eastAsia" w:ascii="微软雅黑" w:hAnsi="微软雅黑" w:eastAsia="微软雅黑" w:cs="微软雅黑"/>
          <w:b/>
          <w:bCs/>
          <w:spacing w:val="4"/>
          <w:sz w:val="20"/>
          <w:szCs w:val="20"/>
          <w:lang w:val="en-US" w:eastAsia="zh-CN"/>
        </w:rPr>
        <w:t xml:space="preserve">      </w:t>
      </w:r>
      <w:r>
        <w:rPr>
          <w:rFonts w:ascii="微软雅黑" w:hAnsi="微软雅黑" w:eastAsia="微软雅黑" w:cs="微软雅黑"/>
          <w:b/>
          <w:bCs/>
          <w:spacing w:val="4"/>
          <w:sz w:val="20"/>
          <w:szCs w:val="20"/>
        </w:rPr>
        <w:t xml:space="preserve"> 共</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第</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页</w:t>
      </w:r>
    </w:p>
    <w:p w14:paraId="54728DE0">
      <w:pPr>
        <w:spacing w:before="73" w:line="208" w:lineRule="auto"/>
        <w:ind w:left="117"/>
        <w:rPr>
          <w:rFonts w:ascii="微软雅黑" w:hAnsi="微软雅黑" w:eastAsia="微软雅黑" w:cs="微软雅黑"/>
          <w:sz w:val="20"/>
          <w:szCs w:val="20"/>
        </w:rPr>
      </w:pPr>
    </w:p>
    <w:sectPr>
      <w:headerReference r:id="rId5" w:type="default"/>
      <w:footerReference r:id="rId6" w:type="default"/>
      <w:pgSz w:w="11906" w:h="16838"/>
      <w:pgMar w:top="400" w:right="1785" w:bottom="1040" w:left="1597" w:header="0" w:footer="7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6"/>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C80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6A26">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B7A64"/>
    <w:rsid w:val="02903B70"/>
    <w:rsid w:val="03FF3E8D"/>
    <w:rsid w:val="042468D3"/>
    <w:rsid w:val="0AC13628"/>
    <w:rsid w:val="0C7409FD"/>
    <w:rsid w:val="10B72B3B"/>
    <w:rsid w:val="10CE1AD7"/>
    <w:rsid w:val="11B049EB"/>
    <w:rsid w:val="12673C0A"/>
    <w:rsid w:val="13F31C10"/>
    <w:rsid w:val="18415669"/>
    <w:rsid w:val="18E024D8"/>
    <w:rsid w:val="19BB08C0"/>
    <w:rsid w:val="1AD40740"/>
    <w:rsid w:val="1AF220BF"/>
    <w:rsid w:val="1BF61C72"/>
    <w:rsid w:val="1C6E7520"/>
    <w:rsid w:val="1C7D431F"/>
    <w:rsid w:val="1CE10B74"/>
    <w:rsid w:val="22DD18A7"/>
    <w:rsid w:val="22FD6526"/>
    <w:rsid w:val="2434494B"/>
    <w:rsid w:val="24CC3981"/>
    <w:rsid w:val="26F40F6D"/>
    <w:rsid w:val="28D043D2"/>
    <w:rsid w:val="2C532DA0"/>
    <w:rsid w:val="2DC82237"/>
    <w:rsid w:val="2DEA131C"/>
    <w:rsid w:val="2EAA00F5"/>
    <w:rsid w:val="2F102DB2"/>
    <w:rsid w:val="2F612A79"/>
    <w:rsid w:val="319256F7"/>
    <w:rsid w:val="33C801BA"/>
    <w:rsid w:val="34687C30"/>
    <w:rsid w:val="349B6ECC"/>
    <w:rsid w:val="352A7494"/>
    <w:rsid w:val="35D60B40"/>
    <w:rsid w:val="36BD6145"/>
    <w:rsid w:val="37633A3C"/>
    <w:rsid w:val="380354B4"/>
    <w:rsid w:val="3AE23581"/>
    <w:rsid w:val="42462B6D"/>
    <w:rsid w:val="42C5487B"/>
    <w:rsid w:val="431F5827"/>
    <w:rsid w:val="4508134A"/>
    <w:rsid w:val="45D71243"/>
    <w:rsid w:val="4645313C"/>
    <w:rsid w:val="480D3794"/>
    <w:rsid w:val="4C4F46AA"/>
    <w:rsid w:val="4D4A6CA3"/>
    <w:rsid w:val="4E167C90"/>
    <w:rsid w:val="4EDF73F7"/>
    <w:rsid w:val="4F1C0CF8"/>
    <w:rsid w:val="514B565D"/>
    <w:rsid w:val="517E599E"/>
    <w:rsid w:val="5275524A"/>
    <w:rsid w:val="53CB2ED2"/>
    <w:rsid w:val="53D83FA6"/>
    <w:rsid w:val="54556C40"/>
    <w:rsid w:val="54631690"/>
    <w:rsid w:val="563C00B7"/>
    <w:rsid w:val="564D4072"/>
    <w:rsid w:val="56BB1ED6"/>
    <w:rsid w:val="573973D3"/>
    <w:rsid w:val="5B157129"/>
    <w:rsid w:val="5C073E1B"/>
    <w:rsid w:val="5C4D1DB3"/>
    <w:rsid w:val="5C4D5EEE"/>
    <w:rsid w:val="5E8F071D"/>
    <w:rsid w:val="5FFC2168"/>
    <w:rsid w:val="60E07891"/>
    <w:rsid w:val="620735B6"/>
    <w:rsid w:val="626C3A28"/>
    <w:rsid w:val="65D7488D"/>
    <w:rsid w:val="662A134F"/>
    <w:rsid w:val="66710629"/>
    <w:rsid w:val="66E61FD2"/>
    <w:rsid w:val="693F74BD"/>
    <w:rsid w:val="69842EED"/>
    <w:rsid w:val="6F8331F4"/>
    <w:rsid w:val="729A43E4"/>
    <w:rsid w:val="77846D70"/>
    <w:rsid w:val="780B56E4"/>
    <w:rsid w:val="785E75AD"/>
    <w:rsid w:val="792516D5"/>
    <w:rsid w:val="7A5B64AE"/>
    <w:rsid w:val="7B8677E7"/>
    <w:rsid w:val="7C8A15D3"/>
    <w:rsid w:val="7CF73D87"/>
    <w:rsid w:val="7DEF6A59"/>
    <w:rsid w:val="7F460DAF"/>
    <w:rsid w:val="7F8308C5"/>
    <w:rsid w:val="7FCC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黑体" w:hAnsi="黑体" w:eastAsia="黑体" w:cs="黑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1376</Words>
  <Characters>1492</Characters>
  <TotalTime>22</TotalTime>
  <ScaleCrop>false</ScaleCrop>
  <LinksUpToDate>false</LinksUpToDate>
  <CharactersWithSpaces>2423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2025-12-10T18:14:00Z</dcterms:created>
  <dc:creator>赵雯(拟稿)</dc:creator>
  <cp:lastModifiedBy>!</cp:lastModifiedBy>
  <cp:lastPrinted>2026-06-30T02:54:00Z</cp:lastPrinted>
  <dcterms:modified xsi:type="dcterms:W3CDTF">2026-06-30T06:39:52Z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2026-01-12T14:14:34Z</vt:filetime>
  </property>
  <property fmtid="{D5CDD505-2E9C-101B-9397-08002B2CF9AE}" pid="4" name="KSOTemplateDocerSaveRecord">
    <vt:lpwstr>eyJoZGlkIjoiYjRhMTNkZDNkNjRmYmQ2MzljYzhkODg5YzEzMGU5OTYiLCJ1c2VySWQiOiIxODUwMTE3MzU3In0=</vt:lpwstr>
  </property>
  <property fmtid="{D5CDD505-2E9C-101B-9397-08002B2CF9AE}" pid="5" name="KSOProductBuildVer">
    <vt:lpwstr>2052-12.1.0.25225</vt:lpwstr>
  </property>
  <property fmtid="{D5CDD505-2E9C-101B-9397-08002B2CF9AE}" pid="6" name="ICV">
    <vt:lpwstr>5750CFBA97B94F8F8B78F6754A207020_13</vt:lpwstr>
  </property>
</Properties>
</file>