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附件1</w:t>
      </w:r>
    </w:p>
    <w:tbl>
      <w:tblPr>
        <w:tblW w:w="5000" w:type="pct"/>
        <w:tblLook w:val="04A0"/>
      </w:tblPr>
      <w:tblGrid>
        <w:gridCol w:w="5161"/>
        <w:gridCol w:w="1309"/>
        <w:gridCol w:w="4839"/>
        <w:gridCol w:w="1777"/>
      </w:tblGrid>
      <w:tr w:rsidR="00660C7E" w:rsidTr="00586D87">
        <w:trPr>
          <w:trHeight w:val="555"/>
        </w:trPr>
        <w:tc>
          <w:tcPr>
            <w:tcW w:w="5000" w:type="pct"/>
            <w:gridSpan w:val="4"/>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收入支出决算总表</w:t>
            </w:r>
          </w:p>
        </w:tc>
      </w:tr>
      <w:tr w:rsidR="00660C7E" w:rsidTr="00586D87">
        <w:trPr>
          <w:trHeight w:val="300"/>
        </w:trPr>
        <w:tc>
          <w:tcPr>
            <w:tcW w:w="197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0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84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679"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01</w:t>
            </w:r>
            <w:r>
              <w:rPr>
                <w:rFonts w:ascii="Times New Roman" w:hAnsi="Times New Roman" w:cs="Times New Roman"/>
                <w:color w:val="000000"/>
              </w:rPr>
              <w:t>表</w:t>
            </w:r>
          </w:p>
        </w:tc>
      </w:tr>
      <w:tr w:rsidR="00660C7E" w:rsidTr="00586D87">
        <w:trPr>
          <w:trHeight w:val="300"/>
        </w:trPr>
        <w:tc>
          <w:tcPr>
            <w:tcW w:w="4321" w:type="pct"/>
            <w:gridSpan w:val="3"/>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679"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2472"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收入</w:t>
            </w:r>
          </w:p>
        </w:tc>
        <w:tc>
          <w:tcPr>
            <w:tcW w:w="252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支出</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一、一般公共预算财政拨款收入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7,033.87</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一、一般公共服务支出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1,135.49</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二、政府性基金预算财政拨款收入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二、外交支出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三、国有资本经营预算财政拨款收入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三、国防支出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四、上级补助收入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四、公共安全支出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244.95</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五、事业收入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五、教育支出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六、经营收入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六、科学技术支出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88.32</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七、附属单位上缴收入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七、文化旅游体育与传媒支出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88.93</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八、其他收入</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八、社会保障和就业支出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1,810.93</w:t>
            </w:r>
          </w:p>
        </w:tc>
      </w:tr>
      <w:tr w:rsidR="00660C7E" w:rsidTr="00586D87">
        <w:trPr>
          <w:trHeight w:val="300"/>
        </w:trPr>
        <w:tc>
          <w:tcPr>
            <w:tcW w:w="19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九、卫生健康支出</w:t>
            </w:r>
          </w:p>
        </w:tc>
        <w:tc>
          <w:tcPr>
            <w:tcW w:w="67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1,619.38</w:t>
            </w:r>
          </w:p>
        </w:tc>
      </w:tr>
      <w:tr w:rsidR="00660C7E" w:rsidTr="00586D87">
        <w:trPr>
          <w:trHeight w:val="300"/>
        </w:trPr>
        <w:tc>
          <w:tcPr>
            <w:tcW w:w="1972"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十、节能环保支出</w:t>
            </w:r>
          </w:p>
        </w:tc>
        <w:tc>
          <w:tcPr>
            <w:tcW w:w="67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十一、城乡社区支出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245.27</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十二、农林水支出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十三、交通运输支出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十四、资源勘探工业信息等支出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十五、商业服务业等支出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十六、金融支出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十七、援助其他地区支出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十八、自然资源海洋气象等支出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十九、住房保障支出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742.75</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二十、粮油物资储备支出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二十一、国有资本经营预算支出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二十二、灾害防治及应急管理支出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68.92</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二十三、其他支出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二十四、债务还本支出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二十五、债务付息支出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二十六、抗</w:t>
            </w:r>
            <w:proofErr w:type="gramStart"/>
            <w:r>
              <w:rPr>
                <w:rFonts w:ascii="Times New Roman" w:hAnsi="Times New Roman" w:cs="Times New Roman"/>
                <w:sz w:val="22"/>
                <w:szCs w:val="22"/>
              </w:rPr>
              <w:t>疫</w:t>
            </w:r>
            <w:proofErr w:type="gramEnd"/>
            <w:r>
              <w:rPr>
                <w:rFonts w:ascii="Times New Roman" w:hAnsi="Times New Roman" w:cs="Times New Roman"/>
                <w:sz w:val="22"/>
                <w:szCs w:val="22"/>
              </w:rPr>
              <w:t>特别国债安排的支出</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本年收入合计</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本年支出合计</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使用非财政拨款结余</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结余分配</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年初结转和结余</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年末结转和结余</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972"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总计</w:t>
            </w:r>
          </w:p>
        </w:tc>
        <w:tc>
          <w:tcPr>
            <w:tcW w:w="50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18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总计</w:t>
            </w:r>
          </w:p>
        </w:tc>
        <w:tc>
          <w:tcPr>
            <w:tcW w:w="67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r>
      <w:tr w:rsidR="00660C7E" w:rsidTr="00586D87">
        <w:trPr>
          <w:trHeight w:val="300"/>
        </w:trPr>
        <w:tc>
          <w:tcPr>
            <w:tcW w:w="5000" w:type="pct"/>
            <w:gridSpan w:val="4"/>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备注：本表反映部门本年度的总收支和年末结转结余等情况。</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附件2</w:t>
      </w:r>
    </w:p>
    <w:tbl>
      <w:tblPr>
        <w:tblW w:w="5000" w:type="pct"/>
        <w:tblLook w:val="04A0"/>
      </w:tblPr>
      <w:tblGrid>
        <w:gridCol w:w="401"/>
        <w:gridCol w:w="312"/>
        <w:gridCol w:w="274"/>
        <w:gridCol w:w="4616"/>
        <w:gridCol w:w="1001"/>
        <w:gridCol w:w="1001"/>
        <w:gridCol w:w="813"/>
        <w:gridCol w:w="813"/>
        <w:gridCol w:w="813"/>
        <w:gridCol w:w="813"/>
        <w:gridCol w:w="813"/>
        <w:gridCol w:w="1416"/>
      </w:tblGrid>
      <w:tr w:rsidR="00660C7E" w:rsidTr="00586D87">
        <w:trPr>
          <w:trHeight w:val="555"/>
        </w:trPr>
        <w:tc>
          <w:tcPr>
            <w:tcW w:w="5000" w:type="pct"/>
            <w:gridSpan w:val="12"/>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收入决算表</w:t>
            </w:r>
          </w:p>
        </w:tc>
      </w:tr>
      <w:tr w:rsidR="00660C7E" w:rsidTr="00586D87">
        <w:trPr>
          <w:trHeight w:val="300"/>
        </w:trPr>
        <w:tc>
          <w:tcPr>
            <w:tcW w:w="9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74"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6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44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54"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54"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05"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02</w:t>
            </w:r>
            <w:r>
              <w:rPr>
                <w:rFonts w:ascii="Times New Roman" w:hAnsi="Times New Roman" w:cs="Times New Roman"/>
                <w:color w:val="000000"/>
              </w:rPr>
              <w:t>表</w:t>
            </w:r>
          </w:p>
        </w:tc>
      </w:tr>
      <w:tr w:rsidR="00660C7E" w:rsidTr="00586D87">
        <w:trPr>
          <w:trHeight w:val="300"/>
        </w:trPr>
        <w:tc>
          <w:tcPr>
            <w:tcW w:w="2584" w:type="pct"/>
            <w:gridSpan w:val="6"/>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38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8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05"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167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项目</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本年收入合计</w:t>
            </w:r>
          </w:p>
        </w:tc>
        <w:tc>
          <w:tcPr>
            <w:tcW w:w="45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财政拨款收入</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上级补助收入</w:t>
            </w:r>
          </w:p>
        </w:tc>
        <w:tc>
          <w:tcPr>
            <w:tcW w:w="764" w:type="pct"/>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事业收入</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经营收入</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附属单位上缴收入</w:t>
            </w:r>
          </w:p>
        </w:tc>
        <w:tc>
          <w:tcPr>
            <w:tcW w:w="5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其他收入</w:t>
            </w:r>
          </w:p>
        </w:tc>
      </w:tr>
      <w:tr w:rsidR="00660C7E" w:rsidTr="00586D87">
        <w:trPr>
          <w:trHeight w:val="327"/>
        </w:trPr>
        <w:tc>
          <w:tcPr>
            <w:tcW w:w="234"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功能分类科目编码</w:t>
            </w:r>
          </w:p>
        </w:tc>
        <w:tc>
          <w:tcPr>
            <w:tcW w:w="1442"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项目（按</w:t>
            </w:r>
            <w:r>
              <w:rPr>
                <w:rFonts w:ascii="Times New Roman" w:hAnsi="Times New Roman" w:cs="Times New Roman"/>
                <w:b/>
                <w:bCs/>
                <w:sz w:val="22"/>
                <w:szCs w:val="22"/>
              </w:rPr>
              <w:t>“</w:t>
            </w:r>
            <w:r>
              <w:rPr>
                <w:rFonts w:ascii="Times New Roman" w:hAnsi="Times New Roman" w:cs="Times New Roman"/>
                <w:b/>
                <w:bCs/>
                <w:sz w:val="22"/>
                <w:szCs w:val="22"/>
              </w:rPr>
              <w:t>项</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小计</w:t>
            </w:r>
          </w:p>
        </w:tc>
        <w:tc>
          <w:tcPr>
            <w:tcW w:w="3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其中：教育收费</w:t>
            </w: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234"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234"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5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8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0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1676"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一般公共服务支出</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1,135.48</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1,135.48</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20101</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人大事务</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2010108</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代表工作</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20102</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政协事务</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2010205</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委员视察</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2010206</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参政议政</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20103</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政府办公厅（室）及相关机构事务</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1,015.27</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1,015.27</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2010301</w:t>
            </w:r>
          </w:p>
        </w:tc>
        <w:tc>
          <w:tcPr>
            <w:tcW w:w="1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行政运行</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45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2010302</w:t>
            </w:r>
          </w:p>
        </w:tc>
        <w:tc>
          <w:tcPr>
            <w:tcW w:w="144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454"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c>
          <w:tcPr>
            <w:tcW w:w="454"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c>
          <w:tcPr>
            <w:tcW w:w="38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其他政府办公厅（室）及相关机构事务支出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统计信息事务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统计管理</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其他统计信息事务支出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20113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商贸事务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2011308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招商引资</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20123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民族事务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民族工作专项</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其他民族事务支出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20129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群众团体事务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其他群众团体事务支出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组织事务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2013299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其他组织事务支出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其他共产党事务支出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2013699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其他共产党事务支出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市场监督管理事务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2013899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其他市场监督管理事务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其他一般公共服务支出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其他一般公共服务支出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公共安全支出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公安</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2040202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司法</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2040610</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社区矫正</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其他公共安全支出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其他公共安全支出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教育支出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成人教育</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2050499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其他成人教育支出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科学技术支出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技术研究与开发</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2060499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其他技术研究与开发支出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其他科学技术支出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2069999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其他科学技术支出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文化旅游体育与传媒支出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文化和旅游</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2070109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群众文化</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其他文化和旅游支出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其他文化旅游体育与传媒支出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其他文化旅游体育与传媒支出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社会保障和就业支出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1,810.93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1,810.93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人力资源和社会保障管理事务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其他人力资源和社会保障管理事务支出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民政管理事务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基层政权建设和社区治理</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其他民政管理事务支出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0"/>
                <w:szCs w:val="20"/>
              </w:rPr>
            </w:pPr>
            <w:r>
              <w:rPr>
                <w:rFonts w:ascii="Times New Roman" w:hAnsi="Times New Roman" w:cs="Times New Roman"/>
                <w:b/>
                <w:bCs/>
                <w:sz w:val="20"/>
                <w:szCs w:val="20"/>
              </w:rPr>
              <w:t>行政事业单位养老支出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行政单位离退休</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机关事业单位基本养老保险缴费支出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机关事业单位职业年金缴费支出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其他行政事业单位养老支出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20807</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就业补助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2080701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就业创业服务补贴</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抚恤</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284.85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284.85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死亡抚恤</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伤残抚恤</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在乡复员、退伍军人生活补助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2080805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义务兵优待</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农村籍退役士兵老年生活补助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退役安置</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军队移交政府的离退休人员安置</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其他退役安置支出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20810</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社会福利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儿童福利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老年福利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残疾人事业</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残疾人康复</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残疾人就业</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2081107</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残疾人生活和护理补贴</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其他残疾人事业支出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特困人员救助供养</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2082101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城市特困人员救助供养支出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20825</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其他生活救助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2082501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其他城市生活救助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退役军人管理事务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拥军优属</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其他退役军人事务管理支出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其他社会保障和就业支出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其他社会保障和就业支出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卫生健康支出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1,619.38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1,619.38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公共卫生</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2100410</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突发公共卫生事件应急处理</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21007</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计划生育事务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2100799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其他计划生育事务支出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行政事业单位医疗</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行政单位医疗</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公务员医疗补助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其他行政事业单位医疗支出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优抚对象医疗</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优抚对象医疗补助</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其他优抚对象医疗支出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节能环保支出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21103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污染防治</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2110304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固体废弃物与化学品</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城乡社区支出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245.27</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245.27</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国有土地使用权出让收入安排的支出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2120899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其他国有土地使用权出让收入安排的支出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其他城乡社区支出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其他城乡社区支出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农林水支出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农业农村</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2130199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其他农业农村支出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商业服务业等支出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其他商业服务业等支出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2169999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其他商业服务业等支出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金融支出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其他金融支出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2179999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其他金融支出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221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住房保障支出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742.74</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742.74</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保障性安居工程支出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2210108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老旧小区改造</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住房改革支出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住房公积金</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2210203</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购房补贴</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灾害防治及应急管理支出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22401</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应急管理事务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2240106</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安全监管</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2240108</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应急救援</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22960</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彩票公益金安排的支出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34"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2296002</w:t>
            </w:r>
          </w:p>
        </w:tc>
        <w:tc>
          <w:tcPr>
            <w:tcW w:w="1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用于社会福利的彩票公益金支出</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45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8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5000" w:type="pct"/>
            <w:gridSpan w:val="12"/>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备注：本表反映部门本年度取得的各项收入情况。</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附件3</w:t>
      </w:r>
    </w:p>
    <w:tbl>
      <w:tblPr>
        <w:tblW w:w="5000" w:type="pct"/>
        <w:tblLook w:val="04A0"/>
      </w:tblPr>
      <w:tblGrid>
        <w:gridCol w:w="402"/>
        <w:gridCol w:w="312"/>
        <w:gridCol w:w="274"/>
        <w:gridCol w:w="4667"/>
        <w:gridCol w:w="1471"/>
        <w:gridCol w:w="1243"/>
        <w:gridCol w:w="1247"/>
        <w:gridCol w:w="1027"/>
        <w:gridCol w:w="1027"/>
        <w:gridCol w:w="1416"/>
      </w:tblGrid>
      <w:tr w:rsidR="00660C7E" w:rsidTr="00586D87">
        <w:trPr>
          <w:trHeight w:val="555"/>
        </w:trPr>
        <w:tc>
          <w:tcPr>
            <w:tcW w:w="5000" w:type="pct"/>
            <w:gridSpan w:val="10"/>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支出决算表</w:t>
            </w:r>
          </w:p>
        </w:tc>
      </w:tr>
      <w:tr w:rsidR="00660C7E" w:rsidTr="00586D87">
        <w:trPr>
          <w:trHeight w:val="300"/>
        </w:trPr>
        <w:tc>
          <w:tcPr>
            <w:tcW w:w="116"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7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66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6"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6"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4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4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85"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03</w:t>
            </w:r>
            <w:r>
              <w:rPr>
                <w:rFonts w:ascii="Times New Roman" w:hAnsi="Times New Roman" w:cs="Times New Roman"/>
                <w:color w:val="000000"/>
              </w:rPr>
              <w:t>表</w:t>
            </w:r>
          </w:p>
        </w:tc>
      </w:tr>
      <w:tr w:rsidR="00660C7E" w:rsidTr="00586D87">
        <w:trPr>
          <w:trHeight w:val="300"/>
        </w:trPr>
        <w:tc>
          <w:tcPr>
            <w:tcW w:w="2480" w:type="pct"/>
            <w:gridSpan w:val="5"/>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525"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6"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4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4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85"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195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项目</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本年支出合计</w:t>
            </w:r>
          </w:p>
        </w:tc>
        <w:tc>
          <w:tcPr>
            <w:tcW w:w="52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基本支出</w:t>
            </w:r>
          </w:p>
        </w:tc>
        <w:tc>
          <w:tcPr>
            <w:tcW w:w="52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项目支出</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上缴上级支出</w:t>
            </w:r>
          </w:p>
        </w:tc>
        <w:tc>
          <w:tcPr>
            <w:tcW w:w="44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经营支出</w:t>
            </w:r>
          </w:p>
        </w:tc>
        <w:tc>
          <w:tcPr>
            <w:tcW w:w="58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对附属单位补助支出</w:t>
            </w:r>
          </w:p>
        </w:tc>
      </w:tr>
      <w:tr w:rsidR="00660C7E" w:rsidTr="00586D87">
        <w:trPr>
          <w:trHeight w:val="327"/>
        </w:trPr>
        <w:tc>
          <w:tcPr>
            <w:tcW w:w="285"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功能分类科目编码</w:t>
            </w:r>
          </w:p>
        </w:tc>
        <w:tc>
          <w:tcPr>
            <w:tcW w:w="1669"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项目（按</w:t>
            </w:r>
            <w:r>
              <w:rPr>
                <w:rFonts w:ascii="Times New Roman" w:hAnsi="Times New Roman" w:cs="Times New Roman"/>
                <w:b/>
                <w:bCs/>
                <w:sz w:val="22"/>
                <w:szCs w:val="22"/>
              </w:rPr>
              <w:t>“</w:t>
            </w:r>
            <w:r>
              <w:rPr>
                <w:rFonts w:ascii="Times New Roman" w:hAnsi="Times New Roman" w:cs="Times New Roman"/>
                <w:b/>
                <w:bCs/>
                <w:sz w:val="22"/>
                <w:szCs w:val="22"/>
              </w:rPr>
              <w:t>项</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285"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669"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285"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669"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6"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8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1954"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1,132.86</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6,184.49</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w:t>
            </w:r>
          </w:p>
        </w:tc>
        <w:tc>
          <w:tcPr>
            <w:tcW w:w="1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一般公共服务支出</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1,135.48</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748.73</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386.75</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20101</w:t>
            </w:r>
          </w:p>
        </w:tc>
        <w:tc>
          <w:tcPr>
            <w:tcW w:w="1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人大事务</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2010108</w:t>
            </w:r>
          </w:p>
        </w:tc>
        <w:tc>
          <w:tcPr>
            <w:tcW w:w="166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代表工作</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c>
          <w:tcPr>
            <w:tcW w:w="52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20102</w:t>
            </w:r>
          </w:p>
        </w:tc>
        <w:tc>
          <w:tcPr>
            <w:tcW w:w="166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政协事务</w:t>
            </w:r>
          </w:p>
        </w:tc>
        <w:tc>
          <w:tcPr>
            <w:tcW w:w="526"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c>
          <w:tcPr>
            <w:tcW w:w="52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c>
          <w:tcPr>
            <w:tcW w:w="44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委员视察</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参政议政</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政府办公厅（室）及相关机构事务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1,015.27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748.73</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266.54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行政运行</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其他政府办公厅（室）及相关机构事务支出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统计信息事务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统计管理</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其他统计信息事务支出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20113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商贸事务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2011308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招商引资</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20123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民族事务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民族工作专项</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其他民族事务支出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20129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群众团体事务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其他群众团体事务支出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组织事务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2013299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其他组织事务支出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其他共产党事务支出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2013699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其他共产党事务支出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市场监督管理事务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2013899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其他市场监督管理事务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其他一般公共服务支出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其他一般公共服务支出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公共安全支出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公安</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2040202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司法</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2040610</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社区矫正</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其他公共安全支出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其他公共安全支出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教育支出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成人教育</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2050499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其他成人教育支出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科学技术支出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技术研究与开发</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2060499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其他技术研究与开发支出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其他科学技术支出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2069999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其他科学技术支出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文化旅游体育与传媒支出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文化和旅游</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2070109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群众文化</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其他文化和旅游支出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其他文化旅游体育与传媒支出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其他文化旅游体育与传媒支出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社会保障和就业支出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1,810.93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285.82</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1,525.11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人力资源和社会保障管理事务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其他人力资源和社会保障管理事务支出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民政管理事务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基层政权建设和社区治理</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其他民政管理事务支出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0"/>
                <w:szCs w:val="20"/>
              </w:rPr>
            </w:pPr>
            <w:r>
              <w:rPr>
                <w:rFonts w:ascii="Times New Roman" w:hAnsi="Times New Roman" w:cs="Times New Roman"/>
                <w:b/>
                <w:bCs/>
                <w:sz w:val="20"/>
                <w:szCs w:val="20"/>
              </w:rPr>
              <w:t>行政事业单位养老支出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行政单位离退休</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机关事业单位基本养老保险缴费支出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机关事业单位职业年金缴费支出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其他行政事业单位养老支出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20807</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就业补助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2080701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就业创业服务补贴</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抚恤</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284.85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5.32</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279.53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死亡抚恤</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5.32</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20.12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伤残抚恤</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在乡复员、退伍军人生活补助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2080805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义务兵优待</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农村籍退役士兵老年生活补助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退役安置</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军队移交政府的离退休人员安置</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其他退役安置支出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20810</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社会福利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儿童福利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老年福利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残疾人事业</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残疾人康复</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残疾人就业</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2081107</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残疾人生活和护理补贴</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其他残疾人事业支出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特困人员救助供养</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2082101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城市特困人员救助供养支出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20825</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其他生活救助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2082501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其他城市生活救助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退役军人管理事务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拥军优属</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其他退役军人事务管理支出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其他社会保障和就业支出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其他社会保障和就业支出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卫生健康支出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1,619.38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1,578.62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公共卫生</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2100410</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突发公共卫生事件应急处理</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21007</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计划生育事务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2100799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其他计划生育事务支出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行政事业单位医疗</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行政单位医疗</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公务员医疗补助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其他行政事业单位医疗支出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优抚对象医疗</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优抚对象医疗补助</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其他优抚对象医疗支出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节能环保支出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21103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污染防治</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2110304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固体废弃物与化学品</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城乡社区支出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245.27</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245.27</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国有土地使用权出让收入安排的支出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2120899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其他国有土地使用权出让收入安排的支出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其他城乡社区支出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其他城乡社区支出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农林水支出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农业农村</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2130199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其他农业农村支出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商业服务业等支出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其他商业服务业等支出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2169999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其他商业服务业等支出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金融支出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其他金融支出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2179999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其他金融支出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221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住房保障支出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742.74</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保障性安居工程支出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2210108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老旧小区改造</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住房改革支出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住房公积金</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2210203</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购房补贴</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灾害防治及应急管理支出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22401</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应急管理事务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2240106</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安全监管</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2240108</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应急救援</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22960</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彩票公益金安排的支出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85"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2296002</w:t>
            </w:r>
          </w:p>
        </w:tc>
        <w:tc>
          <w:tcPr>
            <w:tcW w:w="166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用于社会福利的彩票公益金支出</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52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4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8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5000" w:type="pct"/>
            <w:gridSpan w:val="10"/>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备注：本表反映部门本年度各项支出情况。</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附件4</w:t>
      </w:r>
    </w:p>
    <w:tbl>
      <w:tblPr>
        <w:tblW w:w="5000" w:type="pct"/>
        <w:tblLook w:val="04A0"/>
      </w:tblPr>
      <w:tblGrid>
        <w:gridCol w:w="3296"/>
        <w:gridCol w:w="1382"/>
        <w:gridCol w:w="3516"/>
        <w:gridCol w:w="986"/>
        <w:gridCol w:w="1412"/>
        <w:gridCol w:w="1302"/>
        <w:gridCol w:w="1192"/>
      </w:tblGrid>
      <w:tr w:rsidR="00660C7E" w:rsidTr="00586D87">
        <w:trPr>
          <w:trHeight w:val="555"/>
        </w:trPr>
        <w:tc>
          <w:tcPr>
            <w:tcW w:w="5000" w:type="pct"/>
            <w:gridSpan w:val="7"/>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财政拨款收入支出决算总表</w:t>
            </w:r>
          </w:p>
        </w:tc>
      </w:tr>
      <w:tr w:rsidR="00660C7E" w:rsidTr="00586D87">
        <w:trPr>
          <w:trHeight w:val="300"/>
        </w:trPr>
        <w:tc>
          <w:tcPr>
            <w:tcW w:w="1264"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5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30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337"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5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85" w:type="pct"/>
            <w:gridSpan w:val="2"/>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04</w:t>
            </w:r>
            <w:r>
              <w:rPr>
                <w:rFonts w:ascii="Times New Roman" w:hAnsi="Times New Roman" w:cs="Times New Roman"/>
                <w:color w:val="000000"/>
              </w:rPr>
              <w:t>表</w:t>
            </w:r>
          </w:p>
        </w:tc>
      </w:tr>
      <w:tr w:rsidR="00660C7E" w:rsidTr="00586D87">
        <w:trPr>
          <w:trHeight w:val="300"/>
        </w:trPr>
        <w:tc>
          <w:tcPr>
            <w:tcW w:w="3123" w:type="pct"/>
            <w:gridSpan w:val="3"/>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337" w:type="pct"/>
            <w:tcBorders>
              <w:top w:val="nil"/>
              <w:left w:val="nil"/>
              <w:bottom w:val="single" w:sz="4" w:space="0" w:color="auto"/>
              <w:right w:val="nil"/>
            </w:tcBorders>
            <w:shd w:val="clear" w:color="000000" w:fill="FFFFFF"/>
            <w:noWrap/>
            <w:vAlign w:val="center"/>
          </w:tcPr>
          <w:p w:rsidR="00660C7E" w:rsidRDefault="00660C7E" w:rsidP="00586D87">
            <w:pPr>
              <w:jc w:val="center"/>
              <w:rPr>
                <w:rFonts w:ascii="Times New Roman" w:hAnsi="Times New Roman" w:cs="Times New Roman"/>
                <w:color w:val="000000"/>
              </w:rPr>
            </w:pPr>
            <w:r>
              <w:rPr>
                <w:rFonts w:ascii="Times New Roman" w:hAnsi="Times New Roman" w:cs="Times New Roman"/>
                <w:color w:val="000000"/>
              </w:rPr>
              <w:t xml:space="preserve">　</w:t>
            </w:r>
          </w:p>
        </w:tc>
        <w:tc>
          <w:tcPr>
            <w:tcW w:w="555"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85" w:type="pct"/>
            <w:gridSpan w:val="2"/>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1818"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收</w:t>
            </w:r>
            <w:r>
              <w:rPr>
                <w:rFonts w:ascii="Times New Roman" w:hAnsi="Times New Roman" w:cs="Times New Roman"/>
                <w:b/>
                <w:bCs/>
                <w:sz w:val="22"/>
                <w:szCs w:val="22"/>
              </w:rPr>
              <w:t xml:space="preserve">     </w:t>
            </w:r>
            <w:r>
              <w:rPr>
                <w:rFonts w:ascii="Times New Roman" w:hAnsi="Times New Roman" w:cs="Times New Roman"/>
                <w:b/>
                <w:bCs/>
                <w:sz w:val="22"/>
                <w:szCs w:val="22"/>
              </w:rPr>
              <w:t>入</w:t>
            </w:r>
          </w:p>
        </w:tc>
        <w:tc>
          <w:tcPr>
            <w:tcW w:w="3182"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支</w:t>
            </w:r>
            <w:r>
              <w:rPr>
                <w:rFonts w:ascii="Times New Roman" w:hAnsi="Times New Roman" w:cs="Times New Roman"/>
                <w:b/>
                <w:bCs/>
                <w:sz w:val="22"/>
                <w:szCs w:val="22"/>
              </w:rPr>
              <w:t xml:space="preserve">     </w:t>
            </w:r>
            <w:r>
              <w:rPr>
                <w:rFonts w:ascii="Times New Roman" w:hAnsi="Times New Roman" w:cs="Times New Roman"/>
                <w:b/>
                <w:bCs/>
                <w:sz w:val="22"/>
                <w:szCs w:val="22"/>
              </w:rPr>
              <w:t>出</w:t>
            </w:r>
          </w:p>
        </w:tc>
      </w:tr>
      <w:tr w:rsidR="00660C7E" w:rsidTr="00586D87">
        <w:trPr>
          <w:trHeight w:val="285"/>
        </w:trPr>
        <w:tc>
          <w:tcPr>
            <w:tcW w:w="126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w:t>
            </w:r>
            <w:r>
              <w:rPr>
                <w:rFonts w:ascii="Times New Roman" w:hAnsi="Times New Roman" w:cs="Times New Roman"/>
                <w:b/>
                <w:bCs/>
                <w:sz w:val="22"/>
                <w:szCs w:val="22"/>
              </w:rPr>
              <w:t xml:space="preserve">    </w:t>
            </w:r>
            <w:r>
              <w:rPr>
                <w:rFonts w:ascii="Times New Roman" w:hAnsi="Times New Roman" w:cs="Times New Roman"/>
                <w:b/>
                <w:bCs/>
                <w:sz w:val="22"/>
                <w:szCs w:val="22"/>
              </w:rPr>
              <w:t>目</w:t>
            </w:r>
          </w:p>
        </w:tc>
        <w:tc>
          <w:tcPr>
            <w:tcW w:w="55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c>
          <w:tcPr>
            <w:tcW w:w="130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w:t>
            </w:r>
          </w:p>
        </w:tc>
        <w:tc>
          <w:tcPr>
            <w:tcW w:w="1877" w:type="pct"/>
            <w:gridSpan w:val="4"/>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r>
      <w:tr w:rsidR="00660C7E" w:rsidTr="00586D87">
        <w:trPr>
          <w:trHeight w:val="600"/>
        </w:trPr>
        <w:tc>
          <w:tcPr>
            <w:tcW w:w="126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5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30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小计</w:t>
            </w:r>
          </w:p>
        </w:tc>
        <w:tc>
          <w:tcPr>
            <w:tcW w:w="555" w:type="pc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一般公共预算财政拨款</w:t>
            </w:r>
          </w:p>
        </w:tc>
        <w:tc>
          <w:tcPr>
            <w:tcW w:w="513" w:type="pc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政府性基金预算财政拨款</w:t>
            </w:r>
          </w:p>
        </w:tc>
        <w:tc>
          <w:tcPr>
            <w:tcW w:w="472" w:type="pc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国有资本经营预算财政拨款</w:t>
            </w:r>
          </w:p>
        </w:tc>
      </w:tr>
      <w:tr w:rsidR="00660C7E" w:rsidTr="00586D87">
        <w:trPr>
          <w:trHeight w:val="300"/>
        </w:trPr>
        <w:tc>
          <w:tcPr>
            <w:tcW w:w="12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一、一般公共预算财政拨款</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7,033.87</w:t>
            </w:r>
          </w:p>
        </w:tc>
        <w:tc>
          <w:tcPr>
            <w:tcW w:w="1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一、一般公共服务支出</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1,135.49</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1,135.49</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二、政府性基金预算财政拨款</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130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二、外交支出</w:t>
            </w:r>
          </w:p>
        </w:tc>
        <w:tc>
          <w:tcPr>
            <w:tcW w:w="33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三、国有资本经营预算财政拨款</w:t>
            </w:r>
          </w:p>
        </w:tc>
        <w:tc>
          <w:tcPr>
            <w:tcW w:w="55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30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三、国防支出</w:t>
            </w:r>
          </w:p>
        </w:tc>
        <w:tc>
          <w:tcPr>
            <w:tcW w:w="337"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四、公共安全支出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244.95</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244.95</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五、教育支出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六、科学技术支出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88.32</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88.32</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七、文化旅游体育与传媒支出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88.93</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88.93</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八、社会保障和就业支出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1,810.93</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1,810.93</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九、卫生健康支出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1,619.38</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1,619.38</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十、节能环保支出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十一、城乡社区支出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245.27</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十二、农林水支出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十三、交通运输支出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十四、资源勘探工业信息等支出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十五、商业服务业等支出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十六、金融支出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十七、援助其他地区支出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十八、自然资源海洋气象等支出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十九、住房保障支出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742.75</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742.75</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二十、粮油物资储备支出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二十一、国有资本经营预算支出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二十二、灾害防治及应急管理支出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68.92</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68.92</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二十三、其他支出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本年收入合计</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二十四、债务还本支出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年初财政拨款结转和结余</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二十五、债务付息支出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一、一般公共预算财政拨款</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二十六、抗</w:t>
            </w:r>
            <w:proofErr w:type="gramStart"/>
            <w:r>
              <w:rPr>
                <w:rFonts w:ascii="Times New Roman" w:hAnsi="Times New Roman" w:cs="Times New Roman"/>
                <w:sz w:val="22"/>
                <w:szCs w:val="22"/>
              </w:rPr>
              <w:t>疫</w:t>
            </w:r>
            <w:proofErr w:type="gramEnd"/>
            <w:r>
              <w:rPr>
                <w:rFonts w:ascii="Times New Roman" w:hAnsi="Times New Roman" w:cs="Times New Roman"/>
                <w:sz w:val="22"/>
                <w:szCs w:val="22"/>
              </w:rPr>
              <w:t>特别国债安排的支出</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二、政府性基金预算财政拨款</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本年支出合计</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7,033.87</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三、国有资本经营预算财政拨款</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年末财政拨款结转和结余</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264"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总计</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130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总计</w:t>
            </w:r>
          </w:p>
        </w:tc>
        <w:tc>
          <w:tcPr>
            <w:tcW w:w="33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7,317.35</w:t>
            </w:r>
          </w:p>
        </w:tc>
        <w:tc>
          <w:tcPr>
            <w:tcW w:w="55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7,033.87</w:t>
            </w:r>
          </w:p>
        </w:tc>
        <w:tc>
          <w:tcPr>
            <w:tcW w:w="51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47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60"/>
        </w:trPr>
        <w:tc>
          <w:tcPr>
            <w:tcW w:w="5000" w:type="pct"/>
            <w:gridSpan w:val="7"/>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备注：本表反映部门本年度一般公共预算财政拨款、政府性基金预算财政拨款及国有资本经营预算财政拨款的总收支和年末结转结余情况。</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附件5</w:t>
      </w:r>
    </w:p>
    <w:tbl>
      <w:tblPr>
        <w:tblW w:w="5000" w:type="pct"/>
        <w:tblLook w:val="04A0"/>
      </w:tblPr>
      <w:tblGrid>
        <w:gridCol w:w="425"/>
        <w:gridCol w:w="332"/>
        <w:gridCol w:w="291"/>
        <w:gridCol w:w="4695"/>
        <w:gridCol w:w="2507"/>
        <w:gridCol w:w="2363"/>
        <w:gridCol w:w="2473"/>
      </w:tblGrid>
      <w:tr w:rsidR="00660C7E" w:rsidTr="00586D87">
        <w:trPr>
          <w:trHeight w:val="603"/>
        </w:trPr>
        <w:tc>
          <w:tcPr>
            <w:tcW w:w="5000" w:type="pct"/>
            <w:gridSpan w:val="7"/>
            <w:tcBorders>
              <w:top w:val="nil"/>
              <w:left w:val="nil"/>
              <w:bottom w:val="nil"/>
              <w:right w:val="nil"/>
            </w:tcBorders>
            <w:shd w:val="clear" w:color="000000" w:fill="FFFFFF"/>
            <w:noWrap/>
            <w:vAlign w:val="center"/>
          </w:tcPr>
          <w:p w:rsidR="00660C7E" w:rsidRDefault="00660C7E" w:rsidP="00586D87">
            <w:pPr>
              <w:adjustRightInd w:val="0"/>
              <w:snapToGrid w:val="0"/>
              <w:spacing w:line="600" w:lineRule="exact"/>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一般公共预算财政拨款支出决算表</w:t>
            </w:r>
          </w:p>
        </w:tc>
      </w:tr>
      <w:tr w:rsidR="00660C7E" w:rsidTr="00586D87">
        <w:trPr>
          <w:trHeight w:val="300"/>
        </w:trPr>
        <w:tc>
          <w:tcPr>
            <w:tcW w:w="16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27"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11"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794"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p>
        </w:tc>
        <w:tc>
          <w:tcPr>
            <w:tcW w:w="95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03"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45"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05</w:t>
            </w:r>
            <w:r>
              <w:rPr>
                <w:rFonts w:ascii="Times New Roman" w:hAnsi="Times New Roman" w:cs="Times New Roman"/>
                <w:color w:val="000000"/>
              </w:rPr>
              <w:t>表</w:t>
            </w:r>
          </w:p>
        </w:tc>
      </w:tr>
      <w:tr w:rsidR="00660C7E" w:rsidTr="00586D87">
        <w:trPr>
          <w:trHeight w:val="300"/>
        </w:trPr>
        <w:tc>
          <w:tcPr>
            <w:tcW w:w="3152" w:type="pct"/>
            <w:gridSpan w:val="5"/>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903"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45"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219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项目</w:t>
            </w:r>
          </w:p>
        </w:tc>
        <w:tc>
          <w:tcPr>
            <w:tcW w:w="2806"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w:t>
            </w:r>
          </w:p>
        </w:tc>
      </w:tr>
      <w:tr w:rsidR="00660C7E" w:rsidTr="00586D87">
        <w:trPr>
          <w:trHeight w:val="327"/>
        </w:trPr>
        <w:tc>
          <w:tcPr>
            <w:tcW w:w="400"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功能分类科目编码</w:t>
            </w:r>
          </w:p>
        </w:tc>
        <w:tc>
          <w:tcPr>
            <w:tcW w:w="1794"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项目（按</w:t>
            </w:r>
            <w:r>
              <w:rPr>
                <w:rFonts w:ascii="Times New Roman" w:hAnsi="Times New Roman" w:cs="Times New Roman"/>
                <w:b/>
                <w:bCs/>
                <w:sz w:val="22"/>
                <w:szCs w:val="22"/>
              </w:rPr>
              <w:t>“</w:t>
            </w:r>
            <w:r>
              <w:rPr>
                <w:rFonts w:ascii="Times New Roman" w:hAnsi="Times New Roman" w:cs="Times New Roman"/>
                <w:b/>
                <w:bCs/>
                <w:sz w:val="22"/>
                <w:szCs w:val="22"/>
              </w:rPr>
              <w:t>项</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95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90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基本支出</w:t>
            </w:r>
          </w:p>
        </w:tc>
        <w:tc>
          <w:tcPr>
            <w:tcW w:w="945"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项目支出</w:t>
            </w:r>
          </w:p>
        </w:tc>
      </w:tr>
      <w:tr w:rsidR="00660C7E" w:rsidTr="00586D87">
        <w:trPr>
          <w:trHeight w:val="327"/>
        </w:trPr>
        <w:tc>
          <w:tcPr>
            <w:tcW w:w="400"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79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5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4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400"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794"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5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03"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45"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2194"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95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7,033.87</w:t>
            </w:r>
          </w:p>
        </w:tc>
        <w:tc>
          <w:tcPr>
            <w:tcW w:w="90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1,132.86</w:t>
            </w:r>
          </w:p>
        </w:tc>
        <w:tc>
          <w:tcPr>
            <w:tcW w:w="945"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5,901.01</w:t>
            </w:r>
          </w:p>
        </w:tc>
      </w:tr>
      <w:tr w:rsidR="00660C7E" w:rsidTr="00586D87">
        <w:trPr>
          <w:trHeight w:val="300"/>
        </w:trPr>
        <w:tc>
          <w:tcPr>
            <w:tcW w:w="400" w:type="pct"/>
            <w:gridSpan w:val="3"/>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w:t>
            </w:r>
          </w:p>
        </w:tc>
        <w:tc>
          <w:tcPr>
            <w:tcW w:w="1794"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一般公共服务支出</w:t>
            </w:r>
          </w:p>
        </w:tc>
        <w:tc>
          <w:tcPr>
            <w:tcW w:w="958"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1,135.48</w:t>
            </w:r>
          </w:p>
        </w:tc>
        <w:tc>
          <w:tcPr>
            <w:tcW w:w="903"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748.73</w:t>
            </w:r>
          </w:p>
        </w:tc>
        <w:tc>
          <w:tcPr>
            <w:tcW w:w="945"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386.75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人大事务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12.46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2010108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代表工作</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12.46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政协事务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6.26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委员视察</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2.94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2010206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参政议政</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3.32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政府办公厅（室）及相关机构事务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1,015.27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748.73</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266.54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行政运行</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748.73</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182.06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2010399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其他政府办公厅（室）及相关机构事务支出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84.48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统计信息事务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12.27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统计管理</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2010599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其他统计信息事务支出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20113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商贸事务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2011308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招商引资</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20123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民族事务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7.27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民族工作专项</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2012399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其他民族事务支出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20129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群众团体事务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8.17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2012999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其他群众团体事务支出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组织事务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2013299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其他组织事务支出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16.19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其他共产党事务支出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45.69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2013699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其他共产党事务支出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45.69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20138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市场监督管理事务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0.86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2013899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其他市场监督管理事务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其他一般公共服务支出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7.64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2019999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其他一般公共服务支出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7.64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公共安全支出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244.95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公安</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16.07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2040202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一般行政管理事务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16.07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司法</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4.86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2040610</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社区矫正</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20499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其他公共安全支出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224.02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2049999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其他公共安全支出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224.02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教育支出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20504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成人教育</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25.48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2050499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其他成人教育支出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科学技术支出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88.32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20604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技术研究与开发</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27.32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2060499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其他技术研究与开发支出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27.32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20699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其他科学技术支出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61.00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2069999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其他科学技术支出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文化旅游体育与传媒支出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88.93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文化和旅游</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54.50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2070109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群众文化</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2070199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其他文化和旅游支出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54.20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20799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0"/>
                <w:szCs w:val="20"/>
              </w:rPr>
            </w:pPr>
            <w:r>
              <w:rPr>
                <w:rFonts w:ascii="Times New Roman" w:hAnsi="Times New Roman" w:cs="Times New Roman"/>
                <w:b/>
                <w:bCs/>
                <w:sz w:val="20"/>
                <w:szCs w:val="20"/>
              </w:rPr>
              <w:t>其他文化旅游体育与传媒支出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34.43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2079999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其他文化旅游体育与传媒支出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34.43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社会保障和就业支出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1,810.93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285.82</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1,525.11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人力资源和社会保障管理事务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17.61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其他人力资源和社会保障管理事务支出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17.61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民政管理事务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972.05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基层政权建设和社区治理</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967.65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2080299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其他民政管理事务支出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4.40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行政事业单位养老支出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280.50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行政单位离退休</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10.38</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机关事业单位基本养老保险缴费支出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机关事业单位职业年金缴费支出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2080599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其他行政事业单位养老支出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86.11</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20807</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就业补助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9.65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2080701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就业创业服务补贴</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9.65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0"/>
                <w:szCs w:val="20"/>
              </w:rPr>
            </w:pPr>
            <w:r>
              <w:rPr>
                <w:rFonts w:ascii="Times New Roman" w:hAnsi="Times New Roman" w:cs="Times New Roman"/>
                <w:b/>
                <w:bCs/>
                <w:sz w:val="20"/>
                <w:szCs w:val="20"/>
              </w:rPr>
              <w:t>抚恤</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284.85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5.32</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279.53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死亡抚恤</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25.44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5.32</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20.12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伤残抚恤</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72.44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在乡复员、退伍军人生活补助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48.56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义务兵优待</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26.93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2080806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农村籍退役士兵老年生活补助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0.99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2080899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110.49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20809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退役安置</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23.60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军队移交政府的离退休人员安置</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17.47</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2080999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其他退役安置支出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6.13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20810</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社会福利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101.15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儿童福利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0.24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2081002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老年福利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100.91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20811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残疾人事业</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31.26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残疾人康复</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残疾人就业</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2081107</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残疾人生活和护理补贴</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19.83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2081199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其他残疾人事业支出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9.80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特困人员救助供养</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31.48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2082101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城市特困人员救助供养支出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31.48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20825</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其他生活救助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2082501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其他城市生活救助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20828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退役军人管理事务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41.42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拥军优属</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19.72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2082899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其他退役军人事务管理支出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21.70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20899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其他社会保障和就业支出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16.25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2089999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其他社会保障和就业支出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16.25</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卫生健康支出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1,619.38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1,578.62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公共卫生</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1,394.40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2100410</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突发公共卫生事件应急处理</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1,394.40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21007</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计划生育事务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169.99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2100799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其他计划生育事务支出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169.99</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行政事业单位医疗</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40.76</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行政单位医疗</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27.78</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2101103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公务员医疗补助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8.08</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其他行政事业单位医疗支出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21014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优抚对象医疗</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14.23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优抚对象医疗补助</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7.20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2101499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其他优抚对象医疗支出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7.03</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节能环保支出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21103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污染防治</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1,121.94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2110304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固体废弃物与化学品</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1,121.94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城乡社区支出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其他城乡社区支出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70.24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其他城乡社区支出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70.24</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农林水支出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21301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农业农村</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2130199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其他农业农村支出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商业服务业等支出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21699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其他商业服务业等支出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2169999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其他商业服务业等支出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6.88</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金融支出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21799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其他金融支出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8.66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2179999</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其他金融支出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8.66</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住房保障支出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742.74</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22101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保障性安居工程支出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685.21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2210108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老旧小区改造</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685.21</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lastRenderedPageBreak/>
              <w:t>22102</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住房改革支出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57.53</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住房公积金</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53.81</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2210203</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购房补贴</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3.72</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灾害防治及应急管理支出</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22401</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应急管理事务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68.92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2240106</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安全监管</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41.92</w:t>
            </w:r>
          </w:p>
        </w:tc>
      </w:tr>
      <w:tr w:rsidR="00660C7E" w:rsidTr="00586D87">
        <w:trPr>
          <w:trHeight w:val="300"/>
        </w:trPr>
        <w:tc>
          <w:tcPr>
            <w:tcW w:w="40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2240108</w:t>
            </w:r>
          </w:p>
        </w:tc>
        <w:tc>
          <w:tcPr>
            <w:tcW w:w="1794"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应急救援</w:t>
            </w:r>
          </w:p>
        </w:tc>
        <w:tc>
          <w:tcPr>
            <w:tcW w:w="95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c>
          <w:tcPr>
            <w:tcW w:w="90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945"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27.00</w:t>
            </w:r>
          </w:p>
        </w:tc>
      </w:tr>
      <w:tr w:rsidR="00660C7E" w:rsidTr="00586D87">
        <w:trPr>
          <w:trHeight w:val="300"/>
        </w:trPr>
        <w:tc>
          <w:tcPr>
            <w:tcW w:w="5000" w:type="pct"/>
            <w:gridSpan w:val="7"/>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备注：本表反映部门本年度一般公共预算财政拨款支出情况。</w:t>
            </w:r>
          </w:p>
        </w:tc>
      </w:tr>
    </w:tbl>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附件6</w:t>
      </w:r>
    </w:p>
    <w:tbl>
      <w:tblPr>
        <w:tblW w:w="4999" w:type="pct"/>
        <w:tblLayout w:type="fixed"/>
        <w:tblLook w:val="04A0"/>
      </w:tblPr>
      <w:tblGrid>
        <w:gridCol w:w="661"/>
        <w:gridCol w:w="88"/>
        <w:gridCol w:w="2494"/>
        <w:gridCol w:w="207"/>
        <w:gridCol w:w="968"/>
        <w:gridCol w:w="113"/>
        <w:gridCol w:w="670"/>
        <w:gridCol w:w="1826"/>
        <w:gridCol w:w="241"/>
        <w:gridCol w:w="754"/>
        <w:gridCol w:w="659"/>
        <w:gridCol w:w="165"/>
        <w:gridCol w:w="2855"/>
        <w:gridCol w:w="547"/>
        <w:gridCol w:w="835"/>
      </w:tblGrid>
      <w:tr w:rsidR="00660C7E" w:rsidTr="00586D87">
        <w:trPr>
          <w:trHeight w:val="555"/>
        </w:trPr>
        <w:tc>
          <w:tcPr>
            <w:tcW w:w="5000" w:type="pct"/>
            <w:gridSpan w:val="15"/>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sz w:val="44"/>
                <w:szCs w:val="44"/>
              </w:rPr>
            </w:pPr>
            <w:r>
              <w:rPr>
                <w:rFonts w:ascii="方正小标宋_GBK" w:eastAsia="方正小标宋_GBK" w:hAnsi="方正小标宋_GBK" w:cs="方正小标宋_GBK" w:hint="eastAsia"/>
                <w:sz w:val="44"/>
                <w:szCs w:val="44"/>
              </w:rPr>
              <w:t>一般公共预算财政拨款基本支出决算表</w:t>
            </w:r>
          </w:p>
        </w:tc>
      </w:tr>
      <w:tr w:rsidR="00660C7E" w:rsidTr="00586D87">
        <w:trPr>
          <w:trHeight w:val="300"/>
        </w:trPr>
        <w:tc>
          <w:tcPr>
            <w:tcW w:w="253"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066" w:type="pct"/>
            <w:gridSpan w:val="3"/>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13" w:type="pct"/>
            <w:gridSpan w:val="2"/>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25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789" w:type="pct"/>
            <w:gridSpan w:val="2"/>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28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25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154" w:type="pct"/>
            <w:gridSpan w:val="2"/>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5" w:type="pct"/>
            <w:gridSpan w:val="2"/>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公开</w:t>
            </w:r>
            <w:r>
              <w:rPr>
                <w:rFonts w:ascii="Times New Roman" w:hAnsi="Times New Roman" w:cs="Times New Roman"/>
                <w:sz w:val="22"/>
                <w:szCs w:val="22"/>
              </w:rPr>
              <w:t>06</w:t>
            </w:r>
            <w:r>
              <w:rPr>
                <w:rFonts w:ascii="Times New Roman" w:hAnsi="Times New Roman" w:cs="Times New Roman"/>
                <w:sz w:val="22"/>
                <w:szCs w:val="22"/>
              </w:rPr>
              <w:t>表</w:t>
            </w:r>
          </w:p>
        </w:tc>
      </w:tr>
      <w:tr w:rsidR="00660C7E" w:rsidTr="00586D87">
        <w:trPr>
          <w:trHeight w:val="300"/>
        </w:trPr>
        <w:tc>
          <w:tcPr>
            <w:tcW w:w="2778" w:type="pct"/>
            <w:gridSpan w:val="9"/>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公开部门：重庆市九龙坡区人民政府</w:t>
            </w:r>
            <w:proofErr w:type="gramStart"/>
            <w:r>
              <w:rPr>
                <w:rFonts w:ascii="Times New Roman" w:hAnsi="Times New Roman" w:cs="Times New Roman"/>
                <w:sz w:val="22"/>
                <w:szCs w:val="22"/>
              </w:rPr>
              <w:t>石坪桥街道办事处</w:t>
            </w:r>
            <w:proofErr w:type="gramEnd"/>
            <w:r>
              <w:rPr>
                <w:rFonts w:ascii="Times New Roman" w:hAnsi="Times New Roman" w:cs="Times New Roman"/>
                <w:sz w:val="22"/>
                <w:szCs w:val="22"/>
              </w:rPr>
              <w:t xml:space="preserve">（本级）　</w:t>
            </w:r>
          </w:p>
        </w:tc>
        <w:tc>
          <w:tcPr>
            <w:tcW w:w="288"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252"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680" w:type="pct"/>
            <w:gridSpan w:val="4"/>
            <w:tcBorders>
              <w:top w:val="nil"/>
              <w:left w:val="nil"/>
              <w:bottom w:val="single" w:sz="4" w:space="0" w:color="auto"/>
              <w:right w:val="nil"/>
            </w:tcBorders>
            <w:shd w:val="clear" w:color="000000" w:fill="FFFFFF"/>
            <w:noWrap/>
            <w:vAlign w:val="center"/>
          </w:tcPr>
          <w:p w:rsidR="00660C7E" w:rsidRDefault="00660C7E" w:rsidP="00586D87">
            <w:pPr>
              <w:ind w:firstLineChars="1400" w:firstLine="3080"/>
              <w:rPr>
                <w:rFonts w:ascii="Times New Roman" w:hAnsi="Times New Roman" w:cs="Times New Roman"/>
                <w:sz w:val="22"/>
                <w:szCs w:val="22"/>
              </w:rPr>
            </w:pPr>
            <w:r>
              <w:rPr>
                <w:rFonts w:ascii="Times New Roman" w:hAnsi="Times New Roman" w:cs="Times New Roman"/>
                <w:sz w:val="22"/>
                <w:szCs w:val="22"/>
              </w:rPr>
              <w:t>单位：万元</w:t>
            </w:r>
          </w:p>
        </w:tc>
      </w:tr>
      <w:tr w:rsidR="00660C7E" w:rsidTr="00586D87">
        <w:trPr>
          <w:trHeight w:val="300"/>
        </w:trPr>
        <w:tc>
          <w:tcPr>
            <w:tcW w:w="1689" w:type="pct"/>
            <w:gridSpan w:val="5"/>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人员经费</w:t>
            </w:r>
          </w:p>
        </w:tc>
        <w:tc>
          <w:tcPr>
            <w:tcW w:w="3310" w:type="pct"/>
            <w:gridSpan w:val="10"/>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公用经费</w:t>
            </w:r>
          </w:p>
        </w:tc>
      </w:tr>
      <w:tr w:rsidR="00660C7E" w:rsidTr="00586D87">
        <w:trPr>
          <w:trHeight w:val="327"/>
        </w:trPr>
        <w:tc>
          <w:tcPr>
            <w:tcW w:w="287"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经济分类科目编码</w:t>
            </w:r>
          </w:p>
        </w:tc>
        <w:tc>
          <w:tcPr>
            <w:tcW w:w="953"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经济分类科目（按</w:t>
            </w:r>
            <w:r>
              <w:rPr>
                <w:rFonts w:ascii="Times New Roman" w:hAnsi="Times New Roman" w:cs="Times New Roman"/>
                <w:b/>
                <w:bCs/>
                <w:sz w:val="22"/>
                <w:szCs w:val="22"/>
              </w:rPr>
              <w:t>“</w:t>
            </w:r>
            <w:r>
              <w:rPr>
                <w:rFonts w:ascii="Times New Roman" w:hAnsi="Times New Roman" w:cs="Times New Roman"/>
                <w:b/>
                <w:bCs/>
                <w:sz w:val="22"/>
                <w:szCs w:val="22"/>
              </w:rPr>
              <w:t>款</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44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金额</w:t>
            </w:r>
          </w:p>
        </w:tc>
        <w:tc>
          <w:tcPr>
            <w:tcW w:w="29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经济分类科目编码</w:t>
            </w:r>
          </w:p>
        </w:tc>
        <w:tc>
          <w:tcPr>
            <w:tcW w:w="69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经济分类科目（按</w:t>
            </w:r>
            <w:r>
              <w:rPr>
                <w:rFonts w:ascii="Times New Roman" w:hAnsi="Times New Roman" w:cs="Times New Roman"/>
                <w:b/>
                <w:bCs/>
                <w:sz w:val="22"/>
                <w:szCs w:val="22"/>
              </w:rPr>
              <w:t>“</w:t>
            </w:r>
            <w:r>
              <w:rPr>
                <w:rFonts w:ascii="Times New Roman" w:hAnsi="Times New Roman" w:cs="Times New Roman"/>
                <w:b/>
                <w:bCs/>
                <w:sz w:val="22"/>
                <w:szCs w:val="22"/>
              </w:rPr>
              <w:t>款</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379"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金额</w:t>
            </w:r>
          </w:p>
        </w:tc>
        <w:tc>
          <w:tcPr>
            <w:tcW w:w="315"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经济分类科目编码</w:t>
            </w:r>
          </w:p>
        </w:tc>
        <w:tc>
          <w:tcPr>
            <w:tcW w:w="1300" w:type="pct"/>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经济分类科目（按</w:t>
            </w:r>
            <w:r>
              <w:rPr>
                <w:rFonts w:ascii="Times New Roman" w:hAnsi="Times New Roman" w:cs="Times New Roman"/>
                <w:b/>
                <w:bCs/>
                <w:sz w:val="22"/>
                <w:szCs w:val="22"/>
              </w:rPr>
              <w:t>“</w:t>
            </w:r>
            <w:r>
              <w:rPr>
                <w:rFonts w:ascii="Times New Roman" w:hAnsi="Times New Roman" w:cs="Times New Roman"/>
                <w:b/>
                <w:bCs/>
                <w:sz w:val="22"/>
                <w:szCs w:val="22"/>
              </w:rPr>
              <w:t>款</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31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金额</w:t>
            </w:r>
          </w:p>
        </w:tc>
      </w:tr>
      <w:tr w:rsidR="00660C7E" w:rsidTr="00586D87">
        <w:trPr>
          <w:trHeight w:val="600"/>
        </w:trPr>
        <w:tc>
          <w:tcPr>
            <w:tcW w:w="287"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953"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49"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299"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69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79"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15"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300" w:type="pct"/>
            <w:gridSpan w:val="2"/>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317"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w:t>
            </w:r>
          </w:p>
        </w:tc>
        <w:tc>
          <w:tcPr>
            <w:tcW w:w="9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工资福利支出</w:t>
            </w:r>
          </w:p>
        </w:tc>
        <w:tc>
          <w:tcPr>
            <w:tcW w:w="4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816.01</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商品和服务支出</w:t>
            </w:r>
          </w:p>
        </w:tc>
        <w:tc>
          <w:tcPr>
            <w:tcW w:w="3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228.14</w:t>
            </w:r>
          </w:p>
        </w:tc>
        <w:tc>
          <w:tcPr>
            <w:tcW w:w="31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资本性支出</w:t>
            </w:r>
          </w:p>
        </w:tc>
        <w:tc>
          <w:tcPr>
            <w:tcW w:w="3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2.37</w:t>
            </w:r>
          </w:p>
        </w:tc>
      </w:tr>
      <w:tr w:rsidR="00660C7E" w:rsidTr="00586D87">
        <w:trPr>
          <w:trHeight w:val="300"/>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30101</w:t>
            </w:r>
          </w:p>
        </w:tc>
        <w:tc>
          <w:tcPr>
            <w:tcW w:w="9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基本工资</w:t>
            </w:r>
          </w:p>
        </w:tc>
        <w:tc>
          <w:tcPr>
            <w:tcW w:w="4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134.56</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30201</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办公费</w:t>
            </w:r>
          </w:p>
        </w:tc>
        <w:tc>
          <w:tcPr>
            <w:tcW w:w="3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38.47</w:t>
            </w:r>
          </w:p>
        </w:tc>
        <w:tc>
          <w:tcPr>
            <w:tcW w:w="31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31001</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房屋建筑物购建</w:t>
            </w:r>
          </w:p>
        </w:tc>
        <w:tc>
          <w:tcPr>
            <w:tcW w:w="3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30102</w:t>
            </w:r>
          </w:p>
        </w:tc>
        <w:tc>
          <w:tcPr>
            <w:tcW w:w="9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津贴补贴</w:t>
            </w:r>
          </w:p>
        </w:tc>
        <w:tc>
          <w:tcPr>
            <w:tcW w:w="4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105.79</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30202</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印刷费</w:t>
            </w:r>
          </w:p>
        </w:tc>
        <w:tc>
          <w:tcPr>
            <w:tcW w:w="3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2.40</w:t>
            </w:r>
          </w:p>
        </w:tc>
        <w:tc>
          <w:tcPr>
            <w:tcW w:w="31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31002</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办公设备购置</w:t>
            </w:r>
          </w:p>
        </w:tc>
        <w:tc>
          <w:tcPr>
            <w:tcW w:w="3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2.37</w:t>
            </w:r>
          </w:p>
        </w:tc>
      </w:tr>
      <w:tr w:rsidR="00660C7E" w:rsidTr="00586D87">
        <w:trPr>
          <w:trHeight w:val="300"/>
        </w:trPr>
        <w:tc>
          <w:tcPr>
            <w:tcW w:w="287"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30103</w:t>
            </w:r>
          </w:p>
        </w:tc>
        <w:tc>
          <w:tcPr>
            <w:tcW w:w="9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奖金</w:t>
            </w:r>
          </w:p>
        </w:tc>
        <w:tc>
          <w:tcPr>
            <w:tcW w:w="44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128.12</w:t>
            </w:r>
          </w:p>
        </w:tc>
        <w:tc>
          <w:tcPr>
            <w:tcW w:w="29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30203</w:t>
            </w:r>
          </w:p>
        </w:tc>
        <w:tc>
          <w:tcPr>
            <w:tcW w:w="69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咨询费</w:t>
            </w:r>
          </w:p>
        </w:tc>
        <w:tc>
          <w:tcPr>
            <w:tcW w:w="379"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1.53</w:t>
            </w:r>
          </w:p>
        </w:tc>
        <w:tc>
          <w:tcPr>
            <w:tcW w:w="315"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31003</w:t>
            </w:r>
          </w:p>
        </w:tc>
        <w:tc>
          <w:tcPr>
            <w:tcW w:w="1300"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专用设备购置</w:t>
            </w:r>
          </w:p>
        </w:tc>
        <w:tc>
          <w:tcPr>
            <w:tcW w:w="31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30106</w:t>
            </w:r>
          </w:p>
        </w:tc>
        <w:tc>
          <w:tcPr>
            <w:tcW w:w="953"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伙食补助费</w:t>
            </w:r>
          </w:p>
        </w:tc>
        <w:tc>
          <w:tcPr>
            <w:tcW w:w="449" w:type="pct"/>
            <w:gridSpan w:val="2"/>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14.21</w:t>
            </w:r>
          </w:p>
        </w:tc>
        <w:tc>
          <w:tcPr>
            <w:tcW w:w="299" w:type="pct"/>
            <w:gridSpan w:val="2"/>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30204</w:t>
            </w:r>
          </w:p>
        </w:tc>
        <w:tc>
          <w:tcPr>
            <w:tcW w:w="698"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手续费</w:t>
            </w:r>
          </w:p>
        </w:tc>
        <w:tc>
          <w:tcPr>
            <w:tcW w:w="379" w:type="pct"/>
            <w:gridSpan w:val="2"/>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31005</w:t>
            </w:r>
          </w:p>
        </w:tc>
        <w:tc>
          <w:tcPr>
            <w:tcW w:w="1300" w:type="pct"/>
            <w:gridSpan w:val="2"/>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基础设施建设</w:t>
            </w:r>
          </w:p>
        </w:tc>
        <w:tc>
          <w:tcPr>
            <w:tcW w:w="317"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30107</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绩效工资</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30205</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水费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31006</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大型修缮</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30108</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机关事业单位基本养老保险费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52.29</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30206</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电费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4.70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31007</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信息网络及软件购置更新</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3010</w:t>
            </w:r>
            <w:r>
              <w:rPr>
                <w:rFonts w:ascii="Times New Roman" w:hAnsi="Times New Roman" w:cs="Times New Roman"/>
                <w:sz w:val="22"/>
                <w:szCs w:val="22"/>
              </w:rPr>
              <w:lastRenderedPageBreak/>
              <w:t>9</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sz w:val="22"/>
                <w:szCs w:val="22"/>
              </w:rPr>
              <w:t>职业年金缴费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131.72</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30207</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邮电费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8.89</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31008</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物资储备</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30110</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职工基本医疗保险缴费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32.94</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30208</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取暖费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31009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土地补偿</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30111</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公务员医疗补助缴费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3.68</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30209</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物业管理费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7.33</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31010</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安置补助</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30112</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其他社会保障缴费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0.88</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30211</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差旅费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31011</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地上附着物和青苗补偿</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30113</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住房公积金</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63.57</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30212</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因公出国（境）费用</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31012</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拆迁补偿</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30114</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医疗费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3.55</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30213</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维修（护）费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3.21</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31013</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公务用车购置</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30199</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其他工资福利支出</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144.70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30214</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租赁费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6.80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31019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其他交通工具购置</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对个人和家庭的补助</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86.34</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30215</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会议费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0.10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31021</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文物和陈列品购置</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30301</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离休费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10.27</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30216</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培训费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0.69</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31022</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无形资产购置</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30302</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退休费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30217</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公务接待费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0.44</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31099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其他资本性支出</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30303</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退职（役）费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30218</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专用材料费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对企业补助</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30304</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抚恤金</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5.32</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30224</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被装购置费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31201</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资本金注入</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30305</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生活补助</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66.44</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30225</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专用燃料费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31203</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政府投资基金股权投资</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30306</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救济费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30226</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劳务费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40.09</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31204</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费用补贴</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30307</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医疗费补助</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4.32</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30227</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委托业务费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1.49</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31205</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利息补贴</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30308</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助学金</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30228</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工会经费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6.46</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31299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其他对企业补助</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30309</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奖励金</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30229</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福利费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6.05</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其他支出</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30310</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个人农业生产补贴</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30231</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公务用车运行维护费</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39907</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国家赔偿费用支出</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30311</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代缴社会保险费</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30239</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其他交通费用</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34.65</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39908</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对民间非营利组织和群众性自治组织补贴</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30399</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其他个人和家庭的补助支出</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30240</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税金及附加费用</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39909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经常性赠与</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30299</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其他商品和服务支出</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60.05</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39910</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资本性赠与</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307</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债务利息及费用支出</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39999</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其他支出</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30701</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国内债务付息</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30702</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国外债务付息</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30703</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国内债务发行费用</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287" w:type="pct"/>
            <w:gridSpan w:val="2"/>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53"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29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30704</w:t>
            </w:r>
          </w:p>
        </w:tc>
        <w:tc>
          <w:tcPr>
            <w:tcW w:w="69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国外债务发行费用</w:t>
            </w:r>
          </w:p>
        </w:tc>
        <w:tc>
          <w:tcPr>
            <w:tcW w:w="37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315"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1300"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1240"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人员经费合计</w:t>
            </w:r>
          </w:p>
        </w:tc>
        <w:tc>
          <w:tcPr>
            <w:tcW w:w="449" w:type="pct"/>
            <w:gridSpan w:val="2"/>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902.35</w:t>
            </w:r>
          </w:p>
        </w:tc>
        <w:tc>
          <w:tcPr>
            <w:tcW w:w="2992" w:type="pct"/>
            <w:gridSpan w:val="9"/>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公用经费合计</w:t>
            </w:r>
          </w:p>
        </w:tc>
        <w:tc>
          <w:tcPr>
            <w:tcW w:w="31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230.51</w:t>
            </w:r>
          </w:p>
        </w:tc>
      </w:tr>
      <w:tr w:rsidR="00660C7E" w:rsidTr="00586D87">
        <w:trPr>
          <w:trHeight w:val="300"/>
        </w:trPr>
        <w:tc>
          <w:tcPr>
            <w:tcW w:w="5000" w:type="pct"/>
            <w:gridSpan w:val="15"/>
            <w:tcBorders>
              <w:top w:val="nil"/>
              <w:left w:val="nil"/>
              <w:bottom w:val="nil"/>
              <w:right w:val="nil"/>
            </w:tcBorders>
            <w:shd w:val="clear" w:color="000000" w:fill="FFFFFF"/>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注：本表反映部门本年度一般公共预算财政拨款基本支出明细情况。</w:t>
            </w:r>
          </w:p>
        </w:tc>
      </w:tr>
    </w:tbl>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附件7</w:t>
      </w:r>
    </w:p>
    <w:tbl>
      <w:tblPr>
        <w:tblW w:w="5000" w:type="pct"/>
        <w:tblLook w:val="04A0"/>
      </w:tblPr>
      <w:tblGrid>
        <w:gridCol w:w="400"/>
        <w:gridCol w:w="312"/>
        <w:gridCol w:w="275"/>
        <w:gridCol w:w="4720"/>
        <w:gridCol w:w="1417"/>
        <w:gridCol w:w="1160"/>
        <w:gridCol w:w="1160"/>
        <w:gridCol w:w="1050"/>
        <w:gridCol w:w="1164"/>
        <w:gridCol w:w="1428"/>
      </w:tblGrid>
      <w:tr w:rsidR="00660C7E" w:rsidTr="00586D87">
        <w:trPr>
          <w:trHeight w:val="555"/>
        </w:trPr>
        <w:tc>
          <w:tcPr>
            <w:tcW w:w="5000" w:type="pct"/>
            <w:gridSpan w:val="10"/>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政府性基金预算财政拨款收入支出决算表</w:t>
            </w:r>
          </w:p>
        </w:tc>
      </w:tr>
      <w:tr w:rsidR="00660C7E" w:rsidTr="00586D87">
        <w:trPr>
          <w:trHeight w:val="300"/>
        </w:trPr>
        <w:tc>
          <w:tcPr>
            <w:tcW w:w="10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8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75"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592"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7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7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622"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07</w:t>
            </w:r>
            <w:r>
              <w:rPr>
                <w:rFonts w:ascii="Times New Roman" w:hAnsi="Times New Roman" w:cs="Times New Roman"/>
                <w:color w:val="000000"/>
              </w:rPr>
              <w:t>表</w:t>
            </w:r>
          </w:p>
        </w:tc>
      </w:tr>
      <w:tr w:rsidR="00660C7E" w:rsidTr="00586D87">
        <w:trPr>
          <w:trHeight w:val="300"/>
        </w:trPr>
        <w:tc>
          <w:tcPr>
            <w:tcW w:w="2339" w:type="pct"/>
            <w:gridSpan w:val="5"/>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520"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0"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78"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520"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622"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1860"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项目</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年初结转和结余</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本年收入</w:t>
            </w:r>
          </w:p>
        </w:tc>
        <w:tc>
          <w:tcPr>
            <w:tcW w:w="1519"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w:t>
            </w:r>
          </w:p>
        </w:tc>
        <w:tc>
          <w:tcPr>
            <w:tcW w:w="62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年末结转和结余</w:t>
            </w:r>
          </w:p>
        </w:tc>
      </w:tr>
      <w:tr w:rsidR="00660C7E" w:rsidTr="00586D87">
        <w:trPr>
          <w:trHeight w:val="327"/>
        </w:trPr>
        <w:tc>
          <w:tcPr>
            <w:tcW w:w="268"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功能分类科目编码</w:t>
            </w:r>
          </w:p>
        </w:tc>
        <w:tc>
          <w:tcPr>
            <w:tcW w:w="1592"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项目（按</w:t>
            </w:r>
            <w:r>
              <w:rPr>
                <w:rFonts w:ascii="Times New Roman" w:hAnsi="Times New Roman" w:cs="Times New Roman"/>
                <w:b/>
                <w:bCs/>
                <w:sz w:val="22"/>
                <w:szCs w:val="22"/>
              </w:rPr>
              <w:t>“</w:t>
            </w:r>
            <w:r>
              <w:rPr>
                <w:rFonts w:ascii="Times New Roman" w:hAnsi="Times New Roman" w:cs="Times New Roman"/>
                <w:b/>
                <w:bCs/>
                <w:sz w:val="22"/>
                <w:szCs w:val="22"/>
              </w:rPr>
              <w:t>项</w:t>
            </w:r>
            <w:r>
              <w:rPr>
                <w:rFonts w:ascii="Times New Roman" w:hAnsi="Times New Roman" w:cs="Times New Roman"/>
                <w:b/>
                <w:bCs/>
                <w:sz w:val="22"/>
                <w:szCs w:val="22"/>
              </w:rPr>
              <w:t>”</w:t>
            </w:r>
            <w:proofErr w:type="gramStart"/>
            <w:r>
              <w:rPr>
                <w:rFonts w:ascii="Times New Roman" w:hAnsi="Times New Roman" w:cs="Times New Roman"/>
                <w:b/>
                <w:bCs/>
                <w:sz w:val="22"/>
                <w:szCs w:val="22"/>
              </w:rPr>
              <w:t>级功能</w:t>
            </w:r>
            <w:proofErr w:type="gramEnd"/>
            <w:r>
              <w:rPr>
                <w:rFonts w:ascii="Times New Roman" w:hAnsi="Times New Roman" w:cs="Times New Roman"/>
                <w:b/>
                <w:bCs/>
                <w:sz w:val="22"/>
                <w:szCs w:val="22"/>
              </w:rPr>
              <w:t>分类科目）</w:t>
            </w:r>
          </w:p>
        </w:tc>
        <w:tc>
          <w:tcPr>
            <w:tcW w:w="47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478"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基本支出</w:t>
            </w:r>
          </w:p>
        </w:tc>
        <w:tc>
          <w:tcPr>
            <w:tcW w:w="520"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项目支出</w:t>
            </w:r>
          </w:p>
        </w:tc>
        <w:tc>
          <w:tcPr>
            <w:tcW w:w="62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27"/>
        </w:trPr>
        <w:tc>
          <w:tcPr>
            <w:tcW w:w="268"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59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600"/>
        </w:trPr>
        <w:tc>
          <w:tcPr>
            <w:tcW w:w="268" w:type="pct"/>
            <w:gridSpan w:val="3"/>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159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478"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520"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c>
          <w:tcPr>
            <w:tcW w:w="622" w:type="pct"/>
            <w:vMerge/>
            <w:tcBorders>
              <w:top w:val="single" w:sz="4" w:space="0" w:color="auto"/>
              <w:left w:val="single" w:sz="4" w:space="0" w:color="auto"/>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1860"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47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283.48</w:t>
            </w:r>
          </w:p>
        </w:tc>
        <w:tc>
          <w:tcPr>
            <w:tcW w:w="622"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68" w:type="pct"/>
            <w:gridSpan w:val="3"/>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w:t>
            </w:r>
          </w:p>
        </w:tc>
        <w:tc>
          <w:tcPr>
            <w:tcW w:w="159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城乡社区支出</w:t>
            </w:r>
          </w:p>
        </w:tc>
        <w:tc>
          <w:tcPr>
            <w:tcW w:w="478"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520"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478"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622"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68"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21208</w:t>
            </w:r>
          </w:p>
        </w:tc>
        <w:tc>
          <w:tcPr>
            <w:tcW w:w="159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18"/>
                <w:szCs w:val="18"/>
              </w:rPr>
            </w:pPr>
            <w:r>
              <w:rPr>
                <w:rFonts w:ascii="Times New Roman" w:hAnsi="Times New Roman" w:cs="Times New Roman"/>
                <w:b/>
                <w:bCs/>
                <w:sz w:val="18"/>
                <w:szCs w:val="18"/>
              </w:rPr>
              <w:t>国有土地使用权出让收入安排的支出</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175.03</w:t>
            </w:r>
          </w:p>
        </w:tc>
        <w:tc>
          <w:tcPr>
            <w:tcW w:w="62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68"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2120899</w:t>
            </w:r>
          </w:p>
        </w:tc>
        <w:tc>
          <w:tcPr>
            <w:tcW w:w="159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其他国有土地使用权出让收入安排的支出</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175.03</w:t>
            </w:r>
          </w:p>
        </w:tc>
        <w:tc>
          <w:tcPr>
            <w:tcW w:w="62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268"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w:t>
            </w:r>
          </w:p>
        </w:tc>
        <w:tc>
          <w:tcPr>
            <w:tcW w:w="159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其他支出</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62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68"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22960</w:t>
            </w:r>
          </w:p>
        </w:tc>
        <w:tc>
          <w:tcPr>
            <w:tcW w:w="159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彩票公益金安排的支出</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108.45</w:t>
            </w:r>
          </w:p>
        </w:tc>
        <w:tc>
          <w:tcPr>
            <w:tcW w:w="62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b/>
                <w:bCs/>
                <w:sz w:val="22"/>
                <w:szCs w:val="22"/>
              </w:rPr>
            </w:pPr>
            <w:r>
              <w:rPr>
                <w:rFonts w:ascii="Times New Roman" w:hAnsi="Times New Roman" w:cs="Times New Roman"/>
                <w:b/>
                <w:bCs/>
                <w:sz w:val="22"/>
                <w:szCs w:val="22"/>
              </w:rPr>
              <w:t>0.00</w:t>
            </w:r>
          </w:p>
        </w:tc>
      </w:tr>
      <w:tr w:rsidR="00660C7E" w:rsidTr="00586D87">
        <w:trPr>
          <w:trHeight w:val="300"/>
        </w:trPr>
        <w:tc>
          <w:tcPr>
            <w:tcW w:w="268"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2296002</w:t>
            </w:r>
          </w:p>
        </w:tc>
        <w:tc>
          <w:tcPr>
            <w:tcW w:w="159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用于社会福利的彩票公益金支出</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47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52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108.45</w:t>
            </w:r>
          </w:p>
        </w:tc>
        <w:tc>
          <w:tcPr>
            <w:tcW w:w="622"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5000" w:type="pct"/>
            <w:gridSpan w:val="10"/>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备注：本表反映部门本年度政府性基金预算财政拨款收入支出及结转和结余情况。</w:t>
            </w:r>
          </w:p>
        </w:tc>
      </w:tr>
      <w:tr w:rsidR="00660C7E" w:rsidTr="00586D87">
        <w:trPr>
          <w:trHeight w:val="300"/>
        </w:trPr>
        <w:tc>
          <w:tcPr>
            <w:tcW w:w="5000" w:type="pct"/>
            <w:gridSpan w:val="10"/>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本表为空的部门应将空表公开，并注明：本单位无政府性基金收入，也没有使用政府性基金安排的支出，故本表无数据。</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附件8</w:t>
      </w:r>
    </w:p>
    <w:tbl>
      <w:tblPr>
        <w:tblW w:w="5000" w:type="pct"/>
        <w:tblLook w:val="04A0"/>
      </w:tblPr>
      <w:tblGrid>
        <w:gridCol w:w="265"/>
        <w:gridCol w:w="264"/>
        <w:gridCol w:w="264"/>
        <w:gridCol w:w="3813"/>
        <w:gridCol w:w="2476"/>
        <w:gridCol w:w="2476"/>
        <w:gridCol w:w="3528"/>
      </w:tblGrid>
      <w:tr w:rsidR="00660C7E" w:rsidTr="00586D87">
        <w:trPr>
          <w:trHeight w:val="963"/>
        </w:trPr>
        <w:tc>
          <w:tcPr>
            <w:tcW w:w="5000" w:type="pct"/>
            <w:gridSpan w:val="7"/>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color w:val="000000"/>
                <w:sz w:val="44"/>
                <w:szCs w:val="44"/>
              </w:rPr>
            </w:pPr>
            <w:r>
              <w:rPr>
                <w:rFonts w:ascii="方正小标宋_GBK" w:eastAsia="方正小标宋_GBK" w:hAnsi="方正小标宋_GBK" w:cs="方正小标宋_GBK" w:hint="eastAsia"/>
                <w:color w:val="000000"/>
                <w:sz w:val="44"/>
                <w:szCs w:val="44"/>
              </w:rPr>
              <w:t>国有资本经营预算财政拨款支出决算表</w:t>
            </w:r>
          </w:p>
        </w:tc>
      </w:tr>
      <w:tr w:rsidR="00660C7E" w:rsidTr="00586D87">
        <w:trPr>
          <w:trHeight w:val="300"/>
        </w:trPr>
        <w:tc>
          <w:tcPr>
            <w:tcW w:w="101"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01"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01"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457"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46"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946"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349"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公开</w:t>
            </w:r>
            <w:r>
              <w:rPr>
                <w:rFonts w:ascii="Times New Roman" w:hAnsi="Times New Roman" w:cs="Times New Roman"/>
                <w:color w:val="000000"/>
              </w:rPr>
              <w:t>08</w:t>
            </w:r>
            <w:r>
              <w:rPr>
                <w:rFonts w:ascii="Times New Roman" w:hAnsi="Times New Roman" w:cs="Times New Roman"/>
                <w:color w:val="000000"/>
              </w:rPr>
              <w:t>表</w:t>
            </w:r>
          </w:p>
        </w:tc>
      </w:tr>
      <w:tr w:rsidR="00660C7E" w:rsidTr="00586D87">
        <w:trPr>
          <w:trHeight w:val="300"/>
        </w:trPr>
        <w:tc>
          <w:tcPr>
            <w:tcW w:w="3651" w:type="pct"/>
            <w:gridSpan w:val="6"/>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color w:val="000000"/>
              </w:rPr>
            </w:pPr>
            <w:r>
              <w:rPr>
                <w:rFonts w:ascii="Times New Roman" w:hAnsi="Times New Roman" w:cs="Times New Roman"/>
                <w:color w:val="000000"/>
              </w:rPr>
              <w:t>公开部门：重庆市九龙坡区人民政府</w:t>
            </w:r>
            <w:proofErr w:type="gramStart"/>
            <w:r>
              <w:rPr>
                <w:rFonts w:ascii="Times New Roman" w:hAnsi="Times New Roman" w:cs="Times New Roman"/>
                <w:color w:val="000000"/>
              </w:rPr>
              <w:t>石坪桥街道办事处</w:t>
            </w:r>
            <w:proofErr w:type="gramEnd"/>
            <w:r>
              <w:rPr>
                <w:rFonts w:ascii="Times New Roman" w:hAnsi="Times New Roman" w:cs="Times New Roman"/>
                <w:color w:val="000000"/>
              </w:rPr>
              <w:t>（本级）</w:t>
            </w:r>
          </w:p>
        </w:tc>
        <w:tc>
          <w:tcPr>
            <w:tcW w:w="1349"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color w:val="000000"/>
              </w:rPr>
            </w:pPr>
            <w:r>
              <w:rPr>
                <w:rFonts w:ascii="Times New Roman" w:hAnsi="Times New Roman" w:cs="Times New Roman"/>
                <w:color w:val="000000"/>
              </w:rPr>
              <w:t>单位：万元</w:t>
            </w:r>
          </w:p>
        </w:tc>
      </w:tr>
      <w:tr w:rsidR="00660C7E" w:rsidTr="00586D87">
        <w:trPr>
          <w:trHeight w:val="300"/>
        </w:trPr>
        <w:tc>
          <w:tcPr>
            <w:tcW w:w="1758" w:type="pct"/>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rPr>
                <w:rFonts w:ascii="Times New Roman" w:hAnsi="Times New Roman" w:cs="Times New Roman"/>
                <w:b/>
                <w:bCs/>
                <w:sz w:val="22"/>
                <w:szCs w:val="22"/>
              </w:rPr>
            </w:pPr>
            <w:r>
              <w:rPr>
                <w:rFonts w:ascii="Times New Roman" w:hAnsi="Times New Roman" w:cs="Times New Roman"/>
                <w:b/>
                <w:bCs/>
                <w:sz w:val="22"/>
                <w:szCs w:val="22"/>
              </w:rPr>
              <w:t>项目</w:t>
            </w:r>
          </w:p>
        </w:tc>
        <w:tc>
          <w:tcPr>
            <w:tcW w:w="3242" w:type="pct"/>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本年支出</w:t>
            </w:r>
          </w:p>
        </w:tc>
      </w:tr>
      <w:tr w:rsidR="00660C7E" w:rsidTr="00586D87">
        <w:trPr>
          <w:trHeight w:val="327"/>
        </w:trPr>
        <w:tc>
          <w:tcPr>
            <w:tcW w:w="302" w:type="pct"/>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功能分类科目编码</w:t>
            </w:r>
          </w:p>
        </w:tc>
        <w:tc>
          <w:tcPr>
            <w:tcW w:w="1457"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科目名称</w:t>
            </w:r>
          </w:p>
        </w:tc>
        <w:tc>
          <w:tcPr>
            <w:tcW w:w="9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946"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基本支出</w:t>
            </w:r>
          </w:p>
        </w:tc>
        <w:tc>
          <w:tcPr>
            <w:tcW w:w="1349" w:type="pct"/>
            <w:vMerge w:val="restart"/>
            <w:tcBorders>
              <w:top w:val="single" w:sz="4" w:space="0" w:color="auto"/>
              <w:left w:val="single" w:sz="4" w:space="0" w:color="auto"/>
              <w:bottom w:val="single" w:sz="4" w:space="0" w:color="auto"/>
              <w:right w:val="single" w:sz="4" w:space="0" w:color="auto"/>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项目支出</w:t>
            </w:r>
          </w:p>
        </w:tc>
      </w:tr>
      <w:tr w:rsidR="00660C7E" w:rsidTr="00586D87">
        <w:trPr>
          <w:trHeight w:val="327"/>
        </w:trPr>
        <w:tc>
          <w:tcPr>
            <w:tcW w:w="302" w:type="pct"/>
            <w:gridSpan w:val="3"/>
            <w:vMerge/>
            <w:tcBorders>
              <w:top w:val="single" w:sz="4" w:space="0" w:color="auto"/>
              <w:left w:val="single" w:sz="4" w:space="0" w:color="auto"/>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1457"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946"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946"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1349" w:type="pct"/>
            <w:vMerge/>
            <w:tcBorders>
              <w:top w:val="single" w:sz="4" w:space="0" w:color="auto"/>
              <w:left w:val="nil"/>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600"/>
        </w:trPr>
        <w:tc>
          <w:tcPr>
            <w:tcW w:w="302" w:type="pct"/>
            <w:gridSpan w:val="3"/>
            <w:vMerge/>
            <w:tcBorders>
              <w:top w:val="single" w:sz="4" w:space="0" w:color="auto"/>
              <w:left w:val="single" w:sz="4" w:space="0" w:color="auto"/>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1457"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946"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946" w:type="pct"/>
            <w:vMerge/>
            <w:tcBorders>
              <w:top w:val="single" w:sz="4" w:space="0" w:color="auto"/>
              <w:left w:val="nil"/>
              <w:bottom w:val="single" w:sz="4" w:space="0" w:color="auto"/>
              <w:right w:val="single" w:sz="4" w:space="0" w:color="000000"/>
            </w:tcBorders>
            <w:vAlign w:val="center"/>
          </w:tcPr>
          <w:p w:rsidR="00660C7E" w:rsidRDefault="00660C7E" w:rsidP="00586D87">
            <w:pPr>
              <w:rPr>
                <w:rFonts w:ascii="Times New Roman" w:hAnsi="Times New Roman" w:cs="Times New Roman"/>
                <w:b/>
                <w:bCs/>
                <w:sz w:val="22"/>
                <w:szCs w:val="22"/>
              </w:rPr>
            </w:pPr>
          </w:p>
        </w:tc>
        <w:tc>
          <w:tcPr>
            <w:tcW w:w="1349" w:type="pct"/>
            <w:vMerge/>
            <w:tcBorders>
              <w:top w:val="single" w:sz="4" w:space="0" w:color="auto"/>
              <w:left w:val="nil"/>
              <w:bottom w:val="single" w:sz="4" w:space="0" w:color="auto"/>
              <w:right w:val="single" w:sz="4" w:space="0" w:color="auto"/>
            </w:tcBorders>
            <w:vAlign w:val="center"/>
          </w:tcPr>
          <w:p w:rsidR="00660C7E" w:rsidRDefault="00660C7E" w:rsidP="00586D87">
            <w:pPr>
              <w:rPr>
                <w:rFonts w:ascii="Times New Roman" w:hAnsi="Times New Roman" w:cs="Times New Roman"/>
                <w:b/>
                <w:bCs/>
                <w:sz w:val="22"/>
                <w:szCs w:val="22"/>
              </w:rPr>
            </w:pPr>
          </w:p>
        </w:tc>
      </w:tr>
      <w:tr w:rsidR="00660C7E" w:rsidTr="00586D87">
        <w:trPr>
          <w:trHeight w:val="300"/>
        </w:trPr>
        <w:tc>
          <w:tcPr>
            <w:tcW w:w="1758" w:type="pct"/>
            <w:gridSpan w:val="4"/>
            <w:tcBorders>
              <w:top w:val="single" w:sz="4" w:space="0" w:color="auto"/>
              <w:left w:val="single" w:sz="4" w:space="0" w:color="000000"/>
              <w:bottom w:val="single" w:sz="4" w:space="0" w:color="000000"/>
              <w:right w:val="single" w:sz="4" w:space="0" w:color="000000"/>
            </w:tcBorders>
            <w:shd w:val="clear" w:color="000000" w:fill="FFFFFF"/>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合计</w:t>
            </w:r>
          </w:p>
        </w:tc>
        <w:tc>
          <w:tcPr>
            <w:tcW w:w="946"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946"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4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302" w:type="pct"/>
            <w:gridSpan w:val="3"/>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145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94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946"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c>
          <w:tcPr>
            <w:tcW w:w="134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5000" w:type="pct"/>
            <w:gridSpan w:val="7"/>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备注：本表反映部门本年度国有资本经营预算财政拨款支出情况。</w:t>
            </w:r>
          </w:p>
        </w:tc>
      </w:tr>
      <w:tr w:rsidR="00660C7E" w:rsidTr="00586D87">
        <w:trPr>
          <w:trHeight w:val="300"/>
        </w:trPr>
        <w:tc>
          <w:tcPr>
            <w:tcW w:w="5000" w:type="pct"/>
            <w:gridSpan w:val="7"/>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20"/>
                <w:szCs w:val="20"/>
              </w:rPr>
            </w:pPr>
            <w:r>
              <w:rPr>
                <w:rFonts w:ascii="Times New Roman" w:hAnsi="Times New Roman" w:cs="Times New Roman"/>
                <w:sz w:val="20"/>
                <w:szCs w:val="20"/>
              </w:rPr>
              <w:t>本表为空的部门应将空表公开，并注明：本单位无国有资本经营预算财政拨款支出，故本表无数据。</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bookmarkStart w:id="0" w:name="_GoBack"/>
      <w:bookmarkEnd w:id="0"/>
    </w:p>
    <w:p w:rsidR="00660C7E" w:rsidRDefault="00660C7E" w:rsidP="00660C7E">
      <w:pP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附件9</w:t>
      </w:r>
    </w:p>
    <w:tbl>
      <w:tblPr>
        <w:tblW w:w="5000" w:type="pct"/>
        <w:tblLook w:val="04A0"/>
      </w:tblPr>
      <w:tblGrid>
        <w:gridCol w:w="3808"/>
        <w:gridCol w:w="1219"/>
        <w:gridCol w:w="1219"/>
        <w:gridCol w:w="818"/>
        <w:gridCol w:w="4808"/>
        <w:gridCol w:w="1214"/>
      </w:tblGrid>
      <w:tr w:rsidR="00660C7E" w:rsidTr="00586D87">
        <w:trPr>
          <w:trHeight w:val="555"/>
        </w:trPr>
        <w:tc>
          <w:tcPr>
            <w:tcW w:w="5000" w:type="pct"/>
            <w:gridSpan w:val="6"/>
            <w:tcBorders>
              <w:top w:val="nil"/>
              <w:left w:val="nil"/>
              <w:bottom w:val="nil"/>
              <w:right w:val="nil"/>
            </w:tcBorders>
            <w:shd w:val="clear" w:color="000000" w:fill="FFFFFF"/>
            <w:noWrap/>
            <w:vAlign w:val="center"/>
          </w:tcPr>
          <w:p w:rsidR="00660C7E" w:rsidRDefault="00660C7E" w:rsidP="00586D87">
            <w:pPr>
              <w:jc w:val="center"/>
              <w:rPr>
                <w:rFonts w:ascii="Times New Roman" w:eastAsia="黑体" w:hAnsi="Times New Roman" w:cs="Times New Roman"/>
                <w:sz w:val="44"/>
                <w:szCs w:val="44"/>
              </w:rPr>
            </w:pPr>
            <w:r>
              <w:rPr>
                <w:rFonts w:ascii="方正小标宋_GBK" w:eastAsia="方正小标宋_GBK" w:hAnsi="方正小标宋_GBK" w:cs="方正小标宋_GBK" w:hint="eastAsia"/>
                <w:sz w:val="44"/>
                <w:szCs w:val="44"/>
              </w:rPr>
              <w:t>机构运行信息表</w:t>
            </w:r>
          </w:p>
        </w:tc>
      </w:tr>
      <w:tr w:rsidR="00660C7E" w:rsidTr="00586D87">
        <w:trPr>
          <w:trHeight w:val="300"/>
        </w:trPr>
        <w:tc>
          <w:tcPr>
            <w:tcW w:w="151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2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29"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260"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938" w:type="pct"/>
            <w:tcBorders>
              <w:top w:val="nil"/>
              <w:left w:val="nil"/>
              <w:bottom w:val="nil"/>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27" w:type="pct"/>
            <w:tcBorders>
              <w:top w:val="nil"/>
              <w:left w:val="nil"/>
              <w:bottom w:val="nil"/>
              <w:right w:val="nil"/>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公开</w:t>
            </w:r>
            <w:r>
              <w:rPr>
                <w:rFonts w:ascii="Times New Roman" w:hAnsi="Times New Roman" w:cs="Times New Roman"/>
                <w:sz w:val="22"/>
                <w:szCs w:val="22"/>
              </w:rPr>
              <w:t>09</w:t>
            </w:r>
            <w:r>
              <w:rPr>
                <w:rFonts w:ascii="Times New Roman" w:hAnsi="Times New Roman" w:cs="Times New Roman"/>
                <w:sz w:val="22"/>
                <w:szCs w:val="22"/>
              </w:rPr>
              <w:t>表</w:t>
            </w:r>
          </w:p>
        </w:tc>
      </w:tr>
      <w:tr w:rsidR="00660C7E" w:rsidTr="00586D87">
        <w:trPr>
          <w:trHeight w:val="300"/>
        </w:trPr>
        <w:tc>
          <w:tcPr>
            <w:tcW w:w="2375" w:type="pct"/>
            <w:gridSpan w:val="3"/>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公开部门：重庆市九龙坡区人民政府</w:t>
            </w:r>
            <w:proofErr w:type="gramStart"/>
            <w:r>
              <w:rPr>
                <w:rFonts w:ascii="Times New Roman" w:hAnsi="Times New Roman" w:cs="Times New Roman"/>
                <w:sz w:val="22"/>
                <w:szCs w:val="22"/>
              </w:rPr>
              <w:t>石坪桥街道办事处</w:t>
            </w:r>
            <w:proofErr w:type="gramEnd"/>
            <w:r>
              <w:rPr>
                <w:rFonts w:ascii="Times New Roman" w:hAnsi="Times New Roman" w:cs="Times New Roman"/>
                <w:sz w:val="22"/>
                <w:szCs w:val="22"/>
              </w:rPr>
              <w:t>（本级）</w:t>
            </w:r>
          </w:p>
        </w:tc>
        <w:tc>
          <w:tcPr>
            <w:tcW w:w="260"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1938" w:type="pct"/>
            <w:tcBorders>
              <w:top w:val="nil"/>
              <w:left w:val="nil"/>
              <w:bottom w:val="single" w:sz="4" w:space="0" w:color="auto"/>
              <w:right w:val="nil"/>
            </w:tcBorders>
            <w:shd w:val="clear" w:color="000000" w:fill="FFFFFF"/>
            <w:noWrap/>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p>
        </w:tc>
        <w:tc>
          <w:tcPr>
            <w:tcW w:w="427" w:type="pct"/>
            <w:tcBorders>
              <w:top w:val="nil"/>
              <w:left w:val="nil"/>
              <w:bottom w:val="single" w:sz="4" w:space="0" w:color="auto"/>
              <w:right w:val="nil"/>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单位：万元</w:t>
            </w:r>
          </w:p>
        </w:tc>
      </w:tr>
      <w:tr w:rsidR="00660C7E" w:rsidTr="00586D87">
        <w:trPr>
          <w:trHeight w:val="300"/>
        </w:trPr>
        <w:tc>
          <w:tcPr>
            <w:tcW w:w="151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w:t>
            </w:r>
            <w:r>
              <w:rPr>
                <w:rFonts w:ascii="Times New Roman" w:hAnsi="Times New Roman" w:cs="Times New Roman"/>
                <w:b/>
                <w:bCs/>
                <w:sz w:val="22"/>
                <w:szCs w:val="22"/>
              </w:rPr>
              <w:t xml:space="preserve">  </w:t>
            </w:r>
            <w:r>
              <w:rPr>
                <w:rFonts w:ascii="Times New Roman" w:hAnsi="Times New Roman" w:cs="Times New Roman"/>
                <w:b/>
                <w:bCs/>
                <w:sz w:val="22"/>
                <w:szCs w:val="22"/>
              </w:rPr>
              <w:t>目</w:t>
            </w:r>
          </w:p>
        </w:tc>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年初预算数</w:t>
            </w:r>
          </w:p>
        </w:tc>
        <w:tc>
          <w:tcPr>
            <w:tcW w:w="429"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全年预算数</w:t>
            </w:r>
          </w:p>
        </w:tc>
        <w:tc>
          <w:tcPr>
            <w:tcW w:w="260"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c>
          <w:tcPr>
            <w:tcW w:w="1938"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项</w:t>
            </w:r>
            <w:r>
              <w:rPr>
                <w:rFonts w:ascii="Times New Roman" w:hAnsi="Times New Roman" w:cs="Times New Roman"/>
                <w:b/>
                <w:bCs/>
                <w:sz w:val="22"/>
                <w:szCs w:val="22"/>
              </w:rPr>
              <w:t xml:space="preserve">  </w:t>
            </w:r>
            <w:r>
              <w:rPr>
                <w:rFonts w:ascii="Times New Roman" w:hAnsi="Times New Roman" w:cs="Times New Roman"/>
                <w:b/>
                <w:bCs/>
                <w:sz w:val="22"/>
                <w:szCs w:val="22"/>
              </w:rPr>
              <w:t>目</w:t>
            </w:r>
          </w:p>
        </w:tc>
        <w:tc>
          <w:tcPr>
            <w:tcW w:w="427"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660C7E" w:rsidRDefault="00660C7E" w:rsidP="00586D87">
            <w:pPr>
              <w:jc w:val="center"/>
              <w:rPr>
                <w:rFonts w:ascii="Times New Roman" w:hAnsi="Times New Roman" w:cs="Times New Roman"/>
                <w:b/>
                <w:bCs/>
                <w:sz w:val="22"/>
                <w:szCs w:val="22"/>
              </w:rPr>
            </w:pPr>
            <w:r>
              <w:rPr>
                <w:rFonts w:ascii="Times New Roman" w:hAnsi="Times New Roman" w:cs="Times New Roman"/>
                <w:b/>
                <w:bCs/>
                <w:sz w:val="22"/>
                <w:szCs w:val="22"/>
              </w:rPr>
              <w:t>决算数</w:t>
            </w:r>
          </w:p>
        </w:tc>
      </w:tr>
      <w:tr w:rsidR="00660C7E" w:rsidTr="00586D87">
        <w:trPr>
          <w:trHeight w:val="300"/>
        </w:trPr>
        <w:tc>
          <w:tcPr>
            <w:tcW w:w="1518" w:type="pct"/>
            <w:tcBorders>
              <w:top w:val="single" w:sz="4" w:space="0" w:color="auto"/>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一、</w:t>
            </w:r>
            <w:r>
              <w:rPr>
                <w:rFonts w:ascii="Times New Roman" w:hAnsi="Times New Roman" w:cs="Times New Roman"/>
                <w:sz w:val="22"/>
                <w:szCs w:val="22"/>
              </w:rPr>
              <w:t>“</w:t>
            </w:r>
            <w:r>
              <w:rPr>
                <w:rFonts w:ascii="Times New Roman" w:hAnsi="Times New Roman" w:cs="Times New Roman"/>
                <w:sz w:val="22"/>
                <w:szCs w:val="22"/>
              </w:rPr>
              <w:t>三公</w:t>
            </w:r>
            <w:r>
              <w:rPr>
                <w:rFonts w:ascii="Times New Roman" w:hAnsi="Times New Roman" w:cs="Times New Roman"/>
                <w:sz w:val="22"/>
                <w:szCs w:val="22"/>
              </w:rPr>
              <w:t>”</w:t>
            </w:r>
            <w:r>
              <w:rPr>
                <w:rFonts w:ascii="Times New Roman" w:hAnsi="Times New Roman" w:cs="Times New Roman"/>
                <w:sz w:val="22"/>
                <w:szCs w:val="22"/>
              </w:rPr>
              <w:t>经费支出</w:t>
            </w:r>
          </w:p>
        </w:tc>
        <w:tc>
          <w:tcPr>
            <w:tcW w:w="42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1938"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四、机关运行经费</w:t>
            </w:r>
          </w:p>
        </w:tc>
        <w:tc>
          <w:tcPr>
            <w:tcW w:w="427" w:type="pct"/>
            <w:tcBorders>
              <w:top w:val="single" w:sz="4" w:space="0" w:color="auto"/>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230.51</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（一）支出合计</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4.94</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4.94</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（一）行政单位</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230.51</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．因公出国（境）费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（二）参照公务员法管理事业单位</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2</w:t>
            </w:r>
            <w:r>
              <w:rPr>
                <w:rFonts w:ascii="Times New Roman" w:hAnsi="Times New Roman" w:cs="Times New Roman"/>
                <w:sz w:val="22"/>
                <w:szCs w:val="22"/>
              </w:rPr>
              <w:t>．公务用车购置及运行维护费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4.50</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五、资产信息</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）公务用车购置费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（一）车辆数合计（辆）</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sz w:val="22"/>
                <w:szCs w:val="22"/>
              </w:rPr>
              <w:t>2</w:t>
            </w:r>
            <w:r>
              <w:rPr>
                <w:rFonts w:ascii="Times New Roman" w:hAnsi="Times New Roman" w:cs="Times New Roman"/>
                <w:sz w:val="22"/>
                <w:szCs w:val="22"/>
              </w:rPr>
              <w:t>）公务用车运行维护费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9.00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4.50</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4.50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．副部（省）级及以上领导用车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3</w:t>
            </w:r>
            <w:r>
              <w:rPr>
                <w:rFonts w:ascii="Times New Roman" w:hAnsi="Times New Roman" w:cs="Times New Roman"/>
                <w:sz w:val="22"/>
                <w:szCs w:val="22"/>
              </w:rPr>
              <w:t>．公务接待费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0.44</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0.44</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2</w:t>
            </w:r>
            <w:r>
              <w:rPr>
                <w:rFonts w:ascii="Times New Roman" w:hAnsi="Times New Roman" w:cs="Times New Roman"/>
                <w:sz w:val="22"/>
                <w:szCs w:val="22"/>
              </w:rPr>
              <w:t>．主要领导干部用车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sz w:val="22"/>
                <w:szCs w:val="22"/>
              </w:rPr>
              <w:t>1</w:t>
            </w:r>
            <w:r>
              <w:rPr>
                <w:rFonts w:ascii="Times New Roman" w:hAnsi="Times New Roman" w:cs="Times New Roman"/>
                <w:sz w:val="22"/>
                <w:szCs w:val="22"/>
              </w:rPr>
              <w:t>）国内接待费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0.44</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3</w:t>
            </w:r>
            <w:r>
              <w:rPr>
                <w:rFonts w:ascii="Times New Roman" w:hAnsi="Times New Roman" w:cs="Times New Roman"/>
                <w:sz w:val="22"/>
                <w:szCs w:val="22"/>
              </w:rPr>
              <w:t>．机要通信用车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其中：外事接待费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4</w:t>
            </w:r>
            <w:r>
              <w:rPr>
                <w:rFonts w:ascii="Times New Roman" w:hAnsi="Times New Roman" w:cs="Times New Roman"/>
                <w:sz w:val="22"/>
                <w:szCs w:val="22"/>
              </w:rPr>
              <w:t>．应急保障用车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w:t>
            </w:r>
            <w:r>
              <w:rPr>
                <w:rFonts w:ascii="Times New Roman" w:hAnsi="Times New Roman" w:cs="Times New Roman"/>
                <w:sz w:val="22"/>
                <w:szCs w:val="22"/>
              </w:rPr>
              <w:t>2</w:t>
            </w:r>
            <w:r>
              <w:rPr>
                <w:rFonts w:ascii="Times New Roman" w:hAnsi="Times New Roman" w:cs="Times New Roman"/>
                <w:sz w:val="22"/>
                <w:szCs w:val="22"/>
              </w:rPr>
              <w:t>）国（境）外接待费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0.00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5</w:t>
            </w:r>
            <w:r>
              <w:rPr>
                <w:rFonts w:ascii="Times New Roman" w:hAnsi="Times New Roman" w:cs="Times New Roman"/>
                <w:sz w:val="22"/>
                <w:szCs w:val="22"/>
              </w:rPr>
              <w:t>．执法执勤用车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（二）相关统计数</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6</w:t>
            </w:r>
            <w:r>
              <w:rPr>
                <w:rFonts w:ascii="Times New Roman" w:hAnsi="Times New Roman" w:cs="Times New Roman"/>
                <w:sz w:val="22"/>
                <w:szCs w:val="22"/>
              </w:rPr>
              <w:t>．特种专业技术用车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．因公出国（境）团组数（</w:t>
            </w:r>
            <w:proofErr w:type="gramStart"/>
            <w:r>
              <w:rPr>
                <w:rFonts w:ascii="Times New Roman" w:hAnsi="Times New Roman" w:cs="Times New Roman"/>
                <w:sz w:val="22"/>
                <w:szCs w:val="22"/>
              </w:rPr>
              <w:t>个</w:t>
            </w:r>
            <w:proofErr w:type="gramEnd"/>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7</w:t>
            </w:r>
            <w:r>
              <w:rPr>
                <w:rFonts w:ascii="Times New Roman" w:hAnsi="Times New Roman" w:cs="Times New Roman"/>
                <w:sz w:val="22"/>
                <w:szCs w:val="22"/>
              </w:rPr>
              <w:t>．离退休干部用车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2</w:t>
            </w:r>
            <w:r>
              <w:rPr>
                <w:rFonts w:ascii="Times New Roman" w:hAnsi="Times New Roman" w:cs="Times New Roman"/>
                <w:sz w:val="22"/>
                <w:szCs w:val="22"/>
              </w:rPr>
              <w:t>．因公出国（境）人次数（人）</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8</w:t>
            </w:r>
            <w:r>
              <w:rPr>
                <w:rFonts w:ascii="Times New Roman" w:hAnsi="Times New Roman" w:cs="Times New Roman"/>
                <w:sz w:val="22"/>
                <w:szCs w:val="22"/>
              </w:rPr>
              <w:t>．其他用车</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3</w:t>
            </w:r>
            <w:r>
              <w:rPr>
                <w:rFonts w:ascii="Times New Roman" w:hAnsi="Times New Roman" w:cs="Times New Roman"/>
                <w:sz w:val="22"/>
                <w:szCs w:val="22"/>
              </w:rPr>
              <w:t>．公务用车购置数（辆）</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（二）单价</w:t>
            </w:r>
            <w:r>
              <w:rPr>
                <w:rFonts w:ascii="Times New Roman" w:hAnsi="Times New Roman" w:cs="Times New Roman"/>
                <w:sz w:val="22"/>
                <w:szCs w:val="22"/>
              </w:rPr>
              <w:t>100</w:t>
            </w:r>
            <w:r>
              <w:rPr>
                <w:rFonts w:ascii="Times New Roman" w:hAnsi="Times New Roman" w:cs="Times New Roman"/>
                <w:sz w:val="22"/>
                <w:szCs w:val="22"/>
              </w:rPr>
              <w:t>万元（含）以上设备（不含车辆）</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4</w:t>
            </w:r>
            <w:r>
              <w:rPr>
                <w:rFonts w:ascii="Times New Roman" w:hAnsi="Times New Roman" w:cs="Times New Roman"/>
                <w:sz w:val="22"/>
                <w:szCs w:val="22"/>
              </w:rPr>
              <w:t>．公务用车保有量（辆）</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六、政府采购支出信息</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5</w:t>
            </w:r>
            <w:r>
              <w:rPr>
                <w:rFonts w:ascii="Times New Roman" w:hAnsi="Times New Roman" w:cs="Times New Roman"/>
                <w:sz w:val="22"/>
                <w:szCs w:val="22"/>
              </w:rPr>
              <w:t>．国内公务接待批次（</w:t>
            </w:r>
            <w:proofErr w:type="gramStart"/>
            <w:r>
              <w:rPr>
                <w:rFonts w:ascii="Times New Roman" w:hAnsi="Times New Roman" w:cs="Times New Roman"/>
                <w:sz w:val="22"/>
                <w:szCs w:val="22"/>
              </w:rPr>
              <w:t>个</w:t>
            </w:r>
            <w:proofErr w:type="gramEnd"/>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2</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（一）政府采购支出合计</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676.97</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lastRenderedPageBreak/>
              <w:t xml:space="preserve">        </w:t>
            </w:r>
            <w:r>
              <w:rPr>
                <w:rFonts w:ascii="Times New Roman" w:hAnsi="Times New Roman" w:cs="Times New Roman"/>
                <w:sz w:val="22"/>
                <w:szCs w:val="22"/>
              </w:rPr>
              <w:t>其中：外事接待批次（</w:t>
            </w:r>
            <w:proofErr w:type="gramStart"/>
            <w:r>
              <w:rPr>
                <w:rFonts w:ascii="Times New Roman" w:hAnsi="Times New Roman" w:cs="Times New Roman"/>
                <w:sz w:val="22"/>
                <w:szCs w:val="22"/>
              </w:rPr>
              <w:t>个</w:t>
            </w:r>
            <w:proofErr w:type="gramEnd"/>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1</w:t>
            </w:r>
            <w:r>
              <w:rPr>
                <w:rFonts w:ascii="Times New Roman" w:hAnsi="Times New Roman" w:cs="Times New Roman"/>
                <w:sz w:val="22"/>
                <w:szCs w:val="22"/>
              </w:rPr>
              <w:t>．政府采购货物支出</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1.99</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6</w:t>
            </w:r>
            <w:r>
              <w:rPr>
                <w:rFonts w:ascii="Times New Roman" w:hAnsi="Times New Roman" w:cs="Times New Roman"/>
                <w:sz w:val="22"/>
                <w:szCs w:val="22"/>
              </w:rPr>
              <w:t>．国内公务接待人次（人）</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34</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2</w:t>
            </w:r>
            <w:r>
              <w:rPr>
                <w:rFonts w:ascii="Times New Roman" w:hAnsi="Times New Roman" w:cs="Times New Roman"/>
                <w:sz w:val="22"/>
                <w:szCs w:val="22"/>
              </w:rPr>
              <w:t>．政府采购工程支出</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113.54</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其中：外事接待人次（人）</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3</w:t>
            </w:r>
            <w:r>
              <w:rPr>
                <w:rFonts w:ascii="Times New Roman" w:hAnsi="Times New Roman" w:cs="Times New Roman"/>
                <w:sz w:val="22"/>
                <w:szCs w:val="22"/>
              </w:rPr>
              <w:t>．政府采购服务支出</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561.44</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7</w:t>
            </w:r>
            <w:r>
              <w:rPr>
                <w:rFonts w:ascii="Times New Roman" w:hAnsi="Times New Roman" w:cs="Times New Roman"/>
                <w:sz w:val="22"/>
                <w:szCs w:val="22"/>
              </w:rPr>
              <w:t>．国（境）外公务接待批次（</w:t>
            </w:r>
            <w:proofErr w:type="gramStart"/>
            <w:r>
              <w:rPr>
                <w:rFonts w:ascii="Times New Roman" w:hAnsi="Times New Roman" w:cs="Times New Roman"/>
                <w:sz w:val="22"/>
                <w:szCs w:val="22"/>
              </w:rPr>
              <w:t>个</w:t>
            </w:r>
            <w:proofErr w:type="gramEnd"/>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（二）政府采购授予中小企业合同金额</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676.97</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8</w:t>
            </w:r>
            <w:r>
              <w:rPr>
                <w:rFonts w:ascii="Times New Roman" w:hAnsi="Times New Roman" w:cs="Times New Roman"/>
                <w:sz w:val="22"/>
                <w:szCs w:val="22"/>
              </w:rPr>
              <w:t>．国（境）外公务接待人次（人）</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r>
              <w:rPr>
                <w:rFonts w:ascii="Times New Roman" w:hAnsi="Times New Roman" w:cs="Times New Roman"/>
                <w:sz w:val="22"/>
                <w:szCs w:val="22"/>
              </w:rPr>
              <w:t>其中：授予小</w:t>
            </w:r>
            <w:proofErr w:type="gramStart"/>
            <w:r>
              <w:rPr>
                <w:rFonts w:ascii="Times New Roman" w:hAnsi="Times New Roman" w:cs="Times New Roman"/>
                <w:sz w:val="22"/>
                <w:szCs w:val="22"/>
              </w:rPr>
              <w:t>微企业</w:t>
            </w:r>
            <w:proofErr w:type="gramEnd"/>
            <w:r>
              <w:rPr>
                <w:rFonts w:ascii="Times New Roman" w:hAnsi="Times New Roman" w:cs="Times New Roman"/>
                <w:sz w:val="22"/>
                <w:szCs w:val="22"/>
              </w:rPr>
              <w:t>合同金额</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563.43</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二、会议费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0.36</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300"/>
        </w:trPr>
        <w:tc>
          <w:tcPr>
            <w:tcW w:w="1518" w:type="pct"/>
            <w:tcBorders>
              <w:top w:val="nil"/>
              <w:left w:val="single" w:sz="4" w:space="0" w:color="000000"/>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三、培训费</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429"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center"/>
              <w:rPr>
                <w:rFonts w:ascii="Times New Roman" w:hAnsi="Times New Roman" w:cs="Times New Roman"/>
                <w:sz w:val="22"/>
                <w:szCs w:val="22"/>
              </w:rPr>
            </w:pPr>
            <w:r>
              <w:rPr>
                <w:rFonts w:ascii="Times New Roman" w:hAnsi="Times New Roman" w:cs="Times New Roman"/>
                <w:sz w:val="22"/>
                <w:szCs w:val="22"/>
              </w:rPr>
              <w:t>—</w:t>
            </w:r>
          </w:p>
        </w:tc>
        <w:tc>
          <w:tcPr>
            <w:tcW w:w="260"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0.69</w:t>
            </w:r>
          </w:p>
        </w:tc>
        <w:tc>
          <w:tcPr>
            <w:tcW w:w="1938"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rPr>
                <w:rFonts w:ascii="Times New Roman" w:hAnsi="Times New Roman" w:cs="Times New Roman"/>
                <w:sz w:val="22"/>
                <w:szCs w:val="22"/>
              </w:rPr>
            </w:pPr>
            <w:r>
              <w:rPr>
                <w:rFonts w:ascii="Times New Roman" w:hAnsi="Times New Roman" w:cs="Times New Roman"/>
                <w:sz w:val="22"/>
                <w:szCs w:val="22"/>
              </w:rPr>
              <w:t xml:space="preserve">　</w:t>
            </w:r>
          </w:p>
        </w:tc>
        <w:tc>
          <w:tcPr>
            <w:tcW w:w="427" w:type="pct"/>
            <w:tcBorders>
              <w:top w:val="nil"/>
              <w:left w:val="nil"/>
              <w:bottom w:val="single" w:sz="4" w:space="0" w:color="000000"/>
              <w:right w:val="single" w:sz="4" w:space="0" w:color="000000"/>
            </w:tcBorders>
            <w:shd w:val="clear" w:color="000000" w:fill="FFFFFF"/>
            <w:noWrap/>
            <w:vAlign w:val="center"/>
          </w:tcPr>
          <w:p w:rsidR="00660C7E" w:rsidRDefault="00660C7E" w:rsidP="00586D87">
            <w:pPr>
              <w:jc w:val="right"/>
              <w:rPr>
                <w:rFonts w:ascii="Times New Roman" w:hAnsi="Times New Roman" w:cs="Times New Roman"/>
                <w:sz w:val="22"/>
                <w:szCs w:val="22"/>
              </w:rPr>
            </w:pPr>
            <w:r>
              <w:rPr>
                <w:rFonts w:ascii="Times New Roman" w:hAnsi="Times New Roman" w:cs="Times New Roman"/>
                <w:sz w:val="22"/>
                <w:szCs w:val="22"/>
              </w:rPr>
              <w:t xml:space="preserve">　</w:t>
            </w:r>
          </w:p>
        </w:tc>
      </w:tr>
      <w:tr w:rsidR="00660C7E" w:rsidTr="00586D87">
        <w:trPr>
          <w:trHeight w:val="495"/>
        </w:trPr>
        <w:tc>
          <w:tcPr>
            <w:tcW w:w="5000" w:type="pct"/>
            <w:gridSpan w:val="6"/>
            <w:tcBorders>
              <w:top w:val="nil"/>
              <w:left w:val="nil"/>
              <w:bottom w:val="nil"/>
              <w:right w:val="nil"/>
            </w:tcBorders>
            <w:shd w:val="clear" w:color="000000" w:fill="FFFFFF"/>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备注：本表反应部门本年度</w:t>
            </w:r>
            <w:r>
              <w:rPr>
                <w:rFonts w:ascii="Times New Roman" w:hAnsi="Times New Roman" w:cs="Times New Roman"/>
                <w:sz w:val="18"/>
                <w:szCs w:val="18"/>
              </w:rPr>
              <w:t>“</w:t>
            </w:r>
            <w:r>
              <w:rPr>
                <w:rFonts w:ascii="Times New Roman" w:hAnsi="Times New Roman" w:cs="Times New Roman"/>
                <w:sz w:val="18"/>
                <w:szCs w:val="18"/>
              </w:rPr>
              <w:t>三公</w:t>
            </w:r>
            <w:r>
              <w:rPr>
                <w:rFonts w:ascii="Times New Roman" w:hAnsi="Times New Roman" w:cs="Times New Roman"/>
                <w:sz w:val="18"/>
                <w:szCs w:val="18"/>
              </w:rPr>
              <w:t>”</w:t>
            </w:r>
            <w:r>
              <w:rPr>
                <w:rFonts w:ascii="Times New Roman" w:hAnsi="Times New Roman" w:cs="Times New Roman"/>
                <w:sz w:val="18"/>
                <w:szCs w:val="18"/>
              </w:rPr>
              <w:t>经费支出预决算情况。其中：年初预算数为</w:t>
            </w:r>
            <w:r>
              <w:rPr>
                <w:rFonts w:ascii="Times New Roman" w:hAnsi="Times New Roman" w:cs="Times New Roman"/>
                <w:sz w:val="18"/>
                <w:szCs w:val="18"/>
              </w:rPr>
              <w:t>“</w:t>
            </w:r>
            <w:r>
              <w:rPr>
                <w:rFonts w:ascii="Times New Roman" w:hAnsi="Times New Roman" w:cs="Times New Roman"/>
                <w:sz w:val="18"/>
                <w:szCs w:val="18"/>
              </w:rPr>
              <w:t>三公</w:t>
            </w:r>
            <w:r>
              <w:rPr>
                <w:rFonts w:ascii="Times New Roman" w:hAnsi="Times New Roman" w:cs="Times New Roman"/>
                <w:sz w:val="18"/>
                <w:szCs w:val="18"/>
              </w:rPr>
              <w:t>”</w:t>
            </w:r>
            <w:r>
              <w:rPr>
                <w:rFonts w:ascii="Times New Roman" w:hAnsi="Times New Roman" w:cs="Times New Roman"/>
                <w:sz w:val="18"/>
                <w:szCs w:val="18"/>
              </w:rPr>
              <w:t>经费年初部门预算批复数，全年预算数为</w:t>
            </w:r>
            <w:r>
              <w:rPr>
                <w:rFonts w:ascii="Times New Roman" w:hAnsi="Times New Roman" w:cs="Times New Roman"/>
                <w:sz w:val="18"/>
                <w:szCs w:val="18"/>
              </w:rPr>
              <w:t>“</w:t>
            </w:r>
            <w:r>
              <w:rPr>
                <w:rFonts w:ascii="Times New Roman" w:hAnsi="Times New Roman" w:cs="Times New Roman"/>
                <w:sz w:val="18"/>
                <w:szCs w:val="18"/>
              </w:rPr>
              <w:t>三公</w:t>
            </w:r>
            <w:r>
              <w:rPr>
                <w:rFonts w:ascii="Times New Roman" w:hAnsi="Times New Roman" w:cs="Times New Roman"/>
                <w:sz w:val="18"/>
                <w:szCs w:val="18"/>
              </w:rPr>
              <w:t>”</w:t>
            </w:r>
            <w:r>
              <w:rPr>
                <w:rFonts w:ascii="Times New Roman" w:hAnsi="Times New Roman" w:cs="Times New Roman"/>
                <w:sz w:val="18"/>
                <w:szCs w:val="18"/>
              </w:rPr>
              <w:t>经费全年预算数，反应按照规定程序调整后的预算数；决算数是包括当年一般公共预算财政拨款、政府性基金预算财政拨款和以前年度结转资金安排的实际支出。</w:t>
            </w:r>
          </w:p>
        </w:tc>
      </w:tr>
      <w:tr w:rsidR="00660C7E" w:rsidTr="00586D87">
        <w:trPr>
          <w:trHeight w:val="300"/>
        </w:trPr>
        <w:tc>
          <w:tcPr>
            <w:tcW w:w="5000" w:type="pct"/>
            <w:gridSpan w:val="6"/>
            <w:tcBorders>
              <w:top w:val="nil"/>
              <w:left w:val="nil"/>
              <w:bottom w:val="nil"/>
              <w:right w:val="nil"/>
            </w:tcBorders>
            <w:shd w:val="clear" w:color="000000" w:fill="FFFFFF"/>
            <w:vAlign w:val="center"/>
          </w:tcPr>
          <w:p w:rsidR="00660C7E" w:rsidRDefault="00660C7E" w:rsidP="00586D87">
            <w:pPr>
              <w:rPr>
                <w:rFonts w:ascii="Times New Roman" w:hAnsi="Times New Roman" w:cs="Times New Roman"/>
                <w:sz w:val="18"/>
                <w:szCs w:val="18"/>
              </w:rPr>
            </w:pPr>
            <w:r>
              <w:rPr>
                <w:rFonts w:ascii="Times New Roman" w:hAnsi="Times New Roman" w:cs="Times New Roman"/>
                <w:sz w:val="18"/>
                <w:szCs w:val="18"/>
              </w:rPr>
              <w:t xml:space="preserve">      </w:t>
            </w:r>
            <w:r>
              <w:rPr>
                <w:rFonts w:ascii="Times New Roman" w:hAnsi="Times New Roman" w:cs="Times New Roman"/>
                <w:sz w:val="18"/>
                <w:szCs w:val="18"/>
              </w:rPr>
              <w:t>本表为空的单位应将空表公开，并注明：本单位无相关数据，故本表为空。</w:t>
            </w:r>
            <w:r>
              <w:rPr>
                <w:rFonts w:ascii="Times New Roman" w:hAnsi="Times New Roman" w:cs="Times New Roman"/>
                <w:sz w:val="18"/>
                <w:szCs w:val="18"/>
              </w:rPr>
              <w:t xml:space="preserve">    </w:t>
            </w:r>
          </w:p>
        </w:tc>
      </w:tr>
    </w:tbl>
    <w:p w:rsidR="00660C7E" w:rsidRDefault="00660C7E" w:rsidP="00660C7E">
      <w:pPr>
        <w:rPr>
          <w:rFonts w:ascii="Times New Roman" w:hAnsi="Times New Roman" w:cs="Times New Roman"/>
          <w:sz w:val="32"/>
          <w:szCs w:val="32"/>
        </w:rPr>
      </w:pPr>
    </w:p>
    <w:p w:rsidR="00660C7E" w:rsidRDefault="00660C7E" w:rsidP="00660C7E">
      <w:pPr>
        <w:rPr>
          <w:rFonts w:ascii="Times New Roman" w:hAnsi="Times New Roman" w:cs="Times New Roman"/>
          <w:sz w:val="32"/>
          <w:szCs w:val="32"/>
        </w:rPr>
      </w:pPr>
    </w:p>
    <w:p w:rsidR="00BC3E65" w:rsidRPr="00660C7E" w:rsidRDefault="00BC3E65"/>
    <w:sectPr w:rsidR="00BC3E65" w:rsidRPr="00660C7E" w:rsidSect="008668EF">
      <w:footerReference w:type="default" r:id="rId4"/>
      <w:pgSz w:w="16838" w:h="11906" w:orient="landscape"/>
      <w:pgMar w:top="1531" w:right="1984" w:bottom="1531" w:left="1984" w:header="851" w:footer="1191" w:gutter="0"/>
      <w:cols w:space="0"/>
      <w:docGrid w:type="linesAndChars" w:linePitch="327"/>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68EF" w:rsidRDefault="00660C7E">
    <w:pPr>
      <w:pStyle w:val="a3"/>
    </w:pPr>
    <w:r>
      <w:pict>
        <v:shapetype id="_x0000_t202" coordsize="21600,21600" o:spt="202" path="m,l,21600r21600,l21600,xe">
          <v:stroke joinstyle="miter"/>
          <v:path gradientshapeok="t" o:connecttype="rect"/>
        </v:shapetype>
        <v:shape id="_x0000_s2049" type="#_x0000_t202" style="position:absolute;margin-left:208pt;margin-top:0;width:2in;height:2in;z-index:251658240;mso-wrap-style:none;mso-position-horizontal:outside;mso-position-horizontal-relative:margin;mso-width-relative:page;mso-height-relative:page" filled="f" stroked="f">
          <v:textbox style="mso-fit-shape-to-text:t" inset="0,0,0,0">
            <w:txbxContent>
              <w:p w:rsidR="008668EF" w:rsidRDefault="00660C7E">
                <w:pPr>
                  <w:pStyle w:val="a3"/>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noProof/>
                    <w:sz w:val="28"/>
                    <w:szCs w:val="28"/>
                  </w:rPr>
                  <w:t>2</w:t>
                </w:r>
                <w:r>
                  <w:rPr>
                    <w:rFonts w:ascii="Times New Roman" w:hAnsi="Times New Roman" w:cs="Times New Roman"/>
                    <w:sz w:val="28"/>
                    <w:szCs w:val="28"/>
                  </w:rPr>
                  <w:fldChar w:fldCharType="end"/>
                </w:r>
                <w:r>
                  <w:rPr>
                    <w:rFonts w:ascii="Times New Roman" w:hAnsi="Times New Roman" w:cs="Times New Roman"/>
                    <w:sz w:val="28"/>
                    <w:szCs w:val="28"/>
                  </w:rPr>
                  <w:t xml:space="preserve"> —</w:t>
                </w:r>
              </w:p>
            </w:txbxContent>
          </v:textbox>
          <w10:wrap anchorx="margin"/>
        </v:shape>
      </w:pic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compat>
    <w:spaceForUL/>
    <w:balanceSingleByteDoubleByteWidth/>
    <w:doNotLeaveBackslashAlone/>
    <w:ulTrailSpace/>
    <w:doNotExpandShiftReturn/>
    <w:adjustLineHeightInTable/>
    <w:useFELayout/>
  </w:compat>
  <w:rsids>
    <w:rsidRoot w:val="00660C7E"/>
    <w:rsid w:val="00660C7E"/>
    <w:rsid w:val="00BC3E6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C7E"/>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660C7E"/>
    <w:pPr>
      <w:tabs>
        <w:tab w:val="center" w:pos="4153"/>
        <w:tab w:val="right" w:pos="8306"/>
      </w:tabs>
      <w:snapToGrid w:val="0"/>
    </w:pPr>
    <w:rPr>
      <w:sz w:val="18"/>
      <w:szCs w:val="18"/>
    </w:rPr>
  </w:style>
  <w:style w:type="character" w:customStyle="1" w:styleId="Char">
    <w:name w:val="页脚 Char"/>
    <w:basedOn w:val="a0"/>
    <w:link w:val="a3"/>
    <w:uiPriority w:val="99"/>
    <w:semiHidden/>
    <w:rsid w:val="00660C7E"/>
    <w:rPr>
      <w:rFonts w:ascii="宋体" w:eastAsia="宋体" w:hAnsi="宋体" w:cs="宋体"/>
      <w:kern w:val="0"/>
      <w:sz w:val="18"/>
      <w:szCs w:val="18"/>
    </w:rPr>
  </w:style>
  <w:style w:type="paragraph" w:styleId="a4">
    <w:name w:val="header"/>
    <w:basedOn w:val="a"/>
    <w:link w:val="Char0"/>
    <w:uiPriority w:val="99"/>
    <w:semiHidden/>
    <w:unhideWhenUsed/>
    <w:rsid w:val="00660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660C7E"/>
    <w:rPr>
      <w:rFonts w:ascii="宋体" w:eastAsia="宋体" w:hAnsi="宋体" w:cs="宋体"/>
      <w:kern w:val="0"/>
      <w:sz w:val="18"/>
      <w:szCs w:val="18"/>
    </w:rPr>
  </w:style>
  <w:style w:type="paragraph" w:styleId="a5">
    <w:name w:val="Normal (Web)"/>
    <w:basedOn w:val="a"/>
    <w:rsid w:val="00660C7E"/>
    <w:pPr>
      <w:spacing w:before="100" w:beforeAutospacing="1" w:after="100" w:afterAutospacing="1"/>
    </w:pPr>
  </w:style>
  <w:style w:type="character" w:styleId="a6">
    <w:name w:val="FollowedHyperlink"/>
    <w:basedOn w:val="a0"/>
    <w:uiPriority w:val="99"/>
    <w:semiHidden/>
    <w:unhideWhenUsed/>
    <w:rsid w:val="00660C7E"/>
    <w:rPr>
      <w:color w:val="800080"/>
      <w:u w:val="single"/>
    </w:rPr>
  </w:style>
  <w:style w:type="character" w:styleId="a7">
    <w:name w:val="Hyperlink"/>
    <w:basedOn w:val="a0"/>
    <w:uiPriority w:val="99"/>
    <w:semiHidden/>
    <w:unhideWhenUsed/>
    <w:rsid w:val="00660C7E"/>
    <w:rPr>
      <w:color w:val="0000FF"/>
      <w:u w:val="single"/>
    </w:rPr>
  </w:style>
  <w:style w:type="paragraph" w:customStyle="1" w:styleId="Char1">
    <w:name w:val="普通(网站) Char"/>
    <w:basedOn w:val="a"/>
    <w:uiPriority w:val="99"/>
    <w:rsid w:val="00660C7E"/>
    <w:pPr>
      <w:spacing w:before="100" w:beforeAutospacing="1" w:after="100" w:afterAutospacing="1"/>
    </w:pPr>
  </w:style>
  <w:style w:type="character" w:customStyle="1" w:styleId="18">
    <w:name w:val="18"/>
    <w:basedOn w:val="a0"/>
    <w:rsid w:val="00660C7E"/>
    <w:rPr>
      <w:rFonts w:ascii="Times New Roman" w:hAnsi="Times New Roman" w:cs="Times New Roman" w:hint="default"/>
      <w:b/>
      <w:bCs/>
    </w:rPr>
  </w:style>
  <w:style w:type="paragraph" w:customStyle="1" w:styleId="xl63">
    <w:name w:val="xl63"/>
    <w:basedOn w:val="a"/>
    <w:rsid w:val="00660C7E"/>
    <w:pPr>
      <w:shd w:val="clear" w:color="000000" w:fill="FFFFFF"/>
      <w:spacing w:before="100" w:beforeAutospacing="1" w:after="100" w:afterAutospacing="1"/>
      <w:jc w:val="center"/>
      <w:textAlignment w:val="center"/>
    </w:pPr>
    <w:rPr>
      <w:rFonts w:ascii="黑体" w:eastAsia="黑体" w:hAnsi="黑体"/>
      <w:color w:val="000000"/>
      <w:sz w:val="44"/>
      <w:szCs w:val="44"/>
    </w:rPr>
  </w:style>
  <w:style w:type="paragraph" w:customStyle="1" w:styleId="xl64">
    <w:name w:val="xl64"/>
    <w:basedOn w:val="a"/>
    <w:rsid w:val="00660C7E"/>
    <w:pPr>
      <w:pBdr>
        <w:right w:val="single" w:sz="4" w:space="0" w:color="808080"/>
      </w:pBdr>
      <w:shd w:val="clear" w:color="000000" w:fill="FFFFFF"/>
      <w:spacing w:before="100" w:beforeAutospacing="1" w:after="100" w:afterAutospacing="1"/>
      <w:jc w:val="center"/>
      <w:textAlignment w:val="center"/>
    </w:pPr>
    <w:rPr>
      <w:rFonts w:ascii="黑体" w:eastAsia="黑体" w:hAnsi="黑体"/>
      <w:color w:val="000000"/>
      <w:sz w:val="44"/>
      <w:szCs w:val="44"/>
    </w:rPr>
  </w:style>
  <w:style w:type="paragraph" w:customStyle="1" w:styleId="xl65">
    <w:name w:val="xl65"/>
    <w:basedOn w:val="a"/>
    <w:rsid w:val="00660C7E"/>
    <w:pPr>
      <w:shd w:val="clear" w:color="000000" w:fill="FFFFFF"/>
      <w:spacing w:before="100" w:beforeAutospacing="1" w:after="100" w:afterAutospacing="1"/>
      <w:textAlignment w:val="center"/>
    </w:pPr>
    <w:rPr>
      <w:sz w:val="18"/>
      <w:szCs w:val="18"/>
    </w:rPr>
  </w:style>
  <w:style w:type="paragraph" w:customStyle="1" w:styleId="xl66">
    <w:name w:val="xl66"/>
    <w:basedOn w:val="a"/>
    <w:rsid w:val="00660C7E"/>
    <w:pPr>
      <w:pBdr>
        <w:right w:val="single" w:sz="4" w:space="0" w:color="808080"/>
      </w:pBdr>
      <w:shd w:val="clear" w:color="000000" w:fill="FFFFFF"/>
      <w:spacing w:before="100" w:beforeAutospacing="1" w:after="100" w:afterAutospacing="1"/>
      <w:jc w:val="right"/>
      <w:textAlignment w:val="center"/>
    </w:pPr>
    <w:rPr>
      <w:color w:val="000000"/>
    </w:rPr>
  </w:style>
  <w:style w:type="paragraph" w:customStyle="1" w:styleId="xl67">
    <w:name w:val="xl67"/>
    <w:basedOn w:val="a"/>
    <w:rsid w:val="00660C7E"/>
    <w:pPr>
      <w:pBdr>
        <w:bottom w:val="single" w:sz="4" w:space="0" w:color="808080"/>
      </w:pBdr>
      <w:shd w:val="clear" w:color="000000" w:fill="FFFFFF"/>
      <w:spacing w:before="100" w:beforeAutospacing="1" w:after="100" w:afterAutospacing="1"/>
      <w:textAlignment w:val="center"/>
    </w:pPr>
    <w:rPr>
      <w:sz w:val="18"/>
      <w:szCs w:val="18"/>
    </w:rPr>
  </w:style>
  <w:style w:type="paragraph" w:customStyle="1" w:styleId="xl68">
    <w:name w:val="xl68"/>
    <w:basedOn w:val="a"/>
    <w:rsid w:val="00660C7E"/>
    <w:pPr>
      <w:pBdr>
        <w:bottom w:val="single" w:sz="4" w:space="0" w:color="808080"/>
        <w:right w:val="single" w:sz="4" w:space="0" w:color="808080"/>
      </w:pBdr>
      <w:shd w:val="clear" w:color="000000" w:fill="FFFFFF"/>
      <w:spacing w:before="100" w:beforeAutospacing="1" w:after="100" w:afterAutospacing="1"/>
      <w:jc w:val="right"/>
      <w:textAlignment w:val="center"/>
    </w:pPr>
    <w:rPr>
      <w:color w:val="000000"/>
    </w:rPr>
  </w:style>
  <w:style w:type="paragraph" w:customStyle="1" w:styleId="xl69">
    <w:name w:val="xl69"/>
    <w:basedOn w:val="a"/>
    <w:rsid w:val="00660C7E"/>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70">
    <w:name w:val="xl70"/>
    <w:basedOn w:val="a"/>
    <w:rsid w:val="00660C7E"/>
    <w:pPr>
      <w:pBdr>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71">
    <w:name w:val="xl71"/>
    <w:basedOn w:val="a"/>
    <w:rsid w:val="00660C7E"/>
    <w:pPr>
      <w:pBdr>
        <w:bottom w:val="single" w:sz="4" w:space="0" w:color="000000"/>
        <w:right w:val="single" w:sz="4" w:space="0" w:color="000000"/>
      </w:pBdr>
      <w:shd w:val="clear" w:color="000000" w:fill="FFFFFF"/>
      <w:spacing w:before="100" w:beforeAutospacing="1" w:after="100" w:afterAutospacing="1"/>
      <w:jc w:val="center"/>
      <w:textAlignment w:val="center"/>
    </w:pPr>
    <w:rPr>
      <w:b/>
      <w:bCs/>
      <w:sz w:val="22"/>
      <w:szCs w:val="22"/>
    </w:rPr>
  </w:style>
  <w:style w:type="paragraph" w:customStyle="1" w:styleId="xl72">
    <w:name w:val="xl72"/>
    <w:basedOn w:val="a"/>
    <w:rsid w:val="00660C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2"/>
      <w:szCs w:val="22"/>
    </w:rPr>
  </w:style>
  <w:style w:type="paragraph" w:customStyle="1" w:styleId="xl73">
    <w:name w:val="xl73"/>
    <w:basedOn w:val="a"/>
    <w:rsid w:val="00660C7E"/>
    <w:pPr>
      <w:pBdr>
        <w:bottom w:val="single" w:sz="4" w:space="0" w:color="000000"/>
        <w:right w:val="single" w:sz="4" w:space="0" w:color="000000"/>
      </w:pBdr>
      <w:shd w:val="clear" w:color="000000" w:fill="FFFFFF"/>
      <w:spacing w:before="100" w:beforeAutospacing="1" w:after="100" w:afterAutospacing="1"/>
      <w:jc w:val="center"/>
      <w:textAlignment w:val="center"/>
    </w:pPr>
    <w:rPr>
      <w:b/>
      <w:bCs/>
      <w:sz w:val="22"/>
      <w:szCs w:val="22"/>
    </w:rPr>
  </w:style>
  <w:style w:type="paragraph" w:customStyle="1" w:styleId="xl74">
    <w:name w:val="xl74"/>
    <w:basedOn w:val="a"/>
    <w:rsid w:val="00660C7E"/>
    <w:pPr>
      <w:pBdr>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b/>
      <w:bCs/>
      <w:sz w:val="22"/>
      <w:szCs w:val="22"/>
    </w:rPr>
  </w:style>
  <w:style w:type="paragraph" w:customStyle="1" w:styleId="xl75">
    <w:name w:val="xl75"/>
    <w:basedOn w:val="a"/>
    <w:rsid w:val="00660C7E"/>
    <w:pPr>
      <w:pBdr>
        <w:bottom w:val="single" w:sz="4" w:space="0" w:color="000000"/>
        <w:right w:val="single" w:sz="4" w:space="0" w:color="000000"/>
      </w:pBdr>
      <w:shd w:val="clear" w:color="000000" w:fill="FFFFFF"/>
      <w:spacing w:before="100" w:beforeAutospacing="1" w:after="100" w:afterAutospacing="1"/>
      <w:jc w:val="right"/>
      <w:textAlignment w:val="center"/>
    </w:pPr>
    <w:rPr>
      <w:sz w:val="22"/>
      <w:szCs w:val="22"/>
    </w:rPr>
  </w:style>
  <w:style w:type="paragraph" w:customStyle="1" w:styleId="xl76">
    <w:name w:val="xl76"/>
    <w:basedOn w:val="a"/>
    <w:rsid w:val="00660C7E"/>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77">
    <w:name w:val="xl77"/>
    <w:basedOn w:val="a"/>
    <w:rsid w:val="00660C7E"/>
    <w:pPr>
      <w:pBdr>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78">
    <w:name w:val="xl78"/>
    <w:basedOn w:val="a"/>
    <w:rsid w:val="00660C7E"/>
    <w:pPr>
      <w:pBdr>
        <w:bottom w:val="single" w:sz="4" w:space="0" w:color="000000"/>
        <w:right w:val="single" w:sz="4" w:space="0" w:color="000000"/>
      </w:pBdr>
      <w:shd w:val="clear" w:color="000000" w:fill="FFFFFF"/>
      <w:spacing w:before="100" w:beforeAutospacing="1" w:after="100" w:afterAutospacing="1"/>
      <w:textAlignment w:val="center"/>
    </w:pPr>
    <w:rPr>
      <w:b/>
      <w:bCs/>
      <w:sz w:val="22"/>
      <w:szCs w:val="22"/>
    </w:rPr>
  </w:style>
  <w:style w:type="paragraph" w:customStyle="1" w:styleId="xl79">
    <w:name w:val="xl79"/>
    <w:basedOn w:val="a"/>
    <w:rsid w:val="00660C7E"/>
    <w:pPr>
      <w:pBdr>
        <w:bottom w:val="single" w:sz="4" w:space="0" w:color="000000"/>
        <w:right w:val="single" w:sz="4" w:space="0" w:color="000000"/>
      </w:pBdr>
      <w:shd w:val="clear" w:color="000000" w:fill="FFFFFF"/>
      <w:spacing w:before="100" w:beforeAutospacing="1" w:after="100" w:afterAutospacing="1"/>
      <w:jc w:val="right"/>
      <w:textAlignment w:val="center"/>
    </w:pPr>
    <w:rPr>
      <w:b/>
      <w:bCs/>
      <w:sz w:val="22"/>
      <w:szCs w:val="22"/>
    </w:rPr>
  </w:style>
  <w:style w:type="paragraph" w:customStyle="1" w:styleId="xl80">
    <w:name w:val="xl80"/>
    <w:basedOn w:val="a"/>
    <w:rsid w:val="00660C7E"/>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2"/>
      <w:szCs w:val="22"/>
    </w:rPr>
  </w:style>
  <w:style w:type="paragraph" w:customStyle="1" w:styleId="xl81">
    <w:name w:val="xl81"/>
    <w:basedOn w:val="a"/>
    <w:rsid w:val="00660C7E"/>
    <w:pPr>
      <w:pBdr>
        <w:bottom w:val="single" w:sz="4" w:space="0" w:color="000000"/>
        <w:right w:val="single" w:sz="4" w:space="0" w:color="000000"/>
      </w:pBdr>
      <w:shd w:val="clear" w:color="000000" w:fill="FFFFFF"/>
      <w:spacing w:before="100" w:beforeAutospacing="1" w:after="100" w:afterAutospacing="1"/>
      <w:textAlignment w:val="center"/>
    </w:pPr>
    <w:rPr>
      <w:b/>
      <w:bCs/>
      <w:sz w:val="18"/>
      <w:szCs w:val="18"/>
    </w:rPr>
  </w:style>
  <w:style w:type="paragraph" w:customStyle="1" w:styleId="xl82">
    <w:name w:val="xl82"/>
    <w:basedOn w:val="a"/>
    <w:rsid w:val="00660C7E"/>
    <w:pPr>
      <w:pBdr>
        <w:bottom w:val="single" w:sz="4" w:space="0" w:color="000000"/>
        <w:right w:val="single" w:sz="4" w:space="0" w:color="000000"/>
      </w:pBdr>
      <w:shd w:val="clear" w:color="000000" w:fill="FFFFFF"/>
      <w:spacing w:before="100" w:beforeAutospacing="1" w:after="100" w:afterAutospacing="1"/>
      <w:textAlignment w:val="center"/>
    </w:pPr>
    <w:rPr>
      <w:b/>
      <w:bCs/>
    </w:rPr>
  </w:style>
  <w:style w:type="paragraph" w:customStyle="1" w:styleId="xl83">
    <w:name w:val="xl83"/>
    <w:basedOn w:val="a"/>
    <w:rsid w:val="00660C7E"/>
    <w:pPr>
      <w:shd w:val="clear" w:color="000000" w:fill="FFFFFF"/>
      <w:spacing w:before="100" w:beforeAutospacing="1" w:after="100" w:afterAutospacing="1"/>
      <w:textAlignment w:val="center"/>
    </w:pPr>
  </w:style>
  <w:style w:type="paragraph" w:customStyle="1" w:styleId="xl84">
    <w:name w:val="xl84"/>
    <w:basedOn w:val="a"/>
    <w:rsid w:val="00660C7E"/>
    <w:pPr>
      <w:pBdr>
        <w:bottom w:val="single" w:sz="4" w:space="0" w:color="808080"/>
      </w:pBdr>
      <w:shd w:val="clear" w:color="000000" w:fill="FFFFFF"/>
      <w:spacing w:before="100" w:beforeAutospacing="1" w:after="100" w:afterAutospacing="1"/>
      <w:textAlignment w:val="center"/>
    </w:pPr>
    <w:rPr>
      <w:color w:val="000000"/>
    </w:rPr>
  </w:style>
  <w:style w:type="paragraph" w:customStyle="1" w:styleId="xl85">
    <w:name w:val="xl85"/>
    <w:basedOn w:val="a"/>
    <w:rsid w:val="00660C7E"/>
    <w:pPr>
      <w:shd w:val="clear" w:color="000000" w:fill="FFFFFF"/>
      <w:spacing w:before="100" w:beforeAutospacing="1" w:after="100" w:afterAutospacing="1"/>
      <w:jc w:val="right"/>
      <w:textAlignment w:val="center"/>
    </w:pPr>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3898</Words>
  <Characters>22225</Characters>
  <Application>Microsoft Office Word</Application>
  <DocSecurity>0</DocSecurity>
  <Lines>185</Lines>
  <Paragraphs>52</Paragraphs>
  <ScaleCrop>false</ScaleCrop>
  <Company/>
  <LinksUpToDate>false</LinksUpToDate>
  <CharactersWithSpaces>26071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2023-11-02T04:38:00Z</dcterms:created>
  <dcterms:modified xsi:type="dcterms:W3CDTF">2023-11-02T04:40:00Z</dcterms:modified>
</cp:coreProperties>
</file>