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64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363"/>
        <w:gridCol w:w="878"/>
        <w:gridCol w:w="1947"/>
        <w:gridCol w:w="826"/>
        <w:gridCol w:w="995"/>
        <w:gridCol w:w="760"/>
        <w:gridCol w:w="1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5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1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8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58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5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79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“书香满溢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心灵徜徉”读书活动</w:t>
            </w:r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九龙坡区铜罐驿镇</w:t>
            </w:r>
          </w:p>
        </w:tc>
        <w:tc>
          <w:tcPr>
            <w:tcW w:w="19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选择图书进行分享交流</w:t>
            </w:r>
          </w:p>
        </w:tc>
        <w:tc>
          <w:tcPr>
            <w:tcW w:w="84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群众文化活动</w:t>
            </w:r>
          </w:p>
        </w:tc>
        <w:tc>
          <w:tcPr>
            <w:tcW w:w="10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重庆市九龙坡区铜罐驿镇</w:t>
            </w:r>
            <w:r>
              <w:rPr>
                <w:rFonts w:hint="default" w:cs="宋体"/>
                <w:kern w:val="0"/>
                <w:sz w:val="24"/>
                <w:szCs w:val="24"/>
                <w:lang w:eastAsia="zh-CN"/>
              </w:rPr>
              <w:t>英雄湾村中共四川省临委会扩大会议会址（周贡植故居）</w:t>
            </w:r>
          </w:p>
        </w:tc>
        <w:tc>
          <w:tcPr>
            <w:tcW w:w="7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65900706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DFlN2MyNDVhNTE3NjA0ZWU0MGNmYmExNGU1M2UifQ=="/>
  </w:docVars>
  <w:rsids>
    <w:rsidRoot w:val="00000000"/>
    <w:rsid w:val="0B1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2024-03-28T02:47:41Z</dcterms:created>
  <dc:creator>Administrator</dc:creator>
  <cp:lastModifiedBy>罗九九</cp:lastModifiedBy>
  <dcterms:modified xsi:type="dcterms:W3CDTF">2024-03-28T02:48:31Z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94A78A42ADED441C898E7663A2940DAB_12</vt:lpwstr>
  </property>
</Properties>
</file>