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CAE10">
      <w:pPr>
        <w:adjustRightInd w:val="0"/>
        <w:snapToGrid w:val="0"/>
        <w:spacing w:line="600" w:lineRule="exact"/>
        <w:jc w:val="center"/>
        <w:rPr>
          <w:rFonts w:hint="eastAsia" w:eastAsia="方正小标宋_GBK" w:cs="华文中宋"/>
          <w:sz w:val="44"/>
          <w:szCs w:val="44"/>
        </w:rPr>
      </w:pPr>
      <w:r>
        <w:rPr>
          <w:rFonts w:hint="eastAsia" w:eastAsia="方正小标宋_GBK" w:cs="华文中宋"/>
          <w:color w:val="000000"/>
          <w:sz w:val="44"/>
          <w:szCs w:val="44"/>
        </w:rPr>
        <w:t>区城管综合行政执法支队渝州路街道大队</w:t>
      </w:r>
      <w:r>
        <w:rPr>
          <w:rFonts w:hint="eastAsia" w:eastAsia="方正小标宋_GBK" w:cs="华文中宋"/>
          <w:sz w:val="44"/>
          <w:szCs w:val="44"/>
        </w:rPr>
        <w:t>2025年单位预算情况说明</w:t>
      </w:r>
    </w:p>
    <w:p w14:paraId="082AB405">
      <w:pPr>
        <w:adjustRightInd w:val="0"/>
        <w:snapToGrid w:val="0"/>
        <w:spacing w:line="600" w:lineRule="exact"/>
        <w:ind w:firstLine="880" w:firstLineChars="200"/>
        <w:jc w:val="center"/>
        <w:rPr>
          <w:rFonts w:hint="eastAsia" w:eastAsia="华文中宋" w:cs="华文中宋"/>
          <w:sz w:val="44"/>
          <w:szCs w:val="44"/>
        </w:rPr>
      </w:pPr>
    </w:p>
    <w:p w14:paraId="302A86A3">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一、单位基本情况</w:t>
      </w:r>
    </w:p>
    <w:p w14:paraId="756183A8">
      <w:pPr>
        <w:adjustRightInd w:val="0"/>
        <w:snapToGrid w:val="0"/>
        <w:spacing w:line="600" w:lineRule="exact"/>
        <w:ind w:firstLine="640" w:firstLineChars="200"/>
        <w:rPr>
          <w:rFonts w:hint="eastAsia" w:ascii="方正楷体_GBK" w:eastAsia="方正楷体_GBK" w:cs="仿宋_GB2312"/>
        </w:rPr>
      </w:pPr>
      <w:r>
        <w:rPr>
          <w:rFonts w:hint="eastAsia" w:ascii="方正楷体_GBK" w:eastAsia="方正楷体_GBK" w:cs="仿宋_GB2312"/>
        </w:rPr>
        <w:t>（一）职能职责</w:t>
      </w:r>
    </w:p>
    <w:p w14:paraId="4D263F59">
      <w:pPr>
        <w:spacing w:line="594" w:lineRule="exact"/>
        <w:ind w:firstLine="632" w:firstLineChars="200"/>
        <w:rPr>
          <w:rFonts w:hint="eastAsia" w:ascii="方正仿宋_GBK" w:eastAsia="方正仿宋_GBK"/>
          <w:color w:val="000000"/>
        </w:rPr>
      </w:pPr>
      <w:r>
        <w:rPr>
          <w:rFonts w:hint="eastAsia" w:ascii="方正仿宋_GBK" w:eastAsia="方正仿宋_GBK"/>
          <w:color w:val="000000"/>
          <w:spacing w:val="-2"/>
          <w:kern w:val="0"/>
        </w:rPr>
        <w:t>负责集中行使依法授权或委托的农林水利、规划建设、生态环境、卫生健康、文化旅游、民政管理等领域的行政执法权；建立健全与城市管理、规划自然资源管理、市场监管等由区级主管部门直接管理的执法机构联合执法机制；落实行政执法责任制，</w:t>
      </w:r>
      <w:r>
        <w:rPr>
          <w:rFonts w:hint="eastAsia" w:ascii="方正仿宋_GBK" w:eastAsia="方正仿宋_GBK"/>
          <w:color w:val="000000"/>
        </w:rPr>
        <w:t>严格执行行政事业性收费和罚没收入收支两条线制度，规范执法程序和执法行为；承担辖区各类执法机构和执法队伍的综合协调、联动保障工作；健全执法信息共享，执法联席会议、案件移送管辖、案件首接负责等制度。</w:t>
      </w:r>
    </w:p>
    <w:p w14:paraId="7DB5EAA3">
      <w:pPr>
        <w:adjustRightInd w:val="0"/>
        <w:snapToGrid w:val="0"/>
        <w:spacing w:line="600" w:lineRule="exact"/>
        <w:ind w:firstLine="640" w:firstLineChars="200"/>
        <w:rPr>
          <w:rFonts w:hint="eastAsia" w:ascii="方正楷体_GBK" w:eastAsia="方正楷体_GBK" w:cs="仿宋_GB2312"/>
        </w:rPr>
      </w:pPr>
      <w:r>
        <w:rPr>
          <w:rFonts w:hint="eastAsia" w:ascii="方正楷体_GBK" w:eastAsia="方正楷体_GBK" w:cs="仿宋_GB2312"/>
        </w:rPr>
        <w:t>（二）单位构成</w:t>
      </w:r>
    </w:p>
    <w:p w14:paraId="5720D0CB">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cs="仿宋_GB2312"/>
          <w:color w:val="000000"/>
          <w:sz w:val="32"/>
        </w:rPr>
      </w:pPr>
      <w:r>
        <w:rPr>
          <w:rFonts w:hint="eastAsia" w:ascii="Times New Roman" w:hAnsi="Times New Roman" w:eastAsia="方正仿宋_GBK" w:cs="仿宋_GB2312"/>
          <w:color w:val="000000"/>
          <w:sz w:val="32"/>
        </w:rPr>
        <w:t>区城管综合行政执法支队渝州路街道大队</w:t>
      </w:r>
      <w:r>
        <w:rPr>
          <w:rFonts w:hint="eastAsia" w:ascii="Times New Roman" w:hAnsi="Times New Roman" w:eastAsia="方正仿宋_GBK" w:cs="仿宋_GB2312"/>
          <w:color w:val="000000"/>
          <w:kern w:val="2"/>
          <w:sz w:val="32"/>
          <w:szCs w:val="20"/>
          <w:lang w:val="en-US" w:eastAsia="zh-CN" w:bidi="ar-SA"/>
        </w:rPr>
        <w:t>系二级部门预算单位。</w:t>
      </w:r>
    </w:p>
    <w:p w14:paraId="4C766F59">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二、单位收支总体情况</w:t>
      </w:r>
    </w:p>
    <w:p w14:paraId="3A2F838C">
      <w:pPr>
        <w:adjustRightInd w:val="0"/>
        <w:snapToGrid w:val="0"/>
        <w:spacing w:line="600" w:lineRule="exact"/>
        <w:ind w:firstLine="640" w:firstLineChars="200"/>
        <w:rPr>
          <w:rFonts w:hint="eastAsia" w:ascii="Times New Roman" w:hAnsi="Times New Roman" w:cs="仿宋_GB2312"/>
          <w:szCs w:val="22"/>
        </w:rPr>
      </w:pPr>
      <w:r>
        <w:rPr>
          <w:rFonts w:hint="eastAsia" w:ascii="方正楷体_GBK" w:eastAsia="方正楷体_GBK" w:cs="仿宋_GB2312"/>
        </w:rPr>
        <w:t>（一）收入预算：</w:t>
      </w:r>
      <w:r>
        <w:rPr>
          <w:rFonts w:hint="eastAsia" w:cs="仿宋_GB2312"/>
        </w:rPr>
        <w:t>2025年年初预算数407.53万元，其中：一般公共预算拨款407.53万元，政府性基金预算拨款</w:t>
      </w:r>
      <w:r>
        <w:rPr>
          <w:rFonts w:hint="eastAsia" w:cs="仿宋_GB2312"/>
          <w:lang w:val="en-US" w:eastAsia="zh-CN"/>
        </w:rPr>
        <w:t>0</w:t>
      </w:r>
      <w:r>
        <w:rPr>
          <w:rFonts w:hint="eastAsia" w:cs="仿宋_GB2312"/>
        </w:rPr>
        <w:t>万元，国有资本经营预算收入</w:t>
      </w:r>
      <w:r>
        <w:rPr>
          <w:rFonts w:hint="eastAsia" w:cs="仿宋_GB2312"/>
          <w:lang w:val="en-US" w:eastAsia="zh-CN"/>
        </w:rPr>
        <w:t>0</w:t>
      </w:r>
      <w:r>
        <w:rPr>
          <w:rFonts w:hint="eastAsia" w:cs="仿宋_GB2312"/>
        </w:rPr>
        <w:t>万元，事业收入</w:t>
      </w:r>
      <w:r>
        <w:rPr>
          <w:rFonts w:hint="eastAsia" w:cs="仿宋_GB2312"/>
          <w:lang w:val="en-US" w:eastAsia="zh-CN"/>
        </w:rPr>
        <w:t>0</w:t>
      </w:r>
      <w:r>
        <w:rPr>
          <w:rFonts w:hint="eastAsia" w:cs="仿宋_GB2312"/>
        </w:rPr>
        <w:t>万元，事业单位经营收入</w:t>
      </w:r>
      <w:r>
        <w:rPr>
          <w:rFonts w:hint="eastAsia" w:cs="仿宋_GB2312"/>
          <w:lang w:val="en-US" w:eastAsia="zh-CN"/>
        </w:rPr>
        <w:t>0</w:t>
      </w:r>
      <w:r>
        <w:rPr>
          <w:rFonts w:hint="eastAsia" w:cs="仿宋_GB2312"/>
        </w:rPr>
        <w:t>万元，其他收入</w:t>
      </w:r>
      <w:r>
        <w:rPr>
          <w:rFonts w:hint="eastAsia" w:cs="仿宋_GB2312"/>
          <w:lang w:val="en-US" w:eastAsia="zh-CN"/>
        </w:rPr>
        <w:t>0</w:t>
      </w:r>
      <w:r>
        <w:rPr>
          <w:rFonts w:hint="eastAsia" w:cs="仿宋_GB2312"/>
        </w:rPr>
        <w:t>万</w:t>
      </w:r>
      <w:r>
        <w:rPr>
          <w:rFonts w:hint="eastAsia" w:ascii="Times New Roman" w:hAnsi="Times New Roman" w:cs="仿宋_GB2312"/>
          <w:szCs w:val="22"/>
        </w:rPr>
        <w:t>元。收入较2024年</w:t>
      </w:r>
      <w:r>
        <w:rPr>
          <w:rFonts w:hint="eastAsia" w:ascii="Times New Roman" w:hAnsi="Times New Roman" w:cs="仿宋_GB2312"/>
          <w:szCs w:val="22"/>
          <w:lang w:val="en-US" w:eastAsia="zh-CN"/>
        </w:rPr>
        <w:t>减少80.99</w:t>
      </w:r>
      <w:r>
        <w:rPr>
          <w:rFonts w:hint="eastAsia" w:ascii="Times New Roman" w:hAnsi="Times New Roman" w:cs="仿宋_GB2312"/>
          <w:szCs w:val="22"/>
        </w:rPr>
        <w:t>万元，主要是</w:t>
      </w:r>
      <w:r>
        <w:rPr>
          <w:rFonts w:hint="eastAsia" w:ascii="Times New Roman" w:hAnsi="Times New Roman" w:cs="仿宋_GB2312"/>
          <w:szCs w:val="22"/>
          <w:lang w:val="en-US" w:eastAsia="zh-CN"/>
        </w:rPr>
        <w:t>新增退休人员，减少</w:t>
      </w:r>
      <w:r>
        <w:rPr>
          <w:rFonts w:hint="eastAsia" w:ascii="Times New Roman" w:hAnsi="Times New Roman" w:cs="仿宋_GB2312"/>
          <w:szCs w:val="22"/>
        </w:rPr>
        <w:t>津贴补贴</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医疗保险缴费等人员类经费；减少</w:t>
      </w:r>
      <w:r>
        <w:rPr>
          <w:rFonts w:hint="eastAsia" w:ascii="Times New Roman" w:hAnsi="Times New Roman" w:cs="仿宋_GB2312"/>
          <w:szCs w:val="22"/>
        </w:rPr>
        <w:t>职工教育经费</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水电费等公用经费</w:t>
      </w:r>
      <w:r>
        <w:rPr>
          <w:rFonts w:hint="eastAsia" w:ascii="Times New Roman" w:hAnsi="Times New Roman" w:cs="仿宋_GB2312"/>
          <w:szCs w:val="22"/>
        </w:rPr>
        <w:t>。</w:t>
      </w:r>
    </w:p>
    <w:p w14:paraId="67D54A38">
      <w:pPr>
        <w:adjustRightInd w:val="0"/>
        <w:snapToGrid w:val="0"/>
        <w:spacing w:line="600" w:lineRule="exact"/>
        <w:ind w:firstLine="640" w:firstLineChars="200"/>
        <w:rPr>
          <w:rFonts w:hint="eastAsia" w:ascii="Times New Roman" w:hAnsi="Times New Roman" w:cs="仿宋_GB2312"/>
          <w:szCs w:val="22"/>
        </w:rPr>
      </w:pPr>
      <w:r>
        <w:rPr>
          <w:rFonts w:hint="eastAsia" w:ascii="方正楷体_GBK" w:eastAsia="方正楷体_GBK" w:cs="仿宋_GB2312"/>
        </w:rPr>
        <w:t>（二）支出预算：</w:t>
      </w:r>
      <w:r>
        <w:rPr>
          <w:rFonts w:hint="eastAsia" w:cs="仿宋_GB2312"/>
        </w:rPr>
        <w:t>2025年年初预算数407.53万元，其中：一般公共服务支出预算</w:t>
      </w:r>
      <w:r>
        <w:rPr>
          <w:rFonts w:hint="eastAsia" w:cs="仿宋_GB2312"/>
          <w:lang w:val="en-US" w:eastAsia="zh-CN"/>
        </w:rPr>
        <w:t>0</w:t>
      </w:r>
      <w:r>
        <w:rPr>
          <w:rFonts w:hint="eastAsia" w:cs="仿宋_GB2312"/>
        </w:rPr>
        <w:t>万元，教育支出预算</w:t>
      </w:r>
      <w:r>
        <w:rPr>
          <w:rFonts w:hint="eastAsia" w:cs="仿宋_GB2312"/>
          <w:lang w:val="en-US" w:eastAsia="zh-CN"/>
        </w:rPr>
        <w:t>0</w:t>
      </w:r>
      <w:r>
        <w:rPr>
          <w:rFonts w:hint="eastAsia" w:cs="仿宋_GB2312"/>
        </w:rPr>
        <w:t>万元，社会保障和就业支出预算77.79万元，卫生健康支出预算21.63万元，住房保障支出预算26.01万元</w:t>
      </w:r>
      <w:r>
        <w:rPr>
          <w:rFonts w:hint="eastAsia" w:cs="仿宋_GB2312"/>
          <w:lang w:eastAsia="zh-CN"/>
        </w:rPr>
        <w:t>，城乡社区支出282.1</w:t>
      </w:r>
      <w:r>
        <w:rPr>
          <w:rFonts w:hint="eastAsia" w:cs="仿宋_GB2312"/>
          <w:lang w:val="en-US" w:eastAsia="zh-CN"/>
        </w:rPr>
        <w:t>0万元</w:t>
      </w:r>
      <w:r>
        <w:rPr>
          <w:rFonts w:hint="eastAsia" w:cs="仿宋_GB2312"/>
        </w:rPr>
        <w:t>。支出预算较2024年</w:t>
      </w:r>
      <w:r>
        <w:rPr>
          <w:rFonts w:hint="eastAsia" w:ascii="Times New Roman" w:hAnsi="Times New Roman" w:cs="仿宋_GB2312"/>
          <w:szCs w:val="22"/>
          <w:lang w:val="en-US" w:eastAsia="zh-CN"/>
        </w:rPr>
        <w:t>减少80.99</w:t>
      </w:r>
      <w:r>
        <w:rPr>
          <w:rFonts w:hint="eastAsia" w:ascii="Times New Roman" w:hAnsi="Times New Roman" w:cs="仿宋_GB2312"/>
          <w:szCs w:val="22"/>
        </w:rPr>
        <w:t>万元</w:t>
      </w:r>
      <w:r>
        <w:rPr>
          <w:rFonts w:hint="eastAsia" w:cs="仿宋_GB2312"/>
        </w:rPr>
        <w:t>，主要是</w:t>
      </w:r>
      <w:r>
        <w:rPr>
          <w:rFonts w:hint="eastAsia" w:ascii="Times New Roman" w:hAnsi="Times New Roman" w:cs="仿宋_GB2312"/>
          <w:szCs w:val="22"/>
          <w:lang w:val="en-US" w:eastAsia="zh-CN"/>
        </w:rPr>
        <w:t>新增退休人员，减少</w:t>
      </w:r>
      <w:r>
        <w:rPr>
          <w:rFonts w:hint="eastAsia" w:ascii="Times New Roman" w:hAnsi="Times New Roman" w:cs="仿宋_GB2312"/>
          <w:szCs w:val="22"/>
        </w:rPr>
        <w:t>津贴补贴</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医疗保险缴费等人员类经费；减少</w:t>
      </w:r>
      <w:r>
        <w:rPr>
          <w:rFonts w:hint="eastAsia" w:ascii="Times New Roman" w:hAnsi="Times New Roman" w:cs="仿宋_GB2312"/>
          <w:szCs w:val="22"/>
        </w:rPr>
        <w:t>职工教育经费</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水电费等公用经费</w:t>
      </w:r>
      <w:r>
        <w:rPr>
          <w:rFonts w:hint="eastAsia" w:ascii="Times New Roman" w:hAnsi="Times New Roman" w:cs="仿宋_GB2312"/>
          <w:szCs w:val="22"/>
        </w:rPr>
        <w:t>。</w:t>
      </w:r>
    </w:p>
    <w:p w14:paraId="761C8750">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三、单位预算情况说明</w:t>
      </w:r>
    </w:p>
    <w:p w14:paraId="7269EDA0">
      <w:pPr>
        <w:adjustRightInd w:val="0"/>
        <w:snapToGrid w:val="0"/>
        <w:spacing w:line="600" w:lineRule="exact"/>
        <w:ind w:firstLine="640" w:firstLineChars="200"/>
        <w:rPr>
          <w:rFonts w:hint="eastAsia" w:cs="仿宋_GB2312"/>
        </w:rPr>
      </w:pPr>
      <w:r>
        <w:rPr>
          <w:rFonts w:hint="eastAsia" w:cs="仿宋_GB2312"/>
        </w:rPr>
        <w:t>2025年一般公共预算财政拨款收入407.53万元，一般公共预算财政拨款支出407.53万元，比2024年</w:t>
      </w:r>
      <w:r>
        <w:rPr>
          <w:rFonts w:hint="eastAsia" w:ascii="Times New Roman" w:hAnsi="Times New Roman" w:cs="仿宋_GB2312"/>
          <w:szCs w:val="22"/>
          <w:lang w:val="en-US" w:eastAsia="zh-CN"/>
        </w:rPr>
        <w:t>减少80.99</w:t>
      </w:r>
      <w:r>
        <w:rPr>
          <w:rFonts w:hint="eastAsia" w:ascii="Times New Roman" w:hAnsi="Times New Roman" w:cs="仿宋_GB2312"/>
          <w:szCs w:val="22"/>
        </w:rPr>
        <w:t>万元</w:t>
      </w:r>
      <w:r>
        <w:rPr>
          <w:rFonts w:hint="eastAsia" w:cs="仿宋_GB2312"/>
        </w:rPr>
        <w:t>。其中：基本支出407.53万元，比2024年</w:t>
      </w:r>
      <w:r>
        <w:rPr>
          <w:rFonts w:hint="eastAsia" w:ascii="Times New Roman" w:hAnsi="Times New Roman" w:cs="仿宋_GB2312"/>
          <w:szCs w:val="22"/>
          <w:lang w:val="en-US" w:eastAsia="zh-CN"/>
        </w:rPr>
        <w:t>减少80.99</w:t>
      </w:r>
      <w:r>
        <w:rPr>
          <w:rFonts w:hint="eastAsia" w:cs="仿宋_GB2312"/>
        </w:rPr>
        <w:t>万元，主要原因是</w:t>
      </w:r>
      <w:r>
        <w:rPr>
          <w:rFonts w:hint="eastAsia" w:ascii="Times New Roman" w:hAnsi="Times New Roman" w:cs="仿宋_GB2312"/>
          <w:szCs w:val="22"/>
          <w:lang w:val="en-US" w:eastAsia="zh-CN"/>
        </w:rPr>
        <w:t>新增退休人员，减少</w:t>
      </w:r>
      <w:r>
        <w:rPr>
          <w:rFonts w:hint="eastAsia" w:ascii="Times New Roman" w:hAnsi="Times New Roman" w:cs="仿宋_GB2312"/>
          <w:szCs w:val="22"/>
        </w:rPr>
        <w:t>津贴补贴</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医疗保险缴费等人员类经费；减少</w:t>
      </w:r>
      <w:r>
        <w:rPr>
          <w:rFonts w:hint="eastAsia" w:ascii="Times New Roman" w:hAnsi="Times New Roman" w:cs="仿宋_GB2312"/>
          <w:szCs w:val="22"/>
        </w:rPr>
        <w:t>职工教育经费</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水电费等公用经费</w:t>
      </w:r>
      <w:r>
        <w:rPr>
          <w:rFonts w:hint="eastAsia" w:cs="仿宋_GB2312"/>
          <w:lang w:eastAsia="zh-CN"/>
        </w:rPr>
        <w:t>。</w:t>
      </w:r>
      <w:r>
        <w:rPr>
          <w:rFonts w:hint="eastAsia" w:cs="仿宋_GB2312"/>
        </w:rPr>
        <w:t>主要用于保障在职人员工资福利及社会保险缴费，离休人员离休费，退休人员补助等，保障单位正常运转的各项商品服务支出；项目支出</w:t>
      </w:r>
      <w:r>
        <w:rPr>
          <w:rFonts w:hint="eastAsia" w:cs="仿宋_GB2312"/>
          <w:lang w:val="en-US" w:eastAsia="zh-CN"/>
        </w:rPr>
        <w:t>0</w:t>
      </w:r>
      <w:r>
        <w:rPr>
          <w:rFonts w:hint="eastAsia" w:cs="仿宋_GB2312"/>
        </w:rPr>
        <w:t>万元，比2024年增加（或减少）</w:t>
      </w:r>
      <w:r>
        <w:rPr>
          <w:rFonts w:hint="eastAsia" w:cs="仿宋_GB2312"/>
          <w:lang w:val="en-US" w:eastAsia="zh-CN"/>
        </w:rPr>
        <w:t>0</w:t>
      </w:r>
      <w:r>
        <w:rPr>
          <w:rFonts w:hint="eastAsia" w:cs="仿宋_GB2312"/>
        </w:rPr>
        <w:t>万元，主要原因是</w:t>
      </w:r>
      <w:r>
        <w:rPr>
          <w:rFonts w:hint="eastAsia" w:cs="仿宋_GB2312"/>
          <w:lang w:val="en-US" w:eastAsia="zh-CN"/>
        </w:rPr>
        <w:t>该单位无项目预算</w:t>
      </w:r>
      <w:r>
        <w:rPr>
          <w:rFonts w:hint="eastAsia" w:cs="仿宋_GB2312"/>
        </w:rPr>
        <w:t>。</w:t>
      </w:r>
    </w:p>
    <w:p w14:paraId="290A0D30">
      <w:pPr>
        <w:adjustRightInd w:val="0"/>
        <w:snapToGrid w:val="0"/>
        <w:spacing w:line="600" w:lineRule="exact"/>
        <w:ind w:firstLine="640" w:firstLineChars="200"/>
        <w:rPr>
          <w:rFonts w:hint="eastAsia" w:cs="仿宋_GB2312"/>
        </w:rPr>
      </w:pPr>
      <w:r>
        <w:rPr>
          <w:rFonts w:hint="eastAsia" w:cs="仿宋_GB2312"/>
        </w:rPr>
        <w:t>202</w:t>
      </w:r>
      <w:r>
        <w:rPr>
          <w:rFonts w:hint="eastAsia" w:cs="仿宋_GB2312"/>
          <w:lang w:val="en-US" w:eastAsia="zh-CN"/>
        </w:rPr>
        <w:t>5</w:t>
      </w:r>
      <w:r>
        <w:rPr>
          <w:rFonts w:hint="eastAsia" w:cs="仿宋_GB2312"/>
        </w:rPr>
        <w:t>年政府性基金预算收入</w:t>
      </w:r>
      <w:r>
        <w:rPr>
          <w:rFonts w:hint="eastAsia" w:cs="仿宋_GB2312"/>
          <w:lang w:val="en-US" w:eastAsia="zh-CN"/>
        </w:rPr>
        <w:t>0</w:t>
      </w:r>
      <w:r>
        <w:rPr>
          <w:rFonts w:hint="eastAsia" w:cs="仿宋_GB2312"/>
        </w:rPr>
        <w:t>万元，政府性基金预算支出</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年增加（或减少）</w:t>
      </w:r>
      <w:r>
        <w:rPr>
          <w:rFonts w:hint="eastAsia" w:cs="仿宋_GB2312"/>
          <w:lang w:val="en-US" w:eastAsia="zh-CN"/>
        </w:rPr>
        <w:t>0</w:t>
      </w:r>
      <w:r>
        <w:rPr>
          <w:rFonts w:hint="eastAsia" w:cs="仿宋_GB2312"/>
        </w:rPr>
        <w:t>万元，主要原因是</w:t>
      </w:r>
      <w:r>
        <w:rPr>
          <w:rFonts w:hint="eastAsia" w:ascii="Times New Roman" w:hAnsi="Times New Roman" w:eastAsia="方正仿宋_GBK" w:cs="仿宋_GB2312"/>
          <w:color w:val="000000"/>
          <w:sz w:val="32"/>
        </w:rPr>
        <w:t>区城管综合行政执法支队渝州路街道大队</w:t>
      </w:r>
      <w:r>
        <w:rPr>
          <w:rFonts w:hint="eastAsia" w:cs="仿宋_GB2312"/>
        </w:rPr>
        <w:t>202</w:t>
      </w:r>
      <w:r>
        <w:rPr>
          <w:rFonts w:hint="eastAsia" w:cs="仿宋_GB2312"/>
          <w:lang w:val="en-US" w:eastAsia="zh-CN"/>
        </w:rPr>
        <w:t>5</w:t>
      </w:r>
      <w:r>
        <w:rPr>
          <w:rFonts w:hint="eastAsia" w:cs="仿宋_GB2312"/>
        </w:rPr>
        <w:t>年无使用政府性基金预算拨款安排的支出</w:t>
      </w:r>
      <w:r>
        <w:rPr>
          <w:rFonts w:hint="eastAsia" w:cs="仿宋_GB2312"/>
          <w:lang w:eastAsia="zh-CN"/>
        </w:rPr>
        <w:t>。</w:t>
      </w:r>
    </w:p>
    <w:p w14:paraId="0B6114D4">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四、“三公”经费情况说明</w:t>
      </w:r>
    </w:p>
    <w:p w14:paraId="6896FE9E">
      <w:pPr>
        <w:adjustRightInd w:val="0"/>
        <w:snapToGrid w:val="0"/>
        <w:spacing w:line="600" w:lineRule="exact"/>
        <w:ind w:firstLine="600"/>
        <w:rPr>
          <w:rFonts w:hint="eastAsia" w:cs="仿宋_GB2312"/>
        </w:rPr>
      </w:pPr>
      <w:r>
        <w:rPr>
          <w:rFonts w:hint="eastAsia" w:cs="仿宋_GB2312"/>
        </w:rPr>
        <w:t>202</w:t>
      </w:r>
      <w:r>
        <w:rPr>
          <w:rFonts w:hint="eastAsia" w:cs="仿宋_GB2312"/>
          <w:lang w:val="en-US" w:eastAsia="zh-CN"/>
        </w:rPr>
        <w:t>5</w:t>
      </w:r>
      <w:r>
        <w:rPr>
          <w:rFonts w:hint="eastAsia" w:cs="仿宋_GB2312"/>
        </w:rPr>
        <w:t>年“三公”经费预算</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万元。其中：因公出国（境）费用</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公务接待费</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；公务用车运行维护费</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；公务用车购置费</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w:t>
      </w:r>
    </w:p>
    <w:p w14:paraId="6D0D91DB">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五、其他重要事项的情况说明</w:t>
      </w:r>
    </w:p>
    <w:p w14:paraId="2C4B0761">
      <w:pPr>
        <w:adjustRightInd w:val="0"/>
        <w:snapToGrid w:val="0"/>
        <w:spacing w:line="600" w:lineRule="exact"/>
        <w:ind w:firstLine="640" w:firstLineChars="200"/>
        <w:rPr>
          <w:rFonts w:hint="eastAsia" w:cs="仿宋_GB2312"/>
        </w:rPr>
      </w:pPr>
      <w:r>
        <w:rPr>
          <w:rFonts w:hint="eastAsia" w:cs="仿宋_GB2312"/>
        </w:rPr>
        <w:t>1.机关运行经费。2025年一般公共预算财政拨款运行经费</w:t>
      </w:r>
      <w:r>
        <w:rPr>
          <w:rFonts w:hint="eastAsia" w:cs="仿宋_GB2312"/>
          <w:lang w:val="en-US" w:eastAsia="zh-CN"/>
        </w:rPr>
        <w:t>83.39</w:t>
      </w:r>
      <w:r>
        <w:rPr>
          <w:rFonts w:hint="eastAsia" w:cs="仿宋_GB2312"/>
        </w:rPr>
        <w:t>万元，比上年</w:t>
      </w:r>
      <w:r>
        <w:rPr>
          <w:rFonts w:hint="eastAsia" w:cs="仿宋_GB2312"/>
          <w:lang w:val="en-US" w:eastAsia="zh-CN"/>
        </w:rPr>
        <w:t>减少8.93</w:t>
      </w:r>
      <w:r>
        <w:rPr>
          <w:rFonts w:hint="eastAsia" w:cs="仿宋_GB2312"/>
        </w:rPr>
        <w:t>万元，主要原因</w:t>
      </w:r>
      <w:r>
        <w:rPr>
          <w:rFonts w:hint="eastAsia" w:cs="仿宋_GB2312"/>
          <w:lang w:val="en-US" w:eastAsia="zh-CN"/>
        </w:rPr>
        <w:t>是因人员退休，</w:t>
      </w:r>
      <w:r>
        <w:rPr>
          <w:rFonts w:hint="eastAsia" w:cs="仿宋_GB2312"/>
          <w:szCs w:val="22"/>
        </w:rPr>
        <w:t>工会经费（行政）</w:t>
      </w:r>
      <w:r>
        <w:rPr>
          <w:rFonts w:hint="eastAsia" w:cs="仿宋_GB2312"/>
          <w:szCs w:val="22"/>
          <w:lang w:eastAsia="zh-CN"/>
        </w:rPr>
        <w:t>、</w:t>
      </w:r>
      <w:r>
        <w:rPr>
          <w:rFonts w:hint="eastAsia" w:cs="仿宋_GB2312"/>
          <w:szCs w:val="22"/>
        </w:rPr>
        <w:t>党建工作经费（行政）</w:t>
      </w:r>
      <w:r>
        <w:rPr>
          <w:rFonts w:hint="eastAsia" w:cs="仿宋_GB2312"/>
          <w:szCs w:val="22"/>
          <w:lang w:val="en-US" w:eastAsia="zh-CN"/>
        </w:rPr>
        <w:t>等公用</w:t>
      </w:r>
      <w:r>
        <w:rPr>
          <w:rFonts w:hint="eastAsia" w:cs="仿宋_GB2312"/>
        </w:rPr>
        <w:t>经费</w:t>
      </w:r>
      <w:r>
        <w:rPr>
          <w:rFonts w:hint="eastAsia" w:cs="仿宋_GB2312"/>
          <w:lang w:val="en-US" w:eastAsia="zh-CN"/>
        </w:rPr>
        <w:t>减少，且公用经费定额调标</w:t>
      </w:r>
      <w:r>
        <w:rPr>
          <w:rFonts w:hint="eastAsia" w:cs="仿宋_GB2312"/>
        </w:rPr>
        <w:t>。</w:t>
      </w:r>
      <w:bookmarkStart w:id="0" w:name="_GoBack"/>
      <w:bookmarkEnd w:id="0"/>
      <w:r>
        <w:rPr>
          <w:rFonts w:hint="eastAsia" w:cs="仿宋_GB2312"/>
        </w:rPr>
        <w:t>主要用于办公费、印刷费、邮电费、水电费、物管费、差旅费、会议费、培训费及其他商品和服务支出等。</w:t>
      </w:r>
    </w:p>
    <w:p w14:paraId="352791C2">
      <w:pPr>
        <w:adjustRightInd w:val="0"/>
        <w:snapToGrid w:val="0"/>
        <w:spacing w:line="600" w:lineRule="exact"/>
        <w:ind w:firstLine="640" w:firstLineChars="200"/>
        <w:rPr>
          <w:rFonts w:hint="eastAsia" w:cs="仿宋_GB2312"/>
        </w:rPr>
      </w:pPr>
      <w:r>
        <w:rPr>
          <w:rFonts w:hint="eastAsia" w:cs="仿宋_GB2312"/>
        </w:rPr>
        <w:t>2.政府采购情况。本单位政府采购预算总额</w:t>
      </w:r>
      <w:r>
        <w:rPr>
          <w:rFonts w:hint="eastAsia" w:cs="仿宋_GB2312"/>
          <w:lang w:val="en-US" w:eastAsia="zh-CN"/>
        </w:rPr>
        <w:t>0</w:t>
      </w:r>
      <w:r>
        <w:rPr>
          <w:rFonts w:hint="eastAsia" w:cs="仿宋_GB2312"/>
        </w:rPr>
        <w:t>万元：政府采购货物预算</w:t>
      </w:r>
      <w:r>
        <w:rPr>
          <w:rFonts w:hint="eastAsia" w:cs="仿宋_GB2312"/>
          <w:lang w:val="en-US" w:eastAsia="zh-CN"/>
        </w:rPr>
        <w:t>0</w:t>
      </w:r>
      <w:r>
        <w:rPr>
          <w:rFonts w:hint="eastAsia" w:cs="仿宋_GB2312"/>
        </w:rPr>
        <w:t>万元、政府采购工程预算</w:t>
      </w:r>
      <w:r>
        <w:rPr>
          <w:rFonts w:hint="eastAsia" w:cs="仿宋_GB2312"/>
          <w:lang w:val="en-US" w:eastAsia="zh-CN"/>
        </w:rPr>
        <w:t>0</w:t>
      </w:r>
      <w:r>
        <w:rPr>
          <w:rFonts w:hint="eastAsia" w:cs="仿宋_GB2312"/>
        </w:rPr>
        <w:t>万元、政府采购服务预算</w:t>
      </w:r>
      <w:r>
        <w:rPr>
          <w:rFonts w:hint="eastAsia" w:cs="仿宋_GB2312"/>
          <w:lang w:val="en-US" w:eastAsia="zh-CN"/>
        </w:rPr>
        <w:t>0</w:t>
      </w:r>
      <w:r>
        <w:rPr>
          <w:rFonts w:hint="eastAsia" w:cs="仿宋_GB2312"/>
        </w:rPr>
        <w:t>万元；其中一般公共预算拨款政府采购</w:t>
      </w:r>
      <w:r>
        <w:rPr>
          <w:rFonts w:hint="eastAsia" w:cs="仿宋_GB2312"/>
          <w:lang w:val="en-US" w:eastAsia="zh-CN"/>
        </w:rPr>
        <w:t>0</w:t>
      </w:r>
      <w:r>
        <w:rPr>
          <w:rFonts w:hint="eastAsia" w:cs="仿宋_GB2312"/>
        </w:rPr>
        <w:t>万元：政府采购货物预算</w:t>
      </w:r>
      <w:r>
        <w:rPr>
          <w:rFonts w:hint="eastAsia" w:cs="仿宋_GB2312"/>
          <w:lang w:val="en-US" w:eastAsia="zh-CN"/>
        </w:rPr>
        <w:t>0</w:t>
      </w:r>
      <w:r>
        <w:rPr>
          <w:rFonts w:hint="eastAsia" w:cs="仿宋_GB2312"/>
        </w:rPr>
        <w:t>万元、政府采购工程预算</w:t>
      </w:r>
      <w:r>
        <w:rPr>
          <w:rFonts w:hint="eastAsia" w:cs="仿宋_GB2312"/>
          <w:lang w:val="en-US" w:eastAsia="zh-CN"/>
        </w:rPr>
        <w:t>0</w:t>
      </w:r>
      <w:r>
        <w:rPr>
          <w:rFonts w:hint="eastAsia" w:cs="仿宋_GB2312"/>
        </w:rPr>
        <w:t>万元、政府采购服务预算</w:t>
      </w:r>
      <w:r>
        <w:rPr>
          <w:rFonts w:hint="eastAsia" w:cs="仿宋_GB2312"/>
          <w:lang w:val="en-US" w:eastAsia="zh-CN"/>
        </w:rPr>
        <w:t>0</w:t>
      </w:r>
      <w:r>
        <w:rPr>
          <w:rFonts w:hint="eastAsia" w:cs="仿宋_GB2312"/>
        </w:rPr>
        <w:t>万元。</w:t>
      </w:r>
    </w:p>
    <w:p w14:paraId="67E7A5DF">
      <w:pPr>
        <w:adjustRightInd w:val="0"/>
        <w:snapToGrid w:val="0"/>
        <w:spacing w:line="600" w:lineRule="exact"/>
        <w:ind w:firstLine="640" w:firstLineChars="200"/>
        <w:rPr>
          <w:rFonts w:hint="eastAsia" w:cs="仿宋_GB2312"/>
          <w:color w:val="000000"/>
        </w:rPr>
      </w:pPr>
      <w:r>
        <w:rPr>
          <w:rFonts w:hint="eastAsia" w:cs="仿宋_GB2312"/>
        </w:rPr>
        <w:t>3.绩效目标设置情况。</w:t>
      </w:r>
      <w:r>
        <w:rPr>
          <w:rFonts w:hint="eastAsia" w:cs="仿宋_GB2312"/>
          <w:color w:val="000000"/>
        </w:rPr>
        <w:t>2025年项目支出均实行了绩效目标管理，涉及一般公共预算当年财政拨款</w:t>
      </w:r>
      <w:r>
        <w:rPr>
          <w:rFonts w:hint="eastAsia" w:cs="仿宋_GB2312"/>
          <w:lang w:val="en-US" w:eastAsia="zh-CN"/>
        </w:rPr>
        <w:t>0</w:t>
      </w:r>
      <w:r>
        <w:rPr>
          <w:rFonts w:hint="eastAsia" w:cs="仿宋_GB2312"/>
          <w:color w:val="000000"/>
        </w:rPr>
        <w:t>万元。</w:t>
      </w:r>
    </w:p>
    <w:p w14:paraId="5CE8B40E">
      <w:pPr>
        <w:adjustRightInd w:val="0"/>
        <w:snapToGrid w:val="0"/>
        <w:spacing w:line="600" w:lineRule="exact"/>
        <w:ind w:firstLine="640" w:firstLineChars="200"/>
        <w:rPr>
          <w:rFonts w:hint="eastAsia" w:cs="仿宋_GB2312"/>
          <w:color w:val="000000"/>
        </w:rPr>
      </w:pPr>
      <w:r>
        <w:rPr>
          <w:rFonts w:hint="eastAsia" w:cs="仿宋_GB2312"/>
          <w:color w:val="000000"/>
        </w:rPr>
        <w:t>4.国有资产占有使用情况。截止202</w:t>
      </w:r>
      <w:r>
        <w:rPr>
          <w:rFonts w:hint="eastAsia" w:cs="仿宋_GB2312"/>
          <w:color w:val="000000"/>
          <w:lang w:val="en-US" w:eastAsia="zh-CN"/>
        </w:rPr>
        <w:t>4</w:t>
      </w:r>
      <w:r>
        <w:rPr>
          <w:rFonts w:hint="eastAsia" w:cs="仿宋_GB2312"/>
          <w:color w:val="000000"/>
        </w:rPr>
        <w:t>年12月，本单位共有车辆</w:t>
      </w:r>
      <w:r>
        <w:rPr>
          <w:rFonts w:hint="eastAsia" w:cs="仿宋_GB2312"/>
          <w:color w:val="000000"/>
          <w:lang w:val="en-US" w:eastAsia="zh-CN"/>
        </w:rPr>
        <w:t>0</w:t>
      </w:r>
      <w:r>
        <w:rPr>
          <w:rFonts w:hint="eastAsia" w:cs="仿宋_GB2312"/>
          <w:color w:val="000000"/>
        </w:rPr>
        <w:t>辆，其中一般公务用车</w:t>
      </w:r>
      <w:r>
        <w:rPr>
          <w:rFonts w:hint="eastAsia" w:cs="仿宋_GB2312"/>
          <w:color w:val="000000"/>
          <w:lang w:val="en-US" w:eastAsia="zh-CN"/>
        </w:rPr>
        <w:t>0</w:t>
      </w:r>
      <w:r>
        <w:rPr>
          <w:rFonts w:hint="eastAsia" w:cs="仿宋_GB2312"/>
          <w:color w:val="000000"/>
        </w:rPr>
        <w:t>辆、执勤执法用车</w:t>
      </w:r>
      <w:r>
        <w:rPr>
          <w:rFonts w:hint="eastAsia" w:cs="仿宋_GB2312"/>
          <w:color w:val="000000"/>
          <w:lang w:val="en-US" w:eastAsia="zh-CN"/>
        </w:rPr>
        <w:t>0</w:t>
      </w:r>
      <w:r>
        <w:rPr>
          <w:rFonts w:hint="eastAsia" w:cs="仿宋_GB2312"/>
          <w:color w:val="000000"/>
        </w:rPr>
        <w:t>辆。202</w:t>
      </w:r>
      <w:r>
        <w:rPr>
          <w:rFonts w:hint="eastAsia" w:cs="仿宋_GB2312"/>
          <w:color w:val="000000"/>
          <w:lang w:val="en-US" w:eastAsia="zh-CN"/>
        </w:rPr>
        <w:t>5</w:t>
      </w:r>
      <w:r>
        <w:rPr>
          <w:rFonts w:hint="eastAsia" w:cs="仿宋_GB2312"/>
          <w:color w:val="000000"/>
        </w:rPr>
        <w:t>年一般公共预算安排购置车辆</w:t>
      </w:r>
      <w:r>
        <w:rPr>
          <w:rFonts w:hint="eastAsia" w:cs="仿宋_GB2312"/>
          <w:color w:val="000000"/>
          <w:lang w:val="en-US" w:eastAsia="zh-CN"/>
        </w:rPr>
        <w:t>0</w:t>
      </w:r>
      <w:r>
        <w:rPr>
          <w:rFonts w:hint="eastAsia" w:cs="仿宋_GB2312"/>
          <w:color w:val="000000"/>
        </w:rPr>
        <w:t>辆，其中一般公务用车</w:t>
      </w:r>
      <w:r>
        <w:rPr>
          <w:rFonts w:hint="eastAsia" w:cs="仿宋_GB2312"/>
          <w:color w:val="000000"/>
          <w:lang w:val="en-US" w:eastAsia="zh-CN"/>
        </w:rPr>
        <w:t>0</w:t>
      </w:r>
      <w:r>
        <w:rPr>
          <w:rFonts w:hint="eastAsia" w:cs="仿宋_GB2312"/>
          <w:color w:val="000000"/>
        </w:rPr>
        <w:t xml:space="preserve"> 辆、执勤执法用车</w:t>
      </w:r>
      <w:r>
        <w:rPr>
          <w:rFonts w:hint="eastAsia" w:cs="仿宋_GB2312"/>
          <w:color w:val="000000"/>
          <w:lang w:val="en-US" w:eastAsia="zh-CN"/>
        </w:rPr>
        <w:t>0</w:t>
      </w:r>
      <w:r>
        <w:rPr>
          <w:rFonts w:hint="eastAsia" w:cs="仿宋_GB2312"/>
          <w:color w:val="000000"/>
        </w:rPr>
        <w:t>辆。</w:t>
      </w:r>
    </w:p>
    <w:p w14:paraId="63FE944A">
      <w:pPr>
        <w:adjustRightInd w:val="0"/>
        <w:snapToGrid w:val="0"/>
        <w:spacing w:line="600" w:lineRule="exact"/>
        <w:ind w:firstLine="640" w:firstLineChars="200"/>
        <w:rPr>
          <w:rFonts w:hint="eastAsia"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14:paraId="018D3E32">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Times New Roman" w:hAnsi="Times New Roman" w:eastAsia="方正仿宋_GBK"/>
          <w:sz w:val="32"/>
          <w:szCs w:val="32"/>
        </w:rPr>
        <w:t>（以下为常见专业名词解释，单位应根据实际情况进行解释和增减。）</w:t>
      </w:r>
    </w:p>
    <w:p w14:paraId="296193E0">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30F4CDB7">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14:paraId="0BC8952D">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14:paraId="4322A284">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14:paraId="3A4EAA2C">
      <w:pPr>
        <w:adjustRightInd w:val="0"/>
        <w:snapToGrid w:val="0"/>
        <w:spacing w:line="600" w:lineRule="exact"/>
        <w:ind w:firstLine="640" w:firstLineChars="200"/>
        <w:rPr>
          <w:rFonts w:hint="eastAsia"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44FDF89">
      <w:pPr>
        <w:adjustRightInd w:val="0"/>
        <w:snapToGrid w:val="0"/>
        <w:spacing w:line="600" w:lineRule="exact"/>
        <w:ind w:firstLine="643" w:firstLineChars="200"/>
        <w:rPr>
          <w:rFonts w:hint="eastAsia" w:cs="仿宋_GB2312"/>
          <w:b/>
        </w:rPr>
      </w:pPr>
    </w:p>
    <w:p w14:paraId="70CD5E9B">
      <w:pPr>
        <w:adjustRightInd w:val="0"/>
        <w:snapToGrid w:val="0"/>
        <w:spacing w:line="600" w:lineRule="exact"/>
        <w:ind w:firstLine="640" w:firstLineChars="200"/>
        <w:rPr>
          <w:rFonts w:hint="default" w:eastAsia="方正仿宋_GBK"/>
          <w:lang w:val="en-US" w:eastAsia="zh-CN"/>
        </w:rPr>
      </w:pPr>
      <w:r>
        <w:rPr>
          <w:rFonts w:hint="eastAsia" w:cs="仿宋_GB2312"/>
        </w:rPr>
        <w:t>部门预算公开联系人：</w:t>
      </w:r>
      <w:r>
        <w:rPr>
          <w:rFonts w:hint="eastAsia" w:cs="仿宋_GB2312"/>
          <w:lang w:val="en-US" w:eastAsia="zh-CN"/>
        </w:rPr>
        <w:t>周嘉辰子</w:t>
      </w:r>
      <w:r>
        <w:rPr>
          <w:rFonts w:hint="eastAsia" w:cs="仿宋_GB2312"/>
        </w:rPr>
        <w:t xml:space="preserve">  联系方式：</w:t>
      </w:r>
      <w:r>
        <w:rPr>
          <w:rFonts w:hint="eastAsia" w:cs="仿宋_GB2312"/>
          <w:lang w:val="en-US" w:eastAsia="zh-CN"/>
        </w:rPr>
        <w:t>68602895</w:t>
      </w:r>
    </w:p>
    <w:p w14:paraId="365DE659">
      <w:pPr>
        <w:adjustRightInd w:val="0"/>
        <w:snapToGrid w:val="0"/>
        <w:spacing w:line="600" w:lineRule="exact"/>
        <w:ind w:firstLine="643" w:firstLineChars="200"/>
        <w:rPr>
          <w:rFonts w:hint="eastAsia"/>
          <w:b/>
        </w:rPr>
      </w:pPr>
    </w:p>
    <w:p w14:paraId="473EF1A8">
      <w:pPr>
        <w:pStyle w:val="2"/>
        <w:tabs>
          <w:tab w:val="left" w:pos="1560"/>
        </w:tabs>
        <w:adjustRightInd w:val="0"/>
        <w:snapToGrid w:val="0"/>
        <w:spacing w:line="600" w:lineRule="exact"/>
        <w:ind w:left="0" w:leftChars="0" w:right="0" w:rightChars="0" w:firstLine="640"/>
        <w:rPr>
          <w:rFonts w:hint="eastAsia" w:eastAsia="方正仿宋_GBK"/>
          <w:sz w:val="32"/>
          <w:szCs w:val="32"/>
          <w:lang w:val="en-US" w:eastAsia="zh-CN"/>
        </w:rPr>
      </w:pPr>
      <w:r>
        <w:rPr>
          <w:rFonts w:hint="eastAsia" w:eastAsia="方正仿宋_GBK"/>
          <w:sz w:val="32"/>
          <w:szCs w:val="32"/>
        </w:rPr>
        <w:t>附表：1.</w:t>
      </w:r>
      <w:r>
        <w:rPr>
          <w:rFonts w:hint="eastAsia" w:eastAsia="方正仿宋_GBK"/>
          <w:sz w:val="32"/>
          <w:szCs w:val="32"/>
          <w:lang w:eastAsia="zh-CN"/>
        </w:rPr>
        <w:t>重庆市九龙坡区人民政府渝州路街道办事处财</w:t>
      </w:r>
      <w:r>
        <w:rPr>
          <w:rFonts w:hint="eastAsia" w:eastAsia="方正仿宋_GBK"/>
          <w:sz w:val="32"/>
          <w:szCs w:val="32"/>
          <w:lang w:val="en-US" w:eastAsia="zh-CN"/>
        </w:rPr>
        <w:t xml:space="preserve">                        </w:t>
      </w:r>
    </w:p>
    <w:p w14:paraId="14EB2213">
      <w:pPr>
        <w:pStyle w:val="2"/>
        <w:tabs>
          <w:tab w:val="left" w:pos="1560"/>
        </w:tabs>
        <w:adjustRightInd w:val="0"/>
        <w:snapToGrid w:val="0"/>
        <w:spacing w:line="600" w:lineRule="exact"/>
        <w:ind w:left="0" w:leftChars="0" w:right="0" w:rightChars="0" w:firstLine="1600" w:firstLineChars="500"/>
        <w:rPr>
          <w:rFonts w:hint="eastAsia" w:eastAsia="方正仿宋_GBK"/>
          <w:sz w:val="32"/>
          <w:szCs w:val="32"/>
          <w:lang w:val="en-US" w:eastAsia="zh-CN"/>
        </w:rPr>
      </w:pPr>
      <w:r>
        <w:rPr>
          <w:rFonts w:hint="eastAsia" w:eastAsia="方正仿宋_GBK"/>
          <w:sz w:val="32"/>
          <w:szCs w:val="32"/>
          <w:lang w:eastAsia="zh-CN"/>
        </w:rPr>
        <w:t>政拨款收支总表</w:t>
      </w:r>
    </w:p>
    <w:p w14:paraId="3E43C65D">
      <w:pPr>
        <w:pStyle w:val="2"/>
        <w:tabs>
          <w:tab w:val="left" w:pos="1560"/>
        </w:tabs>
        <w:adjustRightInd w:val="0"/>
        <w:snapToGrid w:val="0"/>
        <w:spacing w:line="600" w:lineRule="exact"/>
        <w:ind w:left="1600" w:leftChars="500" w:right="0" w:rightChars="0" w:firstLine="0" w:firstLineChars="0"/>
        <w:rPr>
          <w:rFonts w:hint="eastAsia" w:eastAsia="方正仿宋_GBK"/>
          <w:sz w:val="32"/>
          <w:szCs w:val="32"/>
          <w:lang w:val="en-US" w:eastAsia="zh-CN"/>
        </w:rPr>
      </w:pPr>
      <w:r>
        <w:rPr>
          <w:rFonts w:hint="eastAsia" w:eastAsia="方正仿宋_GBK"/>
          <w:sz w:val="32"/>
          <w:szCs w:val="32"/>
          <w:lang w:val="en-US" w:eastAsia="zh-CN"/>
        </w:rPr>
        <w:t>2.重庆市九龙坡区人民政府渝州路街道办事处一般公共预算财政拨款支出预算表</w:t>
      </w:r>
    </w:p>
    <w:p w14:paraId="5FB2ACE7">
      <w:pPr>
        <w:pStyle w:val="2"/>
        <w:numPr>
          <w:ilvl w:val="0"/>
          <w:numId w:val="0"/>
        </w:numPr>
        <w:adjustRightInd w:val="0"/>
        <w:snapToGrid w:val="0"/>
        <w:spacing w:line="600" w:lineRule="exact"/>
        <w:ind w:leftChars="500" w:right="0" w:rightChars="0"/>
        <w:jc w:val="left"/>
        <w:rPr>
          <w:rFonts w:hint="eastAsia" w:eastAsia="方正仿宋_GBK"/>
          <w:sz w:val="32"/>
          <w:szCs w:val="32"/>
        </w:rPr>
      </w:pPr>
      <w:r>
        <w:rPr>
          <w:rFonts w:hint="eastAsia" w:eastAsia="方正仿宋_GBK"/>
          <w:sz w:val="32"/>
          <w:szCs w:val="32"/>
        </w:rPr>
        <w:t>3.</w:t>
      </w:r>
      <w:r>
        <w:rPr>
          <w:rFonts w:hint="eastAsia" w:eastAsia="方正仿宋_GBK"/>
          <w:sz w:val="32"/>
          <w:szCs w:val="32"/>
          <w:lang w:val="en-US" w:eastAsia="zh-CN"/>
        </w:rPr>
        <w:t>重庆市九龙坡区人民政府渝州路街道办事处一般公共预算财政拨款基本支出预算表</w:t>
      </w:r>
    </w:p>
    <w:p w14:paraId="6BDC0FF1">
      <w:pPr>
        <w:pStyle w:val="2"/>
        <w:adjustRightInd w:val="0"/>
        <w:snapToGrid w:val="0"/>
        <w:spacing w:line="600" w:lineRule="exact"/>
        <w:ind w:left="1600" w:leftChars="500" w:right="0" w:rightChars="0" w:firstLine="0" w:firstLineChars="0"/>
        <w:jc w:val="left"/>
        <w:rPr>
          <w:rFonts w:hint="eastAsia" w:eastAsia="方正仿宋_GBK"/>
          <w:sz w:val="32"/>
          <w:szCs w:val="32"/>
        </w:rPr>
      </w:pPr>
      <w:r>
        <w:rPr>
          <w:rFonts w:hint="eastAsia" w:eastAsia="方正仿宋_GBK"/>
          <w:sz w:val="32"/>
          <w:szCs w:val="32"/>
        </w:rPr>
        <w:t>4.</w:t>
      </w:r>
      <w:r>
        <w:rPr>
          <w:rFonts w:hint="eastAsia" w:eastAsia="方正仿宋_GBK"/>
          <w:sz w:val="32"/>
          <w:szCs w:val="32"/>
          <w:lang w:val="en-US" w:eastAsia="zh-CN"/>
        </w:rPr>
        <w:t>重庆市九龙坡区人民政府渝州路街道办事处一般公共预算财政拨款基本支出预算表</w:t>
      </w:r>
    </w:p>
    <w:p w14:paraId="40D7675B">
      <w:pPr>
        <w:pStyle w:val="2"/>
        <w:adjustRightInd w:val="0"/>
        <w:snapToGrid w:val="0"/>
        <w:spacing w:line="600" w:lineRule="exact"/>
        <w:ind w:left="1600" w:leftChars="500" w:right="0" w:rightChars="0" w:firstLine="0" w:firstLineChars="0"/>
        <w:jc w:val="left"/>
        <w:rPr>
          <w:rFonts w:hint="eastAsia" w:eastAsia="方正仿宋_GBK"/>
          <w:sz w:val="32"/>
          <w:szCs w:val="32"/>
        </w:rPr>
      </w:pPr>
      <w:r>
        <w:rPr>
          <w:rFonts w:hint="eastAsia" w:eastAsia="方正仿宋_GBK"/>
          <w:sz w:val="32"/>
          <w:szCs w:val="32"/>
        </w:rPr>
        <w:t>5.</w:t>
      </w:r>
      <w:r>
        <w:rPr>
          <w:rFonts w:hint="eastAsia" w:eastAsia="方正仿宋_GBK"/>
          <w:sz w:val="32"/>
          <w:szCs w:val="32"/>
          <w:lang w:val="en-US" w:eastAsia="zh-CN"/>
        </w:rPr>
        <w:t>重庆市九龙坡区人民政府渝州路街道办事处一般公共预算“三公”经费支出表</w:t>
      </w:r>
    </w:p>
    <w:p w14:paraId="251FF4FF">
      <w:pPr>
        <w:adjustRightInd w:val="0"/>
        <w:snapToGrid w:val="0"/>
        <w:spacing w:line="600" w:lineRule="exact"/>
        <w:ind w:left="1600" w:leftChars="500" w:firstLine="0" w:firstLineChars="0"/>
        <w:jc w:val="left"/>
        <w:rPr>
          <w:rFonts w:hint="eastAsia"/>
          <w:szCs w:val="32"/>
        </w:rPr>
      </w:pPr>
      <w:r>
        <w:rPr>
          <w:rFonts w:hint="eastAsia"/>
          <w:szCs w:val="32"/>
        </w:rPr>
        <w:t>6.</w:t>
      </w:r>
      <w:r>
        <w:rPr>
          <w:rFonts w:hint="eastAsia" w:ascii="Times New Roman" w:hAnsi="Times New Roman" w:eastAsia="方正仿宋_GBK" w:cs="Times New Roman"/>
          <w:kern w:val="2"/>
          <w:sz w:val="32"/>
          <w:szCs w:val="32"/>
          <w:lang w:val="en-US" w:eastAsia="zh-CN" w:bidi="ar-SA"/>
        </w:rPr>
        <w:t>重庆市九龙坡区人民政府渝州路街道办事处政府性基金预算支出表</w:t>
      </w:r>
    </w:p>
    <w:p w14:paraId="3AC1C721">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0"/>
          <w:szCs w:val="30"/>
          <w:u w:val="none"/>
          <w:lang w:val="en-US" w:eastAsia="zh-CN" w:bidi="ar"/>
        </w:rPr>
      </w:pPr>
      <w:r>
        <w:rPr>
          <w:rFonts w:hint="eastAsia"/>
          <w:szCs w:val="32"/>
        </w:rPr>
        <w:t>7.</w:t>
      </w:r>
      <w:r>
        <w:rPr>
          <w:rFonts w:hint="eastAsia" w:ascii="Times New Roman" w:hAnsi="Times New Roman" w:eastAsia="方正仿宋_GBK" w:cs="Times New Roman"/>
          <w:kern w:val="2"/>
          <w:sz w:val="32"/>
          <w:szCs w:val="32"/>
          <w:lang w:val="en-US" w:eastAsia="zh-CN" w:bidi="ar-SA"/>
        </w:rPr>
        <w:t>重庆市九龙坡区人民政府渝州路街道办事处部门收支总表</w:t>
      </w:r>
    </w:p>
    <w:p w14:paraId="0A7C4818">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8"/>
          <w:szCs w:val="38"/>
          <w:u w:val="none"/>
          <w:lang w:val="en-US" w:eastAsia="zh-CN" w:bidi="ar"/>
        </w:rPr>
      </w:pPr>
      <w:r>
        <w:rPr>
          <w:rFonts w:hint="eastAsia"/>
          <w:szCs w:val="32"/>
        </w:rPr>
        <w:t>8.</w:t>
      </w:r>
      <w:r>
        <w:rPr>
          <w:rFonts w:hint="eastAsia" w:ascii="Times New Roman" w:hAnsi="Times New Roman" w:eastAsia="方正仿宋_GBK" w:cs="Times New Roman"/>
          <w:kern w:val="2"/>
          <w:sz w:val="32"/>
          <w:szCs w:val="32"/>
          <w:lang w:val="en-US" w:eastAsia="zh-CN" w:bidi="ar-SA"/>
        </w:rPr>
        <w:t>重庆市九龙坡区人民政府渝州路街道办事处部门收入总表</w:t>
      </w:r>
    </w:p>
    <w:p w14:paraId="0969B593">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0"/>
          <w:szCs w:val="30"/>
          <w:u w:val="none"/>
          <w:lang w:val="en-US" w:eastAsia="zh-CN" w:bidi="ar"/>
        </w:rPr>
      </w:pPr>
      <w:r>
        <w:rPr>
          <w:rFonts w:hint="eastAsia"/>
          <w:szCs w:val="32"/>
        </w:rPr>
        <w:t>9.</w:t>
      </w:r>
      <w:r>
        <w:rPr>
          <w:rFonts w:hint="eastAsia" w:ascii="Times New Roman" w:hAnsi="Times New Roman" w:eastAsia="方正仿宋_GBK" w:cs="Times New Roman"/>
          <w:kern w:val="2"/>
          <w:sz w:val="32"/>
          <w:szCs w:val="32"/>
          <w:lang w:val="en-US" w:eastAsia="zh-CN" w:bidi="ar-SA"/>
        </w:rPr>
        <w:t>重庆市九龙坡区人民政府渝州路街道办事处部门支出总表</w:t>
      </w:r>
    </w:p>
    <w:p w14:paraId="489DFDD8">
      <w:pPr>
        <w:adjustRightInd w:val="0"/>
        <w:snapToGrid w:val="0"/>
        <w:spacing w:line="600" w:lineRule="exact"/>
        <w:ind w:left="1600" w:leftChars="500"/>
        <w:jc w:val="left"/>
        <w:rPr>
          <w:rFonts w:hint="eastAsia" w:ascii="Times New Roman" w:hAnsi="Times New Roman" w:eastAsia="方正仿宋_GBK" w:cs="Times New Roman"/>
          <w:kern w:val="2"/>
          <w:sz w:val="32"/>
          <w:szCs w:val="32"/>
          <w:lang w:val="en-US" w:eastAsia="zh-CN" w:bidi="ar-SA"/>
        </w:rPr>
      </w:pPr>
      <w:r>
        <w:rPr>
          <w:rFonts w:hint="eastAsia"/>
          <w:szCs w:val="32"/>
        </w:rPr>
        <w:t>10.</w:t>
      </w:r>
      <w:r>
        <w:rPr>
          <w:rFonts w:hint="eastAsia" w:ascii="Times New Roman" w:hAnsi="Times New Roman" w:eastAsia="方正仿宋_GBK" w:cs="Times New Roman"/>
          <w:kern w:val="2"/>
          <w:sz w:val="32"/>
          <w:szCs w:val="32"/>
          <w:lang w:val="en-US" w:eastAsia="zh-CN" w:bidi="ar-SA"/>
        </w:rPr>
        <w:t>2025年九龙坡区一般公共预算财政拨款项目支出预算表</w:t>
      </w:r>
    </w:p>
    <w:p w14:paraId="59745973">
      <w:pPr>
        <w:adjustRightInd w:val="0"/>
        <w:snapToGrid w:val="0"/>
        <w:spacing w:line="600" w:lineRule="exact"/>
        <w:ind w:left="1600" w:leftChars="500"/>
        <w:jc w:val="left"/>
        <w:rPr>
          <w:rFonts w:hint="eastAsia"/>
          <w:szCs w:val="32"/>
        </w:rPr>
      </w:pPr>
      <w:r>
        <w:rPr>
          <w:rFonts w:hint="eastAsia"/>
          <w:szCs w:val="32"/>
        </w:rPr>
        <w:t>11.</w:t>
      </w:r>
      <w:r>
        <w:rPr>
          <w:rFonts w:hint="eastAsia" w:ascii="Times New Roman" w:hAnsi="Times New Roman" w:eastAsia="方正仿宋_GBK" w:cs="Times New Roman"/>
          <w:kern w:val="2"/>
          <w:sz w:val="32"/>
          <w:szCs w:val="32"/>
          <w:lang w:val="en-US" w:eastAsia="zh-CN" w:bidi="ar-SA"/>
        </w:rPr>
        <w:t>2025年九龙坡区一般公共预算财政拨款项目支出预算表</w:t>
      </w:r>
    </w:p>
    <w:p w14:paraId="0D4CA213">
      <w:pPr>
        <w:pStyle w:val="2"/>
        <w:tabs>
          <w:tab w:val="left" w:pos="1560"/>
        </w:tabs>
        <w:adjustRightInd w:val="0"/>
        <w:snapToGrid w:val="0"/>
        <w:spacing w:line="600" w:lineRule="exact"/>
        <w:ind w:left="0" w:leftChars="0" w:right="0" w:rightChars="0" w:firstLine="1600" w:firstLineChars="500"/>
        <w:rPr>
          <w:rFonts w:hint="eastAsia" w:eastAsia="方正仿宋_GBK"/>
          <w:sz w:val="32"/>
          <w:szCs w:val="32"/>
        </w:rPr>
      </w:pPr>
      <w:r>
        <w:rPr>
          <w:rFonts w:hint="eastAsia" w:eastAsia="方正仿宋_GBK"/>
          <w:sz w:val="32"/>
          <w:szCs w:val="32"/>
        </w:rPr>
        <w:t>12.</w:t>
      </w:r>
      <w:r>
        <w:rPr>
          <w:rFonts w:hint="eastAsia" w:ascii="Times New Roman" w:hAnsi="Times New Roman" w:eastAsia="方正仿宋_GBK" w:cs="Times New Roman"/>
          <w:kern w:val="2"/>
          <w:sz w:val="32"/>
          <w:szCs w:val="32"/>
          <w:lang w:val="en-US" w:eastAsia="zh-CN" w:bidi="ar-SA"/>
        </w:rPr>
        <w:t>政府采购明细表</w:t>
      </w:r>
    </w:p>
    <w:p w14:paraId="72B8138B">
      <w:pPr>
        <w:jc w:val="center"/>
        <w:rPr>
          <w:rFonts w:hint="eastAsia" w:ascii="方正小标宋_GBK" w:hAnsi="方正小标宋_GBK" w:eastAsia="方正小标宋_GBK" w:cs="方正小标宋_GBK"/>
          <w:i w:val="0"/>
          <w:color w:val="000000"/>
          <w:kern w:val="0"/>
          <w:sz w:val="34"/>
          <w:szCs w:val="34"/>
          <w:u w:val="none"/>
          <w:lang w:val="en-US" w:eastAsia="zh-CN" w:bidi="ar"/>
        </w:rPr>
      </w:pPr>
      <w:r>
        <w:rPr>
          <w:rFonts w:hint="eastAsia"/>
          <w:szCs w:val="32"/>
          <w:lang w:val="en-US" w:eastAsia="zh-CN"/>
        </w:rPr>
        <w:t xml:space="preserve">         </w:t>
      </w:r>
      <w:r>
        <w:rPr>
          <w:rFonts w:hint="eastAsia"/>
          <w:szCs w:val="32"/>
        </w:rPr>
        <w:t>13.</w:t>
      </w:r>
      <w:r>
        <w:rPr>
          <w:rFonts w:hint="eastAsia" w:ascii="Times New Roman" w:hAnsi="Times New Roman" w:eastAsia="方正仿宋_GBK" w:cs="Times New Roman"/>
          <w:kern w:val="2"/>
          <w:sz w:val="32"/>
          <w:szCs w:val="32"/>
          <w:lang w:val="en-US" w:eastAsia="zh-CN" w:bidi="ar-SA"/>
        </w:rPr>
        <w:t>2025年九龙坡区渝州路街道项目绩效目标表</w:t>
      </w:r>
    </w:p>
    <w:p w14:paraId="317E7B15">
      <w:pPr>
        <w:adjustRightInd w:val="0"/>
        <w:snapToGrid w:val="0"/>
        <w:spacing w:line="600" w:lineRule="exact"/>
        <w:ind w:firstLine="1600" w:firstLineChars="500"/>
        <w:rPr>
          <w:rFonts w:hint="eastAsia"/>
          <w:szCs w:val="32"/>
        </w:rPr>
      </w:pPr>
    </w:p>
    <w:p w14:paraId="53E0734D"/>
    <w:p w14:paraId="30A39555"/>
    <w:p w14:paraId="41307814"/>
    <w:p w14:paraId="341355C4"/>
    <w:p w14:paraId="5EB63018"/>
    <w:p w14:paraId="7F296E5C"/>
    <w:p w14:paraId="0FAB3F5B"/>
    <w:p w14:paraId="7BE3E8E3"/>
    <w:p w14:paraId="7E5498FB"/>
    <w:p w14:paraId="34AC1753"/>
    <w:p w14:paraId="3F3B9880"/>
    <w:p w14:paraId="445AD103"/>
    <w:p w14:paraId="03142EDC"/>
    <w:p w14:paraId="1431D677"/>
    <w:p w14:paraId="5C91C9F4"/>
    <w:p w14:paraId="61EE8D27"/>
    <w:p w14:paraId="4F007C39">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w:t>
      </w:r>
    </w:p>
    <w:tbl>
      <w:tblPr>
        <w:tblStyle w:val="3"/>
        <w:tblW w:w="9560" w:type="dxa"/>
        <w:jc w:val="center"/>
        <w:shd w:val="clear" w:color="auto" w:fill="auto"/>
        <w:tblLayout w:type="fixed"/>
        <w:tblCellMar>
          <w:top w:w="0" w:type="dxa"/>
          <w:left w:w="0" w:type="dxa"/>
          <w:bottom w:w="0" w:type="dxa"/>
          <w:right w:w="0" w:type="dxa"/>
        </w:tblCellMar>
      </w:tblPr>
      <w:tblGrid>
        <w:gridCol w:w="2453"/>
        <w:gridCol w:w="1184"/>
        <w:gridCol w:w="1184"/>
        <w:gridCol w:w="1185"/>
        <w:gridCol w:w="1185"/>
        <w:gridCol w:w="1184"/>
        <w:gridCol w:w="1185"/>
      </w:tblGrid>
      <w:tr w14:paraId="017B04D0">
        <w:tblPrEx>
          <w:shd w:val="clear" w:color="auto" w:fill="auto"/>
          <w:tblCellMar>
            <w:top w:w="0" w:type="dxa"/>
            <w:left w:w="0" w:type="dxa"/>
            <w:bottom w:w="0" w:type="dxa"/>
            <w:right w:w="0" w:type="dxa"/>
          </w:tblCellMar>
        </w:tblPrEx>
        <w:trPr>
          <w:trHeight w:val="817" w:hRule="atLeast"/>
          <w:jc w:val="center"/>
        </w:trPr>
        <w:tc>
          <w:tcPr>
            <w:tcW w:w="9560" w:type="dxa"/>
            <w:gridSpan w:val="7"/>
            <w:tcBorders>
              <w:top w:val="nil"/>
              <w:left w:val="nil"/>
              <w:bottom w:val="nil"/>
              <w:right w:val="nil"/>
            </w:tcBorders>
            <w:shd w:val="clear" w:color="auto" w:fill="auto"/>
            <w:tcMar>
              <w:top w:w="15" w:type="dxa"/>
              <w:left w:w="15" w:type="dxa"/>
              <w:right w:w="15" w:type="dxa"/>
            </w:tcMar>
            <w:vAlign w:val="center"/>
          </w:tcPr>
          <w:p w14:paraId="2117B3DA">
            <w:pPr>
              <w:keepNext w:val="0"/>
              <w:keepLines w:val="0"/>
              <w:widowControl/>
              <w:suppressLineNumbers w:val="0"/>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重庆市九龙坡区人民政府渝州路街道办事处财政拨款收支总表</w:t>
            </w:r>
          </w:p>
        </w:tc>
      </w:tr>
      <w:tr w14:paraId="25EB6CC0">
        <w:tblPrEx>
          <w:tblCellMar>
            <w:top w:w="0" w:type="dxa"/>
            <w:left w:w="0" w:type="dxa"/>
            <w:bottom w:w="0" w:type="dxa"/>
            <w:right w:w="0" w:type="dxa"/>
          </w:tblCellMar>
        </w:tblPrEx>
        <w:trPr>
          <w:trHeight w:val="476" w:hRule="atLeast"/>
          <w:jc w:val="center"/>
        </w:trPr>
        <w:tc>
          <w:tcPr>
            <w:tcW w:w="2453" w:type="dxa"/>
            <w:tcBorders>
              <w:top w:val="nil"/>
              <w:left w:val="nil"/>
              <w:bottom w:val="nil"/>
              <w:right w:val="nil"/>
            </w:tcBorders>
            <w:shd w:val="clear" w:color="auto" w:fill="auto"/>
            <w:noWrap/>
            <w:tcMar>
              <w:top w:w="15" w:type="dxa"/>
              <w:left w:w="15" w:type="dxa"/>
              <w:right w:w="15" w:type="dxa"/>
            </w:tcMar>
            <w:vAlign w:val="center"/>
          </w:tcPr>
          <w:p w14:paraId="1EFA8A4C">
            <w:pPr>
              <w:rPr>
                <w:rFonts w:hint="eastAsia" w:ascii="宋体" w:hAnsi="宋体" w:eastAsia="宋体" w:cs="宋体"/>
                <w:i w:val="0"/>
                <w:color w:val="000000"/>
                <w:sz w:val="22"/>
                <w:szCs w:val="22"/>
                <w:u w:val="none"/>
              </w:rPr>
            </w:pPr>
          </w:p>
        </w:tc>
        <w:tc>
          <w:tcPr>
            <w:tcW w:w="1184" w:type="dxa"/>
            <w:tcBorders>
              <w:top w:val="nil"/>
              <w:left w:val="nil"/>
              <w:bottom w:val="nil"/>
              <w:right w:val="nil"/>
            </w:tcBorders>
            <w:shd w:val="clear" w:color="auto" w:fill="auto"/>
            <w:noWrap/>
            <w:tcMar>
              <w:top w:w="15" w:type="dxa"/>
              <w:left w:w="15" w:type="dxa"/>
              <w:right w:w="15" w:type="dxa"/>
            </w:tcMar>
            <w:vAlign w:val="center"/>
          </w:tcPr>
          <w:p w14:paraId="5F788C0A">
            <w:pPr>
              <w:rPr>
                <w:rFonts w:hint="eastAsia" w:ascii="宋体" w:hAnsi="宋体" w:eastAsia="宋体" w:cs="宋体"/>
                <w:i w:val="0"/>
                <w:color w:val="000000"/>
                <w:sz w:val="22"/>
                <w:szCs w:val="22"/>
                <w:u w:val="none"/>
              </w:rPr>
            </w:pPr>
          </w:p>
        </w:tc>
        <w:tc>
          <w:tcPr>
            <w:tcW w:w="1184" w:type="dxa"/>
            <w:tcBorders>
              <w:top w:val="nil"/>
              <w:left w:val="nil"/>
              <w:bottom w:val="nil"/>
              <w:right w:val="nil"/>
            </w:tcBorders>
            <w:shd w:val="clear" w:color="auto" w:fill="auto"/>
            <w:tcMar>
              <w:top w:w="15" w:type="dxa"/>
              <w:left w:w="15" w:type="dxa"/>
              <w:right w:w="15" w:type="dxa"/>
            </w:tcMar>
            <w:vAlign w:val="center"/>
          </w:tcPr>
          <w:p w14:paraId="615A884A">
            <w:pPr>
              <w:rPr>
                <w:rFonts w:hint="eastAsia" w:ascii="宋体" w:hAnsi="宋体" w:eastAsia="宋体" w:cs="宋体"/>
                <w:i w:val="0"/>
                <w:color w:val="000000"/>
                <w:sz w:val="22"/>
                <w:szCs w:val="22"/>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01914C5C">
            <w:pPr>
              <w:rPr>
                <w:rFonts w:hint="eastAsia" w:ascii="宋体" w:hAnsi="宋体" w:eastAsia="宋体" w:cs="宋体"/>
                <w:i w:val="0"/>
                <w:color w:val="000000"/>
                <w:sz w:val="22"/>
                <w:szCs w:val="22"/>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0F3EEBDC">
            <w:pPr>
              <w:rPr>
                <w:rFonts w:hint="eastAsia" w:ascii="宋体" w:hAnsi="宋体" w:eastAsia="宋体" w:cs="宋体"/>
                <w:i w:val="0"/>
                <w:color w:val="000000"/>
                <w:sz w:val="22"/>
                <w:szCs w:val="22"/>
                <w:u w:val="none"/>
              </w:rPr>
            </w:pPr>
          </w:p>
        </w:tc>
        <w:tc>
          <w:tcPr>
            <w:tcW w:w="1184" w:type="dxa"/>
            <w:tcBorders>
              <w:top w:val="nil"/>
              <w:left w:val="nil"/>
              <w:bottom w:val="nil"/>
              <w:right w:val="nil"/>
            </w:tcBorders>
            <w:shd w:val="clear" w:color="auto" w:fill="auto"/>
            <w:tcMar>
              <w:top w:w="15" w:type="dxa"/>
              <w:left w:w="15" w:type="dxa"/>
              <w:right w:w="15" w:type="dxa"/>
            </w:tcMar>
            <w:vAlign w:val="center"/>
          </w:tcPr>
          <w:p w14:paraId="51610C09">
            <w:pPr>
              <w:rPr>
                <w:rFonts w:hint="eastAsia" w:ascii="宋体" w:hAnsi="宋体" w:eastAsia="宋体" w:cs="宋体"/>
                <w:i w:val="0"/>
                <w:color w:val="000000"/>
                <w:sz w:val="22"/>
                <w:szCs w:val="22"/>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12B5C55B">
            <w:pPr>
              <w:keepNext w:val="0"/>
              <w:keepLines w:val="0"/>
              <w:widowControl/>
              <w:suppressLineNumbers w:val="0"/>
              <w:jc w:val="right"/>
              <w:textAlignment w:val="center"/>
              <w:rPr>
                <w:rFonts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单位：万元</w:t>
            </w:r>
          </w:p>
        </w:tc>
      </w:tr>
      <w:tr w14:paraId="209E7433">
        <w:tblPrEx>
          <w:tblCellMar>
            <w:top w:w="0" w:type="dxa"/>
            <w:left w:w="0" w:type="dxa"/>
            <w:bottom w:w="0" w:type="dxa"/>
            <w:right w:w="0" w:type="dxa"/>
          </w:tblCellMar>
        </w:tblPrEx>
        <w:trPr>
          <w:trHeight w:val="567" w:hRule="atLeast"/>
          <w:jc w:val="center"/>
        </w:trPr>
        <w:tc>
          <w:tcPr>
            <w:tcW w:w="3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C19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收入</w:t>
            </w:r>
          </w:p>
        </w:tc>
        <w:tc>
          <w:tcPr>
            <w:tcW w:w="592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744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支出</w:t>
            </w:r>
          </w:p>
        </w:tc>
      </w:tr>
      <w:tr w14:paraId="0C895D01">
        <w:tblPrEx>
          <w:tblCellMar>
            <w:top w:w="0" w:type="dxa"/>
            <w:left w:w="0" w:type="dxa"/>
            <w:bottom w:w="0" w:type="dxa"/>
            <w:right w:w="0" w:type="dxa"/>
          </w:tblCellMar>
        </w:tblPrEx>
        <w:trPr>
          <w:trHeight w:val="567"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D2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CB0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F60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77F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FDF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一般公共预算</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A6F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政府性基金预算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EA7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国有资本经营预算</w:t>
            </w:r>
          </w:p>
        </w:tc>
      </w:tr>
      <w:tr w14:paraId="745B217F">
        <w:tblPrEx>
          <w:tblCellMar>
            <w:top w:w="0" w:type="dxa"/>
            <w:left w:w="0" w:type="dxa"/>
            <w:bottom w:w="0" w:type="dxa"/>
            <w:right w:w="0" w:type="dxa"/>
          </w:tblCellMar>
        </w:tblPrEx>
        <w:trPr>
          <w:trHeight w:val="567"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EAF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一、本年收入</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CBC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407.53</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BCF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一、本年支出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7DAD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407.53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8D56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407.53</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0FC7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F494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r>
      <w:tr w14:paraId="235332F5">
        <w:tblPrEx>
          <w:tblCellMar>
            <w:top w:w="0" w:type="dxa"/>
            <w:left w:w="0" w:type="dxa"/>
            <w:bottom w:w="0" w:type="dxa"/>
            <w:right w:w="0" w:type="dxa"/>
          </w:tblCellMar>
        </w:tblPrEx>
        <w:trPr>
          <w:trHeight w:val="567"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29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一般公共预算资金</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E255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407.53</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7F2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5344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77.79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2EFF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77.79</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FE7E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A1F1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6AE7FA67">
        <w:tblPrEx>
          <w:tblCellMar>
            <w:top w:w="0" w:type="dxa"/>
            <w:left w:w="0" w:type="dxa"/>
            <w:bottom w:w="0" w:type="dxa"/>
            <w:right w:w="0" w:type="dxa"/>
          </w:tblCellMar>
        </w:tblPrEx>
        <w:trPr>
          <w:trHeight w:val="567"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13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政府性基金预算资金</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3BB3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57D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B3D4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21.63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9C18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21.63</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12F7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A4FA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6908AC2C">
        <w:tblPrEx>
          <w:tblCellMar>
            <w:top w:w="0" w:type="dxa"/>
            <w:left w:w="0" w:type="dxa"/>
            <w:bottom w:w="0" w:type="dxa"/>
            <w:right w:w="0" w:type="dxa"/>
          </w:tblCellMar>
        </w:tblPrEx>
        <w:trPr>
          <w:trHeight w:val="567"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2D5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国有资本经营预算资金</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F58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D3F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城乡社区支出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7E4E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282.10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F4C3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282.10</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1FCE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7AEA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36B38E3B">
        <w:tblPrEx>
          <w:tblCellMar>
            <w:top w:w="0" w:type="dxa"/>
            <w:left w:w="0" w:type="dxa"/>
            <w:bottom w:w="0" w:type="dxa"/>
            <w:right w:w="0" w:type="dxa"/>
          </w:tblCellMar>
        </w:tblPrEx>
        <w:trPr>
          <w:trHeight w:val="567"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73C1E">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414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1FD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D14E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26.01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7A54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26.01</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D4AC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0CAB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5AB09315">
        <w:tblPrEx>
          <w:tblCellMar>
            <w:top w:w="0" w:type="dxa"/>
            <w:left w:w="0" w:type="dxa"/>
            <w:bottom w:w="0" w:type="dxa"/>
            <w:right w:w="0" w:type="dxa"/>
          </w:tblCellMar>
        </w:tblPrEx>
        <w:trPr>
          <w:trHeight w:val="567"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C2DC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63553">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D113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3F9F5">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AA68B">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A6DBA">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F9548">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43DFD718">
        <w:tblPrEx>
          <w:tblCellMar>
            <w:top w:w="0" w:type="dxa"/>
            <w:left w:w="0" w:type="dxa"/>
            <w:bottom w:w="0" w:type="dxa"/>
            <w:right w:w="0" w:type="dxa"/>
          </w:tblCellMar>
        </w:tblPrEx>
        <w:trPr>
          <w:trHeight w:val="567"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D76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二、上年结转</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81EFD">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4A6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二、结转下年</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64C97">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2FA86">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C760D">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6686F">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176E2868">
        <w:tblPrEx>
          <w:tblCellMar>
            <w:top w:w="0" w:type="dxa"/>
            <w:left w:w="0" w:type="dxa"/>
            <w:bottom w:w="0" w:type="dxa"/>
            <w:right w:w="0" w:type="dxa"/>
          </w:tblCellMar>
        </w:tblPrEx>
        <w:trPr>
          <w:trHeight w:val="567"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944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一般公共预算拨款</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2279D">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C879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3C8D2">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B5C1F">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C6A13">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4490B">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0FD241AE">
        <w:tblPrEx>
          <w:tblCellMar>
            <w:top w:w="0" w:type="dxa"/>
            <w:left w:w="0" w:type="dxa"/>
            <w:bottom w:w="0" w:type="dxa"/>
            <w:right w:w="0" w:type="dxa"/>
          </w:tblCellMar>
        </w:tblPrEx>
        <w:trPr>
          <w:trHeight w:val="567"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6EC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政府性基金预算拨款</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652B5">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6CB3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CCDD3">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6F974">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AA3EB">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CB727">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55AE0358">
        <w:tblPrEx>
          <w:tblCellMar>
            <w:top w:w="0" w:type="dxa"/>
            <w:left w:w="0" w:type="dxa"/>
            <w:bottom w:w="0" w:type="dxa"/>
            <w:right w:w="0" w:type="dxa"/>
          </w:tblCellMar>
        </w:tblPrEx>
        <w:trPr>
          <w:trHeight w:val="567"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D0F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国有资本经营收入</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2A15E">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35E4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FDFC2">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D69BA">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D5772">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DB588">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70607CA8">
        <w:tblPrEx>
          <w:tblCellMar>
            <w:top w:w="0" w:type="dxa"/>
            <w:left w:w="0" w:type="dxa"/>
            <w:bottom w:w="0" w:type="dxa"/>
            <w:right w:w="0" w:type="dxa"/>
          </w:tblCellMar>
        </w:tblPrEx>
        <w:trPr>
          <w:trHeight w:val="567"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12F2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460ED">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D1A6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63692">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6B9B8">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57E3F">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CE80E">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6D01A094">
        <w:tblPrEx>
          <w:tblCellMar>
            <w:top w:w="0" w:type="dxa"/>
            <w:left w:w="0" w:type="dxa"/>
            <w:bottom w:w="0" w:type="dxa"/>
            <w:right w:w="0" w:type="dxa"/>
          </w:tblCellMar>
        </w:tblPrEx>
        <w:trPr>
          <w:trHeight w:val="567" w:hRule="atLeast"/>
          <w:jc w:val="center"/>
        </w:trPr>
        <w:tc>
          <w:tcPr>
            <w:tcW w:w="2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0E8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收入合计</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0A21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407.53</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0A0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支出合计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4049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407.53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4876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407.53</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AF7F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9FD7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r>
    </w:tbl>
    <w:p w14:paraId="5E675767">
      <w:pPr>
        <w:rPr>
          <w:rFonts w:hint="eastAsia" w:ascii="方正黑体_GBK" w:hAnsi="方正黑体_GBK" w:eastAsia="方正黑体_GBK" w:cs="方正黑体_GBK"/>
          <w:lang w:val="en-US" w:eastAsia="zh-CN"/>
        </w:rPr>
      </w:pPr>
    </w:p>
    <w:p w14:paraId="52589314">
      <w:pPr>
        <w:rPr>
          <w:rFonts w:hint="default"/>
          <w:lang w:val="en-US" w:eastAsia="zh-CN"/>
        </w:rPr>
      </w:pPr>
    </w:p>
    <w:p w14:paraId="5BD20C52">
      <w:pPr>
        <w:rPr>
          <w:rFonts w:hint="default"/>
          <w:lang w:val="en-US" w:eastAsia="zh-CN"/>
        </w:rPr>
      </w:pPr>
    </w:p>
    <w:p w14:paraId="4DB128B1">
      <w:pPr>
        <w:rPr>
          <w:rFonts w:hint="default"/>
          <w:lang w:val="en-US" w:eastAsia="zh-CN"/>
        </w:rPr>
      </w:pPr>
    </w:p>
    <w:p w14:paraId="41C89D50">
      <w:pPr>
        <w:rPr>
          <w:rFonts w:hint="default"/>
          <w:lang w:val="en-US" w:eastAsia="zh-CN"/>
        </w:rPr>
      </w:pPr>
    </w:p>
    <w:p w14:paraId="34A59AEB">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附件2</w:t>
      </w:r>
    </w:p>
    <w:tbl>
      <w:tblPr>
        <w:tblStyle w:val="3"/>
        <w:tblW w:w="9195" w:type="dxa"/>
        <w:jc w:val="center"/>
        <w:shd w:val="clear" w:color="auto" w:fill="auto"/>
        <w:tblLayout w:type="fixed"/>
        <w:tblCellMar>
          <w:top w:w="0" w:type="dxa"/>
          <w:left w:w="0" w:type="dxa"/>
          <w:bottom w:w="0" w:type="dxa"/>
          <w:right w:w="0" w:type="dxa"/>
        </w:tblCellMar>
      </w:tblPr>
      <w:tblGrid>
        <w:gridCol w:w="1215"/>
        <w:gridCol w:w="3435"/>
        <w:gridCol w:w="1515"/>
        <w:gridCol w:w="1515"/>
        <w:gridCol w:w="1515"/>
      </w:tblGrid>
      <w:tr w14:paraId="3DAE1305">
        <w:tblPrEx>
          <w:shd w:val="clear" w:color="auto" w:fill="auto"/>
          <w:tblCellMar>
            <w:top w:w="0" w:type="dxa"/>
            <w:left w:w="0" w:type="dxa"/>
            <w:bottom w:w="0" w:type="dxa"/>
            <w:right w:w="0" w:type="dxa"/>
          </w:tblCellMar>
        </w:tblPrEx>
        <w:trPr>
          <w:trHeight w:val="431" w:hRule="atLeast"/>
          <w:jc w:val="center"/>
        </w:trPr>
        <w:tc>
          <w:tcPr>
            <w:tcW w:w="9195" w:type="dxa"/>
            <w:gridSpan w:val="5"/>
            <w:vMerge w:val="restart"/>
            <w:tcBorders>
              <w:top w:val="nil"/>
              <w:left w:val="nil"/>
              <w:bottom w:val="nil"/>
              <w:right w:val="nil"/>
            </w:tcBorders>
            <w:shd w:val="clear" w:color="auto" w:fill="auto"/>
            <w:tcMar>
              <w:top w:w="15" w:type="dxa"/>
              <w:left w:w="15" w:type="dxa"/>
              <w:right w:w="15" w:type="dxa"/>
            </w:tcMar>
            <w:vAlign w:val="center"/>
          </w:tcPr>
          <w:p w14:paraId="32413FD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_GBK" w:hAnsi="方正小标宋_GBK" w:eastAsia="方正小标宋_GBK" w:cs="方正小标宋_GBK"/>
                <w:i w:val="0"/>
                <w:color w:val="000000"/>
                <w:kern w:val="0"/>
                <w:sz w:val="28"/>
                <w:szCs w:val="28"/>
                <w:u w:val="none"/>
                <w:lang w:val="en-US" w:eastAsia="zh-CN" w:bidi="ar"/>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重庆市九龙坡区人民政府渝州路街道办事处一般公共预算财政拨款</w:t>
            </w:r>
          </w:p>
          <w:p w14:paraId="10D9104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支出预算表</w:t>
            </w:r>
          </w:p>
        </w:tc>
      </w:tr>
      <w:tr w14:paraId="15E4D277">
        <w:tblPrEx>
          <w:tblCellMar>
            <w:top w:w="0" w:type="dxa"/>
            <w:left w:w="0" w:type="dxa"/>
            <w:bottom w:w="0" w:type="dxa"/>
            <w:right w:w="0" w:type="dxa"/>
          </w:tblCellMar>
        </w:tblPrEx>
        <w:trPr>
          <w:trHeight w:val="396" w:hRule="atLeast"/>
          <w:jc w:val="center"/>
        </w:trPr>
        <w:tc>
          <w:tcPr>
            <w:tcW w:w="9195" w:type="dxa"/>
            <w:gridSpan w:val="5"/>
            <w:vMerge w:val="continue"/>
            <w:tcBorders>
              <w:top w:val="nil"/>
              <w:left w:val="nil"/>
              <w:bottom w:val="nil"/>
              <w:right w:val="nil"/>
            </w:tcBorders>
            <w:shd w:val="clear" w:color="auto" w:fill="auto"/>
            <w:tcMar>
              <w:top w:w="15" w:type="dxa"/>
              <w:left w:w="15" w:type="dxa"/>
              <w:right w:w="15" w:type="dxa"/>
            </w:tcMar>
            <w:vAlign w:val="center"/>
          </w:tcPr>
          <w:p w14:paraId="1D9AE1BD">
            <w:pPr>
              <w:jc w:val="center"/>
              <w:rPr>
                <w:rFonts w:hint="eastAsia" w:ascii="方正小标宋_GBK" w:hAnsi="方正小标宋_GBK" w:eastAsia="方正小标宋_GBK" w:cs="方正小标宋_GBK"/>
                <w:i w:val="0"/>
                <w:color w:val="000000"/>
                <w:sz w:val="28"/>
                <w:szCs w:val="28"/>
                <w:u w:val="none"/>
              </w:rPr>
            </w:pPr>
          </w:p>
        </w:tc>
      </w:tr>
      <w:tr w14:paraId="12F49046">
        <w:tblPrEx>
          <w:tblCellMar>
            <w:top w:w="0" w:type="dxa"/>
            <w:left w:w="0" w:type="dxa"/>
            <w:bottom w:w="0" w:type="dxa"/>
            <w:right w:w="0" w:type="dxa"/>
          </w:tblCellMar>
        </w:tblPrEx>
        <w:trPr>
          <w:trHeight w:val="327" w:hRule="atLeast"/>
          <w:jc w:val="center"/>
        </w:trPr>
        <w:tc>
          <w:tcPr>
            <w:tcW w:w="1215" w:type="dxa"/>
            <w:tcBorders>
              <w:top w:val="nil"/>
              <w:left w:val="nil"/>
              <w:bottom w:val="nil"/>
              <w:right w:val="nil"/>
            </w:tcBorders>
            <w:shd w:val="clear" w:color="auto" w:fill="auto"/>
            <w:tcMar>
              <w:top w:w="15" w:type="dxa"/>
              <w:left w:w="15" w:type="dxa"/>
              <w:right w:w="15" w:type="dxa"/>
            </w:tcMar>
            <w:vAlign w:val="center"/>
          </w:tcPr>
          <w:p w14:paraId="6EEDF053">
            <w:pPr>
              <w:rPr>
                <w:rFonts w:hint="eastAsia" w:ascii="宋体" w:hAnsi="宋体" w:eastAsia="宋体" w:cs="宋体"/>
                <w:i w:val="0"/>
                <w:color w:val="000000"/>
                <w:sz w:val="18"/>
                <w:szCs w:val="18"/>
                <w:u w:val="none"/>
              </w:rPr>
            </w:pPr>
          </w:p>
        </w:tc>
        <w:tc>
          <w:tcPr>
            <w:tcW w:w="3435" w:type="dxa"/>
            <w:tcBorders>
              <w:top w:val="nil"/>
              <w:left w:val="nil"/>
              <w:bottom w:val="nil"/>
              <w:right w:val="nil"/>
            </w:tcBorders>
            <w:shd w:val="clear" w:color="auto" w:fill="auto"/>
            <w:tcMar>
              <w:top w:w="15" w:type="dxa"/>
              <w:left w:w="15" w:type="dxa"/>
              <w:right w:w="15" w:type="dxa"/>
            </w:tcMar>
            <w:vAlign w:val="center"/>
          </w:tcPr>
          <w:p w14:paraId="50EE3B99">
            <w:pPr>
              <w:rPr>
                <w:rFonts w:hint="eastAsia" w:ascii="宋体" w:hAnsi="宋体" w:eastAsia="宋体" w:cs="宋体"/>
                <w:i w:val="0"/>
                <w:color w:val="000000"/>
                <w:sz w:val="18"/>
                <w:szCs w:val="18"/>
                <w:u w:val="none"/>
              </w:rPr>
            </w:pPr>
          </w:p>
        </w:tc>
        <w:tc>
          <w:tcPr>
            <w:tcW w:w="1515" w:type="dxa"/>
            <w:tcBorders>
              <w:top w:val="nil"/>
              <w:left w:val="nil"/>
              <w:bottom w:val="nil"/>
              <w:right w:val="nil"/>
            </w:tcBorders>
            <w:shd w:val="clear" w:color="auto" w:fill="auto"/>
            <w:tcMar>
              <w:top w:w="15" w:type="dxa"/>
              <w:left w:w="15" w:type="dxa"/>
              <w:right w:w="15" w:type="dxa"/>
            </w:tcMar>
            <w:vAlign w:val="center"/>
          </w:tcPr>
          <w:p w14:paraId="0C555185">
            <w:pPr>
              <w:rPr>
                <w:rFonts w:hint="eastAsia" w:ascii="宋体" w:hAnsi="宋体" w:eastAsia="宋体" w:cs="宋体"/>
                <w:i w:val="0"/>
                <w:color w:val="000000"/>
                <w:sz w:val="18"/>
                <w:szCs w:val="18"/>
                <w:u w:val="none"/>
              </w:rPr>
            </w:pPr>
          </w:p>
        </w:tc>
        <w:tc>
          <w:tcPr>
            <w:tcW w:w="1515" w:type="dxa"/>
            <w:tcBorders>
              <w:top w:val="nil"/>
              <w:left w:val="nil"/>
              <w:bottom w:val="nil"/>
              <w:right w:val="nil"/>
            </w:tcBorders>
            <w:shd w:val="clear" w:color="auto" w:fill="auto"/>
            <w:tcMar>
              <w:top w:w="15" w:type="dxa"/>
              <w:left w:w="15" w:type="dxa"/>
              <w:right w:w="15" w:type="dxa"/>
            </w:tcMar>
            <w:vAlign w:val="center"/>
          </w:tcPr>
          <w:p w14:paraId="2233BB2B">
            <w:pPr>
              <w:rPr>
                <w:rFonts w:hint="eastAsia" w:ascii="宋体" w:hAnsi="宋体" w:eastAsia="宋体" w:cs="宋体"/>
                <w:i w:val="0"/>
                <w:color w:val="000000"/>
                <w:sz w:val="18"/>
                <w:szCs w:val="18"/>
                <w:u w:val="none"/>
              </w:rPr>
            </w:pPr>
          </w:p>
        </w:tc>
        <w:tc>
          <w:tcPr>
            <w:tcW w:w="1515" w:type="dxa"/>
            <w:tcBorders>
              <w:top w:val="nil"/>
              <w:left w:val="nil"/>
              <w:bottom w:val="nil"/>
              <w:right w:val="nil"/>
            </w:tcBorders>
            <w:shd w:val="clear" w:color="auto" w:fill="auto"/>
            <w:tcMar>
              <w:top w:w="15" w:type="dxa"/>
              <w:left w:w="15" w:type="dxa"/>
              <w:right w:w="15" w:type="dxa"/>
            </w:tcMar>
            <w:vAlign w:val="center"/>
          </w:tcPr>
          <w:p w14:paraId="3B59B466">
            <w:pPr>
              <w:rPr>
                <w:rFonts w:hint="eastAsia" w:ascii="宋体" w:hAnsi="宋体" w:eastAsia="宋体" w:cs="宋体"/>
                <w:i w:val="0"/>
                <w:color w:val="000000"/>
                <w:sz w:val="18"/>
                <w:szCs w:val="18"/>
                <w:u w:val="none"/>
              </w:rPr>
            </w:pPr>
          </w:p>
        </w:tc>
      </w:tr>
      <w:tr w14:paraId="278391CD">
        <w:tblPrEx>
          <w:tblCellMar>
            <w:top w:w="0" w:type="dxa"/>
            <w:left w:w="0" w:type="dxa"/>
            <w:bottom w:w="0" w:type="dxa"/>
            <w:right w:w="0" w:type="dxa"/>
          </w:tblCellMar>
        </w:tblPrEx>
        <w:trPr>
          <w:trHeight w:val="414" w:hRule="atLeast"/>
          <w:jc w:val="center"/>
        </w:trPr>
        <w:tc>
          <w:tcPr>
            <w:tcW w:w="1215" w:type="dxa"/>
            <w:tcBorders>
              <w:top w:val="nil"/>
              <w:left w:val="nil"/>
              <w:bottom w:val="nil"/>
              <w:right w:val="nil"/>
            </w:tcBorders>
            <w:shd w:val="clear" w:color="auto" w:fill="auto"/>
            <w:tcMar>
              <w:top w:w="15" w:type="dxa"/>
              <w:left w:w="15" w:type="dxa"/>
              <w:right w:w="15" w:type="dxa"/>
            </w:tcMar>
            <w:vAlign w:val="center"/>
          </w:tcPr>
          <w:p w14:paraId="1E08BBC8">
            <w:pPr>
              <w:rPr>
                <w:rFonts w:hint="eastAsia" w:ascii="宋体" w:hAnsi="宋体" w:eastAsia="宋体" w:cs="宋体"/>
                <w:i w:val="0"/>
                <w:color w:val="000000"/>
                <w:sz w:val="18"/>
                <w:szCs w:val="18"/>
                <w:u w:val="none"/>
              </w:rPr>
            </w:pPr>
          </w:p>
        </w:tc>
        <w:tc>
          <w:tcPr>
            <w:tcW w:w="3435" w:type="dxa"/>
            <w:tcBorders>
              <w:top w:val="nil"/>
              <w:left w:val="nil"/>
              <w:bottom w:val="nil"/>
              <w:right w:val="nil"/>
            </w:tcBorders>
            <w:shd w:val="clear" w:color="auto" w:fill="auto"/>
            <w:tcMar>
              <w:top w:w="15" w:type="dxa"/>
              <w:left w:w="15" w:type="dxa"/>
              <w:right w:w="15" w:type="dxa"/>
            </w:tcMar>
            <w:vAlign w:val="center"/>
          </w:tcPr>
          <w:p w14:paraId="5F5503B7">
            <w:pPr>
              <w:rPr>
                <w:rFonts w:hint="eastAsia" w:ascii="宋体" w:hAnsi="宋体" w:eastAsia="宋体" w:cs="宋体"/>
                <w:i w:val="0"/>
                <w:color w:val="000000"/>
                <w:sz w:val="18"/>
                <w:szCs w:val="18"/>
                <w:u w:val="none"/>
              </w:rPr>
            </w:pPr>
          </w:p>
        </w:tc>
        <w:tc>
          <w:tcPr>
            <w:tcW w:w="1515" w:type="dxa"/>
            <w:tcBorders>
              <w:top w:val="nil"/>
              <w:left w:val="nil"/>
              <w:bottom w:val="nil"/>
              <w:right w:val="nil"/>
            </w:tcBorders>
            <w:shd w:val="clear" w:color="auto" w:fill="auto"/>
            <w:tcMar>
              <w:top w:w="15" w:type="dxa"/>
              <w:left w:w="15" w:type="dxa"/>
              <w:right w:w="15" w:type="dxa"/>
            </w:tcMar>
            <w:vAlign w:val="center"/>
          </w:tcPr>
          <w:p w14:paraId="0DD4333A">
            <w:pPr>
              <w:rPr>
                <w:rFonts w:hint="eastAsia" w:ascii="宋体" w:hAnsi="宋体" w:eastAsia="宋体" w:cs="宋体"/>
                <w:i w:val="0"/>
                <w:color w:val="000000"/>
                <w:sz w:val="18"/>
                <w:szCs w:val="18"/>
                <w:u w:val="none"/>
              </w:rPr>
            </w:pPr>
          </w:p>
        </w:tc>
        <w:tc>
          <w:tcPr>
            <w:tcW w:w="1515" w:type="dxa"/>
            <w:tcBorders>
              <w:top w:val="nil"/>
              <w:left w:val="nil"/>
              <w:bottom w:val="nil"/>
              <w:right w:val="nil"/>
            </w:tcBorders>
            <w:shd w:val="clear" w:color="auto" w:fill="auto"/>
            <w:tcMar>
              <w:top w:w="15" w:type="dxa"/>
              <w:left w:w="15" w:type="dxa"/>
              <w:right w:w="15" w:type="dxa"/>
            </w:tcMar>
            <w:vAlign w:val="center"/>
          </w:tcPr>
          <w:p w14:paraId="05563217">
            <w:pPr>
              <w:rPr>
                <w:rFonts w:hint="eastAsia" w:ascii="宋体" w:hAnsi="宋体" w:eastAsia="宋体" w:cs="宋体"/>
                <w:i w:val="0"/>
                <w:color w:val="000000"/>
                <w:sz w:val="18"/>
                <w:szCs w:val="18"/>
                <w:u w:val="none"/>
              </w:rPr>
            </w:pPr>
          </w:p>
        </w:tc>
        <w:tc>
          <w:tcPr>
            <w:tcW w:w="1515" w:type="dxa"/>
            <w:tcBorders>
              <w:top w:val="nil"/>
              <w:left w:val="nil"/>
              <w:bottom w:val="nil"/>
              <w:right w:val="nil"/>
            </w:tcBorders>
            <w:shd w:val="clear" w:color="auto" w:fill="auto"/>
            <w:noWrap/>
            <w:tcMar>
              <w:top w:w="15" w:type="dxa"/>
              <w:left w:w="15" w:type="dxa"/>
              <w:right w:w="15" w:type="dxa"/>
            </w:tcMar>
            <w:vAlign w:val="center"/>
          </w:tcPr>
          <w:p w14:paraId="318563BE">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1A407526">
        <w:tblPrEx>
          <w:tblCellMar>
            <w:top w:w="0" w:type="dxa"/>
            <w:left w:w="0" w:type="dxa"/>
            <w:bottom w:w="0" w:type="dxa"/>
            <w:right w:w="0" w:type="dxa"/>
          </w:tblCellMar>
        </w:tblPrEx>
        <w:trPr>
          <w:trHeight w:val="690" w:hRule="atLeast"/>
          <w:jc w:val="center"/>
        </w:trPr>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B4655">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功能分类科目</w:t>
            </w:r>
          </w:p>
        </w:tc>
        <w:tc>
          <w:tcPr>
            <w:tcW w:w="4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CCA1C">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2025年预算数</w:t>
            </w:r>
          </w:p>
        </w:tc>
      </w:tr>
      <w:tr w14:paraId="11A204E9">
        <w:tblPrEx>
          <w:tblCellMar>
            <w:top w:w="0" w:type="dxa"/>
            <w:left w:w="0" w:type="dxa"/>
            <w:bottom w:w="0" w:type="dxa"/>
            <w:right w:w="0" w:type="dxa"/>
          </w:tblCellMar>
        </w:tblPrEx>
        <w:trPr>
          <w:trHeight w:val="586"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C6120">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 科目编码</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3A1D9">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6FC84">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E7B81">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基本支出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F5B00">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项目支出 </w:t>
            </w:r>
          </w:p>
        </w:tc>
      </w:tr>
      <w:tr w14:paraId="51364C39">
        <w:tblPrEx>
          <w:tblCellMar>
            <w:top w:w="0" w:type="dxa"/>
            <w:left w:w="0" w:type="dxa"/>
            <w:bottom w:w="0" w:type="dxa"/>
            <w:right w:w="0" w:type="dxa"/>
          </w:tblCellMar>
        </w:tblPrEx>
        <w:trPr>
          <w:trHeight w:val="379" w:hRule="atLeast"/>
          <w:jc w:val="center"/>
        </w:trPr>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F9D0">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028C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407.53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1217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407.53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F29A1">
            <w:pPr>
              <w:jc w:val="right"/>
              <w:rPr>
                <w:rFonts w:hint="default" w:ascii="Times New Roman" w:hAnsi="Times New Roman" w:eastAsia="宋体" w:cs="Times New Roman"/>
                <w:i w:val="0"/>
                <w:color w:val="000000"/>
                <w:sz w:val="20"/>
                <w:szCs w:val="20"/>
                <w:u w:val="none"/>
              </w:rPr>
            </w:pPr>
          </w:p>
        </w:tc>
      </w:tr>
      <w:tr w14:paraId="3BFA8ACD">
        <w:tblPrEx>
          <w:tblCellMar>
            <w:top w:w="0" w:type="dxa"/>
            <w:left w:w="0" w:type="dxa"/>
            <w:bottom w:w="0" w:type="dxa"/>
            <w:right w:w="0" w:type="dxa"/>
          </w:tblCellMar>
        </w:tblPrEx>
        <w:trPr>
          <w:trHeight w:val="379"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28C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208</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373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社会保障和就业支出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963D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77.79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82BD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77.79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20F89">
            <w:pPr>
              <w:jc w:val="right"/>
              <w:rPr>
                <w:rFonts w:hint="default" w:ascii="Times New Roman" w:hAnsi="Times New Roman" w:eastAsia="宋体" w:cs="Times New Roman"/>
                <w:i w:val="0"/>
                <w:color w:val="000000"/>
                <w:sz w:val="20"/>
                <w:szCs w:val="20"/>
                <w:u w:val="none"/>
              </w:rPr>
            </w:pPr>
          </w:p>
        </w:tc>
      </w:tr>
      <w:tr w14:paraId="2B616CE4">
        <w:tblPrEx>
          <w:tblCellMar>
            <w:top w:w="0" w:type="dxa"/>
            <w:left w:w="0" w:type="dxa"/>
            <w:bottom w:w="0" w:type="dxa"/>
            <w:right w:w="0" w:type="dxa"/>
          </w:tblCellMar>
        </w:tblPrEx>
        <w:trPr>
          <w:trHeight w:val="379"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D672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F4D0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行政事业单位养老支出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8546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77.79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6792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77.79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5CA8C">
            <w:pPr>
              <w:jc w:val="right"/>
              <w:rPr>
                <w:rFonts w:hint="default" w:ascii="Times New Roman" w:hAnsi="Times New Roman" w:eastAsia="宋体" w:cs="Times New Roman"/>
                <w:i w:val="0"/>
                <w:color w:val="000000"/>
                <w:sz w:val="20"/>
                <w:szCs w:val="20"/>
                <w:u w:val="none"/>
              </w:rPr>
            </w:pPr>
          </w:p>
        </w:tc>
      </w:tr>
      <w:tr w14:paraId="7DD659A7">
        <w:tblPrEx>
          <w:tblCellMar>
            <w:top w:w="0" w:type="dxa"/>
            <w:left w:w="0" w:type="dxa"/>
            <w:bottom w:w="0" w:type="dxa"/>
            <w:right w:w="0" w:type="dxa"/>
          </w:tblCellMar>
        </w:tblPrEx>
        <w:trPr>
          <w:trHeight w:val="379"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6A15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2080505</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8F70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机关事业单位基本养老保险缴费支出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1A16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28.08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237B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28.08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B6328">
            <w:pPr>
              <w:jc w:val="right"/>
              <w:rPr>
                <w:rFonts w:hint="default" w:ascii="Times New Roman" w:hAnsi="Times New Roman" w:eastAsia="宋体" w:cs="Times New Roman"/>
                <w:i w:val="0"/>
                <w:color w:val="000000"/>
                <w:sz w:val="20"/>
                <w:szCs w:val="20"/>
                <w:u w:val="none"/>
              </w:rPr>
            </w:pPr>
          </w:p>
        </w:tc>
      </w:tr>
      <w:tr w14:paraId="2AD83FAF">
        <w:tblPrEx>
          <w:tblCellMar>
            <w:top w:w="0" w:type="dxa"/>
            <w:left w:w="0" w:type="dxa"/>
            <w:bottom w:w="0" w:type="dxa"/>
            <w:right w:w="0" w:type="dxa"/>
          </w:tblCellMar>
        </w:tblPrEx>
        <w:trPr>
          <w:trHeight w:val="379"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938E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2080506</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9AB1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机关事业单位职业年金缴费支出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1A63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14.04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7ACF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14.04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397DA">
            <w:pPr>
              <w:jc w:val="right"/>
              <w:rPr>
                <w:rFonts w:hint="default" w:ascii="Times New Roman" w:hAnsi="Times New Roman" w:eastAsia="宋体" w:cs="Times New Roman"/>
                <w:i w:val="0"/>
                <w:color w:val="000000"/>
                <w:sz w:val="20"/>
                <w:szCs w:val="20"/>
                <w:u w:val="none"/>
              </w:rPr>
            </w:pPr>
          </w:p>
        </w:tc>
      </w:tr>
      <w:tr w14:paraId="315BF333">
        <w:tblPrEx>
          <w:tblCellMar>
            <w:top w:w="0" w:type="dxa"/>
            <w:left w:w="0" w:type="dxa"/>
            <w:bottom w:w="0" w:type="dxa"/>
            <w:right w:w="0" w:type="dxa"/>
          </w:tblCellMar>
        </w:tblPrEx>
        <w:trPr>
          <w:trHeight w:val="379"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CF41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2080599</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BF57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其他行政事业单位养老支出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E42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35.67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9AA1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35.67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D4953">
            <w:pPr>
              <w:jc w:val="right"/>
              <w:rPr>
                <w:rFonts w:hint="default" w:ascii="Times New Roman" w:hAnsi="Times New Roman" w:eastAsia="宋体" w:cs="Times New Roman"/>
                <w:i w:val="0"/>
                <w:color w:val="000000"/>
                <w:sz w:val="20"/>
                <w:szCs w:val="20"/>
                <w:u w:val="none"/>
              </w:rPr>
            </w:pPr>
          </w:p>
        </w:tc>
      </w:tr>
      <w:tr w14:paraId="0C458D6B">
        <w:tblPrEx>
          <w:tblCellMar>
            <w:top w:w="0" w:type="dxa"/>
            <w:left w:w="0" w:type="dxa"/>
            <w:bottom w:w="0" w:type="dxa"/>
            <w:right w:w="0" w:type="dxa"/>
          </w:tblCellMar>
        </w:tblPrEx>
        <w:trPr>
          <w:trHeight w:val="379"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2233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210</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DEC8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卫生健康支出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498D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21.63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F69D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21.63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1FFB2">
            <w:pPr>
              <w:jc w:val="right"/>
              <w:rPr>
                <w:rFonts w:hint="default" w:ascii="Times New Roman" w:hAnsi="Times New Roman" w:eastAsia="宋体" w:cs="Times New Roman"/>
                <w:i w:val="0"/>
                <w:color w:val="000000"/>
                <w:sz w:val="20"/>
                <w:szCs w:val="20"/>
                <w:u w:val="none"/>
              </w:rPr>
            </w:pPr>
          </w:p>
        </w:tc>
      </w:tr>
      <w:tr w14:paraId="68EF79C7">
        <w:tblPrEx>
          <w:tblCellMar>
            <w:top w:w="0" w:type="dxa"/>
            <w:left w:w="0" w:type="dxa"/>
            <w:bottom w:w="0" w:type="dxa"/>
            <w:right w:w="0" w:type="dxa"/>
          </w:tblCellMar>
        </w:tblPrEx>
        <w:trPr>
          <w:trHeight w:val="379"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EB29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21011</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E3D2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行政事业单位医疗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8590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21.63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E7A4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21.63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0E6A4">
            <w:pPr>
              <w:jc w:val="right"/>
              <w:rPr>
                <w:rFonts w:hint="default" w:ascii="Times New Roman" w:hAnsi="Times New Roman" w:eastAsia="宋体" w:cs="Times New Roman"/>
                <w:i w:val="0"/>
                <w:color w:val="000000"/>
                <w:sz w:val="20"/>
                <w:szCs w:val="20"/>
                <w:u w:val="none"/>
              </w:rPr>
            </w:pPr>
          </w:p>
        </w:tc>
      </w:tr>
      <w:tr w14:paraId="60A1E00C">
        <w:tblPrEx>
          <w:tblCellMar>
            <w:top w:w="0" w:type="dxa"/>
            <w:left w:w="0" w:type="dxa"/>
            <w:bottom w:w="0" w:type="dxa"/>
            <w:right w:w="0" w:type="dxa"/>
          </w:tblCellMar>
        </w:tblPrEx>
        <w:trPr>
          <w:trHeight w:val="379"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9C58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2101101</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B041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行政单位医疗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4B00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14.92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03BB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14.92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7BDE1">
            <w:pPr>
              <w:jc w:val="right"/>
              <w:rPr>
                <w:rFonts w:hint="default" w:ascii="Times New Roman" w:hAnsi="Times New Roman" w:eastAsia="宋体" w:cs="Times New Roman"/>
                <w:i w:val="0"/>
                <w:color w:val="000000"/>
                <w:sz w:val="20"/>
                <w:szCs w:val="20"/>
                <w:u w:val="none"/>
              </w:rPr>
            </w:pPr>
          </w:p>
        </w:tc>
      </w:tr>
      <w:tr w14:paraId="3E43A751">
        <w:tblPrEx>
          <w:tblCellMar>
            <w:top w:w="0" w:type="dxa"/>
            <w:left w:w="0" w:type="dxa"/>
            <w:bottom w:w="0" w:type="dxa"/>
            <w:right w:w="0" w:type="dxa"/>
          </w:tblCellMar>
        </w:tblPrEx>
        <w:trPr>
          <w:trHeight w:val="379"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69AA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2101103</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AA43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公务员医疗补助</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70D7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75E5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4CD00">
            <w:pPr>
              <w:jc w:val="right"/>
              <w:rPr>
                <w:rFonts w:hint="default" w:ascii="Times New Roman" w:hAnsi="Times New Roman" w:eastAsia="宋体" w:cs="Times New Roman"/>
                <w:i w:val="0"/>
                <w:color w:val="000000"/>
                <w:sz w:val="20"/>
                <w:szCs w:val="20"/>
                <w:u w:val="none"/>
              </w:rPr>
            </w:pPr>
          </w:p>
        </w:tc>
      </w:tr>
      <w:tr w14:paraId="26D8F61B">
        <w:tblPrEx>
          <w:tblCellMar>
            <w:top w:w="0" w:type="dxa"/>
            <w:left w:w="0" w:type="dxa"/>
            <w:bottom w:w="0" w:type="dxa"/>
            <w:right w:w="0" w:type="dxa"/>
          </w:tblCellMar>
        </w:tblPrEx>
        <w:trPr>
          <w:trHeight w:val="379"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B3B4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2101199</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ADDB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其他行政事业单位医疗支出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19EF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A340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0EF5E">
            <w:pPr>
              <w:jc w:val="right"/>
              <w:rPr>
                <w:rFonts w:hint="default" w:ascii="Times New Roman" w:hAnsi="Times New Roman" w:eastAsia="宋体" w:cs="Times New Roman"/>
                <w:i w:val="0"/>
                <w:color w:val="000000"/>
                <w:sz w:val="20"/>
                <w:szCs w:val="20"/>
                <w:u w:val="none"/>
              </w:rPr>
            </w:pPr>
          </w:p>
        </w:tc>
      </w:tr>
      <w:tr w14:paraId="5B712CF7">
        <w:tblPrEx>
          <w:tblCellMar>
            <w:top w:w="0" w:type="dxa"/>
            <w:left w:w="0" w:type="dxa"/>
            <w:bottom w:w="0" w:type="dxa"/>
            <w:right w:w="0" w:type="dxa"/>
          </w:tblCellMar>
        </w:tblPrEx>
        <w:trPr>
          <w:trHeight w:val="379"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75C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212</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DD0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城乡社区支出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EC65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267E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BC15F">
            <w:pPr>
              <w:jc w:val="right"/>
              <w:rPr>
                <w:rFonts w:hint="default" w:ascii="Times New Roman" w:hAnsi="Times New Roman" w:eastAsia="宋体" w:cs="Times New Roman"/>
                <w:i w:val="0"/>
                <w:color w:val="000000"/>
                <w:sz w:val="20"/>
                <w:szCs w:val="20"/>
                <w:u w:val="none"/>
              </w:rPr>
            </w:pPr>
          </w:p>
        </w:tc>
      </w:tr>
      <w:tr w14:paraId="5289488F">
        <w:tblPrEx>
          <w:tblCellMar>
            <w:top w:w="0" w:type="dxa"/>
            <w:left w:w="0" w:type="dxa"/>
            <w:bottom w:w="0" w:type="dxa"/>
            <w:right w:w="0" w:type="dxa"/>
          </w:tblCellMar>
        </w:tblPrEx>
        <w:trPr>
          <w:trHeight w:val="379"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155B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21201</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0150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城乡社区管理事务</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5339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A812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66AF5">
            <w:pPr>
              <w:jc w:val="right"/>
              <w:rPr>
                <w:rFonts w:hint="default" w:ascii="Times New Roman" w:hAnsi="Times New Roman" w:eastAsia="宋体" w:cs="Times New Roman"/>
                <w:i w:val="0"/>
                <w:color w:val="000000"/>
                <w:sz w:val="20"/>
                <w:szCs w:val="20"/>
                <w:u w:val="none"/>
              </w:rPr>
            </w:pPr>
          </w:p>
        </w:tc>
      </w:tr>
      <w:tr w14:paraId="0609DC73">
        <w:tblPrEx>
          <w:tblCellMar>
            <w:top w:w="0" w:type="dxa"/>
            <w:left w:w="0" w:type="dxa"/>
            <w:bottom w:w="0" w:type="dxa"/>
            <w:right w:w="0" w:type="dxa"/>
          </w:tblCellMar>
        </w:tblPrEx>
        <w:trPr>
          <w:trHeight w:val="379"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ED5B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2120101</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B3A4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行政运行</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1C5D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4358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962B5">
            <w:pPr>
              <w:jc w:val="right"/>
              <w:rPr>
                <w:rFonts w:hint="default" w:ascii="Times New Roman" w:hAnsi="Times New Roman" w:eastAsia="宋体" w:cs="Times New Roman"/>
                <w:i w:val="0"/>
                <w:color w:val="000000"/>
                <w:sz w:val="20"/>
                <w:szCs w:val="20"/>
                <w:u w:val="none"/>
              </w:rPr>
            </w:pPr>
          </w:p>
        </w:tc>
      </w:tr>
      <w:tr w14:paraId="125B707A">
        <w:tblPrEx>
          <w:tblCellMar>
            <w:top w:w="0" w:type="dxa"/>
            <w:left w:w="0" w:type="dxa"/>
            <w:bottom w:w="0" w:type="dxa"/>
            <w:right w:w="0" w:type="dxa"/>
          </w:tblCellMar>
        </w:tblPrEx>
        <w:trPr>
          <w:trHeight w:val="379"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4A8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221</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A57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住房保障支出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C60F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26.01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4368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26.01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3D27C">
            <w:pPr>
              <w:jc w:val="right"/>
              <w:rPr>
                <w:rFonts w:hint="default" w:ascii="Times New Roman" w:hAnsi="Times New Roman" w:eastAsia="宋体" w:cs="Times New Roman"/>
                <w:i w:val="0"/>
                <w:color w:val="000000"/>
                <w:sz w:val="20"/>
                <w:szCs w:val="20"/>
                <w:u w:val="none"/>
              </w:rPr>
            </w:pPr>
          </w:p>
        </w:tc>
      </w:tr>
      <w:tr w14:paraId="3E8D1E12">
        <w:tblPrEx>
          <w:tblCellMar>
            <w:top w:w="0" w:type="dxa"/>
            <w:left w:w="0" w:type="dxa"/>
            <w:bottom w:w="0" w:type="dxa"/>
            <w:right w:w="0" w:type="dxa"/>
          </w:tblCellMar>
        </w:tblPrEx>
        <w:trPr>
          <w:trHeight w:val="379"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0CC3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22102</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9965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住房改革支出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C61B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26.01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A210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26.01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D4E2C">
            <w:pPr>
              <w:jc w:val="right"/>
              <w:rPr>
                <w:rFonts w:hint="default" w:ascii="Times New Roman" w:hAnsi="Times New Roman" w:eastAsia="宋体" w:cs="Times New Roman"/>
                <w:i w:val="0"/>
                <w:color w:val="000000"/>
                <w:sz w:val="20"/>
                <w:szCs w:val="20"/>
                <w:u w:val="none"/>
              </w:rPr>
            </w:pPr>
          </w:p>
        </w:tc>
      </w:tr>
      <w:tr w14:paraId="0A88DDF4">
        <w:tblPrEx>
          <w:tblCellMar>
            <w:top w:w="0" w:type="dxa"/>
            <w:left w:w="0" w:type="dxa"/>
            <w:bottom w:w="0" w:type="dxa"/>
            <w:right w:w="0" w:type="dxa"/>
          </w:tblCellMar>
        </w:tblPrEx>
        <w:trPr>
          <w:trHeight w:val="379"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9F5F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2210201</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E4CA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住房公积金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3B51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457D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C824E">
            <w:pPr>
              <w:jc w:val="right"/>
              <w:rPr>
                <w:rFonts w:hint="default" w:ascii="Times New Roman" w:hAnsi="Times New Roman" w:eastAsia="宋体" w:cs="Times New Roman"/>
                <w:i w:val="0"/>
                <w:color w:val="000000"/>
                <w:sz w:val="20"/>
                <w:szCs w:val="20"/>
                <w:u w:val="none"/>
              </w:rPr>
            </w:pPr>
          </w:p>
        </w:tc>
      </w:tr>
      <w:tr w14:paraId="68003F56">
        <w:tblPrEx>
          <w:tblCellMar>
            <w:top w:w="0" w:type="dxa"/>
            <w:left w:w="0" w:type="dxa"/>
            <w:bottom w:w="0" w:type="dxa"/>
            <w:right w:w="0" w:type="dxa"/>
          </w:tblCellMar>
        </w:tblPrEx>
        <w:trPr>
          <w:trHeight w:val="379"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744D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2210203</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26E6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购房补贴</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C93C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414B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9C5CB">
            <w:pPr>
              <w:jc w:val="right"/>
              <w:rPr>
                <w:rFonts w:hint="default" w:ascii="Times New Roman" w:hAnsi="Times New Roman" w:eastAsia="宋体" w:cs="Times New Roman"/>
                <w:i w:val="0"/>
                <w:color w:val="000000"/>
                <w:sz w:val="20"/>
                <w:szCs w:val="20"/>
                <w:u w:val="none"/>
              </w:rPr>
            </w:pPr>
          </w:p>
        </w:tc>
      </w:tr>
    </w:tbl>
    <w:p w14:paraId="463D0B11">
      <w:pPr>
        <w:rPr>
          <w:rFonts w:hint="default"/>
          <w:lang w:val="en-US" w:eastAsia="zh-CN"/>
        </w:rPr>
      </w:pPr>
    </w:p>
    <w:p w14:paraId="0330905B">
      <w:pPr>
        <w:rPr>
          <w:rFonts w:hint="default"/>
          <w:lang w:val="en-US" w:eastAsia="zh-CN"/>
        </w:rPr>
      </w:pPr>
    </w:p>
    <w:p w14:paraId="77856B40">
      <w:pPr>
        <w:rPr>
          <w:rFonts w:hint="default"/>
          <w:lang w:val="en-US" w:eastAsia="zh-CN"/>
        </w:rPr>
      </w:pPr>
    </w:p>
    <w:p w14:paraId="01364F4C">
      <w:pPr>
        <w:rPr>
          <w:rFonts w:hint="default"/>
          <w:lang w:val="en-US" w:eastAsia="zh-CN"/>
        </w:rPr>
      </w:pPr>
    </w:p>
    <w:p w14:paraId="09307116">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附件3</w:t>
      </w:r>
    </w:p>
    <w:tbl>
      <w:tblPr>
        <w:tblStyle w:val="3"/>
        <w:tblW w:w="8520" w:type="dxa"/>
        <w:jc w:val="center"/>
        <w:shd w:val="clear" w:color="auto" w:fill="auto"/>
        <w:tblLayout w:type="fixed"/>
        <w:tblCellMar>
          <w:top w:w="0" w:type="dxa"/>
          <w:left w:w="0" w:type="dxa"/>
          <w:bottom w:w="0" w:type="dxa"/>
          <w:right w:w="0" w:type="dxa"/>
        </w:tblCellMar>
      </w:tblPr>
      <w:tblGrid>
        <w:gridCol w:w="1511"/>
        <w:gridCol w:w="3076"/>
        <w:gridCol w:w="965"/>
        <w:gridCol w:w="1250"/>
        <w:gridCol w:w="1718"/>
      </w:tblGrid>
      <w:tr w14:paraId="28CCD561">
        <w:tblPrEx>
          <w:shd w:val="clear" w:color="auto" w:fill="auto"/>
          <w:tblCellMar>
            <w:top w:w="0" w:type="dxa"/>
            <w:left w:w="0" w:type="dxa"/>
            <w:bottom w:w="0" w:type="dxa"/>
            <w:right w:w="0" w:type="dxa"/>
          </w:tblCellMar>
        </w:tblPrEx>
        <w:trPr>
          <w:trHeight w:val="327" w:hRule="atLeast"/>
          <w:jc w:val="center"/>
        </w:trPr>
        <w:tc>
          <w:tcPr>
            <w:tcW w:w="8520" w:type="dxa"/>
            <w:gridSpan w:val="5"/>
            <w:vMerge w:val="restart"/>
            <w:tcBorders>
              <w:top w:val="nil"/>
              <w:left w:val="nil"/>
              <w:bottom w:val="nil"/>
              <w:right w:val="nil"/>
            </w:tcBorders>
            <w:shd w:val="clear" w:color="auto" w:fill="auto"/>
            <w:tcMar>
              <w:top w:w="15" w:type="dxa"/>
              <w:left w:w="15" w:type="dxa"/>
              <w:right w:w="15" w:type="dxa"/>
            </w:tcMar>
            <w:vAlign w:val="center"/>
          </w:tcPr>
          <w:p w14:paraId="1D7186CF">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重庆市九龙坡区人民政府渝州路街道办事处一般公共预算财政拨款基本支出预算表</w:t>
            </w:r>
          </w:p>
        </w:tc>
      </w:tr>
      <w:tr w14:paraId="34ADC218">
        <w:tblPrEx>
          <w:tblCellMar>
            <w:top w:w="0" w:type="dxa"/>
            <w:left w:w="0" w:type="dxa"/>
            <w:bottom w:w="0" w:type="dxa"/>
            <w:right w:w="0" w:type="dxa"/>
          </w:tblCellMar>
        </w:tblPrEx>
        <w:trPr>
          <w:trHeight w:val="540" w:hRule="atLeast"/>
          <w:jc w:val="center"/>
        </w:trPr>
        <w:tc>
          <w:tcPr>
            <w:tcW w:w="8520" w:type="dxa"/>
            <w:gridSpan w:val="5"/>
            <w:vMerge w:val="continue"/>
            <w:tcBorders>
              <w:top w:val="nil"/>
              <w:left w:val="nil"/>
              <w:bottom w:val="nil"/>
              <w:right w:val="nil"/>
            </w:tcBorders>
            <w:shd w:val="clear" w:color="auto" w:fill="auto"/>
            <w:tcMar>
              <w:top w:w="15" w:type="dxa"/>
              <w:left w:w="15" w:type="dxa"/>
              <w:right w:w="15" w:type="dxa"/>
            </w:tcMar>
            <w:vAlign w:val="center"/>
          </w:tcPr>
          <w:p w14:paraId="1E0673BC">
            <w:pPr>
              <w:jc w:val="center"/>
              <w:rPr>
                <w:rFonts w:hint="eastAsia" w:ascii="方正小标宋_GBK" w:hAnsi="方正小标宋_GBK" w:eastAsia="方正小标宋_GBK" w:cs="方正小标宋_GBK"/>
                <w:i w:val="0"/>
                <w:color w:val="000000"/>
                <w:sz w:val="28"/>
                <w:szCs w:val="28"/>
                <w:u w:val="none"/>
              </w:rPr>
            </w:pPr>
          </w:p>
        </w:tc>
      </w:tr>
      <w:tr w14:paraId="51913B35">
        <w:tblPrEx>
          <w:tblCellMar>
            <w:top w:w="0" w:type="dxa"/>
            <w:left w:w="0" w:type="dxa"/>
            <w:bottom w:w="0" w:type="dxa"/>
            <w:right w:w="0" w:type="dxa"/>
          </w:tblCellMar>
        </w:tblPrEx>
        <w:trPr>
          <w:trHeight w:val="327" w:hRule="atLeast"/>
          <w:jc w:val="center"/>
        </w:trPr>
        <w:tc>
          <w:tcPr>
            <w:tcW w:w="8520" w:type="dxa"/>
            <w:gridSpan w:val="5"/>
            <w:tcBorders>
              <w:top w:val="nil"/>
              <w:left w:val="nil"/>
              <w:bottom w:val="nil"/>
              <w:right w:val="nil"/>
            </w:tcBorders>
            <w:shd w:val="clear" w:color="auto" w:fill="auto"/>
            <w:noWrap/>
            <w:tcMar>
              <w:top w:w="15" w:type="dxa"/>
              <w:left w:w="15" w:type="dxa"/>
              <w:right w:w="15" w:type="dxa"/>
            </w:tcMar>
            <w:vAlign w:val="center"/>
          </w:tcPr>
          <w:p w14:paraId="19AA1576">
            <w:pPr>
              <w:keepNext w:val="0"/>
              <w:keepLines w:val="0"/>
              <w:widowControl/>
              <w:suppressLineNumbers w:val="0"/>
              <w:jc w:val="center"/>
              <w:textAlignment w:val="center"/>
              <w:rPr>
                <w:rFonts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（部门预算支出经济分类科目）</w:t>
            </w:r>
          </w:p>
        </w:tc>
      </w:tr>
      <w:tr w14:paraId="635AAF66">
        <w:tblPrEx>
          <w:tblCellMar>
            <w:top w:w="0" w:type="dxa"/>
            <w:left w:w="0" w:type="dxa"/>
            <w:bottom w:w="0" w:type="dxa"/>
            <w:right w:w="0" w:type="dxa"/>
          </w:tblCellMar>
        </w:tblPrEx>
        <w:trPr>
          <w:trHeight w:val="396" w:hRule="atLeast"/>
          <w:jc w:val="center"/>
        </w:trPr>
        <w:tc>
          <w:tcPr>
            <w:tcW w:w="1511" w:type="dxa"/>
            <w:tcBorders>
              <w:top w:val="nil"/>
              <w:left w:val="nil"/>
              <w:bottom w:val="nil"/>
              <w:right w:val="nil"/>
            </w:tcBorders>
            <w:shd w:val="clear" w:color="auto" w:fill="auto"/>
            <w:noWrap/>
            <w:tcMar>
              <w:top w:w="15" w:type="dxa"/>
              <w:left w:w="15" w:type="dxa"/>
              <w:right w:w="15" w:type="dxa"/>
            </w:tcMar>
            <w:vAlign w:val="center"/>
          </w:tcPr>
          <w:p w14:paraId="707634E9">
            <w:pPr>
              <w:rPr>
                <w:rFonts w:hint="eastAsia" w:ascii="宋体" w:hAnsi="宋体" w:eastAsia="宋体" w:cs="宋体"/>
                <w:i w:val="0"/>
                <w:color w:val="000000"/>
                <w:sz w:val="18"/>
                <w:szCs w:val="18"/>
                <w:u w:val="none"/>
              </w:rPr>
            </w:pPr>
          </w:p>
        </w:tc>
        <w:tc>
          <w:tcPr>
            <w:tcW w:w="3076" w:type="dxa"/>
            <w:tcBorders>
              <w:top w:val="nil"/>
              <w:left w:val="nil"/>
              <w:bottom w:val="nil"/>
              <w:right w:val="nil"/>
            </w:tcBorders>
            <w:shd w:val="clear" w:color="auto" w:fill="auto"/>
            <w:noWrap/>
            <w:tcMar>
              <w:top w:w="15" w:type="dxa"/>
              <w:left w:w="15" w:type="dxa"/>
              <w:right w:w="15" w:type="dxa"/>
            </w:tcMar>
            <w:vAlign w:val="center"/>
          </w:tcPr>
          <w:p w14:paraId="5CF936FA">
            <w:pPr>
              <w:rPr>
                <w:rFonts w:hint="eastAsia" w:ascii="宋体" w:hAnsi="宋体" w:eastAsia="宋体" w:cs="宋体"/>
                <w:i w:val="0"/>
                <w:color w:val="000000"/>
                <w:sz w:val="18"/>
                <w:szCs w:val="18"/>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14:paraId="4D59F672">
            <w:pPr>
              <w:rPr>
                <w:rFonts w:hint="eastAsia" w:ascii="宋体" w:hAnsi="宋体" w:eastAsia="宋体" w:cs="宋体"/>
                <w:i w:val="0"/>
                <w:color w:val="000000"/>
                <w:sz w:val="18"/>
                <w:szCs w:val="18"/>
                <w:u w:val="none"/>
              </w:rPr>
            </w:pPr>
          </w:p>
        </w:tc>
        <w:tc>
          <w:tcPr>
            <w:tcW w:w="1250" w:type="dxa"/>
            <w:tcBorders>
              <w:top w:val="nil"/>
              <w:left w:val="nil"/>
              <w:bottom w:val="nil"/>
              <w:right w:val="nil"/>
            </w:tcBorders>
            <w:shd w:val="clear" w:color="auto" w:fill="auto"/>
            <w:noWrap/>
            <w:tcMar>
              <w:top w:w="15" w:type="dxa"/>
              <w:left w:w="15" w:type="dxa"/>
              <w:right w:w="15" w:type="dxa"/>
            </w:tcMar>
            <w:vAlign w:val="center"/>
          </w:tcPr>
          <w:p w14:paraId="59F73CB5">
            <w:pPr>
              <w:rPr>
                <w:rFonts w:hint="eastAsia" w:ascii="宋体" w:hAnsi="宋体" w:eastAsia="宋体" w:cs="宋体"/>
                <w:i w:val="0"/>
                <w:color w:val="000000"/>
                <w:sz w:val="18"/>
                <w:szCs w:val="18"/>
                <w:u w:val="none"/>
              </w:rPr>
            </w:pPr>
          </w:p>
        </w:tc>
        <w:tc>
          <w:tcPr>
            <w:tcW w:w="1718" w:type="dxa"/>
            <w:tcBorders>
              <w:top w:val="nil"/>
              <w:left w:val="nil"/>
              <w:bottom w:val="nil"/>
              <w:right w:val="nil"/>
            </w:tcBorders>
            <w:shd w:val="clear" w:color="auto" w:fill="auto"/>
            <w:noWrap/>
            <w:tcMar>
              <w:top w:w="15" w:type="dxa"/>
              <w:left w:w="15" w:type="dxa"/>
              <w:right w:w="15" w:type="dxa"/>
            </w:tcMar>
            <w:vAlign w:val="center"/>
          </w:tcPr>
          <w:p w14:paraId="3D94584C">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3C893F4F">
        <w:tblPrEx>
          <w:tblCellMar>
            <w:top w:w="0" w:type="dxa"/>
            <w:left w:w="0" w:type="dxa"/>
            <w:bottom w:w="0" w:type="dxa"/>
            <w:right w:w="0" w:type="dxa"/>
          </w:tblCellMar>
        </w:tblPrEx>
        <w:trPr>
          <w:trHeight w:val="283" w:hRule="atLeast"/>
          <w:jc w:val="center"/>
        </w:trPr>
        <w:tc>
          <w:tcPr>
            <w:tcW w:w="45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2129">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经济分类科目</w:t>
            </w: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9AC5C">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2025年基本支出</w:t>
            </w:r>
          </w:p>
        </w:tc>
      </w:tr>
      <w:tr w14:paraId="46FFE730">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B2101">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科目编码</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1928">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F37D">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总计</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C1B62">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人员经费</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C215">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日常公用经费</w:t>
            </w:r>
          </w:p>
        </w:tc>
      </w:tr>
      <w:tr w14:paraId="2662381B">
        <w:tblPrEx>
          <w:tblCellMar>
            <w:top w:w="0" w:type="dxa"/>
            <w:left w:w="0" w:type="dxa"/>
            <w:bottom w:w="0" w:type="dxa"/>
            <w:right w:w="0" w:type="dxa"/>
          </w:tblCellMar>
        </w:tblPrEx>
        <w:trPr>
          <w:trHeight w:val="283" w:hRule="atLeast"/>
          <w:jc w:val="center"/>
        </w:trPr>
        <w:tc>
          <w:tcPr>
            <w:tcW w:w="45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A09C">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438FC">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407.53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1F184">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324.14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10CC">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83.39</w:t>
            </w:r>
          </w:p>
        </w:tc>
      </w:tr>
      <w:tr w14:paraId="1C11BA91">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A27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301</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17E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工资福利支出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DC7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295.54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910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295.54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A4FD">
            <w:pPr>
              <w:jc w:val="right"/>
              <w:rPr>
                <w:rFonts w:hint="default" w:ascii="Times New Roman" w:hAnsi="Times New Roman" w:eastAsia="宋体" w:cs="Times New Roman"/>
                <w:i w:val="0"/>
                <w:color w:val="000000"/>
                <w:sz w:val="20"/>
                <w:szCs w:val="20"/>
                <w:u w:val="none"/>
              </w:rPr>
            </w:pPr>
          </w:p>
        </w:tc>
      </w:tr>
      <w:tr w14:paraId="3A75D334">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7DBE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30101</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94C1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基本工资</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A0B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60.39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629F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60.39</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31C7">
            <w:pPr>
              <w:jc w:val="right"/>
              <w:rPr>
                <w:rFonts w:hint="default" w:ascii="Times New Roman" w:hAnsi="Times New Roman" w:eastAsia="宋体" w:cs="Times New Roman"/>
                <w:i w:val="0"/>
                <w:color w:val="000000"/>
                <w:sz w:val="20"/>
                <w:szCs w:val="20"/>
                <w:u w:val="none"/>
              </w:rPr>
            </w:pPr>
          </w:p>
        </w:tc>
      </w:tr>
      <w:tr w14:paraId="70806048">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1302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30102</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6DDD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津贴补贴</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E749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56.55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9EC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56.55</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D198">
            <w:pPr>
              <w:jc w:val="right"/>
              <w:rPr>
                <w:rFonts w:hint="default" w:ascii="Times New Roman" w:hAnsi="Times New Roman" w:eastAsia="宋体" w:cs="Times New Roman"/>
                <w:i w:val="0"/>
                <w:color w:val="000000"/>
                <w:sz w:val="20"/>
                <w:szCs w:val="20"/>
                <w:u w:val="none"/>
              </w:rPr>
            </w:pPr>
          </w:p>
        </w:tc>
      </w:tr>
      <w:tr w14:paraId="433B3C45">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22EA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30103</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07D5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奖金</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4C6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85.74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1EE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85.74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1432C">
            <w:pPr>
              <w:jc w:val="right"/>
              <w:rPr>
                <w:rFonts w:hint="default" w:ascii="Times New Roman" w:hAnsi="Times New Roman" w:eastAsia="宋体" w:cs="Times New Roman"/>
                <w:i w:val="0"/>
                <w:color w:val="000000"/>
                <w:sz w:val="20"/>
                <w:szCs w:val="20"/>
                <w:u w:val="none"/>
              </w:rPr>
            </w:pPr>
          </w:p>
        </w:tc>
      </w:tr>
      <w:tr w14:paraId="3A596BAB">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4F2C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30108</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8289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机关事业单位基本养老保险缴费</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022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28.08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ADC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28.08</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81D6">
            <w:pPr>
              <w:jc w:val="right"/>
              <w:rPr>
                <w:rFonts w:hint="default" w:ascii="Times New Roman" w:hAnsi="Times New Roman" w:eastAsia="宋体" w:cs="Times New Roman"/>
                <w:i w:val="0"/>
                <w:color w:val="000000"/>
                <w:sz w:val="20"/>
                <w:szCs w:val="20"/>
                <w:u w:val="none"/>
              </w:rPr>
            </w:pPr>
          </w:p>
        </w:tc>
      </w:tr>
      <w:tr w14:paraId="381BE953">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C605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30109</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8FB8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职业年金缴费</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3B0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14.04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86AE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14.04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7CD8">
            <w:pPr>
              <w:jc w:val="right"/>
              <w:rPr>
                <w:rFonts w:hint="default" w:ascii="Times New Roman" w:hAnsi="Times New Roman" w:eastAsia="宋体" w:cs="Times New Roman"/>
                <w:i w:val="0"/>
                <w:color w:val="000000"/>
                <w:sz w:val="20"/>
                <w:szCs w:val="20"/>
                <w:u w:val="none"/>
              </w:rPr>
            </w:pPr>
          </w:p>
        </w:tc>
      </w:tr>
      <w:tr w14:paraId="043E1CF1">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7B77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30110</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0D1C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职工基本医疗保险缴费</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E413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14.92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8050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14.92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02BC">
            <w:pPr>
              <w:jc w:val="right"/>
              <w:rPr>
                <w:rFonts w:hint="default" w:ascii="Times New Roman" w:hAnsi="Times New Roman" w:eastAsia="宋体" w:cs="Times New Roman"/>
                <w:i w:val="0"/>
                <w:color w:val="000000"/>
                <w:sz w:val="20"/>
                <w:szCs w:val="20"/>
                <w:u w:val="none"/>
              </w:rPr>
            </w:pPr>
          </w:p>
        </w:tc>
      </w:tr>
      <w:tr w14:paraId="0618E5EA">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B480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30111</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529E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公务员医疗补助缴费</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4399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5C43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2.08</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983D">
            <w:pPr>
              <w:jc w:val="right"/>
              <w:rPr>
                <w:rFonts w:hint="default" w:ascii="Times New Roman" w:hAnsi="Times New Roman" w:eastAsia="宋体" w:cs="Times New Roman"/>
                <w:i w:val="0"/>
                <w:color w:val="000000"/>
                <w:sz w:val="20"/>
                <w:szCs w:val="20"/>
                <w:u w:val="none"/>
              </w:rPr>
            </w:pPr>
          </w:p>
        </w:tc>
      </w:tr>
      <w:tr w14:paraId="1B5C0EA1">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8DFC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30112</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B006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其他社会保障缴费</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226F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DC93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3.16</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CE63">
            <w:pPr>
              <w:jc w:val="right"/>
              <w:rPr>
                <w:rFonts w:hint="default" w:ascii="Times New Roman" w:hAnsi="Times New Roman" w:eastAsia="宋体" w:cs="Times New Roman"/>
                <w:i w:val="0"/>
                <w:color w:val="000000"/>
                <w:sz w:val="20"/>
                <w:szCs w:val="20"/>
                <w:u w:val="none"/>
              </w:rPr>
            </w:pPr>
          </w:p>
        </w:tc>
      </w:tr>
      <w:tr w14:paraId="687E0428">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7CC2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30113</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1466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住房公积金</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E6E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A976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24.09</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9A0E">
            <w:pPr>
              <w:jc w:val="right"/>
              <w:rPr>
                <w:rFonts w:hint="default" w:ascii="Times New Roman" w:hAnsi="Times New Roman" w:eastAsia="宋体" w:cs="Times New Roman"/>
                <w:i w:val="0"/>
                <w:color w:val="000000"/>
                <w:sz w:val="20"/>
                <w:szCs w:val="20"/>
                <w:u w:val="none"/>
              </w:rPr>
            </w:pPr>
          </w:p>
        </w:tc>
      </w:tr>
      <w:tr w14:paraId="3B7E0D37">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ADA6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30114</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A582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医疗费</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3A9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E4BE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3.90</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16BB">
            <w:pPr>
              <w:jc w:val="right"/>
              <w:rPr>
                <w:rFonts w:hint="default" w:ascii="Times New Roman" w:hAnsi="Times New Roman" w:eastAsia="宋体" w:cs="Times New Roman"/>
                <w:i w:val="0"/>
                <w:color w:val="000000"/>
                <w:sz w:val="20"/>
                <w:szCs w:val="20"/>
                <w:u w:val="none"/>
              </w:rPr>
            </w:pPr>
          </w:p>
        </w:tc>
      </w:tr>
      <w:tr w14:paraId="201022B4">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5133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30199</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DF8E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其他工资福利支出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60A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750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2.60</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670A">
            <w:pPr>
              <w:jc w:val="right"/>
              <w:rPr>
                <w:rFonts w:hint="default" w:ascii="Times New Roman" w:hAnsi="Times New Roman" w:eastAsia="宋体" w:cs="Times New Roman"/>
                <w:i w:val="0"/>
                <w:color w:val="000000"/>
                <w:sz w:val="20"/>
                <w:szCs w:val="20"/>
                <w:u w:val="none"/>
              </w:rPr>
            </w:pPr>
          </w:p>
        </w:tc>
      </w:tr>
      <w:tr w14:paraId="0C03CA1D">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FF7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302</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45C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商品和服务支出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B0CA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74.99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595D">
            <w:pPr>
              <w:jc w:val="right"/>
              <w:rPr>
                <w:rFonts w:hint="default" w:ascii="Times New Roman" w:hAnsi="Times New Roman" w:eastAsia="宋体" w:cs="Times New Roman"/>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172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74.99</w:t>
            </w:r>
          </w:p>
        </w:tc>
      </w:tr>
      <w:tr w14:paraId="1C837680">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E3A5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30201</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1387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办公费</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55B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3EC8B">
            <w:pPr>
              <w:jc w:val="right"/>
              <w:rPr>
                <w:rFonts w:hint="default" w:ascii="Times New Roman" w:hAnsi="Times New Roman" w:eastAsia="宋体" w:cs="Times New Roman"/>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95E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w:t>
            </w:r>
          </w:p>
        </w:tc>
      </w:tr>
      <w:tr w14:paraId="49CD8804">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F6DA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30205</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39DA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水费</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8B61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D9A8">
            <w:pPr>
              <w:jc w:val="right"/>
              <w:rPr>
                <w:rFonts w:hint="default" w:ascii="Times New Roman" w:hAnsi="Times New Roman" w:eastAsia="宋体" w:cs="Times New Roman"/>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7F7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0.39</w:t>
            </w:r>
          </w:p>
        </w:tc>
      </w:tr>
      <w:tr w14:paraId="2C3562E8">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B859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30206</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C32F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电费</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C9E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17B95">
            <w:pPr>
              <w:jc w:val="right"/>
              <w:rPr>
                <w:rFonts w:hint="default" w:ascii="Times New Roman" w:hAnsi="Times New Roman" w:eastAsia="宋体" w:cs="Times New Roman"/>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C21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0.91</w:t>
            </w:r>
          </w:p>
        </w:tc>
      </w:tr>
      <w:tr w14:paraId="3A48EEC6">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5099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30207</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A627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邮电费</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B4A0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14.35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1ECD">
            <w:pPr>
              <w:jc w:val="right"/>
              <w:rPr>
                <w:rFonts w:hint="default" w:ascii="Times New Roman" w:hAnsi="Times New Roman" w:eastAsia="宋体" w:cs="Times New Roman"/>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99A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14.35</w:t>
            </w:r>
          </w:p>
        </w:tc>
      </w:tr>
      <w:tr w14:paraId="2FD495E1">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8743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30209</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5C2E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物业管理费</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A59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4CAB0">
            <w:pPr>
              <w:jc w:val="right"/>
              <w:rPr>
                <w:rFonts w:hint="default" w:ascii="Times New Roman" w:hAnsi="Times New Roman" w:eastAsia="宋体" w:cs="Times New Roman"/>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C44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4.05</w:t>
            </w:r>
          </w:p>
        </w:tc>
      </w:tr>
      <w:tr w14:paraId="3A2B495A">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8CAF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30216</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EFC6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培训费</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585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BA570">
            <w:pPr>
              <w:jc w:val="right"/>
              <w:rPr>
                <w:rFonts w:hint="default" w:ascii="Times New Roman" w:hAnsi="Times New Roman" w:eastAsia="宋体" w:cs="Times New Roman"/>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7F29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w:t>
            </w:r>
          </w:p>
        </w:tc>
      </w:tr>
      <w:tr w14:paraId="5F0C2D31">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2899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30227</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C37C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委托业务费</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EC2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7BC0">
            <w:pPr>
              <w:jc w:val="right"/>
              <w:rPr>
                <w:rFonts w:hint="default" w:ascii="Times New Roman" w:hAnsi="Times New Roman" w:eastAsia="宋体" w:cs="Times New Roman"/>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D2F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w:t>
            </w:r>
          </w:p>
        </w:tc>
      </w:tr>
      <w:tr w14:paraId="35779216">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C4A9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30228</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35B9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工会经费</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62F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14.85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67C0">
            <w:pPr>
              <w:jc w:val="right"/>
              <w:rPr>
                <w:rFonts w:hint="default" w:ascii="Times New Roman" w:hAnsi="Times New Roman" w:eastAsia="宋体" w:cs="Times New Roman"/>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CC1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14.85</w:t>
            </w:r>
          </w:p>
        </w:tc>
      </w:tr>
      <w:tr w14:paraId="10051169">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4CD0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30229</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AC2B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福利费</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8837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7F465">
            <w:pPr>
              <w:jc w:val="right"/>
              <w:rPr>
                <w:rFonts w:hint="default" w:ascii="Times New Roman" w:hAnsi="Times New Roman" w:eastAsia="宋体" w:cs="Times New Roman"/>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3A4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3.60</w:t>
            </w:r>
          </w:p>
        </w:tc>
      </w:tr>
      <w:tr w14:paraId="6E2FF759">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0055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30239</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CE70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其他交通费用</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D85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6537">
            <w:pPr>
              <w:jc w:val="right"/>
              <w:rPr>
                <w:rFonts w:hint="default" w:ascii="Times New Roman" w:hAnsi="Times New Roman" w:eastAsia="宋体" w:cs="Times New Roman"/>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124D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10.76</w:t>
            </w:r>
          </w:p>
        </w:tc>
      </w:tr>
      <w:tr w14:paraId="729A0371">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6FBA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30299</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0FC1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其他商品和服务支出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E16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5E03F">
            <w:pPr>
              <w:jc w:val="right"/>
              <w:rPr>
                <w:rFonts w:hint="default" w:ascii="Times New Roman" w:hAnsi="Times New Roman" w:eastAsia="宋体" w:cs="Times New Roman"/>
                <w:i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ED38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4.27</w:t>
            </w:r>
          </w:p>
        </w:tc>
      </w:tr>
      <w:tr w14:paraId="7644ECD2">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757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303</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644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对个人和家庭的补助</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8BB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37.00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AC7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28.60</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ADD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8.40</w:t>
            </w:r>
          </w:p>
        </w:tc>
      </w:tr>
      <w:tr w14:paraId="4A505C66">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607B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30305</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60DD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生活补助</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9BD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33.50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2CF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26.60</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BF4B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6.90</w:t>
            </w:r>
          </w:p>
        </w:tc>
      </w:tr>
      <w:tr w14:paraId="62D7AFBE">
        <w:tblPrEx>
          <w:tblCellMar>
            <w:top w:w="0" w:type="dxa"/>
            <w:left w:w="0" w:type="dxa"/>
            <w:bottom w:w="0" w:type="dxa"/>
            <w:right w:w="0" w:type="dxa"/>
          </w:tblCellMar>
        </w:tblPrEx>
        <w:trPr>
          <w:trHeight w:val="283"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7C02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30307</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22BE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医疗费补助</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7E5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6A9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84FD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r>
    </w:tbl>
    <w:p w14:paraId="4628FBFF">
      <w:pPr>
        <w:rPr>
          <w:rFonts w:hint="default"/>
          <w:lang w:val="en-US" w:eastAsia="zh-CN"/>
        </w:rPr>
      </w:pPr>
    </w:p>
    <w:p w14:paraId="1166633A">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附件4</w:t>
      </w:r>
    </w:p>
    <w:tbl>
      <w:tblPr>
        <w:tblStyle w:val="3"/>
        <w:tblW w:w="8860" w:type="dxa"/>
        <w:jc w:val="center"/>
        <w:shd w:val="clear" w:color="auto" w:fill="auto"/>
        <w:tblLayout w:type="fixed"/>
        <w:tblCellMar>
          <w:top w:w="0" w:type="dxa"/>
          <w:left w:w="0" w:type="dxa"/>
          <w:bottom w:w="0" w:type="dxa"/>
          <w:right w:w="0" w:type="dxa"/>
        </w:tblCellMar>
      </w:tblPr>
      <w:tblGrid>
        <w:gridCol w:w="1914"/>
        <w:gridCol w:w="3974"/>
        <w:gridCol w:w="2972"/>
      </w:tblGrid>
      <w:tr w14:paraId="44F07C21">
        <w:tblPrEx>
          <w:shd w:val="clear" w:color="auto" w:fill="auto"/>
          <w:tblCellMar>
            <w:top w:w="0" w:type="dxa"/>
            <w:left w:w="0" w:type="dxa"/>
            <w:bottom w:w="0" w:type="dxa"/>
            <w:right w:w="0" w:type="dxa"/>
          </w:tblCellMar>
        </w:tblPrEx>
        <w:trPr>
          <w:trHeight w:val="1253" w:hRule="atLeast"/>
          <w:jc w:val="center"/>
        </w:trPr>
        <w:tc>
          <w:tcPr>
            <w:tcW w:w="8860" w:type="dxa"/>
            <w:gridSpan w:val="3"/>
            <w:tcBorders>
              <w:top w:val="nil"/>
              <w:left w:val="nil"/>
              <w:bottom w:val="nil"/>
              <w:right w:val="nil"/>
            </w:tcBorders>
            <w:shd w:val="clear" w:color="auto" w:fill="auto"/>
            <w:tcMar>
              <w:top w:w="15" w:type="dxa"/>
              <w:left w:w="15" w:type="dxa"/>
              <w:right w:w="15" w:type="dxa"/>
            </w:tcMar>
            <w:vAlign w:val="center"/>
          </w:tcPr>
          <w:p w14:paraId="1B33D106">
            <w:pPr>
              <w:keepNext w:val="0"/>
              <w:keepLines w:val="0"/>
              <w:widowControl/>
              <w:suppressLineNumbers w:val="0"/>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2"/>
                <w:szCs w:val="32"/>
                <w:u w:val="none"/>
                <w:lang w:val="en-US" w:eastAsia="zh-CN" w:bidi="ar"/>
              </w:rPr>
              <w:t>重庆市九龙坡区人民政府渝州路街道办事处一般公共预算财政拨款基本支出预算表</w:t>
            </w:r>
          </w:p>
        </w:tc>
      </w:tr>
      <w:tr w14:paraId="28CAA3DE">
        <w:tblPrEx>
          <w:tblCellMar>
            <w:top w:w="0" w:type="dxa"/>
            <w:left w:w="0" w:type="dxa"/>
            <w:bottom w:w="0" w:type="dxa"/>
            <w:right w:w="0" w:type="dxa"/>
          </w:tblCellMar>
        </w:tblPrEx>
        <w:trPr>
          <w:trHeight w:val="634" w:hRule="atLeast"/>
          <w:jc w:val="center"/>
        </w:trPr>
        <w:tc>
          <w:tcPr>
            <w:tcW w:w="8860" w:type="dxa"/>
            <w:gridSpan w:val="3"/>
            <w:tcBorders>
              <w:top w:val="nil"/>
              <w:left w:val="nil"/>
              <w:bottom w:val="nil"/>
              <w:right w:val="nil"/>
            </w:tcBorders>
            <w:shd w:val="clear" w:color="auto" w:fill="auto"/>
            <w:tcMar>
              <w:top w:w="15" w:type="dxa"/>
              <w:left w:w="15" w:type="dxa"/>
              <w:right w:w="15" w:type="dxa"/>
            </w:tcMar>
            <w:vAlign w:val="center"/>
          </w:tcPr>
          <w:p w14:paraId="24619EA5">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（政府预算支出经济分类科目）</w:t>
            </w:r>
          </w:p>
        </w:tc>
      </w:tr>
      <w:tr w14:paraId="793F0C4D">
        <w:tblPrEx>
          <w:tblCellMar>
            <w:top w:w="0" w:type="dxa"/>
            <w:left w:w="0" w:type="dxa"/>
            <w:bottom w:w="0" w:type="dxa"/>
            <w:right w:w="0" w:type="dxa"/>
          </w:tblCellMar>
        </w:tblPrEx>
        <w:trPr>
          <w:trHeight w:val="634" w:hRule="atLeast"/>
          <w:jc w:val="center"/>
        </w:trPr>
        <w:tc>
          <w:tcPr>
            <w:tcW w:w="1914" w:type="dxa"/>
            <w:tcBorders>
              <w:top w:val="nil"/>
              <w:left w:val="nil"/>
              <w:bottom w:val="nil"/>
              <w:right w:val="nil"/>
            </w:tcBorders>
            <w:shd w:val="clear" w:color="auto" w:fill="auto"/>
            <w:noWrap/>
            <w:tcMar>
              <w:top w:w="15" w:type="dxa"/>
              <w:left w:w="15" w:type="dxa"/>
              <w:right w:w="15" w:type="dxa"/>
            </w:tcMar>
            <w:vAlign w:val="center"/>
          </w:tcPr>
          <w:p w14:paraId="44EA07F9">
            <w:pPr>
              <w:rPr>
                <w:rFonts w:hint="eastAsia" w:ascii="宋体" w:hAnsi="宋体" w:eastAsia="宋体" w:cs="宋体"/>
                <w:i w:val="0"/>
                <w:color w:val="000000"/>
                <w:sz w:val="22"/>
                <w:szCs w:val="22"/>
                <w:u w:val="none"/>
              </w:rPr>
            </w:pPr>
          </w:p>
        </w:tc>
        <w:tc>
          <w:tcPr>
            <w:tcW w:w="3974" w:type="dxa"/>
            <w:tcBorders>
              <w:top w:val="nil"/>
              <w:left w:val="nil"/>
              <w:bottom w:val="nil"/>
              <w:right w:val="nil"/>
            </w:tcBorders>
            <w:shd w:val="clear" w:color="auto" w:fill="auto"/>
            <w:noWrap/>
            <w:tcMar>
              <w:top w:w="15" w:type="dxa"/>
              <w:left w:w="15" w:type="dxa"/>
              <w:right w:w="15" w:type="dxa"/>
            </w:tcMar>
            <w:vAlign w:val="center"/>
          </w:tcPr>
          <w:p w14:paraId="2AFF72C5">
            <w:pPr>
              <w:rPr>
                <w:rFonts w:hint="eastAsia" w:ascii="宋体" w:hAnsi="宋体" w:eastAsia="宋体" w:cs="宋体"/>
                <w:i w:val="0"/>
                <w:color w:val="000000"/>
                <w:sz w:val="22"/>
                <w:szCs w:val="22"/>
                <w:u w:val="none"/>
              </w:rPr>
            </w:pPr>
          </w:p>
        </w:tc>
        <w:tc>
          <w:tcPr>
            <w:tcW w:w="2972" w:type="dxa"/>
            <w:tcBorders>
              <w:top w:val="nil"/>
              <w:left w:val="nil"/>
              <w:bottom w:val="nil"/>
              <w:right w:val="nil"/>
            </w:tcBorders>
            <w:shd w:val="clear" w:color="auto" w:fill="auto"/>
            <w:tcMar>
              <w:top w:w="15" w:type="dxa"/>
              <w:left w:w="15" w:type="dxa"/>
              <w:right w:w="15" w:type="dxa"/>
            </w:tcMar>
            <w:vAlign w:val="center"/>
          </w:tcPr>
          <w:p w14:paraId="32F674E4">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08DFB9B0">
        <w:tblPrEx>
          <w:tblCellMar>
            <w:top w:w="0" w:type="dxa"/>
            <w:left w:w="0" w:type="dxa"/>
            <w:bottom w:w="0" w:type="dxa"/>
            <w:right w:w="0" w:type="dxa"/>
          </w:tblCellMar>
        </w:tblPrEx>
        <w:trPr>
          <w:trHeight w:val="864" w:hRule="atLeast"/>
          <w:jc w:val="center"/>
        </w:trPr>
        <w:tc>
          <w:tcPr>
            <w:tcW w:w="5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94BC7">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2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8ACF3">
            <w:pPr>
              <w:keepNext w:val="0"/>
              <w:keepLines w:val="0"/>
              <w:widowControl/>
              <w:suppressLineNumbers w:val="0"/>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基本支出</w:t>
            </w:r>
          </w:p>
        </w:tc>
      </w:tr>
      <w:tr w14:paraId="1D6C3A76">
        <w:tblPrEx>
          <w:tblCellMar>
            <w:top w:w="0" w:type="dxa"/>
            <w:left w:w="0" w:type="dxa"/>
            <w:bottom w:w="0" w:type="dxa"/>
            <w:right w:w="0" w:type="dxa"/>
          </w:tblCellMar>
        </w:tblPrEx>
        <w:trPr>
          <w:trHeight w:val="644"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73137">
            <w:pPr>
              <w:keepNext w:val="0"/>
              <w:keepLines w:val="0"/>
              <w:widowControl/>
              <w:suppressLineNumbers w:val="0"/>
              <w:jc w:val="center"/>
              <w:textAlignment w:val="center"/>
              <w:rPr>
                <w:rFonts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科目编码</w:t>
            </w:r>
          </w:p>
        </w:tc>
        <w:tc>
          <w:tcPr>
            <w:tcW w:w="3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4B013">
            <w:pPr>
              <w:keepNext w:val="0"/>
              <w:keepLines w:val="0"/>
              <w:widowControl/>
              <w:suppressLineNumbers w:val="0"/>
              <w:jc w:val="center"/>
              <w:textAlignment w:val="center"/>
              <w:rPr>
                <w:rFonts w:hint="eastAsia"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科目名称</w:t>
            </w:r>
          </w:p>
        </w:tc>
        <w:tc>
          <w:tcPr>
            <w:tcW w:w="2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D409B">
            <w:pPr>
              <w:jc w:val="center"/>
              <w:rPr>
                <w:rFonts w:hint="eastAsia" w:ascii="方正大黑_GBK" w:hAnsi="方正大黑_GBK" w:eastAsia="方正大黑_GBK" w:cs="方正大黑_GBK"/>
                <w:i w:val="0"/>
                <w:color w:val="000000"/>
                <w:sz w:val="28"/>
                <w:szCs w:val="28"/>
                <w:u w:val="none"/>
              </w:rPr>
            </w:pPr>
          </w:p>
        </w:tc>
      </w:tr>
      <w:tr w14:paraId="4C6474C8">
        <w:tblPrEx>
          <w:tblCellMar>
            <w:top w:w="0" w:type="dxa"/>
            <w:left w:w="0" w:type="dxa"/>
            <w:bottom w:w="0" w:type="dxa"/>
            <w:right w:w="0" w:type="dxa"/>
          </w:tblCellMar>
        </w:tblPrEx>
        <w:trPr>
          <w:trHeight w:val="644" w:hRule="atLeast"/>
          <w:jc w:val="center"/>
        </w:trPr>
        <w:tc>
          <w:tcPr>
            <w:tcW w:w="5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BBCD1">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2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B897F">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407.53</w:t>
            </w:r>
          </w:p>
        </w:tc>
      </w:tr>
      <w:tr w14:paraId="67F9C88A">
        <w:tblPrEx>
          <w:tblCellMar>
            <w:top w:w="0" w:type="dxa"/>
            <w:left w:w="0" w:type="dxa"/>
            <w:bottom w:w="0" w:type="dxa"/>
            <w:right w:w="0" w:type="dxa"/>
          </w:tblCellMar>
        </w:tblPrEx>
        <w:trPr>
          <w:trHeight w:val="644"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4836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501</w:t>
            </w:r>
          </w:p>
        </w:tc>
        <w:tc>
          <w:tcPr>
            <w:tcW w:w="3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B576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机关工资福利支出</w:t>
            </w:r>
          </w:p>
        </w:tc>
        <w:tc>
          <w:tcPr>
            <w:tcW w:w="2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6BF8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295.54</w:t>
            </w:r>
          </w:p>
        </w:tc>
      </w:tr>
      <w:tr w14:paraId="2FC52846">
        <w:tblPrEx>
          <w:tblCellMar>
            <w:top w:w="0" w:type="dxa"/>
            <w:left w:w="0" w:type="dxa"/>
            <w:bottom w:w="0" w:type="dxa"/>
            <w:right w:w="0" w:type="dxa"/>
          </w:tblCellMar>
        </w:tblPrEx>
        <w:trPr>
          <w:trHeight w:val="644"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F5774">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50101</w:t>
            </w:r>
          </w:p>
        </w:tc>
        <w:tc>
          <w:tcPr>
            <w:tcW w:w="3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8CA2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工资奖金津补贴</w:t>
            </w:r>
          </w:p>
        </w:tc>
        <w:tc>
          <w:tcPr>
            <w:tcW w:w="2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0196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202.68</w:t>
            </w:r>
          </w:p>
        </w:tc>
      </w:tr>
      <w:tr w14:paraId="1DFBA007">
        <w:tblPrEx>
          <w:tblCellMar>
            <w:top w:w="0" w:type="dxa"/>
            <w:left w:w="0" w:type="dxa"/>
            <w:bottom w:w="0" w:type="dxa"/>
            <w:right w:w="0" w:type="dxa"/>
          </w:tblCellMar>
        </w:tblPrEx>
        <w:trPr>
          <w:trHeight w:val="644"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5EEF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50102</w:t>
            </w:r>
          </w:p>
        </w:tc>
        <w:tc>
          <w:tcPr>
            <w:tcW w:w="3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31108">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社会保障缴费</w:t>
            </w:r>
          </w:p>
        </w:tc>
        <w:tc>
          <w:tcPr>
            <w:tcW w:w="2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88B6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62.27</w:t>
            </w:r>
          </w:p>
        </w:tc>
      </w:tr>
      <w:tr w14:paraId="61DFCAFF">
        <w:tblPrEx>
          <w:tblCellMar>
            <w:top w:w="0" w:type="dxa"/>
            <w:left w:w="0" w:type="dxa"/>
            <w:bottom w:w="0" w:type="dxa"/>
            <w:right w:w="0" w:type="dxa"/>
          </w:tblCellMar>
        </w:tblPrEx>
        <w:trPr>
          <w:trHeight w:val="644"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D3570">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50103</w:t>
            </w:r>
          </w:p>
        </w:tc>
        <w:tc>
          <w:tcPr>
            <w:tcW w:w="3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92AC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住房公积金</w:t>
            </w:r>
          </w:p>
        </w:tc>
        <w:tc>
          <w:tcPr>
            <w:tcW w:w="2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7166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24.09</w:t>
            </w:r>
          </w:p>
        </w:tc>
      </w:tr>
      <w:tr w14:paraId="35AF0D51">
        <w:tblPrEx>
          <w:tblCellMar>
            <w:top w:w="0" w:type="dxa"/>
            <w:left w:w="0" w:type="dxa"/>
            <w:bottom w:w="0" w:type="dxa"/>
            <w:right w:w="0" w:type="dxa"/>
          </w:tblCellMar>
        </w:tblPrEx>
        <w:trPr>
          <w:trHeight w:val="644"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44433">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50199</w:t>
            </w:r>
          </w:p>
        </w:tc>
        <w:tc>
          <w:tcPr>
            <w:tcW w:w="3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792AA">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其他工资福利支出</w:t>
            </w:r>
          </w:p>
        </w:tc>
        <w:tc>
          <w:tcPr>
            <w:tcW w:w="2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1247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6.50</w:t>
            </w:r>
          </w:p>
        </w:tc>
      </w:tr>
      <w:tr w14:paraId="46C6D86A">
        <w:tblPrEx>
          <w:tblCellMar>
            <w:top w:w="0" w:type="dxa"/>
            <w:left w:w="0" w:type="dxa"/>
            <w:bottom w:w="0" w:type="dxa"/>
            <w:right w:w="0" w:type="dxa"/>
          </w:tblCellMar>
        </w:tblPrEx>
        <w:trPr>
          <w:trHeight w:val="644"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7B2B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502</w:t>
            </w:r>
          </w:p>
        </w:tc>
        <w:tc>
          <w:tcPr>
            <w:tcW w:w="3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4DC0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机关商品和服务支出</w:t>
            </w:r>
          </w:p>
        </w:tc>
        <w:tc>
          <w:tcPr>
            <w:tcW w:w="2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03BB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74.99</w:t>
            </w:r>
          </w:p>
        </w:tc>
      </w:tr>
      <w:tr w14:paraId="3D1DB34B">
        <w:tblPrEx>
          <w:tblCellMar>
            <w:top w:w="0" w:type="dxa"/>
            <w:left w:w="0" w:type="dxa"/>
            <w:bottom w:w="0" w:type="dxa"/>
            <w:right w:w="0" w:type="dxa"/>
          </w:tblCellMar>
        </w:tblPrEx>
        <w:trPr>
          <w:trHeight w:val="644"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ED27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50201</w:t>
            </w:r>
          </w:p>
        </w:tc>
        <w:tc>
          <w:tcPr>
            <w:tcW w:w="3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A55F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办公经费</w:t>
            </w:r>
          </w:p>
        </w:tc>
        <w:tc>
          <w:tcPr>
            <w:tcW w:w="2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003E7">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58.92</w:t>
            </w:r>
          </w:p>
        </w:tc>
      </w:tr>
      <w:tr w14:paraId="3AEAA9F1">
        <w:tblPrEx>
          <w:tblCellMar>
            <w:top w:w="0" w:type="dxa"/>
            <w:left w:w="0" w:type="dxa"/>
            <w:bottom w:w="0" w:type="dxa"/>
            <w:right w:w="0" w:type="dxa"/>
          </w:tblCellMar>
        </w:tblPrEx>
        <w:trPr>
          <w:trHeight w:val="644"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2C61A">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50203</w:t>
            </w:r>
          </w:p>
        </w:tc>
        <w:tc>
          <w:tcPr>
            <w:tcW w:w="3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E093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培训费</w:t>
            </w:r>
          </w:p>
        </w:tc>
        <w:tc>
          <w:tcPr>
            <w:tcW w:w="2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A1B96">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w:t>
            </w:r>
          </w:p>
        </w:tc>
      </w:tr>
      <w:tr w14:paraId="3B5F4CCF">
        <w:tblPrEx>
          <w:tblCellMar>
            <w:top w:w="0" w:type="dxa"/>
            <w:left w:w="0" w:type="dxa"/>
            <w:bottom w:w="0" w:type="dxa"/>
            <w:right w:w="0" w:type="dxa"/>
          </w:tblCellMar>
        </w:tblPrEx>
        <w:trPr>
          <w:trHeight w:val="644"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032B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50205</w:t>
            </w:r>
          </w:p>
        </w:tc>
        <w:tc>
          <w:tcPr>
            <w:tcW w:w="3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5167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委托业务费</w:t>
            </w:r>
          </w:p>
        </w:tc>
        <w:tc>
          <w:tcPr>
            <w:tcW w:w="2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90F2E">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10.00</w:t>
            </w:r>
          </w:p>
        </w:tc>
      </w:tr>
      <w:tr w14:paraId="5059E2C6">
        <w:tblPrEx>
          <w:tblCellMar>
            <w:top w:w="0" w:type="dxa"/>
            <w:left w:w="0" w:type="dxa"/>
            <w:bottom w:w="0" w:type="dxa"/>
            <w:right w:w="0" w:type="dxa"/>
          </w:tblCellMar>
        </w:tblPrEx>
        <w:trPr>
          <w:trHeight w:val="644"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D1DB4">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50299</w:t>
            </w:r>
          </w:p>
        </w:tc>
        <w:tc>
          <w:tcPr>
            <w:tcW w:w="3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22E46">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其他商品和服务支出</w:t>
            </w:r>
          </w:p>
        </w:tc>
        <w:tc>
          <w:tcPr>
            <w:tcW w:w="2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5BA9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4.27</w:t>
            </w:r>
          </w:p>
        </w:tc>
      </w:tr>
      <w:tr w14:paraId="6F184C56">
        <w:tblPrEx>
          <w:tblCellMar>
            <w:top w:w="0" w:type="dxa"/>
            <w:left w:w="0" w:type="dxa"/>
            <w:bottom w:w="0" w:type="dxa"/>
            <w:right w:w="0" w:type="dxa"/>
          </w:tblCellMar>
        </w:tblPrEx>
        <w:trPr>
          <w:trHeight w:val="644"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C3DE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509</w:t>
            </w:r>
          </w:p>
        </w:tc>
        <w:tc>
          <w:tcPr>
            <w:tcW w:w="3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B68B9">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对个人和家庭的补助</w:t>
            </w:r>
          </w:p>
        </w:tc>
        <w:tc>
          <w:tcPr>
            <w:tcW w:w="2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EB617">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37.00</w:t>
            </w:r>
          </w:p>
        </w:tc>
      </w:tr>
      <w:tr w14:paraId="0C646CC6">
        <w:tblPrEx>
          <w:tblCellMar>
            <w:top w:w="0" w:type="dxa"/>
            <w:left w:w="0" w:type="dxa"/>
            <w:bottom w:w="0" w:type="dxa"/>
            <w:right w:w="0" w:type="dxa"/>
          </w:tblCellMar>
        </w:tblPrEx>
        <w:trPr>
          <w:trHeight w:val="654"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20409">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50901</w:t>
            </w:r>
          </w:p>
        </w:tc>
        <w:tc>
          <w:tcPr>
            <w:tcW w:w="3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3EB1A">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社会福利和救助</w:t>
            </w:r>
          </w:p>
        </w:tc>
        <w:tc>
          <w:tcPr>
            <w:tcW w:w="2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A123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37.00</w:t>
            </w:r>
          </w:p>
        </w:tc>
      </w:tr>
    </w:tbl>
    <w:p w14:paraId="24FFEBDE">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附件5</w:t>
      </w:r>
    </w:p>
    <w:tbl>
      <w:tblPr>
        <w:tblStyle w:val="3"/>
        <w:tblW w:w="9440" w:type="dxa"/>
        <w:jc w:val="center"/>
        <w:shd w:val="clear" w:color="auto" w:fill="auto"/>
        <w:tblLayout w:type="fixed"/>
        <w:tblCellMar>
          <w:top w:w="0" w:type="dxa"/>
          <w:left w:w="0" w:type="dxa"/>
          <w:bottom w:w="0" w:type="dxa"/>
          <w:right w:w="0" w:type="dxa"/>
        </w:tblCellMar>
      </w:tblPr>
      <w:tblGrid>
        <w:gridCol w:w="1772"/>
        <w:gridCol w:w="1873"/>
        <w:gridCol w:w="1219"/>
        <w:gridCol w:w="1508"/>
        <w:gridCol w:w="1584"/>
        <w:gridCol w:w="1484"/>
      </w:tblGrid>
      <w:tr w14:paraId="22F99541">
        <w:tblPrEx>
          <w:shd w:val="clear" w:color="auto" w:fill="auto"/>
          <w:tblCellMar>
            <w:top w:w="0" w:type="dxa"/>
            <w:left w:w="0" w:type="dxa"/>
            <w:bottom w:w="0" w:type="dxa"/>
            <w:right w:w="0" w:type="dxa"/>
          </w:tblCellMar>
        </w:tblPrEx>
        <w:trPr>
          <w:trHeight w:val="426" w:hRule="atLeast"/>
          <w:jc w:val="center"/>
        </w:trPr>
        <w:tc>
          <w:tcPr>
            <w:tcW w:w="9440" w:type="dxa"/>
            <w:gridSpan w:val="6"/>
            <w:vMerge w:val="restart"/>
            <w:tcBorders>
              <w:top w:val="nil"/>
              <w:left w:val="nil"/>
              <w:bottom w:val="nil"/>
              <w:right w:val="nil"/>
            </w:tcBorders>
            <w:shd w:val="clear" w:color="auto" w:fill="auto"/>
            <w:tcMar>
              <w:top w:w="15" w:type="dxa"/>
              <w:left w:w="15" w:type="dxa"/>
              <w:right w:w="15" w:type="dxa"/>
            </w:tcMar>
            <w:vAlign w:val="center"/>
          </w:tcPr>
          <w:p w14:paraId="0354AF02">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2"/>
                <w:szCs w:val="32"/>
                <w:u w:val="none"/>
                <w:lang w:val="en-US" w:eastAsia="zh-CN" w:bidi="ar"/>
              </w:rPr>
              <w:t>重庆市九龙坡区人民政府渝州路街道办事处一般公共预算“三公”经费支出表</w:t>
            </w:r>
          </w:p>
        </w:tc>
      </w:tr>
      <w:tr w14:paraId="29566AF1">
        <w:tblPrEx>
          <w:tblCellMar>
            <w:top w:w="0" w:type="dxa"/>
            <w:left w:w="0" w:type="dxa"/>
            <w:bottom w:w="0" w:type="dxa"/>
            <w:right w:w="0" w:type="dxa"/>
          </w:tblCellMar>
        </w:tblPrEx>
        <w:trPr>
          <w:trHeight w:val="426" w:hRule="atLeast"/>
          <w:jc w:val="center"/>
        </w:trPr>
        <w:tc>
          <w:tcPr>
            <w:tcW w:w="9440" w:type="dxa"/>
            <w:gridSpan w:val="6"/>
            <w:vMerge w:val="continue"/>
            <w:tcBorders>
              <w:top w:val="nil"/>
              <w:left w:val="nil"/>
              <w:bottom w:val="nil"/>
              <w:right w:val="nil"/>
            </w:tcBorders>
            <w:shd w:val="clear" w:color="auto" w:fill="auto"/>
            <w:tcMar>
              <w:top w:w="15" w:type="dxa"/>
              <w:left w:w="15" w:type="dxa"/>
              <w:right w:w="15" w:type="dxa"/>
            </w:tcMar>
            <w:vAlign w:val="center"/>
          </w:tcPr>
          <w:p w14:paraId="73DC7D25">
            <w:pPr>
              <w:jc w:val="center"/>
              <w:rPr>
                <w:rFonts w:hint="eastAsia" w:ascii="方正小标宋_GBK" w:hAnsi="方正小标宋_GBK" w:eastAsia="方正小标宋_GBK" w:cs="方正小标宋_GBK"/>
                <w:i w:val="0"/>
                <w:color w:val="000000"/>
                <w:sz w:val="30"/>
                <w:szCs w:val="30"/>
                <w:u w:val="none"/>
              </w:rPr>
            </w:pPr>
          </w:p>
        </w:tc>
      </w:tr>
      <w:tr w14:paraId="11D4DAC8">
        <w:tblPrEx>
          <w:tblCellMar>
            <w:top w:w="0" w:type="dxa"/>
            <w:left w:w="0" w:type="dxa"/>
            <w:bottom w:w="0" w:type="dxa"/>
            <w:right w:w="0" w:type="dxa"/>
          </w:tblCellMar>
        </w:tblPrEx>
        <w:trPr>
          <w:trHeight w:val="426" w:hRule="atLeast"/>
          <w:jc w:val="center"/>
        </w:trPr>
        <w:tc>
          <w:tcPr>
            <w:tcW w:w="9440" w:type="dxa"/>
            <w:gridSpan w:val="6"/>
            <w:vMerge w:val="continue"/>
            <w:tcBorders>
              <w:top w:val="nil"/>
              <w:left w:val="nil"/>
              <w:bottom w:val="nil"/>
              <w:right w:val="nil"/>
            </w:tcBorders>
            <w:shd w:val="clear" w:color="auto" w:fill="auto"/>
            <w:tcMar>
              <w:top w:w="15" w:type="dxa"/>
              <w:left w:w="15" w:type="dxa"/>
              <w:right w:w="15" w:type="dxa"/>
            </w:tcMar>
            <w:vAlign w:val="center"/>
          </w:tcPr>
          <w:p w14:paraId="62B3E666">
            <w:pPr>
              <w:jc w:val="center"/>
              <w:rPr>
                <w:rFonts w:hint="eastAsia" w:ascii="方正小标宋_GBK" w:hAnsi="方正小标宋_GBK" w:eastAsia="方正小标宋_GBK" w:cs="方正小标宋_GBK"/>
                <w:i w:val="0"/>
                <w:color w:val="000000"/>
                <w:sz w:val="30"/>
                <w:szCs w:val="30"/>
                <w:u w:val="none"/>
              </w:rPr>
            </w:pPr>
          </w:p>
        </w:tc>
      </w:tr>
      <w:tr w14:paraId="26F25C58">
        <w:tblPrEx>
          <w:tblCellMar>
            <w:top w:w="0" w:type="dxa"/>
            <w:left w:w="0" w:type="dxa"/>
            <w:bottom w:w="0" w:type="dxa"/>
            <w:right w:w="0" w:type="dxa"/>
          </w:tblCellMar>
        </w:tblPrEx>
        <w:trPr>
          <w:trHeight w:val="535" w:hRule="atLeast"/>
          <w:jc w:val="center"/>
        </w:trPr>
        <w:tc>
          <w:tcPr>
            <w:tcW w:w="1772" w:type="dxa"/>
            <w:tcBorders>
              <w:top w:val="nil"/>
              <w:left w:val="nil"/>
              <w:bottom w:val="nil"/>
              <w:right w:val="nil"/>
            </w:tcBorders>
            <w:shd w:val="clear" w:color="auto" w:fill="auto"/>
            <w:noWrap/>
            <w:tcMar>
              <w:top w:w="15" w:type="dxa"/>
              <w:left w:w="15" w:type="dxa"/>
              <w:right w:w="15" w:type="dxa"/>
            </w:tcMar>
            <w:vAlign w:val="center"/>
          </w:tcPr>
          <w:p w14:paraId="65C80738">
            <w:pPr>
              <w:rPr>
                <w:rFonts w:hint="eastAsia" w:ascii="宋体" w:hAnsi="宋体" w:eastAsia="宋体" w:cs="宋体"/>
                <w:i w:val="0"/>
                <w:color w:val="000000"/>
                <w:sz w:val="22"/>
                <w:szCs w:val="22"/>
                <w:u w:val="none"/>
              </w:rPr>
            </w:pPr>
          </w:p>
        </w:tc>
        <w:tc>
          <w:tcPr>
            <w:tcW w:w="1873" w:type="dxa"/>
            <w:tcBorders>
              <w:top w:val="nil"/>
              <w:left w:val="nil"/>
              <w:bottom w:val="nil"/>
              <w:right w:val="nil"/>
            </w:tcBorders>
            <w:shd w:val="clear" w:color="auto" w:fill="auto"/>
            <w:noWrap/>
            <w:tcMar>
              <w:top w:w="15" w:type="dxa"/>
              <w:left w:w="15" w:type="dxa"/>
              <w:right w:w="15" w:type="dxa"/>
            </w:tcMar>
            <w:vAlign w:val="center"/>
          </w:tcPr>
          <w:p w14:paraId="6E2DD50F">
            <w:pPr>
              <w:rPr>
                <w:rFonts w:hint="eastAsia" w:ascii="宋体" w:hAnsi="宋体" w:eastAsia="宋体" w:cs="宋体"/>
                <w:i w:val="0"/>
                <w:color w:val="000000"/>
                <w:sz w:val="22"/>
                <w:szCs w:val="22"/>
                <w:u w:val="none"/>
              </w:rPr>
            </w:pPr>
          </w:p>
        </w:tc>
        <w:tc>
          <w:tcPr>
            <w:tcW w:w="1219" w:type="dxa"/>
            <w:tcBorders>
              <w:top w:val="nil"/>
              <w:left w:val="nil"/>
              <w:bottom w:val="nil"/>
              <w:right w:val="nil"/>
            </w:tcBorders>
            <w:shd w:val="clear" w:color="auto" w:fill="auto"/>
            <w:noWrap/>
            <w:tcMar>
              <w:top w:w="15" w:type="dxa"/>
              <w:left w:w="15" w:type="dxa"/>
              <w:right w:w="15" w:type="dxa"/>
            </w:tcMar>
            <w:vAlign w:val="center"/>
          </w:tcPr>
          <w:p w14:paraId="00A42BE4">
            <w:pPr>
              <w:rPr>
                <w:rFonts w:hint="eastAsia" w:ascii="宋体" w:hAnsi="宋体" w:eastAsia="宋体" w:cs="宋体"/>
                <w:i w:val="0"/>
                <w:color w:val="000000"/>
                <w:sz w:val="22"/>
                <w:szCs w:val="22"/>
                <w:u w:val="none"/>
              </w:rPr>
            </w:pPr>
          </w:p>
        </w:tc>
        <w:tc>
          <w:tcPr>
            <w:tcW w:w="1508" w:type="dxa"/>
            <w:tcBorders>
              <w:top w:val="nil"/>
              <w:left w:val="nil"/>
              <w:bottom w:val="nil"/>
              <w:right w:val="nil"/>
            </w:tcBorders>
            <w:shd w:val="clear" w:color="auto" w:fill="auto"/>
            <w:noWrap/>
            <w:tcMar>
              <w:top w:w="15" w:type="dxa"/>
              <w:left w:w="15" w:type="dxa"/>
              <w:right w:w="15" w:type="dxa"/>
            </w:tcMar>
            <w:vAlign w:val="center"/>
          </w:tcPr>
          <w:p w14:paraId="392F65A5">
            <w:pPr>
              <w:rPr>
                <w:rFonts w:hint="eastAsia" w:ascii="宋体" w:hAnsi="宋体" w:eastAsia="宋体" w:cs="宋体"/>
                <w:i w:val="0"/>
                <w:color w:val="000000"/>
                <w:sz w:val="22"/>
                <w:szCs w:val="22"/>
                <w:u w:val="none"/>
              </w:rPr>
            </w:pPr>
          </w:p>
        </w:tc>
        <w:tc>
          <w:tcPr>
            <w:tcW w:w="1584" w:type="dxa"/>
            <w:tcBorders>
              <w:top w:val="nil"/>
              <w:left w:val="nil"/>
              <w:bottom w:val="nil"/>
              <w:right w:val="nil"/>
            </w:tcBorders>
            <w:shd w:val="clear" w:color="auto" w:fill="auto"/>
            <w:noWrap/>
            <w:tcMar>
              <w:top w:w="15" w:type="dxa"/>
              <w:left w:w="15" w:type="dxa"/>
              <w:right w:w="15" w:type="dxa"/>
            </w:tcMar>
            <w:vAlign w:val="center"/>
          </w:tcPr>
          <w:p w14:paraId="0E5E28F4">
            <w:pPr>
              <w:rPr>
                <w:rFonts w:hint="eastAsia" w:ascii="宋体" w:hAnsi="宋体" w:eastAsia="宋体" w:cs="宋体"/>
                <w:i w:val="0"/>
                <w:color w:val="000000"/>
                <w:sz w:val="22"/>
                <w:szCs w:val="22"/>
                <w:u w:val="none"/>
              </w:rPr>
            </w:pPr>
          </w:p>
        </w:tc>
        <w:tc>
          <w:tcPr>
            <w:tcW w:w="1484" w:type="dxa"/>
            <w:tcBorders>
              <w:top w:val="nil"/>
              <w:left w:val="nil"/>
              <w:bottom w:val="nil"/>
              <w:right w:val="nil"/>
            </w:tcBorders>
            <w:shd w:val="clear" w:color="auto" w:fill="auto"/>
            <w:noWrap/>
            <w:tcMar>
              <w:top w:w="15" w:type="dxa"/>
              <w:left w:w="15" w:type="dxa"/>
              <w:right w:w="15" w:type="dxa"/>
            </w:tcMar>
            <w:vAlign w:val="center"/>
          </w:tcPr>
          <w:p w14:paraId="2A7D3975">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497F9DBB">
        <w:tblPrEx>
          <w:tblCellMar>
            <w:top w:w="0" w:type="dxa"/>
            <w:left w:w="0" w:type="dxa"/>
            <w:bottom w:w="0" w:type="dxa"/>
            <w:right w:w="0" w:type="dxa"/>
          </w:tblCellMar>
        </w:tblPrEx>
        <w:trPr>
          <w:trHeight w:val="999" w:hRule="atLeast"/>
          <w:jc w:val="center"/>
        </w:trPr>
        <w:tc>
          <w:tcPr>
            <w:tcW w:w="94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84D1B">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2025年预算数</w:t>
            </w:r>
          </w:p>
        </w:tc>
      </w:tr>
      <w:tr w14:paraId="3B6689A7">
        <w:tblPrEx>
          <w:tblCellMar>
            <w:top w:w="0" w:type="dxa"/>
            <w:left w:w="0" w:type="dxa"/>
            <w:bottom w:w="0" w:type="dxa"/>
            <w:right w:w="0" w:type="dxa"/>
          </w:tblCellMar>
        </w:tblPrEx>
        <w:trPr>
          <w:trHeight w:val="934" w:hRule="atLeast"/>
          <w:jc w:val="center"/>
        </w:trPr>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35E75">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合计</w:t>
            </w:r>
          </w:p>
        </w:tc>
        <w:tc>
          <w:tcPr>
            <w:tcW w:w="18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C331C">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因公出国（境）费</w:t>
            </w:r>
          </w:p>
        </w:tc>
        <w:tc>
          <w:tcPr>
            <w:tcW w:w="43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DBDFD">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公务用车购置及运行费</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660E9">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公务接待费</w:t>
            </w:r>
          </w:p>
        </w:tc>
      </w:tr>
      <w:tr w14:paraId="66AA5097">
        <w:tblPrEx>
          <w:tblCellMar>
            <w:top w:w="0" w:type="dxa"/>
            <w:left w:w="0" w:type="dxa"/>
            <w:bottom w:w="0" w:type="dxa"/>
            <w:right w:w="0" w:type="dxa"/>
          </w:tblCellMar>
        </w:tblPrEx>
        <w:trPr>
          <w:trHeight w:val="934" w:hRule="atLeast"/>
          <w:jc w:val="center"/>
        </w:trPr>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AA484">
            <w:pPr>
              <w:jc w:val="center"/>
              <w:rPr>
                <w:rFonts w:hint="eastAsia" w:ascii="方正黑体_GBK" w:hAnsi="方正黑体_GBK" w:eastAsia="方正黑体_GBK" w:cs="方正黑体_GBK"/>
                <w:i w:val="0"/>
                <w:color w:val="000000"/>
                <w:sz w:val="24"/>
                <w:szCs w:val="24"/>
                <w:u w:val="none"/>
              </w:rPr>
            </w:pPr>
          </w:p>
        </w:tc>
        <w:tc>
          <w:tcPr>
            <w:tcW w:w="1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57F21">
            <w:pPr>
              <w:jc w:val="center"/>
              <w:rPr>
                <w:rFonts w:hint="eastAsia" w:ascii="方正黑体_GBK" w:hAnsi="方正黑体_GBK" w:eastAsia="方正黑体_GBK" w:cs="方正黑体_GBK"/>
                <w:i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E5960">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小计</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03298">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公务用车购置费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2F56E">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公务用车运行费</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7DDE6">
            <w:pPr>
              <w:jc w:val="center"/>
              <w:rPr>
                <w:rFonts w:hint="eastAsia" w:ascii="方正黑体_GBK" w:hAnsi="方正黑体_GBK" w:eastAsia="方正黑体_GBK" w:cs="方正黑体_GBK"/>
                <w:i w:val="0"/>
                <w:color w:val="000000"/>
                <w:sz w:val="24"/>
                <w:szCs w:val="24"/>
                <w:u w:val="none"/>
              </w:rPr>
            </w:pPr>
          </w:p>
        </w:tc>
      </w:tr>
      <w:tr w14:paraId="67631F5F">
        <w:tblPrEx>
          <w:tblCellMar>
            <w:top w:w="0" w:type="dxa"/>
            <w:left w:w="0" w:type="dxa"/>
            <w:bottom w:w="0" w:type="dxa"/>
            <w:right w:w="0" w:type="dxa"/>
          </w:tblCellMar>
        </w:tblPrEx>
        <w:trPr>
          <w:trHeight w:val="688"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24E8E">
            <w:pPr>
              <w:jc w:val="center"/>
              <w:rPr>
                <w:rFonts w:hint="default" w:ascii="Times New Roman" w:hAnsi="Times New Roman" w:eastAsia="宋体" w:cs="Times New Roman"/>
                <w:i w:val="0"/>
                <w:color w:val="000000"/>
                <w:sz w:val="20"/>
                <w:szCs w:val="20"/>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02D83">
            <w:pPr>
              <w:jc w:val="center"/>
              <w:rPr>
                <w:rFonts w:hint="default" w:ascii="Times New Roman" w:hAnsi="Times New Roman" w:eastAsia="宋体" w:cs="Times New Roman"/>
                <w:i w:val="0"/>
                <w:color w:val="000000"/>
                <w:sz w:val="20"/>
                <w:szCs w:val="20"/>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6AE1E">
            <w:pPr>
              <w:jc w:val="center"/>
              <w:rPr>
                <w:rFonts w:hint="default" w:ascii="Times New Roman" w:hAnsi="Times New Roman" w:eastAsia="宋体" w:cs="Times New Roman"/>
                <w:i w:val="0"/>
                <w:color w:val="000000"/>
                <w:sz w:val="20"/>
                <w:szCs w:val="20"/>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F908F">
            <w:pPr>
              <w:jc w:val="center"/>
              <w:rPr>
                <w:rFonts w:hint="default" w:ascii="Times New Roman" w:hAnsi="Times New Roman" w:eastAsia="宋体" w:cs="Times New Roman"/>
                <w:i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51E8C">
            <w:pPr>
              <w:jc w:val="center"/>
              <w:rPr>
                <w:rFonts w:hint="default" w:ascii="Times New Roman" w:hAnsi="Times New Roman" w:eastAsia="宋体" w:cs="Times New Roman"/>
                <w:i w:val="0"/>
                <w:color w:val="000000"/>
                <w:sz w:val="20"/>
                <w:szCs w:val="20"/>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6038C">
            <w:pPr>
              <w:jc w:val="center"/>
              <w:rPr>
                <w:rFonts w:hint="default" w:ascii="Times New Roman" w:hAnsi="Times New Roman" w:eastAsia="宋体" w:cs="Times New Roman"/>
                <w:i w:val="0"/>
                <w:color w:val="000000"/>
                <w:sz w:val="20"/>
                <w:szCs w:val="20"/>
                <w:u w:val="none"/>
              </w:rPr>
            </w:pPr>
          </w:p>
        </w:tc>
      </w:tr>
    </w:tbl>
    <w:p w14:paraId="52093285">
      <w:pPr>
        <w:rPr>
          <w:rFonts w:hint="default" w:ascii="方正黑体_GBK" w:hAnsi="方正黑体_GBK" w:eastAsia="方正黑体_GBK" w:cs="方正黑体_GBK"/>
          <w:lang w:val="en-US" w:eastAsia="zh-CN"/>
        </w:rPr>
      </w:pPr>
    </w:p>
    <w:p w14:paraId="7D5F5EDF">
      <w:pPr>
        <w:rPr>
          <w:rFonts w:hint="default" w:ascii="方正黑体_GBK" w:hAnsi="方正黑体_GBK" w:eastAsia="方正黑体_GBK" w:cs="方正黑体_GBK"/>
          <w:lang w:val="en-US" w:eastAsia="zh-CN"/>
        </w:rPr>
      </w:pPr>
    </w:p>
    <w:p w14:paraId="6C8C046C">
      <w:pPr>
        <w:rPr>
          <w:rFonts w:hint="default" w:ascii="方正黑体_GBK" w:hAnsi="方正黑体_GBK" w:eastAsia="方正黑体_GBK" w:cs="方正黑体_GBK"/>
          <w:lang w:val="en-US" w:eastAsia="zh-CN"/>
        </w:rPr>
      </w:pPr>
    </w:p>
    <w:p w14:paraId="1F41EEE9">
      <w:pPr>
        <w:rPr>
          <w:rFonts w:hint="default" w:ascii="方正黑体_GBK" w:hAnsi="方正黑体_GBK" w:eastAsia="方正黑体_GBK" w:cs="方正黑体_GBK"/>
          <w:lang w:val="en-US" w:eastAsia="zh-CN"/>
        </w:rPr>
      </w:pPr>
    </w:p>
    <w:p w14:paraId="1BAE3563">
      <w:pPr>
        <w:rPr>
          <w:rFonts w:hint="default" w:ascii="方正黑体_GBK" w:hAnsi="方正黑体_GBK" w:eastAsia="方正黑体_GBK" w:cs="方正黑体_GBK"/>
          <w:lang w:val="en-US" w:eastAsia="zh-CN"/>
        </w:rPr>
      </w:pPr>
    </w:p>
    <w:p w14:paraId="14D4BE40">
      <w:pPr>
        <w:rPr>
          <w:rFonts w:hint="default" w:ascii="方正黑体_GBK" w:hAnsi="方正黑体_GBK" w:eastAsia="方正黑体_GBK" w:cs="方正黑体_GBK"/>
          <w:lang w:val="en-US" w:eastAsia="zh-CN"/>
        </w:rPr>
      </w:pPr>
    </w:p>
    <w:p w14:paraId="0437D3DC">
      <w:pPr>
        <w:rPr>
          <w:rFonts w:hint="default" w:ascii="方正黑体_GBK" w:hAnsi="方正黑体_GBK" w:eastAsia="方正黑体_GBK" w:cs="方正黑体_GBK"/>
          <w:lang w:val="en-US" w:eastAsia="zh-CN"/>
        </w:rPr>
      </w:pPr>
    </w:p>
    <w:p w14:paraId="4C49A545">
      <w:pPr>
        <w:rPr>
          <w:rFonts w:hint="default" w:ascii="方正黑体_GBK" w:hAnsi="方正黑体_GBK" w:eastAsia="方正黑体_GBK" w:cs="方正黑体_GBK"/>
          <w:lang w:val="en-US" w:eastAsia="zh-CN"/>
        </w:rPr>
      </w:pPr>
    </w:p>
    <w:p w14:paraId="41C75B48">
      <w:pPr>
        <w:rPr>
          <w:rFonts w:hint="default" w:ascii="方正黑体_GBK" w:hAnsi="方正黑体_GBK" w:eastAsia="方正黑体_GBK" w:cs="方正黑体_GBK"/>
          <w:lang w:val="en-US" w:eastAsia="zh-CN"/>
        </w:rPr>
      </w:pPr>
    </w:p>
    <w:p w14:paraId="5CF13E6B">
      <w:pPr>
        <w:rPr>
          <w:rFonts w:hint="default" w:ascii="方正黑体_GBK" w:hAnsi="方正黑体_GBK" w:eastAsia="方正黑体_GBK" w:cs="方正黑体_GBK"/>
          <w:lang w:val="en-US" w:eastAsia="zh-CN"/>
        </w:rPr>
      </w:pPr>
    </w:p>
    <w:p w14:paraId="376412B4">
      <w:pPr>
        <w:rPr>
          <w:rFonts w:hint="default" w:ascii="方正黑体_GBK" w:hAnsi="方正黑体_GBK" w:eastAsia="方正黑体_GBK" w:cs="方正黑体_GBK"/>
          <w:lang w:val="en-US" w:eastAsia="zh-CN"/>
        </w:rPr>
      </w:pPr>
    </w:p>
    <w:p w14:paraId="654F1807">
      <w:pPr>
        <w:rPr>
          <w:rFonts w:hint="default" w:ascii="方正黑体_GBK" w:hAnsi="方正黑体_GBK" w:eastAsia="方正黑体_GBK" w:cs="方正黑体_GBK"/>
          <w:lang w:val="en-US" w:eastAsia="zh-CN"/>
        </w:rPr>
      </w:pPr>
    </w:p>
    <w:p w14:paraId="3C255E49">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附件6</w:t>
      </w:r>
    </w:p>
    <w:tbl>
      <w:tblPr>
        <w:tblStyle w:val="3"/>
        <w:tblW w:w="8884" w:type="dxa"/>
        <w:tblInd w:w="0" w:type="dxa"/>
        <w:shd w:val="clear" w:color="auto" w:fill="auto"/>
        <w:tblLayout w:type="fixed"/>
        <w:tblCellMar>
          <w:top w:w="0" w:type="dxa"/>
          <w:left w:w="0" w:type="dxa"/>
          <w:bottom w:w="0" w:type="dxa"/>
          <w:right w:w="0" w:type="dxa"/>
        </w:tblCellMar>
      </w:tblPr>
      <w:tblGrid>
        <w:gridCol w:w="1627"/>
        <w:gridCol w:w="1870"/>
        <w:gridCol w:w="666"/>
        <w:gridCol w:w="1292"/>
        <w:gridCol w:w="3429"/>
      </w:tblGrid>
      <w:tr w14:paraId="4F3D08FB">
        <w:tblPrEx>
          <w:shd w:val="clear" w:color="auto" w:fill="auto"/>
          <w:tblCellMar>
            <w:top w:w="0" w:type="dxa"/>
            <w:left w:w="0" w:type="dxa"/>
            <w:bottom w:w="0" w:type="dxa"/>
            <w:right w:w="0" w:type="dxa"/>
          </w:tblCellMar>
        </w:tblPrEx>
        <w:trPr>
          <w:trHeight w:val="500" w:hRule="atLeast"/>
        </w:trPr>
        <w:tc>
          <w:tcPr>
            <w:tcW w:w="8884" w:type="dxa"/>
            <w:gridSpan w:val="5"/>
            <w:vMerge w:val="restart"/>
            <w:tcBorders>
              <w:top w:val="nil"/>
              <w:left w:val="nil"/>
              <w:bottom w:val="nil"/>
              <w:right w:val="nil"/>
            </w:tcBorders>
            <w:shd w:val="clear" w:color="auto" w:fill="auto"/>
            <w:noWrap/>
            <w:tcMar>
              <w:top w:w="15" w:type="dxa"/>
              <w:left w:w="15" w:type="dxa"/>
              <w:right w:w="15" w:type="dxa"/>
            </w:tcMar>
            <w:vAlign w:val="center"/>
          </w:tcPr>
          <w:p w14:paraId="686820FC">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2"/>
                <w:szCs w:val="32"/>
                <w:u w:val="none"/>
                <w:lang w:val="en-US" w:eastAsia="zh-CN" w:bidi="ar"/>
              </w:rPr>
            </w:pPr>
            <w:r>
              <w:rPr>
                <w:rFonts w:hint="eastAsia" w:ascii="方正小标宋_GBK" w:hAnsi="方正小标宋_GBK" w:eastAsia="方正小标宋_GBK" w:cs="方正小标宋_GBK"/>
                <w:i w:val="0"/>
                <w:color w:val="000000"/>
                <w:kern w:val="0"/>
                <w:sz w:val="32"/>
                <w:szCs w:val="32"/>
                <w:u w:val="none"/>
                <w:lang w:val="en-US" w:eastAsia="zh-CN" w:bidi="ar"/>
              </w:rPr>
              <w:t>重庆市九龙坡区人民政府渝州路街道办事处政府性基金预算</w:t>
            </w:r>
          </w:p>
          <w:p w14:paraId="28CEC82E">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32"/>
                <w:szCs w:val="32"/>
                <w:u w:val="none"/>
                <w:lang w:val="en-US" w:eastAsia="zh-CN" w:bidi="ar"/>
              </w:rPr>
              <w:t>支出表</w:t>
            </w:r>
          </w:p>
        </w:tc>
      </w:tr>
      <w:tr w14:paraId="20BAFB9D">
        <w:tblPrEx>
          <w:tblCellMar>
            <w:top w:w="0" w:type="dxa"/>
            <w:left w:w="0" w:type="dxa"/>
            <w:bottom w:w="0" w:type="dxa"/>
            <w:right w:w="0" w:type="dxa"/>
          </w:tblCellMar>
        </w:tblPrEx>
        <w:trPr>
          <w:trHeight w:val="534" w:hRule="atLeast"/>
        </w:trPr>
        <w:tc>
          <w:tcPr>
            <w:tcW w:w="8884" w:type="dxa"/>
            <w:gridSpan w:val="5"/>
            <w:vMerge w:val="continue"/>
            <w:tcBorders>
              <w:top w:val="nil"/>
              <w:left w:val="nil"/>
              <w:bottom w:val="nil"/>
              <w:right w:val="nil"/>
            </w:tcBorders>
            <w:shd w:val="clear" w:color="auto" w:fill="auto"/>
            <w:noWrap/>
            <w:tcMar>
              <w:top w:w="15" w:type="dxa"/>
              <w:left w:w="15" w:type="dxa"/>
              <w:right w:w="15" w:type="dxa"/>
            </w:tcMar>
            <w:vAlign w:val="center"/>
          </w:tcPr>
          <w:p w14:paraId="68516FDE">
            <w:pPr>
              <w:jc w:val="center"/>
              <w:rPr>
                <w:rFonts w:hint="eastAsia" w:ascii="方正小标宋_GBK" w:hAnsi="方正小标宋_GBK" w:eastAsia="方正小标宋_GBK" w:cs="方正小标宋_GBK"/>
                <w:i w:val="0"/>
                <w:color w:val="000000"/>
                <w:sz w:val="28"/>
                <w:szCs w:val="28"/>
                <w:u w:val="none"/>
              </w:rPr>
            </w:pPr>
          </w:p>
        </w:tc>
      </w:tr>
      <w:tr w14:paraId="4D346E6E">
        <w:tblPrEx>
          <w:tblCellMar>
            <w:top w:w="0" w:type="dxa"/>
            <w:left w:w="0" w:type="dxa"/>
            <w:bottom w:w="0" w:type="dxa"/>
            <w:right w:w="0" w:type="dxa"/>
          </w:tblCellMar>
        </w:tblPrEx>
        <w:trPr>
          <w:trHeight w:val="327" w:hRule="atLeast"/>
        </w:trPr>
        <w:tc>
          <w:tcPr>
            <w:tcW w:w="1627" w:type="dxa"/>
            <w:tcBorders>
              <w:top w:val="nil"/>
              <w:left w:val="nil"/>
              <w:bottom w:val="nil"/>
              <w:right w:val="nil"/>
            </w:tcBorders>
            <w:shd w:val="clear" w:color="auto" w:fill="auto"/>
            <w:noWrap/>
            <w:tcMar>
              <w:top w:w="15" w:type="dxa"/>
              <w:left w:w="15" w:type="dxa"/>
              <w:right w:w="15" w:type="dxa"/>
            </w:tcMar>
            <w:vAlign w:val="center"/>
          </w:tcPr>
          <w:p w14:paraId="5FB85457">
            <w:pPr>
              <w:rPr>
                <w:rFonts w:hint="eastAsia" w:ascii="宋体" w:hAnsi="宋体" w:eastAsia="宋体" w:cs="宋体"/>
                <w:i w:val="0"/>
                <w:color w:val="000000"/>
                <w:sz w:val="18"/>
                <w:szCs w:val="18"/>
                <w:u w:val="none"/>
              </w:rPr>
            </w:pPr>
          </w:p>
        </w:tc>
        <w:tc>
          <w:tcPr>
            <w:tcW w:w="1870" w:type="dxa"/>
            <w:tcBorders>
              <w:top w:val="nil"/>
              <w:left w:val="nil"/>
              <w:bottom w:val="nil"/>
              <w:right w:val="nil"/>
            </w:tcBorders>
            <w:shd w:val="clear" w:color="auto" w:fill="auto"/>
            <w:noWrap/>
            <w:tcMar>
              <w:top w:w="15" w:type="dxa"/>
              <w:left w:w="15" w:type="dxa"/>
              <w:right w:w="15" w:type="dxa"/>
            </w:tcMar>
            <w:vAlign w:val="center"/>
          </w:tcPr>
          <w:p w14:paraId="43F10FFC">
            <w:pPr>
              <w:rPr>
                <w:rFonts w:hint="eastAsia" w:ascii="宋体" w:hAnsi="宋体" w:eastAsia="宋体" w:cs="宋体"/>
                <w:i w:val="0"/>
                <w:color w:val="000000"/>
                <w:sz w:val="18"/>
                <w:szCs w:val="18"/>
                <w:u w:val="none"/>
              </w:rPr>
            </w:pPr>
          </w:p>
        </w:tc>
        <w:tc>
          <w:tcPr>
            <w:tcW w:w="666" w:type="dxa"/>
            <w:tcBorders>
              <w:top w:val="nil"/>
              <w:left w:val="nil"/>
              <w:bottom w:val="nil"/>
              <w:right w:val="nil"/>
            </w:tcBorders>
            <w:shd w:val="clear" w:color="auto" w:fill="auto"/>
            <w:noWrap/>
            <w:tcMar>
              <w:top w:w="15" w:type="dxa"/>
              <w:left w:w="15" w:type="dxa"/>
              <w:right w:w="15" w:type="dxa"/>
            </w:tcMar>
            <w:vAlign w:val="center"/>
          </w:tcPr>
          <w:p w14:paraId="23986C21">
            <w:pPr>
              <w:rPr>
                <w:rFonts w:hint="eastAsia" w:ascii="宋体" w:hAnsi="宋体" w:eastAsia="宋体" w:cs="宋体"/>
                <w:i w:val="0"/>
                <w:color w:val="000000"/>
                <w:sz w:val="18"/>
                <w:szCs w:val="18"/>
                <w:u w:val="none"/>
              </w:rPr>
            </w:pPr>
          </w:p>
        </w:tc>
        <w:tc>
          <w:tcPr>
            <w:tcW w:w="1292" w:type="dxa"/>
            <w:tcBorders>
              <w:top w:val="nil"/>
              <w:left w:val="nil"/>
              <w:bottom w:val="nil"/>
              <w:right w:val="nil"/>
            </w:tcBorders>
            <w:shd w:val="clear" w:color="auto" w:fill="auto"/>
            <w:noWrap/>
            <w:tcMar>
              <w:top w:w="15" w:type="dxa"/>
              <w:left w:w="15" w:type="dxa"/>
              <w:right w:w="15" w:type="dxa"/>
            </w:tcMar>
            <w:vAlign w:val="center"/>
          </w:tcPr>
          <w:p w14:paraId="5E839FCC">
            <w:pPr>
              <w:rPr>
                <w:rFonts w:hint="eastAsia" w:ascii="宋体" w:hAnsi="宋体" w:eastAsia="宋体" w:cs="宋体"/>
                <w:i w:val="0"/>
                <w:color w:val="000000"/>
                <w:sz w:val="18"/>
                <w:szCs w:val="18"/>
                <w:u w:val="none"/>
              </w:rPr>
            </w:pPr>
          </w:p>
        </w:tc>
        <w:tc>
          <w:tcPr>
            <w:tcW w:w="3429" w:type="dxa"/>
            <w:tcBorders>
              <w:top w:val="nil"/>
              <w:left w:val="nil"/>
              <w:bottom w:val="nil"/>
              <w:right w:val="nil"/>
            </w:tcBorders>
            <w:shd w:val="clear" w:color="auto" w:fill="auto"/>
            <w:noWrap/>
            <w:tcMar>
              <w:top w:w="15" w:type="dxa"/>
              <w:left w:w="15" w:type="dxa"/>
              <w:right w:w="15" w:type="dxa"/>
            </w:tcMar>
            <w:vAlign w:val="center"/>
          </w:tcPr>
          <w:p w14:paraId="71D2B85B">
            <w:pPr>
              <w:rPr>
                <w:rFonts w:hint="eastAsia" w:ascii="宋体" w:hAnsi="宋体" w:eastAsia="宋体" w:cs="宋体"/>
                <w:i w:val="0"/>
                <w:color w:val="000000"/>
                <w:sz w:val="18"/>
                <w:szCs w:val="18"/>
                <w:u w:val="none"/>
              </w:rPr>
            </w:pPr>
          </w:p>
        </w:tc>
      </w:tr>
      <w:tr w14:paraId="45F63192">
        <w:tblPrEx>
          <w:tblCellMar>
            <w:top w:w="0" w:type="dxa"/>
            <w:left w:w="0" w:type="dxa"/>
            <w:bottom w:w="0" w:type="dxa"/>
            <w:right w:w="0" w:type="dxa"/>
          </w:tblCellMar>
        </w:tblPrEx>
        <w:trPr>
          <w:trHeight w:val="431" w:hRule="atLeast"/>
        </w:trPr>
        <w:tc>
          <w:tcPr>
            <w:tcW w:w="1627" w:type="dxa"/>
            <w:tcBorders>
              <w:top w:val="nil"/>
              <w:left w:val="nil"/>
              <w:bottom w:val="nil"/>
              <w:right w:val="nil"/>
            </w:tcBorders>
            <w:shd w:val="clear" w:color="auto" w:fill="auto"/>
            <w:noWrap/>
            <w:tcMar>
              <w:top w:w="15" w:type="dxa"/>
              <w:left w:w="15" w:type="dxa"/>
              <w:right w:w="15" w:type="dxa"/>
            </w:tcMar>
            <w:vAlign w:val="center"/>
          </w:tcPr>
          <w:p w14:paraId="6B07B922">
            <w:pPr>
              <w:rPr>
                <w:rFonts w:hint="eastAsia" w:ascii="宋体" w:hAnsi="宋体" w:eastAsia="宋体" w:cs="宋体"/>
                <w:i w:val="0"/>
                <w:color w:val="000000"/>
                <w:sz w:val="18"/>
                <w:szCs w:val="18"/>
                <w:u w:val="none"/>
              </w:rPr>
            </w:pPr>
          </w:p>
        </w:tc>
        <w:tc>
          <w:tcPr>
            <w:tcW w:w="1870" w:type="dxa"/>
            <w:tcBorders>
              <w:top w:val="nil"/>
              <w:left w:val="nil"/>
              <w:bottom w:val="nil"/>
              <w:right w:val="nil"/>
            </w:tcBorders>
            <w:shd w:val="clear" w:color="auto" w:fill="auto"/>
            <w:noWrap/>
            <w:tcMar>
              <w:top w:w="15" w:type="dxa"/>
              <w:left w:w="15" w:type="dxa"/>
              <w:right w:w="15" w:type="dxa"/>
            </w:tcMar>
            <w:vAlign w:val="center"/>
          </w:tcPr>
          <w:p w14:paraId="6CF0C270">
            <w:pPr>
              <w:rPr>
                <w:rFonts w:hint="eastAsia" w:ascii="宋体" w:hAnsi="宋体" w:eastAsia="宋体" w:cs="宋体"/>
                <w:i w:val="0"/>
                <w:color w:val="000000"/>
                <w:sz w:val="18"/>
                <w:szCs w:val="18"/>
                <w:u w:val="none"/>
              </w:rPr>
            </w:pPr>
          </w:p>
        </w:tc>
        <w:tc>
          <w:tcPr>
            <w:tcW w:w="666" w:type="dxa"/>
            <w:tcBorders>
              <w:top w:val="nil"/>
              <w:left w:val="nil"/>
              <w:bottom w:val="nil"/>
              <w:right w:val="nil"/>
            </w:tcBorders>
            <w:shd w:val="clear" w:color="auto" w:fill="auto"/>
            <w:noWrap/>
            <w:tcMar>
              <w:top w:w="15" w:type="dxa"/>
              <w:left w:w="15" w:type="dxa"/>
              <w:right w:w="15" w:type="dxa"/>
            </w:tcMar>
            <w:vAlign w:val="center"/>
          </w:tcPr>
          <w:p w14:paraId="250CD769">
            <w:pPr>
              <w:rPr>
                <w:rFonts w:hint="eastAsia" w:ascii="宋体" w:hAnsi="宋体" w:eastAsia="宋体" w:cs="宋体"/>
                <w:i w:val="0"/>
                <w:color w:val="000000"/>
                <w:sz w:val="18"/>
                <w:szCs w:val="18"/>
                <w:u w:val="none"/>
              </w:rPr>
            </w:pPr>
          </w:p>
        </w:tc>
        <w:tc>
          <w:tcPr>
            <w:tcW w:w="1292" w:type="dxa"/>
            <w:tcBorders>
              <w:top w:val="nil"/>
              <w:left w:val="nil"/>
              <w:bottom w:val="nil"/>
              <w:right w:val="nil"/>
            </w:tcBorders>
            <w:shd w:val="clear" w:color="auto" w:fill="auto"/>
            <w:noWrap/>
            <w:tcMar>
              <w:top w:w="15" w:type="dxa"/>
              <w:left w:w="15" w:type="dxa"/>
              <w:right w:w="15" w:type="dxa"/>
            </w:tcMar>
            <w:vAlign w:val="center"/>
          </w:tcPr>
          <w:p w14:paraId="5CD2DC8C">
            <w:pPr>
              <w:rPr>
                <w:rFonts w:hint="eastAsia" w:ascii="宋体" w:hAnsi="宋体" w:eastAsia="宋体" w:cs="宋体"/>
                <w:i w:val="0"/>
                <w:color w:val="000000"/>
                <w:sz w:val="18"/>
                <w:szCs w:val="18"/>
                <w:u w:val="none"/>
              </w:rPr>
            </w:pPr>
          </w:p>
        </w:tc>
        <w:tc>
          <w:tcPr>
            <w:tcW w:w="3429" w:type="dxa"/>
            <w:tcBorders>
              <w:top w:val="nil"/>
              <w:left w:val="nil"/>
              <w:bottom w:val="nil"/>
              <w:right w:val="nil"/>
            </w:tcBorders>
            <w:shd w:val="clear" w:color="auto" w:fill="auto"/>
            <w:noWrap/>
            <w:tcMar>
              <w:top w:w="15" w:type="dxa"/>
              <w:left w:w="15" w:type="dxa"/>
              <w:right w:w="15" w:type="dxa"/>
            </w:tcMar>
            <w:vAlign w:val="center"/>
          </w:tcPr>
          <w:p w14:paraId="0464D59D">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1523E249">
        <w:tblPrEx>
          <w:tblCellMar>
            <w:top w:w="0" w:type="dxa"/>
            <w:left w:w="0" w:type="dxa"/>
            <w:bottom w:w="0" w:type="dxa"/>
            <w:right w:w="0" w:type="dxa"/>
          </w:tblCellMar>
        </w:tblPrEx>
        <w:trPr>
          <w:trHeight w:val="672" w:hRule="atLeast"/>
        </w:trPr>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6B2F">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 科目编码</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A960">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53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D688E">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本年政府性基金预算财政拨款支出</w:t>
            </w:r>
          </w:p>
        </w:tc>
      </w:tr>
      <w:tr w14:paraId="6180504C">
        <w:tblPrEx>
          <w:tblCellMar>
            <w:top w:w="0" w:type="dxa"/>
            <w:left w:w="0" w:type="dxa"/>
            <w:bottom w:w="0" w:type="dxa"/>
            <w:right w:w="0" w:type="dxa"/>
          </w:tblCellMar>
        </w:tblPrEx>
        <w:trPr>
          <w:trHeight w:val="621" w:hRule="atLeast"/>
        </w:trPr>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8D37">
            <w:pPr>
              <w:jc w:val="center"/>
              <w:rPr>
                <w:rFonts w:hint="eastAsia" w:ascii="方正黑体_GBK" w:hAnsi="方正黑体_GBK" w:eastAsia="方正黑体_GBK" w:cs="方正黑体_GBK"/>
                <w:i w:val="0"/>
                <w:color w:val="000000"/>
                <w:sz w:val="24"/>
                <w:szCs w:val="24"/>
                <w:u w:val="none"/>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6548F">
            <w:pPr>
              <w:jc w:val="center"/>
              <w:rPr>
                <w:rFonts w:hint="eastAsia" w:ascii="方正黑体_GBK" w:hAnsi="方正黑体_GBK" w:eastAsia="方正黑体_GBK" w:cs="方正黑体_GBK"/>
                <w:i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2C48">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总计</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0E95">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基本支出 </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696EB">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项目支出 </w:t>
            </w:r>
          </w:p>
        </w:tc>
      </w:tr>
      <w:tr w14:paraId="2FD76A8E">
        <w:tblPrEx>
          <w:tblCellMar>
            <w:top w:w="0" w:type="dxa"/>
            <w:left w:w="0" w:type="dxa"/>
            <w:bottom w:w="0" w:type="dxa"/>
            <w:right w:w="0" w:type="dxa"/>
          </w:tblCellMar>
        </w:tblPrEx>
        <w:trPr>
          <w:trHeight w:val="414" w:hRule="atLeast"/>
        </w:trPr>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B5C08">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0DF3">
            <w:pPr>
              <w:jc w:val="right"/>
              <w:rPr>
                <w:rFonts w:hint="default" w:ascii="Times New Roman" w:hAnsi="Times New Roman" w:eastAsia="宋体" w:cs="Times New Roman"/>
                <w:b/>
                <w:i w:val="0"/>
                <w:color w:val="000000"/>
                <w:sz w:val="20"/>
                <w:szCs w:val="20"/>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9390">
            <w:pPr>
              <w:jc w:val="right"/>
              <w:rPr>
                <w:rFonts w:hint="default" w:ascii="Times New Roman" w:hAnsi="Times New Roman" w:eastAsia="宋体" w:cs="Times New Roman"/>
                <w:b/>
                <w:i w:val="0"/>
                <w:color w:val="000000"/>
                <w:sz w:val="20"/>
                <w:szCs w:val="20"/>
                <w:u w:val="none"/>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0FBA">
            <w:pPr>
              <w:jc w:val="right"/>
              <w:rPr>
                <w:rFonts w:hint="default" w:ascii="Times New Roman" w:hAnsi="Times New Roman" w:eastAsia="宋体" w:cs="Times New Roman"/>
                <w:b/>
                <w:i w:val="0"/>
                <w:color w:val="000000"/>
                <w:sz w:val="20"/>
                <w:szCs w:val="20"/>
                <w:u w:val="none"/>
              </w:rPr>
            </w:pPr>
          </w:p>
        </w:tc>
      </w:tr>
      <w:tr w14:paraId="7528FB39">
        <w:tblPrEx>
          <w:tblCellMar>
            <w:top w:w="0" w:type="dxa"/>
            <w:left w:w="0" w:type="dxa"/>
            <w:bottom w:w="0" w:type="dxa"/>
            <w:right w:w="0" w:type="dxa"/>
          </w:tblCellMar>
        </w:tblPrEx>
        <w:trPr>
          <w:trHeight w:val="327"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3027D">
            <w:pPr>
              <w:jc w:val="left"/>
              <w:rPr>
                <w:rFonts w:hint="eastAsia" w:ascii="方正仿宋_GBK" w:hAnsi="方正仿宋_GBK" w:eastAsia="方正仿宋_GBK" w:cs="方正仿宋_GBK"/>
                <w:i w:val="0"/>
                <w:color w:val="000000"/>
                <w:sz w:val="20"/>
                <w:szCs w:val="20"/>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D01FE">
            <w:pPr>
              <w:rPr>
                <w:rFonts w:hint="eastAsia" w:ascii="方正仿宋_GBK" w:hAnsi="方正仿宋_GBK" w:eastAsia="方正仿宋_GBK" w:cs="方正仿宋_GBK"/>
                <w:i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8FC3">
            <w:pPr>
              <w:jc w:val="right"/>
              <w:rPr>
                <w:rFonts w:hint="default" w:ascii="Times New Roman" w:hAnsi="Times New Roman" w:eastAsia="宋体" w:cs="Times New Roman"/>
                <w:i w:val="0"/>
                <w:color w:val="000000"/>
                <w:sz w:val="20"/>
                <w:szCs w:val="20"/>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8B65">
            <w:pPr>
              <w:jc w:val="right"/>
              <w:rPr>
                <w:rFonts w:hint="default" w:ascii="Times New Roman" w:hAnsi="Times New Roman" w:eastAsia="宋体" w:cs="Times New Roman"/>
                <w:i w:val="0"/>
                <w:color w:val="000000"/>
                <w:sz w:val="20"/>
                <w:szCs w:val="20"/>
                <w:u w:val="none"/>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D6080">
            <w:pPr>
              <w:jc w:val="right"/>
              <w:rPr>
                <w:rFonts w:hint="default" w:ascii="Times New Roman" w:hAnsi="Times New Roman" w:eastAsia="宋体" w:cs="Times New Roman"/>
                <w:i w:val="0"/>
                <w:color w:val="000000"/>
                <w:sz w:val="20"/>
                <w:szCs w:val="20"/>
                <w:u w:val="none"/>
              </w:rPr>
            </w:pPr>
          </w:p>
        </w:tc>
      </w:tr>
      <w:tr w14:paraId="66B1B67D">
        <w:tblPrEx>
          <w:tblCellMar>
            <w:top w:w="0" w:type="dxa"/>
            <w:left w:w="0" w:type="dxa"/>
            <w:bottom w:w="0" w:type="dxa"/>
            <w:right w:w="0" w:type="dxa"/>
          </w:tblCellMar>
        </w:tblPrEx>
        <w:trPr>
          <w:trHeight w:val="327"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306C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4256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B3A41">
            <w:pPr>
              <w:jc w:val="right"/>
              <w:rPr>
                <w:rFonts w:hint="default" w:ascii="Times New Roman" w:hAnsi="Times New Roman" w:eastAsia="宋体" w:cs="Times New Roman"/>
                <w:i w:val="0"/>
                <w:color w:val="000000"/>
                <w:sz w:val="20"/>
                <w:szCs w:val="20"/>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93BF7">
            <w:pPr>
              <w:jc w:val="right"/>
              <w:rPr>
                <w:rFonts w:hint="default" w:ascii="Times New Roman" w:hAnsi="Times New Roman" w:eastAsia="宋体" w:cs="Times New Roman"/>
                <w:i w:val="0"/>
                <w:color w:val="000000"/>
                <w:sz w:val="20"/>
                <w:szCs w:val="20"/>
                <w:u w:val="none"/>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943DC">
            <w:pPr>
              <w:jc w:val="right"/>
              <w:rPr>
                <w:rFonts w:hint="default" w:ascii="Times New Roman" w:hAnsi="Times New Roman" w:eastAsia="宋体" w:cs="Times New Roman"/>
                <w:i w:val="0"/>
                <w:color w:val="000000"/>
                <w:sz w:val="20"/>
                <w:szCs w:val="20"/>
                <w:u w:val="none"/>
              </w:rPr>
            </w:pPr>
          </w:p>
        </w:tc>
      </w:tr>
      <w:tr w14:paraId="40180DAE">
        <w:tblPrEx>
          <w:tblCellMar>
            <w:top w:w="0" w:type="dxa"/>
            <w:left w:w="0" w:type="dxa"/>
            <w:bottom w:w="0" w:type="dxa"/>
            <w:right w:w="0" w:type="dxa"/>
          </w:tblCellMar>
        </w:tblPrEx>
        <w:trPr>
          <w:trHeight w:val="327"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B2E3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C1F0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791EC">
            <w:pPr>
              <w:jc w:val="right"/>
              <w:rPr>
                <w:rFonts w:hint="default" w:ascii="Times New Roman" w:hAnsi="Times New Roman" w:eastAsia="宋体" w:cs="Times New Roman"/>
                <w:i w:val="0"/>
                <w:color w:val="000000"/>
                <w:sz w:val="20"/>
                <w:szCs w:val="20"/>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14C50">
            <w:pPr>
              <w:jc w:val="right"/>
              <w:rPr>
                <w:rFonts w:hint="default" w:ascii="Times New Roman" w:hAnsi="Times New Roman" w:eastAsia="宋体" w:cs="Times New Roman"/>
                <w:i w:val="0"/>
                <w:color w:val="000000"/>
                <w:sz w:val="20"/>
                <w:szCs w:val="20"/>
                <w:u w:val="none"/>
              </w:rPr>
            </w:pP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4326">
            <w:pPr>
              <w:jc w:val="right"/>
              <w:rPr>
                <w:rFonts w:hint="default" w:ascii="Times New Roman" w:hAnsi="Times New Roman" w:eastAsia="宋体" w:cs="Times New Roman"/>
                <w:i w:val="0"/>
                <w:color w:val="000000"/>
                <w:sz w:val="20"/>
                <w:szCs w:val="20"/>
                <w:u w:val="none"/>
              </w:rPr>
            </w:pPr>
          </w:p>
        </w:tc>
      </w:tr>
    </w:tbl>
    <w:p w14:paraId="3EBCC038">
      <w:pPr>
        <w:rPr>
          <w:rFonts w:hint="default" w:ascii="方正黑体_GBK" w:hAnsi="方正黑体_GBK" w:eastAsia="方正黑体_GBK" w:cs="方正黑体_GBK"/>
          <w:lang w:val="en-US" w:eastAsia="zh-CN"/>
        </w:rPr>
      </w:pPr>
    </w:p>
    <w:p w14:paraId="00B94D23">
      <w:pPr>
        <w:rPr>
          <w:rFonts w:hint="default" w:ascii="方正黑体_GBK" w:hAnsi="方正黑体_GBK" w:eastAsia="方正黑体_GBK" w:cs="方正黑体_GBK"/>
          <w:lang w:val="en-US" w:eastAsia="zh-CN"/>
        </w:rPr>
      </w:pPr>
    </w:p>
    <w:p w14:paraId="7A077133">
      <w:pPr>
        <w:rPr>
          <w:rFonts w:hint="default" w:ascii="方正黑体_GBK" w:hAnsi="方正黑体_GBK" w:eastAsia="方正黑体_GBK" w:cs="方正黑体_GBK"/>
          <w:lang w:val="en-US" w:eastAsia="zh-CN"/>
        </w:rPr>
      </w:pPr>
    </w:p>
    <w:p w14:paraId="51DFD194">
      <w:pPr>
        <w:rPr>
          <w:rFonts w:hint="default" w:ascii="方正黑体_GBK" w:hAnsi="方正黑体_GBK" w:eastAsia="方正黑体_GBK" w:cs="方正黑体_GBK"/>
          <w:lang w:val="en-US" w:eastAsia="zh-CN"/>
        </w:rPr>
      </w:pPr>
    </w:p>
    <w:p w14:paraId="32A88D20">
      <w:pPr>
        <w:rPr>
          <w:rFonts w:hint="default" w:ascii="方正黑体_GBK" w:hAnsi="方正黑体_GBK" w:eastAsia="方正黑体_GBK" w:cs="方正黑体_GBK"/>
          <w:lang w:val="en-US" w:eastAsia="zh-CN"/>
        </w:rPr>
      </w:pPr>
    </w:p>
    <w:p w14:paraId="1D3EB760">
      <w:pPr>
        <w:rPr>
          <w:rFonts w:hint="default" w:ascii="方正黑体_GBK" w:hAnsi="方正黑体_GBK" w:eastAsia="方正黑体_GBK" w:cs="方正黑体_GBK"/>
          <w:lang w:val="en-US" w:eastAsia="zh-CN"/>
        </w:rPr>
      </w:pPr>
    </w:p>
    <w:p w14:paraId="45995D54">
      <w:pPr>
        <w:rPr>
          <w:rFonts w:hint="default" w:ascii="方正黑体_GBK" w:hAnsi="方正黑体_GBK" w:eastAsia="方正黑体_GBK" w:cs="方正黑体_GBK"/>
          <w:lang w:val="en-US" w:eastAsia="zh-CN"/>
        </w:rPr>
      </w:pPr>
    </w:p>
    <w:p w14:paraId="0E683A5D">
      <w:pPr>
        <w:rPr>
          <w:rFonts w:hint="default" w:ascii="方正黑体_GBK" w:hAnsi="方正黑体_GBK" w:eastAsia="方正黑体_GBK" w:cs="方正黑体_GBK"/>
          <w:lang w:val="en-US" w:eastAsia="zh-CN"/>
        </w:rPr>
      </w:pPr>
    </w:p>
    <w:p w14:paraId="23C3B5DB">
      <w:pPr>
        <w:rPr>
          <w:rFonts w:hint="default" w:ascii="方正黑体_GBK" w:hAnsi="方正黑体_GBK" w:eastAsia="方正黑体_GBK" w:cs="方正黑体_GBK"/>
          <w:lang w:val="en-US" w:eastAsia="zh-CN"/>
        </w:rPr>
      </w:pPr>
    </w:p>
    <w:p w14:paraId="68BBE62A">
      <w:pPr>
        <w:rPr>
          <w:rFonts w:hint="default" w:ascii="方正黑体_GBK" w:hAnsi="方正黑体_GBK" w:eastAsia="方正黑体_GBK" w:cs="方正黑体_GBK"/>
          <w:lang w:val="en-US" w:eastAsia="zh-CN"/>
        </w:rPr>
      </w:pPr>
    </w:p>
    <w:p w14:paraId="07963296">
      <w:pPr>
        <w:rPr>
          <w:rFonts w:hint="default" w:ascii="方正黑体_GBK" w:hAnsi="方正黑体_GBK" w:eastAsia="方正黑体_GBK" w:cs="方正黑体_GBK"/>
          <w:lang w:val="en-US" w:eastAsia="zh-CN"/>
        </w:rPr>
      </w:pPr>
    </w:p>
    <w:p w14:paraId="634B40BA">
      <w:pPr>
        <w:rPr>
          <w:rFonts w:hint="default" w:ascii="方正黑体_GBK" w:hAnsi="方正黑体_GBK" w:eastAsia="方正黑体_GBK" w:cs="方正黑体_GBK"/>
          <w:lang w:val="en-US" w:eastAsia="zh-CN"/>
        </w:rPr>
      </w:pPr>
    </w:p>
    <w:p w14:paraId="4717D894">
      <w:pPr>
        <w:rPr>
          <w:rFonts w:hint="default" w:ascii="方正黑体_GBK" w:hAnsi="方正黑体_GBK" w:eastAsia="方正黑体_GBK" w:cs="方正黑体_GBK"/>
          <w:lang w:val="en-US" w:eastAsia="zh-CN"/>
        </w:rPr>
      </w:pPr>
    </w:p>
    <w:p w14:paraId="1D643DAE">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附件7</w:t>
      </w:r>
    </w:p>
    <w:tbl>
      <w:tblPr>
        <w:tblStyle w:val="3"/>
        <w:tblW w:w="9060" w:type="dxa"/>
        <w:jc w:val="center"/>
        <w:shd w:val="clear" w:color="auto" w:fill="auto"/>
        <w:tblLayout w:type="fixed"/>
        <w:tblCellMar>
          <w:top w:w="0" w:type="dxa"/>
          <w:left w:w="0" w:type="dxa"/>
          <w:bottom w:w="0" w:type="dxa"/>
          <w:right w:w="0" w:type="dxa"/>
        </w:tblCellMar>
      </w:tblPr>
      <w:tblGrid>
        <w:gridCol w:w="2498"/>
        <w:gridCol w:w="894"/>
        <w:gridCol w:w="2744"/>
        <w:gridCol w:w="2924"/>
      </w:tblGrid>
      <w:tr w14:paraId="621F1AB5">
        <w:tblPrEx>
          <w:shd w:val="clear" w:color="auto" w:fill="auto"/>
          <w:tblCellMar>
            <w:top w:w="0" w:type="dxa"/>
            <w:left w:w="0" w:type="dxa"/>
            <w:bottom w:w="0" w:type="dxa"/>
            <w:right w:w="0" w:type="dxa"/>
          </w:tblCellMar>
        </w:tblPrEx>
        <w:trPr>
          <w:trHeight w:val="327" w:hRule="atLeast"/>
          <w:jc w:val="center"/>
        </w:trPr>
        <w:tc>
          <w:tcPr>
            <w:tcW w:w="9060" w:type="dxa"/>
            <w:gridSpan w:val="4"/>
            <w:vMerge w:val="restart"/>
            <w:tcBorders>
              <w:top w:val="nil"/>
              <w:left w:val="nil"/>
              <w:bottom w:val="nil"/>
              <w:right w:val="nil"/>
            </w:tcBorders>
            <w:shd w:val="clear" w:color="auto" w:fill="auto"/>
            <w:tcMar>
              <w:top w:w="15" w:type="dxa"/>
              <w:left w:w="15" w:type="dxa"/>
              <w:right w:w="15" w:type="dxa"/>
            </w:tcMar>
            <w:vAlign w:val="center"/>
          </w:tcPr>
          <w:p w14:paraId="7FB6BD69">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重庆市九龙坡区人民政府渝州路街道办事处部门收支总表</w:t>
            </w:r>
          </w:p>
        </w:tc>
      </w:tr>
      <w:tr w14:paraId="38BD2D34">
        <w:tblPrEx>
          <w:tblCellMar>
            <w:top w:w="0" w:type="dxa"/>
            <w:left w:w="0" w:type="dxa"/>
            <w:bottom w:w="0" w:type="dxa"/>
            <w:right w:w="0" w:type="dxa"/>
          </w:tblCellMar>
        </w:tblPrEx>
        <w:trPr>
          <w:trHeight w:val="327" w:hRule="atLeast"/>
          <w:jc w:val="center"/>
        </w:trPr>
        <w:tc>
          <w:tcPr>
            <w:tcW w:w="9060" w:type="dxa"/>
            <w:gridSpan w:val="4"/>
            <w:vMerge w:val="continue"/>
            <w:tcBorders>
              <w:top w:val="nil"/>
              <w:left w:val="nil"/>
              <w:bottom w:val="nil"/>
              <w:right w:val="nil"/>
            </w:tcBorders>
            <w:shd w:val="clear" w:color="auto" w:fill="auto"/>
            <w:tcMar>
              <w:top w:w="15" w:type="dxa"/>
              <w:left w:w="15" w:type="dxa"/>
              <w:right w:w="15" w:type="dxa"/>
            </w:tcMar>
            <w:vAlign w:val="center"/>
          </w:tcPr>
          <w:p w14:paraId="51D39DFE">
            <w:pPr>
              <w:jc w:val="center"/>
              <w:rPr>
                <w:rFonts w:hint="eastAsia" w:ascii="方正小标宋_GBK" w:hAnsi="方正小标宋_GBK" w:eastAsia="方正小标宋_GBK" w:cs="方正小标宋_GBK"/>
                <w:i w:val="0"/>
                <w:color w:val="000000"/>
                <w:sz w:val="30"/>
                <w:szCs w:val="30"/>
                <w:u w:val="none"/>
              </w:rPr>
            </w:pPr>
          </w:p>
        </w:tc>
      </w:tr>
      <w:tr w14:paraId="07BAB58B">
        <w:tblPrEx>
          <w:tblCellMar>
            <w:top w:w="0" w:type="dxa"/>
            <w:left w:w="0" w:type="dxa"/>
            <w:bottom w:w="0" w:type="dxa"/>
            <w:right w:w="0" w:type="dxa"/>
          </w:tblCellMar>
        </w:tblPrEx>
        <w:trPr>
          <w:trHeight w:val="327" w:hRule="atLeast"/>
          <w:jc w:val="center"/>
        </w:trPr>
        <w:tc>
          <w:tcPr>
            <w:tcW w:w="2498" w:type="dxa"/>
            <w:tcBorders>
              <w:top w:val="nil"/>
              <w:left w:val="nil"/>
              <w:bottom w:val="nil"/>
              <w:right w:val="nil"/>
            </w:tcBorders>
            <w:shd w:val="clear" w:color="auto" w:fill="auto"/>
            <w:noWrap/>
            <w:tcMar>
              <w:top w:w="15" w:type="dxa"/>
              <w:left w:w="15" w:type="dxa"/>
              <w:right w:w="15" w:type="dxa"/>
            </w:tcMar>
            <w:vAlign w:val="center"/>
          </w:tcPr>
          <w:p w14:paraId="7BB350C7">
            <w:pPr>
              <w:rPr>
                <w:rFonts w:hint="eastAsia" w:ascii="宋体" w:hAnsi="宋体" w:eastAsia="宋体" w:cs="宋体"/>
                <w:i w:val="0"/>
                <w:color w:val="000000"/>
                <w:sz w:val="22"/>
                <w:szCs w:val="22"/>
                <w:u w:val="none"/>
              </w:rPr>
            </w:pPr>
          </w:p>
        </w:tc>
        <w:tc>
          <w:tcPr>
            <w:tcW w:w="894" w:type="dxa"/>
            <w:tcBorders>
              <w:top w:val="nil"/>
              <w:left w:val="nil"/>
              <w:bottom w:val="nil"/>
              <w:right w:val="nil"/>
            </w:tcBorders>
            <w:shd w:val="clear" w:color="auto" w:fill="auto"/>
            <w:noWrap/>
            <w:tcMar>
              <w:top w:w="15" w:type="dxa"/>
              <w:left w:w="15" w:type="dxa"/>
              <w:right w:w="15" w:type="dxa"/>
            </w:tcMar>
            <w:vAlign w:val="center"/>
          </w:tcPr>
          <w:p w14:paraId="2811AEB2">
            <w:pPr>
              <w:rPr>
                <w:rFonts w:hint="eastAsia" w:ascii="宋体" w:hAnsi="宋体" w:eastAsia="宋体" w:cs="宋体"/>
                <w:i w:val="0"/>
                <w:color w:val="000000"/>
                <w:sz w:val="22"/>
                <w:szCs w:val="22"/>
                <w:u w:val="none"/>
              </w:rPr>
            </w:pPr>
          </w:p>
        </w:tc>
        <w:tc>
          <w:tcPr>
            <w:tcW w:w="2744" w:type="dxa"/>
            <w:tcBorders>
              <w:top w:val="nil"/>
              <w:left w:val="nil"/>
              <w:bottom w:val="nil"/>
              <w:right w:val="nil"/>
            </w:tcBorders>
            <w:shd w:val="clear" w:color="auto" w:fill="auto"/>
            <w:tcMar>
              <w:top w:w="15" w:type="dxa"/>
              <w:left w:w="15" w:type="dxa"/>
              <w:right w:w="15" w:type="dxa"/>
            </w:tcMar>
            <w:vAlign w:val="center"/>
          </w:tcPr>
          <w:p w14:paraId="0039E036">
            <w:pPr>
              <w:rPr>
                <w:rFonts w:hint="eastAsia" w:ascii="宋体" w:hAnsi="宋体" w:eastAsia="宋体" w:cs="宋体"/>
                <w:i w:val="0"/>
                <w:color w:val="000000"/>
                <w:sz w:val="22"/>
                <w:szCs w:val="22"/>
                <w:u w:val="none"/>
              </w:rPr>
            </w:pPr>
          </w:p>
        </w:tc>
        <w:tc>
          <w:tcPr>
            <w:tcW w:w="2924" w:type="dxa"/>
            <w:tcBorders>
              <w:top w:val="nil"/>
              <w:left w:val="nil"/>
              <w:bottom w:val="nil"/>
              <w:right w:val="nil"/>
            </w:tcBorders>
            <w:shd w:val="clear" w:color="auto" w:fill="auto"/>
            <w:noWrap/>
            <w:tcMar>
              <w:top w:w="15" w:type="dxa"/>
              <w:left w:w="15" w:type="dxa"/>
              <w:right w:w="15" w:type="dxa"/>
            </w:tcMar>
            <w:vAlign w:val="center"/>
          </w:tcPr>
          <w:p w14:paraId="4FCCC701">
            <w:pPr>
              <w:rPr>
                <w:rFonts w:hint="eastAsia" w:ascii="宋体" w:hAnsi="宋体" w:eastAsia="宋体" w:cs="宋体"/>
                <w:i w:val="0"/>
                <w:color w:val="000000"/>
                <w:sz w:val="22"/>
                <w:szCs w:val="22"/>
                <w:u w:val="none"/>
              </w:rPr>
            </w:pPr>
          </w:p>
        </w:tc>
      </w:tr>
      <w:tr w14:paraId="2C147BC5">
        <w:tblPrEx>
          <w:tblCellMar>
            <w:top w:w="0" w:type="dxa"/>
            <w:left w:w="0" w:type="dxa"/>
            <w:bottom w:w="0" w:type="dxa"/>
            <w:right w:w="0" w:type="dxa"/>
          </w:tblCellMar>
        </w:tblPrEx>
        <w:trPr>
          <w:trHeight w:val="465" w:hRule="atLeast"/>
          <w:jc w:val="center"/>
        </w:trPr>
        <w:tc>
          <w:tcPr>
            <w:tcW w:w="2498" w:type="dxa"/>
            <w:tcBorders>
              <w:top w:val="nil"/>
              <w:left w:val="nil"/>
              <w:bottom w:val="nil"/>
              <w:right w:val="nil"/>
            </w:tcBorders>
            <w:shd w:val="clear" w:color="auto" w:fill="auto"/>
            <w:noWrap/>
            <w:tcMar>
              <w:top w:w="15" w:type="dxa"/>
              <w:left w:w="15" w:type="dxa"/>
              <w:right w:w="15" w:type="dxa"/>
            </w:tcMar>
            <w:vAlign w:val="center"/>
          </w:tcPr>
          <w:p w14:paraId="581807F1">
            <w:pPr>
              <w:rPr>
                <w:rFonts w:hint="eastAsia" w:ascii="宋体" w:hAnsi="宋体" w:eastAsia="宋体" w:cs="宋体"/>
                <w:i w:val="0"/>
                <w:color w:val="000000"/>
                <w:sz w:val="22"/>
                <w:szCs w:val="22"/>
                <w:u w:val="none"/>
              </w:rPr>
            </w:pPr>
          </w:p>
        </w:tc>
        <w:tc>
          <w:tcPr>
            <w:tcW w:w="894" w:type="dxa"/>
            <w:tcBorders>
              <w:top w:val="nil"/>
              <w:left w:val="nil"/>
              <w:bottom w:val="nil"/>
              <w:right w:val="nil"/>
            </w:tcBorders>
            <w:shd w:val="clear" w:color="auto" w:fill="auto"/>
            <w:noWrap/>
            <w:tcMar>
              <w:top w:w="15" w:type="dxa"/>
              <w:left w:w="15" w:type="dxa"/>
              <w:right w:w="15" w:type="dxa"/>
            </w:tcMar>
            <w:vAlign w:val="center"/>
          </w:tcPr>
          <w:p w14:paraId="7D9ABC92">
            <w:pPr>
              <w:rPr>
                <w:rFonts w:hint="eastAsia" w:ascii="宋体" w:hAnsi="宋体" w:eastAsia="宋体" w:cs="宋体"/>
                <w:i w:val="0"/>
                <w:color w:val="000000"/>
                <w:sz w:val="22"/>
                <w:szCs w:val="22"/>
                <w:u w:val="none"/>
              </w:rPr>
            </w:pPr>
          </w:p>
        </w:tc>
        <w:tc>
          <w:tcPr>
            <w:tcW w:w="2744" w:type="dxa"/>
            <w:tcBorders>
              <w:top w:val="nil"/>
              <w:left w:val="nil"/>
              <w:bottom w:val="nil"/>
              <w:right w:val="nil"/>
            </w:tcBorders>
            <w:shd w:val="clear" w:color="auto" w:fill="auto"/>
            <w:tcMar>
              <w:top w:w="15" w:type="dxa"/>
              <w:left w:w="15" w:type="dxa"/>
              <w:right w:w="15" w:type="dxa"/>
            </w:tcMar>
            <w:vAlign w:val="center"/>
          </w:tcPr>
          <w:p w14:paraId="5D8B516F">
            <w:pPr>
              <w:rPr>
                <w:rFonts w:hint="eastAsia" w:ascii="宋体" w:hAnsi="宋体" w:eastAsia="宋体" w:cs="宋体"/>
                <w:i w:val="0"/>
                <w:color w:val="000000"/>
                <w:sz w:val="22"/>
                <w:szCs w:val="22"/>
                <w:u w:val="none"/>
              </w:rPr>
            </w:pPr>
          </w:p>
        </w:tc>
        <w:tc>
          <w:tcPr>
            <w:tcW w:w="2924" w:type="dxa"/>
            <w:tcBorders>
              <w:top w:val="nil"/>
              <w:left w:val="nil"/>
              <w:bottom w:val="nil"/>
              <w:right w:val="nil"/>
            </w:tcBorders>
            <w:shd w:val="clear" w:color="auto" w:fill="auto"/>
            <w:noWrap/>
            <w:tcMar>
              <w:top w:w="15" w:type="dxa"/>
              <w:left w:w="15" w:type="dxa"/>
              <w:right w:w="15" w:type="dxa"/>
            </w:tcMar>
            <w:vAlign w:val="center"/>
          </w:tcPr>
          <w:p w14:paraId="10EF2675">
            <w:pPr>
              <w:keepNext w:val="0"/>
              <w:keepLines w:val="0"/>
              <w:widowControl/>
              <w:suppressLineNumbers w:val="0"/>
              <w:jc w:val="right"/>
              <w:textAlignment w:val="center"/>
              <w:rPr>
                <w:rFonts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单位：万元</w:t>
            </w:r>
          </w:p>
        </w:tc>
      </w:tr>
      <w:tr w14:paraId="4ED79AE2">
        <w:tblPrEx>
          <w:tblCellMar>
            <w:top w:w="0" w:type="dxa"/>
            <w:left w:w="0" w:type="dxa"/>
            <w:bottom w:w="0" w:type="dxa"/>
            <w:right w:w="0" w:type="dxa"/>
          </w:tblCellMar>
        </w:tblPrEx>
        <w:trPr>
          <w:trHeight w:val="690" w:hRule="atLeast"/>
          <w:jc w:val="center"/>
        </w:trPr>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092D">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收入</w:t>
            </w:r>
          </w:p>
        </w:tc>
        <w:tc>
          <w:tcPr>
            <w:tcW w:w="5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9AA7A">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支出</w:t>
            </w:r>
          </w:p>
        </w:tc>
      </w:tr>
      <w:tr w14:paraId="5D5919D3">
        <w:tblPrEx>
          <w:tblCellMar>
            <w:top w:w="0" w:type="dxa"/>
            <w:left w:w="0" w:type="dxa"/>
            <w:bottom w:w="0" w:type="dxa"/>
            <w:right w:w="0" w:type="dxa"/>
          </w:tblCellMar>
        </w:tblPrEx>
        <w:trPr>
          <w:trHeight w:val="655"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4DEE">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408E">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6CC57">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E4256">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r>
      <w:tr w14:paraId="71A62D8D">
        <w:tblPrEx>
          <w:tblCellMar>
            <w:top w:w="0" w:type="dxa"/>
            <w:left w:w="0" w:type="dxa"/>
            <w:bottom w:w="0" w:type="dxa"/>
            <w:right w:w="0" w:type="dxa"/>
          </w:tblCellMar>
        </w:tblPrEx>
        <w:trPr>
          <w:trHeight w:val="500"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C366">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E929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407.53</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8144E">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41D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407.53</w:t>
            </w:r>
          </w:p>
        </w:tc>
      </w:tr>
      <w:tr w14:paraId="04026767">
        <w:tblPrEx>
          <w:tblCellMar>
            <w:top w:w="0" w:type="dxa"/>
            <w:left w:w="0" w:type="dxa"/>
            <w:bottom w:w="0" w:type="dxa"/>
            <w:right w:w="0" w:type="dxa"/>
          </w:tblCellMar>
        </w:tblPrEx>
        <w:trPr>
          <w:trHeight w:val="414"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1272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一般公共预算资金</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0DC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407.53</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16C5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BE2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77.79</w:t>
            </w:r>
          </w:p>
        </w:tc>
      </w:tr>
      <w:tr w14:paraId="5B1806A8">
        <w:tblPrEx>
          <w:tblCellMar>
            <w:top w:w="0" w:type="dxa"/>
            <w:left w:w="0" w:type="dxa"/>
            <w:bottom w:w="0" w:type="dxa"/>
            <w:right w:w="0" w:type="dxa"/>
          </w:tblCellMar>
        </w:tblPrEx>
        <w:trPr>
          <w:trHeight w:val="414"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EA0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政府性基金预算资金</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46F3">
            <w:pPr>
              <w:jc w:val="right"/>
              <w:rPr>
                <w:rFonts w:hint="default" w:ascii="Times New Roman" w:hAnsi="Times New Roman" w:eastAsia="宋体" w:cs="Times New Roman"/>
                <w:i w:val="0"/>
                <w:color w:val="000000"/>
                <w:sz w:val="24"/>
                <w:szCs w:val="24"/>
                <w:u w:val="none"/>
              </w:rPr>
            </w:pP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A61B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66537">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21.63</w:t>
            </w:r>
          </w:p>
        </w:tc>
      </w:tr>
      <w:tr w14:paraId="62A6050F">
        <w:tblPrEx>
          <w:tblCellMar>
            <w:top w:w="0" w:type="dxa"/>
            <w:left w:w="0" w:type="dxa"/>
            <w:bottom w:w="0" w:type="dxa"/>
            <w:right w:w="0" w:type="dxa"/>
          </w:tblCellMar>
        </w:tblPrEx>
        <w:trPr>
          <w:trHeight w:val="414"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786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国有资本经营预算资金</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685B">
            <w:pPr>
              <w:jc w:val="right"/>
              <w:rPr>
                <w:rFonts w:hint="default" w:ascii="Times New Roman" w:hAnsi="Times New Roman" w:eastAsia="宋体" w:cs="Times New Roman"/>
                <w:i w:val="0"/>
                <w:color w:val="000000"/>
                <w:sz w:val="24"/>
                <w:szCs w:val="24"/>
                <w:u w:val="none"/>
              </w:rPr>
            </w:pP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691C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城乡社区支出</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1A6E">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282.10</w:t>
            </w:r>
          </w:p>
        </w:tc>
      </w:tr>
      <w:tr w14:paraId="1E54E833">
        <w:tblPrEx>
          <w:tblCellMar>
            <w:top w:w="0" w:type="dxa"/>
            <w:left w:w="0" w:type="dxa"/>
            <w:bottom w:w="0" w:type="dxa"/>
            <w:right w:w="0" w:type="dxa"/>
          </w:tblCellMar>
        </w:tblPrEx>
        <w:trPr>
          <w:trHeight w:val="414"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584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财政专户管理资金</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F93CD">
            <w:pPr>
              <w:jc w:val="right"/>
              <w:rPr>
                <w:rFonts w:hint="default" w:ascii="Times New Roman" w:hAnsi="Times New Roman" w:eastAsia="宋体" w:cs="Times New Roman"/>
                <w:i w:val="0"/>
                <w:color w:val="000000"/>
                <w:sz w:val="24"/>
                <w:szCs w:val="24"/>
                <w:u w:val="none"/>
              </w:rPr>
            </w:pP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879F9">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B284">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26.01</w:t>
            </w:r>
          </w:p>
        </w:tc>
      </w:tr>
      <w:tr w14:paraId="27FA8698">
        <w:tblPrEx>
          <w:tblCellMar>
            <w:top w:w="0" w:type="dxa"/>
            <w:left w:w="0" w:type="dxa"/>
            <w:bottom w:w="0" w:type="dxa"/>
            <w:right w:w="0" w:type="dxa"/>
          </w:tblCellMar>
        </w:tblPrEx>
        <w:trPr>
          <w:trHeight w:val="414"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1609">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事业收入资金</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9D66">
            <w:pPr>
              <w:jc w:val="right"/>
              <w:rPr>
                <w:rFonts w:hint="default" w:ascii="Times New Roman" w:hAnsi="Times New Roman" w:eastAsia="宋体" w:cs="Times New Roman"/>
                <w:i w:val="0"/>
                <w:color w:val="000000"/>
                <w:sz w:val="24"/>
                <w:szCs w:val="24"/>
                <w:u w:val="none"/>
              </w:rPr>
            </w:pP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D156C">
            <w:pPr>
              <w:rPr>
                <w:rFonts w:hint="eastAsia" w:ascii="方正仿宋_GBK" w:hAnsi="方正仿宋_GBK" w:eastAsia="方正仿宋_GBK" w:cs="方正仿宋_GBK"/>
                <w:i w:val="0"/>
                <w:color w:val="000000"/>
                <w:sz w:val="24"/>
                <w:szCs w:val="24"/>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E560">
            <w:pPr>
              <w:jc w:val="right"/>
              <w:rPr>
                <w:rFonts w:hint="default" w:ascii="Times New Roman" w:hAnsi="Times New Roman" w:eastAsia="宋体" w:cs="Times New Roman"/>
                <w:i w:val="0"/>
                <w:color w:val="000000"/>
                <w:sz w:val="24"/>
                <w:szCs w:val="24"/>
                <w:u w:val="none"/>
              </w:rPr>
            </w:pPr>
          </w:p>
        </w:tc>
      </w:tr>
      <w:tr w14:paraId="134388FD">
        <w:tblPrEx>
          <w:tblCellMar>
            <w:top w:w="0" w:type="dxa"/>
            <w:left w:w="0" w:type="dxa"/>
            <w:bottom w:w="0" w:type="dxa"/>
            <w:right w:w="0" w:type="dxa"/>
          </w:tblCellMar>
        </w:tblPrEx>
        <w:trPr>
          <w:trHeight w:val="414"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C7D6">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上级补助收入资金</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E368">
            <w:pPr>
              <w:jc w:val="right"/>
              <w:rPr>
                <w:rFonts w:hint="default" w:ascii="Times New Roman" w:hAnsi="Times New Roman" w:eastAsia="宋体" w:cs="Times New Roman"/>
                <w:i w:val="0"/>
                <w:color w:val="000000"/>
                <w:sz w:val="24"/>
                <w:szCs w:val="24"/>
                <w:u w:val="none"/>
              </w:rPr>
            </w:pP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153C9">
            <w:pPr>
              <w:rPr>
                <w:rFonts w:hint="eastAsia" w:ascii="方正仿宋_GBK" w:hAnsi="方正仿宋_GBK" w:eastAsia="方正仿宋_GBK" w:cs="方正仿宋_GBK"/>
                <w:i w:val="0"/>
                <w:color w:val="000000"/>
                <w:sz w:val="24"/>
                <w:szCs w:val="24"/>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C15B">
            <w:pPr>
              <w:jc w:val="right"/>
              <w:rPr>
                <w:rFonts w:hint="default" w:ascii="Times New Roman" w:hAnsi="Times New Roman" w:eastAsia="宋体" w:cs="Times New Roman"/>
                <w:i w:val="0"/>
                <w:color w:val="000000"/>
                <w:sz w:val="24"/>
                <w:szCs w:val="24"/>
                <w:u w:val="none"/>
              </w:rPr>
            </w:pPr>
          </w:p>
        </w:tc>
      </w:tr>
      <w:tr w14:paraId="2BF29D4F">
        <w:tblPrEx>
          <w:tblCellMar>
            <w:top w:w="0" w:type="dxa"/>
            <w:left w:w="0" w:type="dxa"/>
            <w:bottom w:w="0" w:type="dxa"/>
            <w:right w:w="0" w:type="dxa"/>
          </w:tblCellMar>
        </w:tblPrEx>
        <w:trPr>
          <w:trHeight w:val="414"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4A4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附属单位上缴收入资金 </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FE450">
            <w:pPr>
              <w:jc w:val="right"/>
              <w:rPr>
                <w:rFonts w:hint="default" w:ascii="Times New Roman" w:hAnsi="Times New Roman" w:eastAsia="宋体" w:cs="Times New Roman"/>
                <w:i w:val="0"/>
                <w:color w:val="000000"/>
                <w:sz w:val="24"/>
                <w:szCs w:val="24"/>
                <w:u w:val="none"/>
              </w:rPr>
            </w:pP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C8684">
            <w:pPr>
              <w:rPr>
                <w:rFonts w:hint="eastAsia" w:ascii="方正仿宋_GBK" w:hAnsi="方正仿宋_GBK" w:eastAsia="方正仿宋_GBK" w:cs="方正仿宋_GBK"/>
                <w:i w:val="0"/>
                <w:color w:val="000000"/>
                <w:sz w:val="24"/>
                <w:szCs w:val="24"/>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DC28">
            <w:pPr>
              <w:jc w:val="right"/>
              <w:rPr>
                <w:rFonts w:hint="default" w:ascii="Times New Roman" w:hAnsi="Times New Roman" w:eastAsia="宋体" w:cs="Times New Roman"/>
                <w:i w:val="0"/>
                <w:color w:val="000000"/>
                <w:sz w:val="24"/>
                <w:szCs w:val="24"/>
                <w:u w:val="none"/>
              </w:rPr>
            </w:pPr>
          </w:p>
        </w:tc>
      </w:tr>
      <w:tr w14:paraId="0FCC850B">
        <w:tblPrEx>
          <w:tblCellMar>
            <w:top w:w="0" w:type="dxa"/>
            <w:left w:w="0" w:type="dxa"/>
            <w:bottom w:w="0" w:type="dxa"/>
            <w:right w:w="0" w:type="dxa"/>
          </w:tblCellMar>
        </w:tblPrEx>
        <w:trPr>
          <w:trHeight w:val="414"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FB810">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事业单位经营收入资金</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0DF14">
            <w:pPr>
              <w:jc w:val="right"/>
              <w:rPr>
                <w:rFonts w:hint="default" w:ascii="Times New Roman" w:hAnsi="Times New Roman" w:eastAsia="宋体" w:cs="Times New Roman"/>
                <w:i w:val="0"/>
                <w:color w:val="000000"/>
                <w:sz w:val="24"/>
                <w:szCs w:val="24"/>
                <w:u w:val="none"/>
              </w:rPr>
            </w:pP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382E7">
            <w:pPr>
              <w:rPr>
                <w:rFonts w:hint="eastAsia" w:ascii="方正仿宋_GBK" w:hAnsi="方正仿宋_GBK" w:eastAsia="方正仿宋_GBK" w:cs="方正仿宋_GBK"/>
                <w:i w:val="0"/>
                <w:color w:val="000000"/>
                <w:sz w:val="24"/>
                <w:szCs w:val="24"/>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76E1">
            <w:pPr>
              <w:jc w:val="right"/>
              <w:rPr>
                <w:rFonts w:hint="default" w:ascii="Times New Roman" w:hAnsi="Times New Roman" w:eastAsia="宋体" w:cs="Times New Roman"/>
                <w:i w:val="0"/>
                <w:color w:val="000000"/>
                <w:sz w:val="24"/>
                <w:szCs w:val="24"/>
                <w:u w:val="none"/>
              </w:rPr>
            </w:pPr>
          </w:p>
        </w:tc>
      </w:tr>
      <w:tr w14:paraId="2DFE46C9">
        <w:tblPrEx>
          <w:tblCellMar>
            <w:top w:w="0" w:type="dxa"/>
            <w:left w:w="0" w:type="dxa"/>
            <w:bottom w:w="0" w:type="dxa"/>
            <w:right w:w="0" w:type="dxa"/>
          </w:tblCellMar>
        </w:tblPrEx>
        <w:trPr>
          <w:trHeight w:val="414"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4A8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其他收入资金 </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EB8D">
            <w:pPr>
              <w:jc w:val="right"/>
              <w:rPr>
                <w:rFonts w:hint="default" w:ascii="Times New Roman" w:hAnsi="Times New Roman" w:eastAsia="宋体" w:cs="Times New Roman"/>
                <w:i w:val="0"/>
                <w:color w:val="000000"/>
                <w:sz w:val="24"/>
                <w:szCs w:val="24"/>
                <w:u w:val="none"/>
              </w:rPr>
            </w:pP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F0335">
            <w:pPr>
              <w:rPr>
                <w:rFonts w:hint="eastAsia" w:ascii="方正仿宋_GBK" w:hAnsi="方正仿宋_GBK" w:eastAsia="方正仿宋_GBK" w:cs="方正仿宋_GBK"/>
                <w:i w:val="0"/>
                <w:color w:val="000000"/>
                <w:sz w:val="24"/>
                <w:szCs w:val="24"/>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FB09">
            <w:pPr>
              <w:jc w:val="right"/>
              <w:rPr>
                <w:rFonts w:hint="default" w:ascii="Times New Roman" w:hAnsi="Times New Roman" w:eastAsia="宋体" w:cs="Times New Roman"/>
                <w:i w:val="0"/>
                <w:color w:val="000000"/>
                <w:sz w:val="24"/>
                <w:szCs w:val="24"/>
                <w:u w:val="none"/>
              </w:rPr>
            </w:pPr>
          </w:p>
        </w:tc>
      </w:tr>
    </w:tbl>
    <w:p w14:paraId="4CD27EB2">
      <w:pPr>
        <w:rPr>
          <w:rFonts w:hint="default" w:ascii="方正黑体_GBK" w:hAnsi="方正黑体_GBK" w:eastAsia="方正黑体_GBK" w:cs="方正黑体_GBK"/>
          <w:lang w:val="en-US" w:eastAsia="zh-CN"/>
        </w:rPr>
      </w:pPr>
    </w:p>
    <w:p w14:paraId="6FD06B10">
      <w:pPr>
        <w:rPr>
          <w:rFonts w:hint="default" w:ascii="方正黑体_GBK" w:hAnsi="方正黑体_GBK" w:eastAsia="方正黑体_GBK" w:cs="方正黑体_GBK"/>
          <w:lang w:val="en-US" w:eastAsia="zh-CN"/>
        </w:rPr>
      </w:pPr>
    </w:p>
    <w:p w14:paraId="529E7FDE">
      <w:pPr>
        <w:rPr>
          <w:rFonts w:hint="default" w:ascii="方正黑体_GBK" w:hAnsi="方正黑体_GBK" w:eastAsia="方正黑体_GBK" w:cs="方正黑体_GBK"/>
          <w:lang w:val="en-US" w:eastAsia="zh-CN"/>
        </w:rPr>
      </w:pPr>
    </w:p>
    <w:p w14:paraId="13A5A8B8">
      <w:pPr>
        <w:rPr>
          <w:rFonts w:hint="default" w:ascii="方正黑体_GBK" w:hAnsi="方正黑体_GBK" w:eastAsia="方正黑体_GBK" w:cs="方正黑体_GBK"/>
          <w:lang w:val="en-US" w:eastAsia="zh-CN"/>
        </w:rPr>
      </w:pPr>
    </w:p>
    <w:p w14:paraId="4A531B30">
      <w:pPr>
        <w:rPr>
          <w:rFonts w:hint="default" w:ascii="方正黑体_GBK" w:hAnsi="方正黑体_GBK" w:eastAsia="方正黑体_GBK" w:cs="方正黑体_GBK"/>
          <w:lang w:val="en-US" w:eastAsia="zh-CN"/>
        </w:rPr>
      </w:pPr>
    </w:p>
    <w:p w14:paraId="66818114">
      <w:pPr>
        <w:rPr>
          <w:rFonts w:hint="default" w:ascii="方正黑体_GBK" w:hAnsi="方正黑体_GBK" w:eastAsia="方正黑体_GBK" w:cs="方正黑体_GBK"/>
          <w:lang w:val="en-US" w:eastAsia="zh-CN"/>
        </w:rPr>
      </w:pPr>
    </w:p>
    <w:p w14:paraId="4196D6BD">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附件8</w:t>
      </w:r>
    </w:p>
    <w:tbl>
      <w:tblPr>
        <w:tblStyle w:val="3"/>
        <w:tblW w:w="9827" w:type="dxa"/>
        <w:jc w:val="center"/>
        <w:shd w:val="clear" w:color="auto" w:fill="auto"/>
        <w:tblLayout w:type="fixed"/>
        <w:tblCellMar>
          <w:top w:w="0" w:type="dxa"/>
          <w:left w:w="0" w:type="dxa"/>
          <w:bottom w:w="0" w:type="dxa"/>
          <w:right w:w="0" w:type="dxa"/>
        </w:tblCellMar>
      </w:tblPr>
      <w:tblGrid>
        <w:gridCol w:w="835"/>
        <w:gridCol w:w="2621"/>
        <w:gridCol w:w="525"/>
        <w:gridCol w:w="989"/>
        <w:gridCol w:w="570"/>
        <w:gridCol w:w="570"/>
        <w:gridCol w:w="569"/>
        <w:gridCol w:w="570"/>
        <w:gridCol w:w="569"/>
        <w:gridCol w:w="570"/>
        <w:gridCol w:w="570"/>
        <w:gridCol w:w="869"/>
      </w:tblGrid>
      <w:tr w14:paraId="6502562B">
        <w:tblPrEx>
          <w:shd w:val="clear" w:color="auto" w:fill="auto"/>
          <w:tblCellMar>
            <w:top w:w="0" w:type="dxa"/>
            <w:left w:w="0" w:type="dxa"/>
            <w:bottom w:w="0" w:type="dxa"/>
            <w:right w:w="0" w:type="dxa"/>
          </w:tblCellMar>
        </w:tblPrEx>
        <w:trPr>
          <w:trHeight w:val="312" w:hRule="atLeast"/>
          <w:jc w:val="center"/>
        </w:trPr>
        <w:tc>
          <w:tcPr>
            <w:tcW w:w="9827" w:type="dxa"/>
            <w:gridSpan w:val="12"/>
            <w:vMerge w:val="restart"/>
            <w:tcBorders>
              <w:top w:val="nil"/>
              <w:left w:val="nil"/>
              <w:bottom w:val="nil"/>
              <w:right w:val="nil"/>
            </w:tcBorders>
            <w:shd w:val="clear" w:color="auto" w:fill="auto"/>
            <w:tcMar>
              <w:top w:w="15" w:type="dxa"/>
              <w:left w:w="15" w:type="dxa"/>
              <w:right w:w="15" w:type="dxa"/>
            </w:tcMar>
            <w:vAlign w:val="center"/>
          </w:tcPr>
          <w:p w14:paraId="4ABC1449">
            <w:pPr>
              <w:keepNext w:val="0"/>
              <w:keepLines w:val="0"/>
              <w:widowControl/>
              <w:suppressLineNumbers w:val="0"/>
              <w:jc w:val="center"/>
              <w:textAlignment w:val="center"/>
              <w:rPr>
                <w:rFonts w:ascii="方正小标宋_GBK" w:hAnsi="方正小标宋_GBK" w:eastAsia="方正小标宋_GBK" w:cs="方正小标宋_GBK"/>
                <w:i w:val="0"/>
                <w:color w:val="000000"/>
                <w:sz w:val="38"/>
                <w:szCs w:val="38"/>
                <w:u w:val="none"/>
              </w:rPr>
            </w:pPr>
            <w:r>
              <w:rPr>
                <w:rFonts w:hint="eastAsia" w:ascii="方正小标宋_GBK" w:hAnsi="方正小标宋_GBK" w:eastAsia="方正小标宋_GBK" w:cs="方正小标宋_GBK"/>
                <w:i w:val="0"/>
                <w:color w:val="000000"/>
                <w:kern w:val="0"/>
                <w:sz w:val="38"/>
                <w:szCs w:val="38"/>
                <w:u w:val="none"/>
                <w:lang w:val="en-US" w:eastAsia="zh-CN" w:bidi="ar"/>
              </w:rPr>
              <w:t>重庆市九龙坡区人民政府渝州路街道办事处部门收入总表</w:t>
            </w:r>
          </w:p>
        </w:tc>
      </w:tr>
      <w:tr w14:paraId="11B29611">
        <w:tblPrEx>
          <w:tblCellMar>
            <w:top w:w="0" w:type="dxa"/>
            <w:left w:w="0" w:type="dxa"/>
            <w:bottom w:w="0" w:type="dxa"/>
            <w:right w:w="0" w:type="dxa"/>
          </w:tblCellMar>
        </w:tblPrEx>
        <w:trPr>
          <w:trHeight w:val="312" w:hRule="atLeast"/>
          <w:jc w:val="center"/>
        </w:trPr>
        <w:tc>
          <w:tcPr>
            <w:tcW w:w="9827" w:type="dxa"/>
            <w:gridSpan w:val="12"/>
            <w:vMerge w:val="continue"/>
            <w:tcBorders>
              <w:top w:val="nil"/>
              <w:left w:val="nil"/>
              <w:bottom w:val="nil"/>
              <w:right w:val="nil"/>
            </w:tcBorders>
            <w:shd w:val="clear" w:color="auto" w:fill="auto"/>
            <w:tcMar>
              <w:top w:w="15" w:type="dxa"/>
              <w:left w:w="15" w:type="dxa"/>
              <w:right w:w="15" w:type="dxa"/>
            </w:tcMar>
            <w:vAlign w:val="center"/>
          </w:tcPr>
          <w:p w14:paraId="21CE2280">
            <w:pPr>
              <w:jc w:val="center"/>
              <w:rPr>
                <w:rFonts w:hint="eastAsia" w:ascii="方正小标宋_GBK" w:hAnsi="方正小标宋_GBK" w:eastAsia="方正小标宋_GBK" w:cs="方正小标宋_GBK"/>
                <w:i w:val="0"/>
                <w:color w:val="000000"/>
                <w:sz w:val="38"/>
                <w:szCs w:val="38"/>
                <w:u w:val="none"/>
              </w:rPr>
            </w:pPr>
          </w:p>
        </w:tc>
      </w:tr>
      <w:tr w14:paraId="56B9931A">
        <w:tblPrEx>
          <w:tblCellMar>
            <w:top w:w="0" w:type="dxa"/>
            <w:left w:w="0" w:type="dxa"/>
            <w:bottom w:w="0" w:type="dxa"/>
            <w:right w:w="0" w:type="dxa"/>
          </w:tblCellMar>
        </w:tblPrEx>
        <w:trPr>
          <w:trHeight w:val="283" w:hRule="atLeast"/>
          <w:jc w:val="center"/>
        </w:trPr>
        <w:tc>
          <w:tcPr>
            <w:tcW w:w="835" w:type="dxa"/>
            <w:tcBorders>
              <w:top w:val="nil"/>
              <w:left w:val="nil"/>
              <w:bottom w:val="nil"/>
              <w:right w:val="nil"/>
            </w:tcBorders>
            <w:shd w:val="clear" w:color="auto" w:fill="auto"/>
            <w:noWrap/>
            <w:tcMar>
              <w:top w:w="15" w:type="dxa"/>
              <w:left w:w="15" w:type="dxa"/>
              <w:right w:w="15" w:type="dxa"/>
            </w:tcMar>
            <w:vAlign w:val="center"/>
          </w:tcPr>
          <w:p w14:paraId="63D62621">
            <w:pPr>
              <w:rPr>
                <w:rFonts w:hint="eastAsia" w:ascii="宋体" w:hAnsi="宋体" w:eastAsia="宋体" w:cs="宋体"/>
                <w:i w:val="0"/>
                <w:color w:val="000000"/>
                <w:sz w:val="22"/>
                <w:szCs w:val="22"/>
                <w:u w:val="none"/>
              </w:rPr>
            </w:pPr>
          </w:p>
        </w:tc>
        <w:tc>
          <w:tcPr>
            <w:tcW w:w="2621" w:type="dxa"/>
            <w:tcBorders>
              <w:top w:val="nil"/>
              <w:left w:val="nil"/>
              <w:bottom w:val="nil"/>
              <w:right w:val="nil"/>
            </w:tcBorders>
            <w:shd w:val="clear" w:color="auto" w:fill="auto"/>
            <w:noWrap/>
            <w:tcMar>
              <w:top w:w="15" w:type="dxa"/>
              <w:left w:w="15" w:type="dxa"/>
              <w:right w:w="15" w:type="dxa"/>
            </w:tcMar>
            <w:vAlign w:val="center"/>
          </w:tcPr>
          <w:p w14:paraId="1E8694DC">
            <w:pPr>
              <w:rPr>
                <w:rFonts w:hint="eastAsia" w:ascii="宋体" w:hAnsi="宋体" w:eastAsia="宋体" w:cs="宋体"/>
                <w:i w:val="0"/>
                <w:color w:val="000000"/>
                <w:sz w:val="22"/>
                <w:szCs w:val="22"/>
                <w:u w:val="none"/>
              </w:rPr>
            </w:pPr>
          </w:p>
        </w:tc>
        <w:tc>
          <w:tcPr>
            <w:tcW w:w="525" w:type="dxa"/>
            <w:tcBorders>
              <w:top w:val="nil"/>
              <w:left w:val="nil"/>
              <w:bottom w:val="nil"/>
              <w:right w:val="nil"/>
            </w:tcBorders>
            <w:shd w:val="clear" w:color="auto" w:fill="auto"/>
            <w:noWrap/>
            <w:tcMar>
              <w:top w:w="15" w:type="dxa"/>
              <w:left w:w="15" w:type="dxa"/>
              <w:right w:w="15" w:type="dxa"/>
            </w:tcMar>
            <w:vAlign w:val="center"/>
          </w:tcPr>
          <w:p w14:paraId="516E8EB4">
            <w:pPr>
              <w:rPr>
                <w:rFonts w:hint="eastAsia" w:ascii="宋体" w:hAnsi="宋体" w:eastAsia="宋体" w:cs="宋体"/>
                <w:i w:val="0"/>
                <w:color w:val="000000"/>
                <w:sz w:val="22"/>
                <w:szCs w:val="22"/>
                <w:u w:val="none"/>
              </w:rPr>
            </w:pPr>
          </w:p>
        </w:tc>
        <w:tc>
          <w:tcPr>
            <w:tcW w:w="989" w:type="dxa"/>
            <w:tcBorders>
              <w:top w:val="nil"/>
              <w:left w:val="nil"/>
              <w:bottom w:val="nil"/>
              <w:right w:val="nil"/>
            </w:tcBorders>
            <w:shd w:val="clear" w:color="auto" w:fill="auto"/>
            <w:noWrap/>
            <w:tcMar>
              <w:top w:w="15" w:type="dxa"/>
              <w:left w:w="15" w:type="dxa"/>
              <w:right w:w="15" w:type="dxa"/>
            </w:tcMar>
            <w:vAlign w:val="center"/>
          </w:tcPr>
          <w:p w14:paraId="1AA5F5DB">
            <w:pPr>
              <w:rPr>
                <w:rFonts w:hint="eastAsia" w:ascii="宋体" w:hAnsi="宋体" w:eastAsia="宋体" w:cs="宋体"/>
                <w:i w:val="0"/>
                <w:color w:val="000000"/>
                <w:sz w:val="22"/>
                <w:szCs w:val="22"/>
                <w:u w:val="none"/>
              </w:rPr>
            </w:pPr>
          </w:p>
        </w:tc>
        <w:tc>
          <w:tcPr>
            <w:tcW w:w="570" w:type="dxa"/>
            <w:tcBorders>
              <w:top w:val="nil"/>
              <w:left w:val="nil"/>
              <w:bottom w:val="nil"/>
              <w:right w:val="nil"/>
            </w:tcBorders>
            <w:shd w:val="clear" w:color="auto" w:fill="auto"/>
            <w:noWrap/>
            <w:tcMar>
              <w:top w:w="15" w:type="dxa"/>
              <w:left w:w="15" w:type="dxa"/>
              <w:right w:w="15" w:type="dxa"/>
            </w:tcMar>
            <w:vAlign w:val="center"/>
          </w:tcPr>
          <w:p w14:paraId="1DF5FBAF">
            <w:pPr>
              <w:rPr>
                <w:rFonts w:hint="eastAsia" w:ascii="宋体" w:hAnsi="宋体" w:eastAsia="宋体" w:cs="宋体"/>
                <w:i w:val="0"/>
                <w:color w:val="000000"/>
                <w:sz w:val="22"/>
                <w:szCs w:val="22"/>
                <w:u w:val="none"/>
              </w:rPr>
            </w:pPr>
          </w:p>
        </w:tc>
        <w:tc>
          <w:tcPr>
            <w:tcW w:w="570" w:type="dxa"/>
            <w:tcBorders>
              <w:top w:val="nil"/>
              <w:left w:val="nil"/>
              <w:bottom w:val="nil"/>
              <w:right w:val="nil"/>
            </w:tcBorders>
            <w:shd w:val="clear" w:color="auto" w:fill="auto"/>
            <w:noWrap/>
            <w:tcMar>
              <w:top w:w="15" w:type="dxa"/>
              <w:left w:w="15" w:type="dxa"/>
              <w:right w:w="15" w:type="dxa"/>
            </w:tcMar>
            <w:vAlign w:val="center"/>
          </w:tcPr>
          <w:p w14:paraId="44EA0C2D">
            <w:pPr>
              <w:rPr>
                <w:rFonts w:hint="eastAsia" w:ascii="宋体" w:hAnsi="宋体" w:eastAsia="宋体" w:cs="宋体"/>
                <w:i w:val="0"/>
                <w:color w:val="000000"/>
                <w:sz w:val="22"/>
                <w:szCs w:val="22"/>
                <w:u w:val="none"/>
              </w:rPr>
            </w:pPr>
          </w:p>
        </w:tc>
        <w:tc>
          <w:tcPr>
            <w:tcW w:w="569" w:type="dxa"/>
            <w:tcBorders>
              <w:top w:val="nil"/>
              <w:left w:val="nil"/>
              <w:bottom w:val="nil"/>
              <w:right w:val="nil"/>
            </w:tcBorders>
            <w:shd w:val="clear" w:color="auto" w:fill="auto"/>
            <w:noWrap/>
            <w:tcMar>
              <w:top w:w="15" w:type="dxa"/>
              <w:left w:w="15" w:type="dxa"/>
              <w:right w:w="15" w:type="dxa"/>
            </w:tcMar>
            <w:vAlign w:val="center"/>
          </w:tcPr>
          <w:p w14:paraId="6B906972">
            <w:pPr>
              <w:rPr>
                <w:rFonts w:hint="eastAsia" w:ascii="宋体" w:hAnsi="宋体" w:eastAsia="宋体" w:cs="宋体"/>
                <w:i w:val="0"/>
                <w:color w:val="000000"/>
                <w:sz w:val="22"/>
                <w:szCs w:val="22"/>
                <w:u w:val="none"/>
              </w:rPr>
            </w:pPr>
          </w:p>
        </w:tc>
        <w:tc>
          <w:tcPr>
            <w:tcW w:w="570" w:type="dxa"/>
            <w:tcBorders>
              <w:top w:val="nil"/>
              <w:left w:val="nil"/>
              <w:bottom w:val="nil"/>
              <w:right w:val="nil"/>
            </w:tcBorders>
            <w:shd w:val="clear" w:color="auto" w:fill="auto"/>
            <w:noWrap/>
            <w:tcMar>
              <w:top w:w="15" w:type="dxa"/>
              <w:left w:w="15" w:type="dxa"/>
              <w:right w:w="15" w:type="dxa"/>
            </w:tcMar>
            <w:vAlign w:val="center"/>
          </w:tcPr>
          <w:p w14:paraId="7058C5CB">
            <w:pPr>
              <w:rPr>
                <w:rFonts w:hint="eastAsia" w:ascii="宋体" w:hAnsi="宋体" w:eastAsia="宋体" w:cs="宋体"/>
                <w:i w:val="0"/>
                <w:color w:val="000000"/>
                <w:sz w:val="22"/>
                <w:szCs w:val="22"/>
                <w:u w:val="none"/>
              </w:rPr>
            </w:pPr>
          </w:p>
        </w:tc>
        <w:tc>
          <w:tcPr>
            <w:tcW w:w="569" w:type="dxa"/>
            <w:tcBorders>
              <w:top w:val="nil"/>
              <w:left w:val="nil"/>
              <w:bottom w:val="nil"/>
              <w:right w:val="nil"/>
            </w:tcBorders>
            <w:shd w:val="clear" w:color="auto" w:fill="auto"/>
            <w:noWrap/>
            <w:tcMar>
              <w:top w:w="15" w:type="dxa"/>
              <w:left w:w="15" w:type="dxa"/>
              <w:right w:w="15" w:type="dxa"/>
            </w:tcMar>
            <w:vAlign w:val="center"/>
          </w:tcPr>
          <w:p w14:paraId="1E8FA6E8">
            <w:pPr>
              <w:rPr>
                <w:rFonts w:hint="eastAsia" w:ascii="宋体" w:hAnsi="宋体" w:eastAsia="宋体" w:cs="宋体"/>
                <w:i w:val="0"/>
                <w:color w:val="000000"/>
                <w:sz w:val="22"/>
                <w:szCs w:val="22"/>
                <w:u w:val="none"/>
              </w:rPr>
            </w:pPr>
          </w:p>
        </w:tc>
        <w:tc>
          <w:tcPr>
            <w:tcW w:w="570" w:type="dxa"/>
            <w:tcBorders>
              <w:top w:val="nil"/>
              <w:left w:val="nil"/>
              <w:bottom w:val="nil"/>
              <w:right w:val="nil"/>
            </w:tcBorders>
            <w:shd w:val="clear" w:color="auto" w:fill="auto"/>
            <w:noWrap/>
            <w:tcMar>
              <w:top w:w="15" w:type="dxa"/>
              <w:left w:w="15" w:type="dxa"/>
              <w:right w:w="15" w:type="dxa"/>
            </w:tcMar>
            <w:vAlign w:val="center"/>
          </w:tcPr>
          <w:p w14:paraId="36133DCF">
            <w:pPr>
              <w:rPr>
                <w:rFonts w:hint="eastAsia" w:ascii="宋体" w:hAnsi="宋体" w:eastAsia="宋体" w:cs="宋体"/>
                <w:i w:val="0"/>
                <w:color w:val="000000"/>
                <w:sz w:val="22"/>
                <w:szCs w:val="22"/>
                <w:u w:val="none"/>
              </w:rPr>
            </w:pPr>
          </w:p>
        </w:tc>
        <w:tc>
          <w:tcPr>
            <w:tcW w:w="570" w:type="dxa"/>
            <w:tcBorders>
              <w:top w:val="nil"/>
              <w:left w:val="nil"/>
              <w:bottom w:val="nil"/>
              <w:right w:val="nil"/>
            </w:tcBorders>
            <w:shd w:val="clear" w:color="auto" w:fill="auto"/>
            <w:noWrap/>
            <w:tcMar>
              <w:top w:w="15" w:type="dxa"/>
              <w:left w:w="15" w:type="dxa"/>
              <w:right w:w="15" w:type="dxa"/>
            </w:tcMar>
            <w:vAlign w:val="center"/>
          </w:tcPr>
          <w:p w14:paraId="157A57F0">
            <w:pPr>
              <w:rPr>
                <w:rFonts w:hint="eastAsia" w:ascii="宋体" w:hAnsi="宋体" w:eastAsia="宋体" w:cs="宋体"/>
                <w:i w:val="0"/>
                <w:color w:val="000000"/>
                <w:sz w:val="22"/>
                <w:szCs w:val="22"/>
                <w:u w:val="none"/>
              </w:rPr>
            </w:pPr>
          </w:p>
        </w:tc>
        <w:tc>
          <w:tcPr>
            <w:tcW w:w="869" w:type="dxa"/>
            <w:tcBorders>
              <w:top w:val="nil"/>
              <w:left w:val="nil"/>
              <w:bottom w:val="nil"/>
              <w:right w:val="nil"/>
            </w:tcBorders>
            <w:shd w:val="clear" w:color="auto" w:fill="auto"/>
            <w:noWrap/>
            <w:tcMar>
              <w:top w:w="15" w:type="dxa"/>
              <w:left w:w="15" w:type="dxa"/>
              <w:right w:w="15" w:type="dxa"/>
            </w:tcMar>
            <w:vAlign w:val="center"/>
          </w:tcPr>
          <w:p w14:paraId="53A8F093">
            <w:pPr>
              <w:rPr>
                <w:rFonts w:hint="eastAsia" w:ascii="宋体" w:hAnsi="宋体" w:eastAsia="宋体" w:cs="宋体"/>
                <w:i w:val="0"/>
                <w:color w:val="000000"/>
                <w:sz w:val="22"/>
                <w:szCs w:val="22"/>
                <w:u w:val="none"/>
              </w:rPr>
            </w:pPr>
          </w:p>
        </w:tc>
      </w:tr>
      <w:tr w14:paraId="47A35D80">
        <w:tblPrEx>
          <w:tblCellMar>
            <w:top w:w="0" w:type="dxa"/>
            <w:left w:w="0" w:type="dxa"/>
            <w:bottom w:w="0" w:type="dxa"/>
            <w:right w:w="0" w:type="dxa"/>
          </w:tblCellMar>
        </w:tblPrEx>
        <w:trPr>
          <w:trHeight w:val="283" w:hRule="atLeast"/>
          <w:jc w:val="center"/>
        </w:trPr>
        <w:tc>
          <w:tcPr>
            <w:tcW w:w="835" w:type="dxa"/>
            <w:tcBorders>
              <w:top w:val="nil"/>
              <w:left w:val="nil"/>
              <w:bottom w:val="nil"/>
              <w:right w:val="nil"/>
            </w:tcBorders>
            <w:shd w:val="clear" w:color="auto" w:fill="auto"/>
            <w:noWrap/>
            <w:tcMar>
              <w:top w:w="15" w:type="dxa"/>
              <w:left w:w="15" w:type="dxa"/>
              <w:right w:w="15" w:type="dxa"/>
            </w:tcMar>
            <w:vAlign w:val="center"/>
          </w:tcPr>
          <w:p w14:paraId="2A10C3D3">
            <w:pPr>
              <w:rPr>
                <w:rFonts w:hint="eastAsia" w:ascii="宋体" w:hAnsi="宋体" w:eastAsia="宋体" w:cs="宋体"/>
                <w:i w:val="0"/>
                <w:color w:val="000000"/>
                <w:sz w:val="22"/>
                <w:szCs w:val="22"/>
                <w:u w:val="none"/>
              </w:rPr>
            </w:pPr>
          </w:p>
        </w:tc>
        <w:tc>
          <w:tcPr>
            <w:tcW w:w="2621" w:type="dxa"/>
            <w:tcBorders>
              <w:top w:val="nil"/>
              <w:left w:val="nil"/>
              <w:bottom w:val="nil"/>
              <w:right w:val="nil"/>
            </w:tcBorders>
            <w:shd w:val="clear" w:color="auto" w:fill="auto"/>
            <w:noWrap/>
            <w:tcMar>
              <w:top w:w="15" w:type="dxa"/>
              <w:left w:w="15" w:type="dxa"/>
              <w:right w:w="15" w:type="dxa"/>
            </w:tcMar>
            <w:vAlign w:val="center"/>
          </w:tcPr>
          <w:p w14:paraId="651CEB15">
            <w:pPr>
              <w:rPr>
                <w:rFonts w:hint="eastAsia" w:ascii="宋体" w:hAnsi="宋体" w:eastAsia="宋体" w:cs="宋体"/>
                <w:i w:val="0"/>
                <w:color w:val="000000"/>
                <w:sz w:val="22"/>
                <w:szCs w:val="22"/>
                <w:u w:val="none"/>
              </w:rPr>
            </w:pPr>
          </w:p>
        </w:tc>
        <w:tc>
          <w:tcPr>
            <w:tcW w:w="525" w:type="dxa"/>
            <w:tcBorders>
              <w:top w:val="nil"/>
              <w:left w:val="nil"/>
              <w:bottom w:val="nil"/>
              <w:right w:val="nil"/>
            </w:tcBorders>
            <w:shd w:val="clear" w:color="auto" w:fill="auto"/>
            <w:noWrap/>
            <w:tcMar>
              <w:top w:w="15" w:type="dxa"/>
              <w:left w:w="15" w:type="dxa"/>
              <w:right w:w="15" w:type="dxa"/>
            </w:tcMar>
            <w:vAlign w:val="center"/>
          </w:tcPr>
          <w:p w14:paraId="0A4261E9">
            <w:pPr>
              <w:rPr>
                <w:rFonts w:hint="eastAsia" w:ascii="宋体" w:hAnsi="宋体" w:eastAsia="宋体" w:cs="宋体"/>
                <w:i w:val="0"/>
                <w:color w:val="000000"/>
                <w:sz w:val="22"/>
                <w:szCs w:val="22"/>
                <w:u w:val="none"/>
              </w:rPr>
            </w:pPr>
          </w:p>
        </w:tc>
        <w:tc>
          <w:tcPr>
            <w:tcW w:w="989" w:type="dxa"/>
            <w:tcBorders>
              <w:top w:val="nil"/>
              <w:left w:val="nil"/>
              <w:bottom w:val="nil"/>
              <w:right w:val="nil"/>
            </w:tcBorders>
            <w:shd w:val="clear" w:color="auto" w:fill="auto"/>
            <w:noWrap/>
            <w:tcMar>
              <w:top w:w="15" w:type="dxa"/>
              <w:left w:w="15" w:type="dxa"/>
              <w:right w:w="15" w:type="dxa"/>
            </w:tcMar>
            <w:vAlign w:val="center"/>
          </w:tcPr>
          <w:p w14:paraId="6766CABB">
            <w:pPr>
              <w:rPr>
                <w:rFonts w:hint="eastAsia" w:ascii="宋体" w:hAnsi="宋体" w:eastAsia="宋体" w:cs="宋体"/>
                <w:i w:val="0"/>
                <w:color w:val="000000"/>
                <w:sz w:val="22"/>
                <w:szCs w:val="22"/>
                <w:u w:val="none"/>
              </w:rPr>
            </w:pPr>
          </w:p>
        </w:tc>
        <w:tc>
          <w:tcPr>
            <w:tcW w:w="570" w:type="dxa"/>
            <w:tcBorders>
              <w:top w:val="nil"/>
              <w:left w:val="nil"/>
              <w:bottom w:val="nil"/>
              <w:right w:val="nil"/>
            </w:tcBorders>
            <w:shd w:val="clear" w:color="auto" w:fill="auto"/>
            <w:noWrap/>
            <w:tcMar>
              <w:top w:w="15" w:type="dxa"/>
              <w:left w:w="15" w:type="dxa"/>
              <w:right w:w="15" w:type="dxa"/>
            </w:tcMar>
            <w:vAlign w:val="center"/>
          </w:tcPr>
          <w:p w14:paraId="44949363">
            <w:pPr>
              <w:rPr>
                <w:rFonts w:hint="eastAsia" w:ascii="宋体" w:hAnsi="宋体" w:eastAsia="宋体" w:cs="宋体"/>
                <w:i w:val="0"/>
                <w:color w:val="000000"/>
                <w:sz w:val="22"/>
                <w:szCs w:val="22"/>
                <w:u w:val="none"/>
              </w:rPr>
            </w:pPr>
          </w:p>
        </w:tc>
        <w:tc>
          <w:tcPr>
            <w:tcW w:w="570" w:type="dxa"/>
            <w:tcBorders>
              <w:top w:val="nil"/>
              <w:left w:val="nil"/>
              <w:bottom w:val="nil"/>
              <w:right w:val="nil"/>
            </w:tcBorders>
            <w:shd w:val="clear" w:color="auto" w:fill="auto"/>
            <w:noWrap/>
            <w:tcMar>
              <w:top w:w="15" w:type="dxa"/>
              <w:left w:w="15" w:type="dxa"/>
              <w:right w:w="15" w:type="dxa"/>
            </w:tcMar>
            <w:vAlign w:val="center"/>
          </w:tcPr>
          <w:p w14:paraId="6BA4A88C">
            <w:pPr>
              <w:rPr>
                <w:rFonts w:hint="eastAsia" w:ascii="宋体" w:hAnsi="宋体" w:eastAsia="宋体" w:cs="宋体"/>
                <w:i w:val="0"/>
                <w:color w:val="000000"/>
                <w:sz w:val="22"/>
                <w:szCs w:val="22"/>
                <w:u w:val="none"/>
              </w:rPr>
            </w:pPr>
          </w:p>
        </w:tc>
        <w:tc>
          <w:tcPr>
            <w:tcW w:w="569" w:type="dxa"/>
            <w:tcBorders>
              <w:top w:val="nil"/>
              <w:left w:val="nil"/>
              <w:bottom w:val="nil"/>
              <w:right w:val="nil"/>
            </w:tcBorders>
            <w:shd w:val="clear" w:color="auto" w:fill="auto"/>
            <w:noWrap/>
            <w:tcMar>
              <w:top w:w="15" w:type="dxa"/>
              <w:left w:w="15" w:type="dxa"/>
              <w:right w:w="15" w:type="dxa"/>
            </w:tcMar>
            <w:vAlign w:val="center"/>
          </w:tcPr>
          <w:p w14:paraId="3870982D">
            <w:pPr>
              <w:rPr>
                <w:rFonts w:hint="eastAsia" w:ascii="宋体" w:hAnsi="宋体" w:eastAsia="宋体" w:cs="宋体"/>
                <w:i w:val="0"/>
                <w:color w:val="000000"/>
                <w:sz w:val="22"/>
                <w:szCs w:val="22"/>
                <w:u w:val="none"/>
              </w:rPr>
            </w:pPr>
          </w:p>
        </w:tc>
        <w:tc>
          <w:tcPr>
            <w:tcW w:w="570" w:type="dxa"/>
            <w:tcBorders>
              <w:top w:val="nil"/>
              <w:left w:val="nil"/>
              <w:bottom w:val="nil"/>
              <w:right w:val="nil"/>
            </w:tcBorders>
            <w:shd w:val="clear" w:color="auto" w:fill="auto"/>
            <w:noWrap/>
            <w:tcMar>
              <w:top w:w="15" w:type="dxa"/>
              <w:left w:w="15" w:type="dxa"/>
              <w:right w:w="15" w:type="dxa"/>
            </w:tcMar>
            <w:vAlign w:val="center"/>
          </w:tcPr>
          <w:p w14:paraId="0B78CB31">
            <w:pPr>
              <w:rPr>
                <w:rFonts w:hint="eastAsia" w:ascii="宋体" w:hAnsi="宋体" w:eastAsia="宋体" w:cs="宋体"/>
                <w:i w:val="0"/>
                <w:color w:val="000000"/>
                <w:sz w:val="22"/>
                <w:szCs w:val="22"/>
                <w:u w:val="none"/>
              </w:rPr>
            </w:pPr>
          </w:p>
        </w:tc>
        <w:tc>
          <w:tcPr>
            <w:tcW w:w="569" w:type="dxa"/>
            <w:tcBorders>
              <w:top w:val="nil"/>
              <w:left w:val="nil"/>
              <w:bottom w:val="nil"/>
              <w:right w:val="nil"/>
            </w:tcBorders>
            <w:shd w:val="clear" w:color="auto" w:fill="auto"/>
            <w:noWrap/>
            <w:tcMar>
              <w:top w:w="15" w:type="dxa"/>
              <w:left w:w="15" w:type="dxa"/>
              <w:right w:w="15" w:type="dxa"/>
            </w:tcMar>
            <w:vAlign w:val="center"/>
          </w:tcPr>
          <w:p w14:paraId="2E9877DC">
            <w:pPr>
              <w:rPr>
                <w:rFonts w:hint="eastAsia" w:ascii="宋体" w:hAnsi="宋体" w:eastAsia="宋体" w:cs="宋体"/>
                <w:i w:val="0"/>
                <w:color w:val="000000"/>
                <w:sz w:val="22"/>
                <w:szCs w:val="22"/>
                <w:u w:val="none"/>
              </w:rPr>
            </w:pPr>
          </w:p>
        </w:tc>
        <w:tc>
          <w:tcPr>
            <w:tcW w:w="570" w:type="dxa"/>
            <w:tcBorders>
              <w:top w:val="nil"/>
              <w:left w:val="nil"/>
              <w:bottom w:val="nil"/>
              <w:right w:val="nil"/>
            </w:tcBorders>
            <w:shd w:val="clear" w:color="auto" w:fill="auto"/>
            <w:noWrap/>
            <w:tcMar>
              <w:top w:w="15" w:type="dxa"/>
              <w:left w:w="15" w:type="dxa"/>
              <w:right w:w="15" w:type="dxa"/>
            </w:tcMar>
            <w:vAlign w:val="center"/>
          </w:tcPr>
          <w:p w14:paraId="2A03D52F">
            <w:pPr>
              <w:rPr>
                <w:rFonts w:hint="eastAsia" w:ascii="宋体" w:hAnsi="宋体" w:eastAsia="宋体" w:cs="宋体"/>
                <w:i w:val="0"/>
                <w:color w:val="000000"/>
                <w:sz w:val="22"/>
                <w:szCs w:val="22"/>
                <w:u w:val="none"/>
              </w:rPr>
            </w:pPr>
          </w:p>
        </w:tc>
        <w:tc>
          <w:tcPr>
            <w:tcW w:w="570" w:type="dxa"/>
            <w:tcBorders>
              <w:top w:val="nil"/>
              <w:left w:val="nil"/>
              <w:bottom w:val="nil"/>
              <w:right w:val="nil"/>
            </w:tcBorders>
            <w:shd w:val="clear" w:color="auto" w:fill="auto"/>
            <w:noWrap/>
            <w:tcMar>
              <w:top w:w="15" w:type="dxa"/>
              <w:left w:w="15" w:type="dxa"/>
              <w:right w:w="15" w:type="dxa"/>
            </w:tcMar>
            <w:vAlign w:val="center"/>
          </w:tcPr>
          <w:p w14:paraId="59F818C8">
            <w:pPr>
              <w:rPr>
                <w:rFonts w:hint="eastAsia" w:ascii="宋体" w:hAnsi="宋体" w:eastAsia="宋体" w:cs="宋体"/>
                <w:i w:val="0"/>
                <w:color w:val="000000"/>
                <w:sz w:val="22"/>
                <w:szCs w:val="22"/>
                <w:u w:val="none"/>
              </w:rPr>
            </w:pPr>
          </w:p>
        </w:tc>
        <w:tc>
          <w:tcPr>
            <w:tcW w:w="869" w:type="dxa"/>
            <w:tcBorders>
              <w:top w:val="nil"/>
              <w:left w:val="nil"/>
              <w:bottom w:val="nil"/>
              <w:right w:val="nil"/>
            </w:tcBorders>
            <w:shd w:val="clear" w:color="auto" w:fill="auto"/>
            <w:noWrap/>
            <w:tcMar>
              <w:top w:w="15" w:type="dxa"/>
              <w:left w:w="15" w:type="dxa"/>
              <w:right w:w="15" w:type="dxa"/>
            </w:tcMar>
            <w:vAlign w:val="center"/>
          </w:tcPr>
          <w:p w14:paraId="7BFF3ECA">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5FCA087E">
        <w:tblPrEx>
          <w:tblCellMar>
            <w:top w:w="0" w:type="dxa"/>
            <w:left w:w="0" w:type="dxa"/>
            <w:bottom w:w="0" w:type="dxa"/>
            <w:right w:w="0" w:type="dxa"/>
          </w:tblCellMar>
        </w:tblPrEx>
        <w:trPr>
          <w:trHeight w:val="283" w:hRule="atLeast"/>
          <w:jc w:val="center"/>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6322C">
            <w:pPr>
              <w:keepNext w:val="0"/>
              <w:keepLines w:val="0"/>
              <w:widowControl/>
              <w:suppressLineNumbers w:val="0"/>
              <w:jc w:val="center"/>
              <w:textAlignment w:val="center"/>
              <w:rPr>
                <w:rFonts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9CED9">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总计</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F03F5">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一般公共预算拨款收入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30342">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政府性基金预算拨款收入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932BF">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国有资本经营预算拨款收入</w:t>
            </w:r>
          </w:p>
        </w:tc>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14166">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财政专户管理资金收入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6F198">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事业收入</w:t>
            </w:r>
          </w:p>
        </w:tc>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57F67">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上级补助收入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56B84">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附属单位上缴收入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4FD74">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事业单位经营收入</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76F30">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其他收入</w:t>
            </w:r>
          </w:p>
        </w:tc>
      </w:tr>
      <w:tr w14:paraId="69CF04FE">
        <w:tblPrEx>
          <w:tblCellMar>
            <w:top w:w="0" w:type="dxa"/>
            <w:left w:w="0" w:type="dxa"/>
            <w:bottom w:w="0" w:type="dxa"/>
            <w:right w:w="0" w:type="dxa"/>
          </w:tblCellMar>
        </w:tblPrEx>
        <w:trPr>
          <w:trHeight w:val="283"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1FCB">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科目编码</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8E088">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科目名称</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6855">
            <w:pPr>
              <w:jc w:val="center"/>
              <w:rPr>
                <w:rFonts w:hint="eastAsia" w:ascii="方正黑体_GBK" w:hAnsi="方正黑体_GBK" w:eastAsia="方正黑体_GBK" w:cs="方正黑体_GBK"/>
                <w:i w:val="0"/>
                <w:color w:val="000000"/>
                <w:sz w:val="18"/>
                <w:szCs w:val="18"/>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5B74">
            <w:pPr>
              <w:jc w:val="center"/>
              <w:rPr>
                <w:rFonts w:hint="eastAsia" w:ascii="方正黑体_GBK" w:hAnsi="方正黑体_GBK" w:eastAsia="方正黑体_GBK" w:cs="方正黑体_GBK"/>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8ADD3">
            <w:pPr>
              <w:jc w:val="center"/>
              <w:rPr>
                <w:rFonts w:hint="eastAsia" w:ascii="方正黑体_GBK" w:hAnsi="方正黑体_GBK" w:eastAsia="方正黑体_GBK" w:cs="方正黑体_GBK"/>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ED6D6">
            <w:pPr>
              <w:jc w:val="center"/>
              <w:rPr>
                <w:rFonts w:hint="eastAsia" w:ascii="方正黑体_GBK" w:hAnsi="方正黑体_GBK" w:eastAsia="方正黑体_GBK" w:cs="方正黑体_GBK"/>
                <w:i w:val="0"/>
                <w:color w:val="000000"/>
                <w:sz w:val="18"/>
                <w:szCs w:val="18"/>
                <w:u w:val="none"/>
              </w:rPr>
            </w:pPr>
          </w:p>
        </w:tc>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0DD95">
            <w:pPr>
              <w:jc w:val="center"/>
              <w:rPr>
                <w:rFonts w:hint="eastAsia" w:ascii="方正黑体_GBK" w:hAnsi="方正黑体_GBK" w:eastAsia="方正黑体_GBK" w:cs="方正黑体_GBK"/>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27170">
            <w:pPr>
              <w:jc w:val="center"/>
              <w:rPr>
                <w:rFonts w:hint="eastAsia" w:ascii="方正黑体_GBK" w:hAnsi="方正黑体_GBK" w:eastAsia="方正黑体_GBK" w:cs="方正黑体_GBK"/>
                <w:i w:val="0"/>
                <w:color w:val="000000"/>
                <w:sz w:val="18"/>
                <w:szCs w:val="18"/>
                <w:u w:val="none"/>
              </w:rPr>
            </w:pPr>
          </w:p>
        </w:tc>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7A2FD">
            <w:pPr>
              <w:jc w:val="center"/>
              <w:rPr>
                <w:rFonts w:hint="eastAsia" w:ascii="方正黑体_GBK" w:hAnsi="方正黑体_GBK" w:eastAsia="方正黑体_GBK" w:cs="方正黑体_GBK"/>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20EF9">
            <w:pPr>
              <w:jc w:val="center"/>
              <w:rPr>
                <w:rFonts w:hint="eastAsia" w:ascii="方正黑体_GBK" w:hAnsi="方正黑体_GBK" w:eastAsia="方正黑体_GBK" w:cs="方正黑体_GBK"/>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C8001">
            <w:pPr>
              <w:jc w:val="center"/>
              <w:rPr>
                <w:rFonts w:hint="eastAsia" w:ascii="方正黑体_GBK" w:hAnsi="方正黑体_GBK" w:eastAsia="方正黑体_GBK" w:cs="方正黑体_GBK"/>
                <w:i w:val="0"/>
                <w:color w:val="000000"/>
                <w:sz w:val="18"/>
                <w:szCs w:val="18"/>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B5382">
            <w:pPr>
              <w:jc w:val="center"/>
              <w:rPr>
                <w:rFonts w:hint="eastAsia" w:ascii="方正黑体_GBK" w:hAnsi="方正黑体_GBK" w:eastAsia="方正黑体_GBK" w:cs="方正黑体_GBK"/>
                <w:i w:val="0"/>
                <w:color w:val="000000"/>
                <w:sz w:val="18"/>
                <w:szCs w:val="18"/>
                <w:u w:val="none"/>
              </w:rPr>
            </w:pPr>
          </w:p>
        </w:tc>
      </w:tr>
      <w:tr w14:paraId="448A1326">
        <w:tblPrEx>
          <w:tblCellMar>
            <w:top w:w="0" w:type="dxa"/>
            <w:left w:w="0" w:type="dxa"/>
            <w:bottom w:w="0" w:type="dxa"/>
            <w:right w:w="0" w:type="dxa"/>
          </w:tblCellMar>
        </w:tblPrEx>
        <w:trPr>
          <w:trHeight w:val="283" w:hRule="atLeast"/>
          <w:jc w:val="center"/>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7A0C">
            <w:pPr>
              <w:keepNext w:val="0"/>
              <w:keepLines w:val="0"/>
              <w:widowControl/>
              <w:suppressLineNumbers w:val="0"/>
              <w:jc w:val="center"/>
              <w:textAlignment w:val="center"/>
              <w:rPr>
                <w:rFonts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合计</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59E5">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407.53</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9E179">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407.53</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6CE7">
            <w:pPr>
              <w:jc w:val="right"/>
              <w:rPr>
                <w:rFonts w:hint="default" w:ascii="Times New Roman" w:hAnsi="Times New Roman" w:eastAsia="宋体" w:cs="Times New Roman"/>
                <w:b/>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4123D">
            <w:pPr>
              <w:jc w:val="right"/>
              <w:rPr>
                <w:rFonts w:hint="default" w:ascii="Times New Roman" w:hAnsi="Times New Roman" w:eastAsia="宋体" w:cs="Times New Roman"/>
                <w:b/>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7623">
            <w:pPr>
              <w:jc w:val="right"/>
              <w:rPr>
                <w:rFonts w:hint="default" w:ascii="Times New Roman" w:hAnsi="Times New Roman" w:eastAsia="宋体" w:cs="Times New Roman"/>
                <w:b/>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C010C">
            <w:pPr>
              <w:jc w:val="right"/>
              <w:rPr>
                <w:rFonts w:hint="default" w:ascii="Times New Roman" w:hAnsi="Times New Roman" w:eastAsia="宋体" w:cs="Times New Roman"/>
                <w:b/>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6CB96">
            <w:pPr>
              <w:jc w:val="right"/>
              <w:rPr>
                <w:rFonts w:hint="default" w:ascii="Times New Roman" w:hAnsi="Times New Roman" w:eastAsia="宋体" w:cs="Times New Roman"/>
                <w:b/>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5506">
            <w:pPr>
              <w:jc w:val="right"/>
              <w:rPr>
                <w:rFonts w:hint="default" w:ascii="Times New Roman" w:hAnsi="Times New Roman" w:eastAsia="宋体" w:cs="Times New Roman"/>
                <w:b/>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9E064">
            <w:pPr>
              <w:jc w:val="right"/>
              <w:rPr>
                <w:rFonts w:hint="default" w:ascii="Times New Roman" w:hAnsi="Times New Roman" w:eastAsia="宋体" w:cs="Times New Roman"/>
                <w:b/>
                <w:i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CCBC">
            <w:pPr>
              <w:jc w:val="right"/>
              <w:rPr>
                <w:rFonts w:hint="default" w:ascii="Times New Roman" w:hAnsi="Times New Roman" w:eastAsia="宋体" w:cs="Times New Roman"/>
                <w:b/>
                <w:i w:val="0"/>
                <w:color w:val="000000"/>
                <w:sz w:val="18"/>
                <w:szCs w:val="18"/>
                <w:u w:val="none"/>
              </w:rPr>
            </w:pPr>
          </w:p>
        </w:tc>
      </w:tr>
      <w:tr w14:paraId="4F2982A9">
        <w:tblPrEx>
          <w:tblCellMar>
            <w:top w:w="0" w:type="dxa"/>
            <w:left w:w="0" w:type="dxa"/>
            <w:bottom w:w="0" w:type="dxa"/>
            <w:right w:w="0" w:type="dxa"/>
          </w:tblCellMar>
        </w:tblPrEx>
        <w:trPr>
          <w:trHeight w:val="283"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0E0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208</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C84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4DB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77.79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011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77.79</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D8228">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C5138">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8FBB">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647BA">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E10A">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40F8">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099A0">
            <w:pPr>
              <w:jc w:val="right"/>
              <w:rPr>
                <w:rFonts w:hint="default" w:ascii="Times New Roman" w:hAnsi="Times New Roman" w:eastAsia="宋体" w:cs="Times New Roman"/>
                <w:i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F7A3">
            <w:pPr>
              <w:jc w:val="right"/>
              <w:rPr>
                <w:rFonts w:hint="default" w:ascii="Times New Roman" w:hAnsi="Times New Roman" w:eastAsia="宋体" w:cs="Times New Roman"/>
                <w:i w:val="0"/>
                <w:color w:val="000000"/>
                <w:sz w:val="18"/>
                <w:szCs w:val="18"/>
                <w:u w:val="none"/>
              </w:rPr>
            </w:pPr>
          </w:p>
        </w:tc>
      </w:tr>
      <w:tr w14:paraId="1B684767">
        <w:tblPrEx>
          <w:tblCellMar>
            <w:top w:w="0" w:type="dxa"/>
            <w:left w:w="0" w:type="dxa"/>
            <w:bottom w:w="0" w:type="dxa"/>
            <w:right w:w="0" w:type="dxa"/>
          </w:tblCellMar>
        </w:tblPrEx>
        <w:trPr>
          <w:trHeight w:val="283"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A27D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20805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46BAF">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行政事业单位养老支出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EC8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77.79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8872">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77.79</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186E">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FA095">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79835">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1D22">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5593">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CF57">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43E7">
            <w:pPr>
              <w:jc w:val="right"/>
              <w:rPr>
                <w:rFonts w:hint="default" w:ascii="Times New Roman" w:hAnsi="Times New Roman" w:eastAsia="宋体" w:cs="Times New Roman"/>
                <w:i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50F89">
            <w:pPr>
              <w:jc w:val="right"/>
              <w:rPr>
                <w:rFonts w:hint="default" w:ascii="Times New Roman" w:hAnsi="Times New Roman" w:eastAsia="宋体" w:cs="Times New Roman"/>
                <w:i w:val="0"/>
                <w:color w:val="000000"/>
                <w:sz w:val="18"/>
                <w:szCs w:val="18"/>
                <w:u w:val="none"/>
              </w:rPr>
            </w:pPr>
          </w:p>
        </w:tc>
      </w:tr>
      <w:tr w14:paraId="49358BDB">
        <w:tblPrEx>
          <w:tblCellMar>
            <w:top w:w="0" w:type="dxa"/>
            <w:left w:w="0" w:type="dxa"/>
            <w:bottom w:w="0" w:type="dxa"/>
            <w:right w:w="0" w:type="dxa"/>
          </w:tblCellMar>
        </w:tblPrEx>
        <w:trPr>
          <w:trHeight w:val="283"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9C2E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2080505</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E3B9D">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机关事业单位基本养老保险缴费支出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4D1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28.08</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7095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28.08</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6E4C">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E22C">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A372">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C2F9">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2AAD2">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022B6">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E8F2">
            <w:pPr>
              <w:jc w:val="right"/>
              <w:rPr>
                <w:rFonts w:hint="default" w:ascii="Times New Roman" w:hAnsi="Times New Roman" w:eastAsia="宋体" w:cs="Times New Roman"/>
                <w:i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D5E64">
            <w:pPr>
              <w:jc w:val="right"/>
              <w:rPr>
                <w:rFonts w:hint="default" w:ascii="Times New Roman" w:hAnsi="Times New Roman" w:eastAsia="宋体" w:cs="Times New Roman"/>
                <w:i w:val="0"/>
                <w:color w:val="000000"/>
                <w:sz w:val="18"/>
                <w:szCs w:val="18"/>
                <w:u w:val="none"/>
              </w:rPr>
            </w:pPr>
          </w:p>
        </w:tc>
      </w:tr>
      <w:tr w14:paraId="032584CA">
        <w:tblPrEx>
          <w:tblCellMar>
            <w:top w:w="0" w:type="dxa"/>
            <w:left w:w="0" w:type="dxa"/>
            <w:bottom w:w="0" w:type="dxa"/>
            <w:right w:w="0" w:type="dxa"/>
          </w:tblCellMar>
        </w:tblPrEx>
        <w:trPr>
          <w:trHeight w:val="283"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3222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2080506</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BA43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机关事业单位职业年金缴费支出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C292">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14.04</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A2882">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14.04</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0BAF">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C26C6">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7E95">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94AD">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7A43">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57E6">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CC4A">
            <w:pPr>
              <w:jc w:val="right"/>
              <w:rPr>
                <w:rFonts w:hint="default" w:ascii="Times New Roman" w:hAnsi="Times New Roman" w:eastAsia="宋体" w:cs="Times New Roman"/>
                <w:i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D2E1">
            <w:pPr>
              <w:jc w:val="right"/>
              <w:rPr>
                <w:rFonts w:hint="default" w:ascii="Times New Roman" w:hAnsi="Times New Roman" w:eastAsia="宋体" w:cs="Times New Roman"/>
                <w:i w:val="0"/>
                <w:color w:val="000000"/>
                <w:sz w:val="18"/>
                <w:szCs w:val="18"/>
                <w:u w:val="none"/>
              </w:rPr>
            </w:pPr>
          </w:p>
        </w:tc>
      </w:tr>
      <w:tr w14:paraId="4F3830A2">
        <w:tblPrEx>
          <w:tblCellMar>
            <w:top w:w="0" w:type="dxa"/>
            <w:left w:w="0" w:type="dxa"/>
            <w:bottom w:w="0" w:type="dxa"/>
            <w:right w:w="0" w:type="dxa"/>
          </w:tblCellMar>
        </w:tblPrEx>
        <w:trPr>
          <w:trHeight w:val="283"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324A5">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2080599</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FE29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其他行政事业单位养老支出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8A34">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35.67</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8A3E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35.67</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C7207">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88EB9">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50059">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A960">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5C12F">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408E6">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866BD">
            <w:pPr>
              <w:jc w:val="right"/>
              <w:rPr>
                <w:rFonts w:hint="default" w:ascii="Times New Roman" w:hAnsi="Times New Roman" w:eastAsia="宋体" w:cs="Times New Roman"/>
                <w:i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79DE7">
            <w:pPr>
              <w:jc w:val="right"/>
              <w:rPr>
                <w:rFonts w:hint="default" w:ascii="Times New Roman" w:hAnsi="Times New Roman" w:eastAsia="宋体" w:cs="Times New Roman"/>
                <w:i w:val="0"/>
                <w:color w:val="000000"/>
                <w:sz w:val="18"/>
                <w:szCs w:val="18"/>
                <w:u w:val="none"/>
              </w:rPr>
            </w:pPr>
          </w:p>
        </w:tc>
      </w:tr>
      <w:tr w14:paraId="70AF4EE3">
        <w:tblPrEx>
          <w:tblCellMar>
            <w:top w:w="0" w:type="dxa"/>
            <w:left w:w="0" w:type="dxa"/>
            <w:bottom w:w="0" w:type="dxa"/>
            <w:right w:w="0" w:type="dxa"/>
          </w:tblCellMar>
        </w:tblPrEx>
        <w:trPr>
          <w:trHeight w:val="283"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F67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4AAF">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0D0D2">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21.63</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BAB7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21.63</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BC08">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8230B">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3081">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60A12">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A37F">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3F652">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7318">
            <w:pPr>
              <w:jc w:val="right"/>
              <w:rPr>
                <w:rFonts w:hint="default" w:ascii="Times New Roman" w:hAnsi="Times New Roman" w:eastAsia="宋体" w:cs="Times New Roman"/>
                <w:i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7171">
            <w:pPr>
              <w:jc w:val="right"/>
              <w:rPr>
                <w:rFonts w:hint="default" w:ascii="Times New Roman" w:hAnsi="Times New Roman" w:eastAsia="宋体" w:cs="Times New Roman"/>
                <w:i w:val="0"/>
                <w:color w:val="000000"/>
                <w:sz w:val="18"/>
                <w:szCs w:val="18"/>
                <w:u w:val="none"/>
              </w:rPr>
            </w:pPr>
          </w:p>
        </w:tc>
      </w:tr>
      <w:tr w14:paraId="38D29E27">
        <w:tblPrEx>
          <w:tblCellMar>
            <w:top w:w="0" w:type="dxa"/>
            <w:left w:w="0" w:type="dxa"/>
            <w:bottom w:w="0" w:type="dxa"/>
            <w:right w:w="0" w:type="dxa"/>
          </w:tblCellMar>
        </w:tblPrEx>
        <w:trPr>
          <w:trHeight w:val="283"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FF267">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21011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4810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行政事业单位医疗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605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21.63</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AAB1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21.63</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12851">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4C72B">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0BDE">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91D0">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CD54">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D1492">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780F">
            <w:pPr>
              <w:jc w:val="right"/>
              <w:rPr>
                <w:rFonts w:hint="default" w:ascii="Times New Roman" w:hAnsi="Times New Roman" w:eastAsia="宋体" w:cs="Times New Roman"/>
                <w:i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BB69">
            <w:pPr>
              <w:jc w:val="right"/>
              <w:rPr>
                <w:rFonts w:hint="default" w:ascii="Times New Roman" w:hAnsi="Times New Roman" w:eastAsia="宋体" w:cs="Times New Roman"/>
                <w:i w:val="0"/>
                <w:color w:val="000000"/>
                <w:sz w:val="18"/>
                <w:szCs w:val="18"/>
                <w:u w:val="none"/>
              </w:rPr>
            </w:pPr>
          </w:p>
        </w:tc>
      </w:tr>
      <w:tr w14:paraId="0788185C">
        <w:tblPrEx>
          <w:tblCellMar>
            <w:top w:w="0" w:type="dxa"/>
            <w:left w:w="0" w:type="dxa"/>
            <w:bottom w:w="0" w:type="dxa"/>
            <w:right w:w="0" w:type="dxa"/>
          </w:tblCellMar>
        </w:tblPrEx>
        <w:trPr>
          <w:trHeight w:val="283"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5886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2101101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C845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行政单位医疗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0E3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14.92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FF81">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14.92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C4CA">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54E69">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9324">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7A17">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8EA8">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6356">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20A9">
            <w:pPr>
              <w:jc w:val="right"/>
              <w:rPr>
                <w:rFonts w:hint="default" w:ascii="Times New Roman" w:hAnsi="Times New Roman" w:eastAsia="宋体" w:cs="Times New Roman"/>
                <w:i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B66C">
            <w:pPr>
              <w:jc w:val="right"/>
              <w:rPr>
                <w:rFonts w:hint="default" w:ascii="Times New Roman" w:hAnsi="Times New Roman" w:eastAsia="宋体" w:cs="Times New Roman"/>
                <w:i w:val="0"/>
                <w:color w:val="000000"/>
                <w:sz w:val="18"/>
                <w:szCs w:val="18"/>
                <w:u w:val="none"/>
              </w:rPr>
            </w:pPr>
          </w:p>
        </w:tc>
      </w:tr>
      <w:tr w14:paraId="21378828">
        <w:tblPrEx>
          <w:tblCellMar>
            <w:top w:w="0" w:type="dxa"/>
            <w:left w:w="0" w:type="dxa"/>
            <w:bottom w:w="0" w:type="dxa"/>
            <w:right w:w="0" w:type="dxa"/>
          </w:tblCellMar>
        </w:tblPrEx>
        <w:trPr>
          <w:trHeight w:val="283"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A6E0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2101103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51B97">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公务员医疗补助</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816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4.08</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1D9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4.08</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585E">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43D7">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00CF">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1912">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0FF0">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29FA">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C4CB">
            <w:pPr>
              <w:jc w:val="right"/>
              <w:rPr>
                <w:rFonts w:hint="default" w:ascii="Times New Roman" w:hAnsi="Times New Roman" w:eastAsia="宋体" w:cs="Times New Roman"/>
                <w:i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34BB5">
            <w:pPr>
              <w:jc w:val="right"/>
              <w:rPr>
                <w:rFonts w:hint="default" w:ascii="Times New Roman" w:hAnsi="Times New Roman" w:eastAsia="宋体" w:cs="Times New Roman"/>
                <w:i w:val="0"/>
                <w:color w:val="000000"/>
                <w:sz w:val="18"/>
                <w:szCs w:val="18"/>
                <w:u w:val="none"/>
              </w:rPr>
            </w:pPr>
          </w:p>
        </w:tc>
      </w:tr>
      <w:tr w14:paraId="2A9FF902">
        <w:tblPrEx>
          <w:tblCellMar>
            <w:top w:w="0" w:type="dxa"/>
            <w:left w:w="0" w:type="dxa"/>
            <w:bottom w:w="0" w:type="dxa"/>
            <w:right w:w="0" w:type="dxa"/>
          </w:tblCellMar>
        </w:tblPrEx>
        <w:trPr>
          <w:trHeight w:val="283"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C744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2101199</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B503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其他行政事业单位医疗支出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2363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2.63</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365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2.63</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5849">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7DDF2">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2DB6">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28553">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85BA">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44A7">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869A">
            <w:pPr>
              <w:jc w:val="right"/>
              <w:rPr>
                <w:rFonts w:hint="default" w:ascii="Times New Roman" w:hAnsi="Times New Roman" w:eastAsia="宋体" w:cs="Times New Roman"/>
                <w:i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756C">
            <w:pPr>
              <w:jc w:val="right"/>
              <w:rPr>
                <w:rFonts w:hint="default" w:ascii="Times New Roman" w:hAnsi="Times New Roman" w:eastAsia="宋体" w:cs="Times New Roman"/>
                <w:i w:val="0"/>
                <w:color w:val="000000"/>
                <w:sz w:val="18"/>
                <w:szCs w:val="18"/>
                <w:u w:val="none"/>
              </w:rPr>
            </w:pPr>
          </w:p>
        </w:tc>
      </w:tr>
      <w:tr w14:paraId="755B6D41">
        <w:tblPrEx>
          <w:tblCellMar>
            <w:top w:w="0" w:type="dxa"/>
            <w:left w:w="0" w:type="dxa"/>
            <w:bottom w:w="0" w:type="dxa"/>
            <w:right w:w="0" w:type="dxa"/>
          </w:tblCellMar>
        </w:tblPrEx>
        <w:trPr>
          <w:trHeight w:val="283"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54FB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212</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4E2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城乡社区支出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511D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282.10</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2F6F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282.10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45A1">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275E">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80540">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D6E7">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A480">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24E4">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E510">
            <w:pPr>
              <w:jc w:val="right"/>
              <w:rPr>
                <w:rFonts w:hint="default" w:ascii="Times New Roman" w:hAnsi="Times New Roman" w:eastAsia="宋体" w:cs="Times New Roman"/>
                <w:i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9E701">
            <w:pPr>
              <w:jc w:val="right"/>
              <w:rPr>
                <w:rFonts w:hint="default" w:ascii="Times New Roman" w:hAnsi="Times New Roman" w:eastAsia="宋体" w:cs="Times New Roman"/>
                <w:i w:val="0"/>
                <w:color w:val="000000"/>
                <w:sz w:val="18"/>
                <w:szCs w:val="18"/>
                <w:u w:val="none"/>
              </w:rPr>
            </w:pPr>
          </w:p>
        </w:tc>
      </w:tr>
      <w:tr w14:paraId="7D564409">
        <w:tblPrEx>
          <w:tblCellMar>
            <w:top w:w="0" w:type="dxa"/>
            <w:left w:w="0" w:type="dxa"/>
            <w:bottom w:w="0" w:type="dxa"/>
            <w:right w:w="0" w:type="dxa"/>
          </w:tblCellMar>
        </w:tblPrEx>
        <w:trPr>
          <w:trHeight w:val="283"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4DA7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21201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65B0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城乡社区管理事务</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04C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282.10</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C28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282.10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2F19">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19CB4">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E3DA">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4669B">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61D9">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6768">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F707">
            <w:pPr>
              <w:jc w:val="right"/>
              <w:rPr>
                <w:rFonts w:hint="default" w:ascii="Times New Roman" w:hAnsi="Times New Roman" w:eastAsia="宋体" w:cs="Times New Roman"/>
                <w:i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1E27">
            <w:pPr>
              <w:jc w:val="right"/>
              <w:rPr>
                <w:rFonts w:hint="default" w:ascii="Times New Roman" w:hAnsi="Times New Roman" w:eastAsia="宋体" w:cs="Times New Roman"/>
                <w:i w:val="0"/>
                <w:color w:val="000000"/>
                <w:sz w:val="18"/>
                <w:szCs w:val="18"/>
                <w:u w:val="none"/>
              </w:rPr>
            </w:pPr>
          </w:p>
        </w:tc>
      </w:tr>
      <w:tr w14:paraId="3CE735F3">
        <w:tblPrEx>
          <w:tblCellMar>
            <w:top w:w="0" w:type="dxa"/>
            <w:left w:w="0" w:type="dxa"/>
            <w:bottom w:w="0" w:type="dxa"/>
            <w:right w:w="0" w:type="dxa"/>
          </w:tblCellMar>
        </w:tblPrEx>
        <w:trPr>
          <w:trHeight w:val="283"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FE441">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2120101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9BBB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578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282.10</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B23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282.10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3D49">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1CAD0">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609E5">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4A32">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1B85">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5CEE">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EA4B">
            <w:pPr>
              <w:jc w:val="right"/>
              <w:rPr>
                <w:rFonts w:hint="default" w:ascii="Times New Roman" w:hAnsi="Times New Roman" w:eastAsia="宋体" w:cs="Times New Roman"/>
                <w:i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FFE7">
            <w:pPr>
              <w:jc w:val="right"/>
              <w:rPr>
                <w:rFonts w:hint="default" w:ascii="Times New Roman" w:hAnsi="Times New Roman" w:eastAsia="宋体" w:cs="Times New Roman"/>
                <w:i w:val="0"/>
                <w:color w:val="000000"/>
                <w:sz w:val="18"/>
                <w:szCs w:val="18"/>
                <w:u w:val="none"/>
              </w:rPr>
            </w:pPr>
          </w:p>
        </w:tc>
      </w:tr>
      <w:tr w14:paraId="5C095C02">
        <w:tblPrEx>
          <w:tblCellMar>
            <w:top w:w="0" w:type="dxa"/>
            <w:left w:w="0" w:type="dxa"/>
            <w:bottom w:w="0" w:type="dxa"/>
            <w:right w:w="0" w:type="dxa"/>
          </w:tblCellMar>
        </w:tblPrEx>
        <w:trPr>
          <w:trHeight w:val="283"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AFE4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221</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B923D">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E06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26.01</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760B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26.01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C449">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EB15">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74CE">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8FD6">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3080">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6108">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F08C4">
            <w:pPr>
              <w:jc w:val="right"/>
              <w:rPr>
                <w:rFonts w:hint="default" w:ascii="Times New Roman" w:hAnsi="Times New Roman" w:eastAsia="宋体" w:cs="Times New Roman"/>
                <w:i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0166">
            <w:pPr>
              <w:jc w:val="right"/>
              <w:rPr>
                <w:rFonts w:hint="default" w:ascii="Times New Roman" w:hAnsi="Times New Roman" w:eastAsia="宋体" w:cs="Times New Roman"/>
                <w:i w:val="0"/>
                <w:color w:val="000000"/>
                <w:sz w:val="18"/>
                <w:szCs w:val="18"/>
                <w:u w:val="none"/>
              </w:rPr>
            </w:pPr>
          </w:p>
        </w:tc>
      </w:tr>
      <w:tr w14:paraId="29A950C2">
        <w:tblPrEx>
          <w:tblCellMar>
            <w:top w:w="0" w:type="dxa"/>
            <w:left w:w="0" w:type="dxa"/>
            <w:bottom w:w="0" w:type="dxa"/>
            <w:right w:w="0" w:type="dxa"/>
          </w:tblCellMar>
        </w:tblPrEx>
        <w:trPr>
          <w:trHeight w:val="283"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48F0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22102</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EB99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住房改革支出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6BAF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26.01</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ACA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26.01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26A9">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72CE">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66F0">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37553">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C0D2">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7807">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C3C0A">
            <w:pPr>
              <w:jc w:val="right"/>
              <w:rPr>
                <w:rFonts w:hint="default" w:ascii="Times New Roman" w:hAnsi="Times New Roman" w:eastAsia="宋体" w:cs="Times New Roman"/>
                <w:i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75C5">
            <w:pPr>
              <w:jc w:val="right"/>
              <w:rPr>
                <w:rFonts w:hint="default" w:ascii="Times New Roman" w:hAnsi="Times New Roman" w:eastAsia="宋体" w:cs="Times New Roman"/>
                <w:i w:val="0"/>
                <w:color w:val="000000"/>
                <w:sz w:val="18"/>
                <w:szCs w:val="18"/>
                <w:u w:val="none"/>
              </w:rPr>
            </w:pPr>
          </w:p>
        </w:tc>
      </w:tr>
      <w:tr w14:paraId="035EEC23">
        <w:tblPrEx>
          <w:tblCellMar>
            <w:top w:w="0" w:type="dxa"/>
            <w:left w:w="0" w:type="dxa"/>
            <w:bottom w:w="0" w:type="dxa"/>
            <w:right w:w="0" w:type="dxa"/>
          </w:tblCellMar>
        </w:tblPrEx>
        <w:trPr>
          <w:trHeight w:val="283"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F218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2210201</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014F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住房公积金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FAE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24.09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F21E">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24.09</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7E17">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A00D">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96DC7">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D0E23">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8218">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E3F9">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2D63E">
            <w:pPr>
              <w:jc w:val="right"/>
              <w:rPr>
                <w:rFonts w:hint="default" w:ascii="Times New Roman" w:hAnsi="Times New Roman" w:eastAsia="宋体" w:cs="Times New Roman"/>
                <w:i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1592">
            <w:pPr>
              <w:jc w:val="right"/>
              <w:rPr>
                <w:rFonts w:hint="default" w:ascii="Times New Roman" w:hAnsi="Times New Roman" w:eastAsia="宋体" w:cs="Times New Roman"/>
                <w:i w:val="0"/>
                <w:color w:val="000000"/>
                <w:sz w:val="18"/>
                <w:szCs w:val="18"/>
                <w:u w:val="none"/>
              </w:rPr>
            </w:pPr>
          </w:p>
        </w:tc>
      </w:tr>
      <w:tr w14:paraId="108FB15F">
        <w:tblPrEx>
          <w:tblCellMar>
            <w:top w:w="0" w:type="dxa"/>
            <w:left w:w="0" w:type="dxa"/>
            <w:bottom w:w="0" w:type="dxa"/>
            <w:right w:w="0" w:type="dxa"/>
          </w:tblCellMar>
        </w:tblPrEx>
        <w:trPr>
          <w:trHeight w:val="283"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A814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2210203</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B8C0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购房补贴</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B312">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BE84">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A5A08">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BA23C">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C1E13">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4F0B">
            <w:pPr>
              <w:jc w:val="right"/>
              <w:rPr>
                <w:rFonts w:hint="default" w:ascii="Times New Roman" w:hAnsi="Times New Roman" w:eastAsia="宋体" w:cs="Times New Roman"/>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2CFF1">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87EB">
            <w:pPr>
              <w:jc w:val="right"/>
              <w:rPr>
                <w:rFonts w:hint="default" w:ascii="Times New Roman" w:hAnsi="Times New Roman" w:eastAsia="宋体" w:cs="Times New Roman"/>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438F">
            <w:pPr>
              <w:jc w:val="right"/>
              <w:rPr>
                <w:rFonts w:hint="default" w:ascii="Times New Roman" w:hAnsi="Times New Roman" w:eastAsia="宋体" w:cs="Times New Roman"/>
                <w:i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99CB">
            <w:pPr>
              <w:jc w:val="right"/>
              <w:rPr>
                <w:rFonts w:hint="default" w:ascii="Times New Roman" w:hAnsi="Times New Roman" w:eastAsia="宋体" w:cs="Times New Roman"/>
                <w:i w:val="0"/>
                <w:color w:val="000000"/>
                <w:sz w:val="18"/>
                <w:szCs w:val="18"/>
                <w:u w:val="none"/>
              </w:rPr>
            </w:pPr>
          </w:p>
        </w:tc>
      </w:tr>
    </w:tbl>
    <w:p w14:paraId="34DB18F0">
      <w:pPr>
        <w:rPr>
          <w:rFonts w:hint="default" w:ascii="方正黑体_GBK" w:hAnsi="方正黑体_GBK" w:eastAsia="方正黑体_GBK" w:cs="方正黑体_GBK"/>
          <w:lang w:val="en-US" w:eastAsia="zh-CN"/>
        </w:rPr>
      </w:pPr>
    </w:p>
    <w:p w14:paraId="6553D0E2">
      <w:pPr>
        <w:rPr>
          <w:rFonts w:hint="default" w:ascii="方正黑体_GBK" w:hAnsi="方正黑体_GBK" w:eastAsia="方正黑体_GBK" w:cs="方正黑体_GBK"/>
          <w:lang w:val="en-US" w:eastAsia="zh-CN"/>
        </w:rPr>
      </w:pPr>
    </w:p>
    <w:p w14:paraId="19164F25">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附件9</w:t>
      </w:r>
    </w:p>
    <w:tbl>
      <w:tblPr>
        <w:tblStyle w:val="3"/>
        <w:tblW w:w="9520" w:type="dxa"/>
        <w:jc w:val="center"/>
        <w:shd w:val="clear" w:color="auto" w:fill="auto"/>
        <w:tblLayout w:type="fixed"/>
        <w:tblCellMar>
          <w:top w:w="0" w:type="dxa"/>
          <w:left w:w="0" w:type="dxa"/>
          <w:bottom w:w="0" w:type="dxa"/>
          <w:right w:w="0" w:type="dxa"/>
        </w:tblCellMar>
      </w:tblPr>
      <w:tblGrid>
        <w:gridCol w:w="1888"/>
        <w:gridCol w:w="3242"/>
        <w:gridCol w:w="1463"/>
        <w:gridCol w:w="1464"/>
        <w:gridCol w:w="1463"/>
      </w:tblGrid>
      <w:tr w14:paraId="0605FDBB">
        <w:tblPrEx>
          <w:shd w:val="clear" w:color="auto" w:fill="auto"/>
          <w:tblCellMar>
            <w:top w:w="0" w:type="dxa"/>
            <w:left w:w="0" w:type="dxa"/>
            <w:bottom w:w="0" w:type="dxa"/>
            <w:right w:w="0" w:type="dxa"/>
          </w:tblCellMar>
        </w:tblPrEx>
        <w:trPr>
          <w:trHeight w:val="312" w:hRule="atLeast"/>
          <w:jc w:val="center"/>
        </w:trPr>
        <w:tc>
          <w:tcPr>
            <w:tcW w:w="9520" w:type="dxa"/>
            <w:gridSpan w:val="5"/>
            <w:vMerge w:val="restart"/>
            <w:tcBorders>
              <w:top w:val="nil"/>
              <w:left w:val="nil"/>
              <w:bottom w:val="nil"/>
              <w:right w:val="nil"/>
            </w:tcBorders>
            <w:shd w:val="clear" w:color="auto" w:fill="auto"/>
            <w:tcMar>
              <w:top w:w="15" w:type="dxa"/>
              <w:left w:w="15" w:type="dxa"/>
              <w:right w:w="15" w:type="dxa"/>
            </w:tcMar>
            <w:vAlign w:val="center"/>
          </w:tcPr>
          <w:p w14:paraId="35D3658A">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2"/>
                <w:szCs w:val="32"/>
                <w:u w:val="none"/>
                <w:lang w:val="en-US" w:eastAsia="zh-CN" w:bidi="ar"/>
              </w:rPr>
              <w:t>重庆市九龙坡区人民政府渝州路街道办事处部门支出总表</w:t>
            </w:r>
          </w:p>
        </w:tc>
      </w:tr>
      <w:tr w14:paraId="761D0B95">
        <w:tblPrEx>
          <w:tblCellMar>
            <w:top w:w="0" w:type="dxa"/>
            <w:left w:w="0" w:type="dxa"/>
            <w:bottom w:w="0" w:type="dxa"/>
            <w:right w:w="0" w:type="dxa"/>
          </w:tblCellMar>
        </w:tblPrEx>
        <w:trPr>
          <w:trHeight w:val="312" w:hRule="atLeast"/>
          <w:jc w:val="center"/>
        </w:trPr>
        <w:tc>
          <w:tcPr>
            <w:tcW w:w="9520" w:type="dxa"/>
            <w:gridSpan w:val="5"/>
            <w:vMerge w:val="continue"/>
            <w:tcBorders>
              <w:top w:val="nil"/>
              <w:left w:val="nil"/>
              <w:bottom w:val="nil"/>
              <w:right w:val="nil"/>
            </w:tcBorders>
            <w:shd w:val="clear" w:color="auto" w:fill="auto"/>
            <w:tcMar>
              <w:top w:w="15" w:type="dxa"/>
              <w:left w:w="15" w:type="dxa"/>
              <w:right w:w="15" w:type="dxa"/>
            </w:tcMar>
            <w:vAlign w:val="center"/>
          </w:tcPr>
          <w:p w14:paraId="2D473CBC">
            <w:pPr>
              <w:jc w:val="center"/>
              <w:rPr>
                <w:rFonts w:hint="eastAsia" w:ascii="方正小标宋_GBK" w:hAnsi="方正小标宋_GBK" w:eastAsia="方正小标宋_GBK" w:cs="方正小标宋_GBK"/>
                <w:i w:val="0"/>
                <w:color w:val="000000"/>
                <w:sz w:val="30"/>
                <w:szCs w:val="30"/>
                <w:u w:val="none"/>
              </w:rPr>
            </w:pPr>
          </w:p>
        </w:tc>
      </w:tr>
      <w:tr w14:paraId="3D4DE1FE">
        <w:tblPrEx>
          <w:tblCellMar>
            <w:top w:w="0" w:type="dxa"/>
            <w:left w:w="0" w:type="dxa"/>
            <w:bottom w:w="0" w:type="dxa"/>
            <w:right w:w="0" w:type="dxa"/>
          </w:tblCellMar>
        </w:tblPrEx>
        <w:trPr>
          <w:trHeight w:val="113" w:hRule="atLeast"/>
          <w:jc w:val="center"/>
        </w:trPr>
        <w:tc>
          <w:tcPr>
            <w:tcW w:w="1888" w:type="dxa"/>
            <w:tcBorders>
              <w:top w:val="nil"/>
              <w:left w:val="nil"/>
              <w:bottom w:val="nil"/>
              <w:right w:val="nil"/>
            </w:tcBorders>
            <w:shd w:val="clear" w:color="auto" w:fill="auto"/>
            <w:tcMar>
              <w:top w:w="15" w:type="dxa"/>
              <w:left w:w="15" w:type="dxa"/>
              <w:right w:w="15" w:type="dxa"/>
            </w:tcMar>
            <w:vAlign w:val="center"/>
          </w:tcPr>
          <w:p w14:paraId="7C3A619C">
            <w:pPr>
              <w:jc w:val="center"/>
              <w:rPr>
                <w:rFonts w:hint="eastAsia" w:ascii="宋体" w:hAnsi="宋体" w:eastAsia="宋体" w:cs="宋体"/>
                <w:i w:val="0"/>
                <w:color w:val="000000"/>
                <w:sz w:val="18"/>
                <w:szCs w:val="18"/>
                <w:u w:val="none"/>
              </w:rPr>
            </w:pPr>
          </w:p>
        </w:tc>
        <w:tc>
          <w:tcPr>
            <w:tcW w:w="3242" w:type="dxa"/>
            <w:tcBorders>
              <w:top w:val="nil"/>
              <w:left w:val="nil"/>
              <w:bottom w:val="nil"/>
              <w:right w:val="nil"/>
            </w:tcBorders>
            <w:shd w:val="clear" w:color="auto" w:fill="auto"/>
            <w:tcMar>
              <w:top w:w="15" w:type="dxa"/>
              <w:left w:w="15" w:type="dxa"/>
              <w:right w:w="15" w:type="dxa"/>
            </w:tcMar>
            <w:vAlign w:val="center"/>
          </w:tcPr>
          <w:p w14:paraId="1E446777">
            <w:pPr>
              <w:jc w:val="center"/>
              <w:rPr>
                <w:rFonts w:hint="eastAsia" w:ascii="宋体" w:hAnsi="宋体" w:eastAsia="宋体" w:cs="宋体"/>
                <w:i w:val="0"/>
                <w:color w:val="000000"/>
                <w:sz w:val="18"/>
                <w:szCs w:val="18"/>
                <w:u w:val="none"/>
              </w:rPr>
            </w:pPr>
          </w:p>
        </w:tc>
        <w:tc>
          <w:tcPr>
            <w:tcW w:w="1463" w:type="dxa"/>
            <w:tcBorders>
              <w:top w:val="nil"/>
              <w:left w:val="nil"/>
              <w:bottom w:val="nil"/>
              <w:right w:val="nil"/>
            </w:tcBorders>
            <w:shd w:val="clear" w:color="auto" w:fill="auto"/>
            <w:tcMar>
              <w:top w:w="15" w:type="dxa"/>
              <w:left w:w="15" w:type="dxa"/>
              <w:right w:w="15" w:type="dxa"/>
            </w:tcMar>
            <w:vAlign w:val="center"/>
          </w:tcPr>
          <w:p w14:paraId="5519A748">
            <w:pPr>
              <w:jc w:val="center"/>
              <w:rPr>
                <w:rFonts w:hint="eastAsia" w:ascii="宋体" w:hAnsi="宋体" w:eastAsia="宋体" w:cs="宋体"/>
                <w:i w:val="0"/>
                <w:color w:val="000000"/>
                <w:sz w:val="18"/>
                <w:szCs w:val="18"/>
                <w:u w:val="none"/>
              </w:rPr>
            </w:pPr>
          </w:p>
        </w:tc>
        <w:tc>
          <w:tcPr>
            <w:tcW w:w="1464" w:type="dxa"/>
            <w:tcBorders>
              <w:top w:val="nil"/>
              <w:left w:val="nil"/>
              <w:bottom w:val="nil"/>
              <w:right w:val="nil"/>
            </w:tcBorders>
            <w:shd w:val="clear" w:color="auto" w:fill="auto"/>
            <w:tcMar>
              <w:top w:w="15" w:type="dxa"/>
              <w:left w:w="15" w:type="dxa"/>
              <w:right w:w="15" w:type="dxa"/>
            </w:tcMar>
            <w:vAlign w:val="center"/>
          </w:tcPr>
          <w:p w14:paraId="4B55F657">
            <w:pPr>
              <w:jc w:val="center"/>
              <w:rPr>
                <w:rFonts w:hint="eastAsia" w:ascii="宋体" w:hAnsi="宋体" w:eastAsia="宋体" w:cs="宋体"/>
                <w:i w:val="0"/>
                <w:color w:val="000000"/>
                <w:sz w:val="18"/>
                <w:szCs w:val="18"/>
                <w:u w:val="none"/>
              </w:rPr>
            </w:pPr>
          </w:p>
        </w:tc>
        <w:tc>
          <w:tcPr>
            <w:tcW w:w="1463" w:type="dxa"/>
            <w:tcBorders>
              <w:top w:val="nil"/>
              <w:left w:val="nil"/>
              <w:bottom w:val="nil"/>
              <w:right w:val="nil"/>
            </w:tcBorders>
            <w:shd w:val="clear" w:color="auto" w:fill="auto"/>
            <w:tcMar>
              <w:top w:w="15" w:type="dxa"/>
              <w:left w:w="15" w:type="dxa"/>
              <w:right w:w="15" w:type="dxa"/>
            </w:tcMar>
            <w:vAlign w:val="center"/>
          </w:tcPr>
          <w:p w14:paraId="71F6B625">
            <w:pPr>
              <w:jc w:val="center"/>
              <w:rPr>
                <w:rFonts w:hint="eastAsia" w:ascii="宋体" w:hAnsi="宋体" w:eastAsia="宋体" w:cs="宋体"/>
                <w:i w:val="0"/>
                <w:color w:val="000000"/>
                <w:sz w:val="18"/>
                <w:szCs w:val="18"/>
                <w:u w:val="none"/>
              </w:rPr>
            </w:pPr>
          </w:p>
        </w:tc>
      </w:tr>
      <w:tr w14:paraId="4B466AF9">
        <w:tblPrEx>
          <w:tblCellMar>
            <w:top w:w="0" w:type="dxa"/>
            <w:left w:w="0" w:type="dxa"/>
            <w:bottom w:w="0" w:type="dxa"/>
            <w:right w:w="0" w:type="dxa"/>
          </w:tblCellMar>
        </w:tblPrEx>
        <w:trPr>
          <w:trHeight w:val="113" w:hRule="atLeast"/>
          <w:jc w:val="center"/>
        </w:trPr>
        <w:tc>
          <w:tcPr>
            <w:tcW w:w="1888" w:type="dxa"/>
            <w:tcBorders>
              <w:top w:val="nil"/>
              <w:left w:val="nil"/>
              <w:bottom w:val="nil"/>
              <w:right w:val="nil"/>
            </w:tcBorders>
            <w:shd w:val="clear" w:color="auto" w:fill="auto"/>
            <w:tcMar>
              <w:top w:w="15" w:type="dxa"/>
              <w:left w:w="15" w:type="dxa"/>
              <w:right w:w="15" w:type="dxa"/>
            </w:tcMar>
            <w:vAlign w:val="center"/>
          </w:tcPr>
          <w:p w14:paraId="56CCCBDA">
            <w:pPr>
              <w:jc w:val="center"/>
              <w:rPr>
                <w:rFonts w:hint="eastAsia" w:ascii="宋体" w:hAnsi="宋体" w:eastAsia="宋体" w:cs="宋体"/>
                <w:i w:val="0"/>
                <w:color w:val="000000"/>
                <w:sz w:val="18"/>
                <w:szCs w:val="18"/>
                <w:u w:val="none"/>
              </w:rPr>
            </w:pPr>
          </w:p>
        </w:tc>
        <w:tc>
          <w:tcPr>
            <w:tcW w:w="3242" w:type="dxa"/>
            <w:tcBorders>
              <w:top w:val="nil"/>
              <w:left w:val="nil"/>
              <w:bottom w:val="nil"/>
              <w:right w:val="nil"/>
            </w:tcBorders>
            <w:shd w:val="clear" w:color="auto" w:fill="auto"/>
            <w:tcMar>
              <w:top w:w="15" w:type="dxa"/>
              <w:left w:w="15" w:type="dxa"/>
              <w:right w:w="15" w:type="dxa"/>
            </w:tcMar>
            <w:vAlign w:val="center"/>
          </w:tcPr>
          <w:p w14:paraId="0E74E1E8">
            <w:pPr>
              <w:jc w:val="center"/>
              <w:rPr>
                <w:rFonts w:hint="eastAsia" w:ascii="宋体" w:hAnsi="宋体" w:eastAsia="宋体" w:cs="宋体"/>
                <w:i w:val="0"/>
                <w:color w:val="000000"/>
                <w:sz w:val="18"/>
                <w:szCs w:val="18"/>
                <w:u w:val="none"/>
              </w:rPr>
            </w:pPr>
          </w:p>
        </w:tc>
        <w:tc>
          <w:tcPr>
            <w:tcW w:w="1463" w:type="dxa"/>
            <w:tcBorders>
              <w:top w:val="nil"/>
              <w:left w:val="nil"/>
              <w:bottom w:val="nil"/>
              <w:right w:val="nil"/>
            </w:tcBorders>
            <w:shd w:val="clear" w:color="auto" w:fill="auto"/>
            <w:tcMar>
              <w:top w:w="15" w:type="dxa"/>
              <w:left w:w="15" w:type="dxa"/>
              <w:right w:w="15" w:type="dxa"/>
            </w:tcMar>
            <w:vAlign w:val="center"/>
          </w:tcPr>
          <w:p w14:paraId="1B95051D">
            <w:pPr>
              <w:jc w:val="center"/>
              <w:rPr>
                <w:rFonts w:hint="eastAsia" w:ascii="宋体" w:hAnsi="宋体" w:eastAsia="宋体" w:cs="宋体"/>
                <w:i w:val="0"/>
                <w:color w:val="000000"/>
                <w:sz w:val="18"/>
                <w:szCs w:val="18"/>
                <w:u w:val="none"/>
              </w:rPr>
            </w:pPr>
          </w:p>
        </w:tc>
        <w:tc>
          <w:tcPr>
            <w:tcW w:w="1464" w:type="dxa"/>
            <w:tcBorders>
              <w:top w:val="nil"/>
              <w:left w:val="nil"/>
              <w:bottom w:val="nil"/>
              <w:right w:val="nil"/>
            </w:tcBorders>
            <w:shd w:val="clear" w:color="auto" w:fill="auto"/>
            <w:tcMar>
              <w:top w:w="15" w:type="dxa"/>
              <w:left w:w="15" w:type="dxa"/>
              <w:right w:w="15" w:type="dxa"/>
            </w:tcMar>
            <w:vAlign w:val="center"/>
          </w:tcPr>
          <w:p w14:paraId="24338FD3">
            <w:pPr>
              <w:jc w:val="center"/>
              <w:rPr>
                <w:rFonts w:hint="eastAsia" w:ascii="宋体" w:hAnsi="宋体" w:eastAsia="宋体" w:cs="宋体"/>
                <w:i w:val="0"/>
                <w:color w:val="000000"/>
                <w:sz w:val="18"/>
                <w:szCs w:val="18"/>
                <w:u w:val="none"/>
              </w:rPr>
            </w:pPr>
          </w:p>
        </w:tc>
        <w:tc>
          <w:tcPr>
            <w:tcW w:w="1463" w:type="dxa"/>
            <w:tcBorders>
              <w:top w:val="nil"/>
              <w:left w:val="nil"/>
              <w:bottom w:val="nil"/>
              <w:right w:val="nil"/>
            </w:tcBorders>
            <w:shd w:val="clear" w:color="auto" w:fill="auto"/>
            <w:tcMar>
              <w:top w:w="15" w:type="dxa"/>
              <w:left w:w="15" w:type="dxa"/>
              <w:right w:w="15" w:type="dxa"/>
            </w:tcMar>
            <w:vAlign w:val="center"/>
          </w:tcPr>
          <w:p w14:paraId="33A86480">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3440A005">
        <w:tblPrEx>
          <w:tblCellMar>
            <w:top w:w="0" w:type="dxa"/>
            <w:left w:w="0" w:type="dxa"/>
            <w:bottom w:w="0" w:type="dxa"/>
            <w:right w:w="0" w:type="dxa"/>
          </w:tblCellMar>
        </w:tblPrEx>
        <w:trPr>
          <w:trHeight w:val="113"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CE02B">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FB0D0">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B449B">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总计</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52A5B">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基本支出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C3E62">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项目支出</w:t>
            </w:r>
          </w:p>
        </w:tc>
      </w:tr>
      <w:tr w14:paraId="1D025061">
        <w:tblPrEx>
          <w:tblCellMar>
            <w:top w:w="0" w:type="dxa"/>
            <w:left w:w="0" w:type="dxa"/>
            <w:bottom w:w="0" w:type="dxa"/>
            <w:right w:w="0" w:type="dxa"/>
          </w:tblCellMar>
        </w:tblPrEx>
        <w:trPr>
          <w:trHeight w:val="113" w:hRule="atLeast"/>
          <w:jc w:val="center"/>
        </w:trPr>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0E70C">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7A808">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407.53</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8C671">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407.53</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88933">
            <w:pPr>
              <w:jc w:val="right"/>
              <w:rPr>
                <w:rFonts w:hint="default" w:ascii="Times New Roman" w:hAnsi="Times New Roman" w:eastAsia="宋体" w:cs="Times New Roman"/>
                <w:b/>
                <w:i w:val="0"/>
                <w:color w:val="000000"/>
                <w:sz w:val="24"/>
                <w:szCs w:val="24"/>
                <w:u w:val="none"/>
              </w:rPr>
            </w:pPr>
          </w:p>
        </w:tc>
      </w:tr>
      <w:tr w14:paraId="737E33D1">
        <w:tblPrEx>
          <w:tblCellMar>
            <w:top w:w="0" w:type="dxa"/>
            <w:left w:w="0" w:type="dxa"/>
            <w:bottom w:w="0" w:type="dxa"/>
            <w:right w:w="0" w:type="dxa"/>
          </w:tblCellMar>
        </w:tblPrEx>
        <w:trPr>
          <w:trHeight w:val="283"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D0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208</w:t>
            </w:r>
          </w:p>
        </w:tc>
        <w:tc>
          <w:tcPr>
            <w:tcW w:w="3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60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302C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77.79</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02BA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77.79</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E244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4"/>
                <w:szCs w:val="24"/>
                <w:u w:val="none"/>
              </w:rPr>
            </w:pPr>
          </w:p>
        </w:tc>
      </w:tr>
      <w:tr w14:paraId="0557FCFA">
        <w:tblPrEx>
          <w:tblCellMar>
            <w:top w:w="0" w:type="dxa"/>
            <w:left w:w="0" w:type="dxa"/>
            <w:bottom w:w="0" w:type="dxa"/>
            <w:right w:w="0" w:type="dxa"/>
          </w:tblCellMar>
        </w:tblPrEx>
        <w:trPr>
          <w:trHeight w:val="283"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68E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20805</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75E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行政事业单位养老支出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BD20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77.79</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AE82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77.79</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6A52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4"/>
                <w:szCs w:val="24"/>
                <w:u w:val="none"/>
              </w:rPr>
            </w:pPr>
          </w:p>
        </w:tc>
      </w:tr>
      <w:tr w14:paraId="13B9D189">
        <w:tblPrEx>
          <w:tblCellMar>
            <w:top w:w="0" w:type="dxa"/>
            <w:left w:w="0" w:type="dxa"/>
            <w:bottom w:w="0" w:type="dxa"/>
            <w:right w:w="0" w:type="dxa"/>
          </w:tblCellMar>
        </w:tblPrEx>
        <w:trPr>
          <w:trHeight w:val="283"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98E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2080505</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84B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机关事业单位基本养老保险缴费支出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5837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28.08</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C4DA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28.08</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DCEE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4"/>
                <w:szCs w:val="24"/>
                <w:u w:val="none"/>
              </w:rPr>
            </w:pPr>
          </w:p>
        </w:tc>
      </w:tr>
      <w:tr w14:paraId="1C74D89D">
        <w:tblPrEx>
          <w:tblCellMar>
            <w:top w:w="0" w:type="dxa"/>
            <w:left w:w="0" w:type="dxa"/>
            <w:bottom w:w="0" w:type="dxa"/>
            <w:right w:w="0" w:type="dxa"/>
          </w:tblCellMar>
        </w:tblPrEx>
        <w:trPr>
          <w:trHeight w:val="283"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80D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2080506</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E40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机关事业单位职业年金缴费支出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0DF3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14.04</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E280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14.04</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B3A6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4"/>
                <w:szCs w:val="24"/>
                <w:u w:val="none"/>
              </w:rPr>
            </w:pPr>
          </w:p>
        </w:tc>
      </w:tr>
      <w:tr w14:paraId="096A876F">
        <w:tblPrEx>
          <w:tblCellMar>
            <w:top w:w="0" w:type="dxa"/>
            <w:left w:w="0" w:type="dxa"/>
            <w:bottom w:w="0" w:type="dxa"/>
            <w:right w:w="0" w:type="dxa"/>
          </w:tblCellMar>
        </w:tblPrEx>
        <w:trPr>
          <w:trHeight w:val="283"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FD7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2080599</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B4E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其他行政事业单位养老支出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3FA2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35.67</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095F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35.67</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3F17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4"/>
                <w:szCs w:val="24"/>
                <w:u w:val="none"/>
              </w:rPr>
            </w:pPr>
          </w:p>
        </w:tc>
      </w:tr>
      <w:tr w14:paraId="6B2EBD2A">
        <w:tblPrEx>
          <w:tblCellMar>
            <w:top w:w="0" w:type="dxa"/>
            <w:left w:w="0" w:type="dxa"/>
            <w:bottom w:w="0" w:type="dxa"/>
            <w:right w:w="0" w:type="dxa"/>
          </w:tblCellMar>
        </w:tblPrEx>
        <w:trPr>
          <w:trHeight w:val="283"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E96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210</w:t>
            </w:r>
          </w:p>
        </w:tc>
        <w:tc>
          <w:tcPr>
            <w:tcW w:w="3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965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81A8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21.63</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766D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21.63</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3249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4"/>
                <w:szCs w:val="24"/>
                <w:u w:val="none"/>
              </w:rPr>
            </w:pPr>
          </w:p>
        </w:tc>
      </w:tr>
      <w:tr w14:paraId="2B40D9CA">
        <w:tblPrEx>
          <w:tblCellMar>
            <w:top w:w="0" w:type="dxa"/>
            <w:left w:w="0" w:type="dxa"/>
            <w:bottom w:w="0" w:type="dxa"/>
            <w:right w:w="0" w:type="dxa"/>
          </w:tblCellMar>
        </w:tblPrEx>
        <w:trPr>
          <w:trHeight w:val="283"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104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21011</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F80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行政事业单位医疗</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BC50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21.63</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AA54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21.63</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34CF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4"/>
                <w:szCs w:val="24"/>
                <w:u w:val="none"/>
              </w:rPr>
            </w:pPr>
          </w:p>
        </w:tc>
      </w:tr>
      <w:tr w14:paraId="2405F492">
        <w:tblPrEx>
          <w:tblCellMar>
            <w:top w:w="0" w:type="dxa"/>
            <w:left w:w="0" w:type="dxa"/>
            <w:bottom w:w="0" w:type="dxa"/>
            <w:right w:w="0" w:type="dxa"/>
          </w:tblCellMar>
        </w:tblPrEx>
        <w:trPr>
          <w:trHeight w:val="283"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83D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2101101</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BD3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行政单位医疗</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3B19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14.92</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9035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14.92</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0C39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4"/>
                <w:szCs w:val="24"/>
                <w:u w:val="none"/>
              </w:rPr>
            </w:pPr>
          </w:p>
        </w:tc>
      </w:tr>
      <w:tr w14:paraId="775D3BD2">
        <w:tblPrEx>
          <w:tblCellMar>
            <w:top w:w="0" w:type="dxa"/>
            <w:left w:w="0" w:type="dxa"/>
            <w:bottom w:w="0" w:type="dxa"/>
            <w:right w:w="0" w:type="dxa"/>
          </w:tblCellMar>
        </w:tblPrEx>
        <w:trPr>
          <w:trHeight w:val="283"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628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2101103</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8B3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公务员医疗补助</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2F66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4.08</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0FA1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4.08</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F633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4"/>
                <w:szCs w:val="24"/>
                <w:u w:val="none"/>
              </w:rPr>
            </w:pPr>
          </w:p>
        </w:tc>
      </w:tr>
      <w:tr w14:paraId="0EB64934">
        <w:tblPrEx>
          <w:tblCellMar>
            <w:top w:w="0" w:type="dxa"/>
            <w:left w:w="0" w:type="dxa"/>
            <w:bottom w:w="0" w:type="dxa"/>
            <w:right w:w="0" w:type="dxa"/>
          </w:tblCellMar>
        </w:tblPrEx>
        <w:trPr>
          <w:trHeight w:val="283"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9D0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2101199</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59A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其他行政事业单位医疗支出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5AA9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2.63</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DB19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2.63</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DB07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4"/>
                <w:szCs w:val="24"/>
                <w:u w:val="none"/>
              </w:rPr>
            </w:pPr>
          </w:p>
        </w:tc>
      </w:tr>
      <w:tr w14:paraId="561076F8">
        <w:tblPrEx>
          <w:tblCellMar>
            <w:top w:w="0" w:type="dxa"/>
            <w:left w:w="0" w:type="dxa"/>
            <w:bottom w:w="0" w:type="dxa"/>
            <w:right w:w="0" w:type="dxa"/>
          </w:tblCellMar>
        </w:tblPrEx>
        <w:trPr>
          <w:trHeight w:val="283"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A3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212</w:t>
            </w:r>
          </w:p>
        </w:tc>
        <w:tc>
          <w:tcPr>
            <w:tcW w:w="3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C7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城乡社区支出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5370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282.10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039E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282.10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B747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4"/>
                <w:szCs w:val="24"/>
                <w:u w:val="none"/>
              </w:rPr>
            </w:pPr>
          </w:p>
        </w:tc>
      </w:tr>
      <w:tr w14:paraId="6095CF31">
        <w:tblPrEx>
          <w:tblCellMar>
            <w:top w:w="0" w:type="dxa"/>
            <w:left w:w="0" w:type="dxa"/>
            <w:bottom w:w="0" w:type="dxa"/>
            <w:right w:w="0" w:type="dxa"/>
          </w:tblCellMar>
        </w:tblPrEx>
        <w:trPr>
          <w:trHeight w:val="283"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C39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21201</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7CD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城乡社区管理事务</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B81E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282.10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3A4A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282.10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397E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4"/>
                <w:szCs w:val="24"/>
                <w:u w:val="none"/>
              </w:rPr>
            </w:pPr>
          </w:p>
        </w:tc>
      </w:tr>
      <w:tr w14:paraId="6AA3FA67">
        <w:tblPrEx>
          <w:tblCellMar>
            <w:top w:w="0" w:type="dxa"/>
            <w:left w:w="0" w:type="dxa"/>
            <w:bottom w:w="0" w:type="dxa"/>
            <w:right w:w="0" w:type="dxa"/>
          </w:tblCellMar>
        </w:tblPrEx>
        <w:trPr>
          <w:trHeight w:val="283"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16E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2120101</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9C1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行政运行</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E45B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282.10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AAFD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282.10</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89C6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4"/>
                <w:szCs w:val="24"/>
                <w:u w:val="none"/>
              </w:rPr>
            </w:pPr>
          </w:p>
        </w:tc>
      </w:tr>
      <w:tr w14:paraId="66C43970">
        <w:tblPrEx>
          <w:tblCellMar>
            <w:top w:w="0" w:type="dxa"/>
            <w:left w:w="0" w:type="dxa"/>
            <w:bottom w:w="0" w:type="dxa"/>
            <w:right w:w="0" w:type="dxa"/>
          </w:tblCellMar>
        </w:tblPrEx>
        <w:trPr>
          <w:trHeight w:val="283"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0C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221</w:t>
            </w:r>
          </w:p>
        </w:tc>
        <w:tc>
          <w:tcPr>
            <w:tcW w:w="3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2C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3819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26.01</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6C8C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26.01</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A21B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4"/>
                <w:szCs w:val="24"/>
                <w:u w:val="none"/>
              </w:rPr>
            </w:pPr>
          </w:p>
        </w:tc>
      </w:tr>
      <w:tr w14:paraId="4472F64E">
        <w:tblPrEx>
          <w:tblCellMar>
            <w:top w:w="0" w:type="dxa"/>
            <w:left w:w="0" w:type="dxa"/>
            <w:bottom w:w="0" w:type="dxa"/>
            <w:right w:w="0" w:type="dxa"/>
          </w:tblCellMar>
        </w:tblPrEx>
        <w:trPr>
          <w:trHeight w:val="283"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CEE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22102</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879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住房改革支出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46B2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26.01</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3680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26.01</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C751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4"/>
                <w:szCs w:val="24"/>
                <w:u w:val="none"/>
              </w:rPr>
            </w:pPr>
          </w:p>
        </w:tc>
      </w:tr>
      <w:tr w14:paraId="70E6BDEE">
        <w:tblPrEx>
          <w:tblCellMar>
            <w:top w:w="0" w:type="dxa"/>
            <w:left w:w="0" w:type="dxa"/>
            <w:bottom w:w="0" w:type="dxa"/>
            <w:right w:w="0" w:type="dxa"/>
          </w:tblCellMar>
        </w:tblPrEx>
        <w:trPr>
          <w:trHeight w:val="283"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7DD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2210201</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766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住房公积金</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0E71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24.09</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5946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24.09</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F113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4"/>
                <w:szCs w:val="24"/>
                <w:u w:val="none"/>
              </w:rPr>
            </w:pPr>
          </w:p>
        </w:tc>
      </w:tr>
      <w:tr w14:paraId="68C5F6EB">
        <w:tblPrEx>
          <w:tblCellMar>
            <w:top w:w="0" w:type="dxa"/>
            <w:left w:w="0" w:type="dxa"/>
            <w:bottom w:w="0" w:type="dxa"/>
            <w:right w:w="0" w:type="dxa"/>
          </w:tblCellMar>
        </w:tblPrEx>
        <w:trPr>
          <w:trHeight w:val="283"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D51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2210203</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5E3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购房补贴</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4F67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1.92</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725D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1.92</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5F6D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eastAsia="宋体" w:cs="Times New Roman"/>
                <w:i w:val="0"/>
                <w:color w:val="000000"/>
                <w:sz w:val="24"/>
                <w:szCs w:val="24"/>
                <w:u w:val="none"/>
              </w:rPr>
            </w:pPr>
          </w:p>
        </w:tc>
      </w:tr>
    </w:tbl>
    <w:p w14:paraId="31EA3948">
      <w:pPr>
        <w:rPr>
          <w:rFonts w:hint="default" w:ascii="方正黑体_GBK" w:hAnsi="方正黑体_GBK" w:eastAsia="方正黑体_GBK" w:cs="方正黑体_GBK"/>
          <w:lang w:val="en-US" w:eastAsia="zh-CN"/>
        </w:rPr>
      </w:pPr>
    </w:p>
    <w:p w14:paraId="763EE9B7">
      <w:pPr>
        <w:rPr>
          <w:rFonts w:hint="default" w:ascii="方正黑体_GBK" w:hAnsi="方正黑体_GBK" w:eastAsia="方正黑体_GBK" w:cs="方正黑体_GBK"/>
          <w:lang w:val="en-US" w:eastAsia="zh-CN"/>
        </w:rPr>
      </w:pPr>
    </w:p>
    <w:p w14:paraId="13EC5590">
      <w:pPr>
        <w:rPr>
          <w:rFonts w:hint="default" w:ascii="方正黑体_GBK" w:hAnsi="方正黑体_GBK" w:eastAsia="方正黑体_GBK" w:cs="方正黑体_GBK"/>
          <w:lang w:val="en-US" w:eastAsia="zh-CN"/>
        </w:rPr>
      </w:pPr>
    </w:p>
    <w:p w14:paraId="0C40FCC0">
      <w:pPr>
        <w:rPr>
          <w:rFonts w:hint="default" w:ascii="方正黑体_GBK" w:hAnsi="方正黑体_GBK" w:eastAsia="方正黑体_GBK" w:cs="方正黑体_GBK"/>
          <w:lang w:val="en-US" w:eastAsia="zh-CN"/>
        </w:rPr>
      </w:pPr>
    </w:p>
    <w:p w14:paraId="6418376C">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附件10</w:t>
      </w:r>
    </w:p>
    <w:tbl>
      <w:tblPr>
        <w:tblStyle w:val="3"/>
        <w:tblW w:w="9515" w:type="dxa"/>
        <w:jc w:val="center"/>
        <w:shd w:val="clear" w:color="auto" w:fill="auto"/>
        <w:tblLayout w:type="fixed"/>
        <w:tblCellMar>
          <w:top w:w="0" w:type="dxa"/>
          <w:left w:w="0" w:type="dxa"/>
          <w:bottom w:w="0" w:type="dxa"/>
          <w:right w:w="0" w:type="dxa"/>
        </w:tblCellMar>
      </w:tblPr>
      <w:tblGrid>
        <w:gridCol w:w="2320"/>
        <w:gridCol w:w="2789"/>
        <w:gridCol w:w="4406"/>
      </w:tblGrid>
      <w:tr w14:paraId="757F0BF7">
        <w:tblPrEx>
          <w:shd w:val="clear" w:color="auto" w:fill="auto"/>
          <w:tblCellMar>
            <w:top w:w="0" w:type="dxa"/>
            <w:left w:w="0" w:type="dxa"/>
            <w:bottom w:w="0" w:type="dxa"/>
            <w:right w:w="0" w:type="dxa"/>
          </w:tblCellMar>
        </w:tblPrEx>
        <w:trPr>
          <w:trHeight w:val="1035" w:hRule="atLeast"/>
          <w:jc w:val="center"/>
        </w:trPr>
        <w:tc>
          <w:tcPr>
            <w:tcW w:w="9515" w:type="dxa"/>
            <w:gridSpan w:val="3"/>
            <w:tcBorders>
              <w:top w:val="nil"/>
              <w:left w:val="nil"/>
              <w:bottom w:val="nil"/>
              <w:right w:val="nil"/>
            </w:tcBorders>
            <w:shd w:val="clear" w:color="auto" w:fill="auto"/>
            <w:tcMar>
              <w:top w:w="15" w:type="dxa"/>
              <w:left w:w="15" w:type="dxa"/>
              <w:right w:w="15" w:type="dxa"/>
            </w:tcMar>
            <w:vAlign w:val="center"/>
          </w:tcPr>
          <w:p w14:paraId="536A339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34"/>
                <w:szCs w:val="34"/>
                <w:u w:val="none"/>
                <w:lang w:val="en-US" w:eastAsia="zh-CN" w:bidi="ar"/>
              </w:rPr>
              <w:t>2025年九龙坡区一般公共预算财政拨款项目支出预算表</w:t>
            </w:r>
          </w:p>
        </w:tc>
      </w:tr>
      <w:tr w14:paraId="71C30E10">
        <w:tblPrEx>
          <w:tblCellMar>
            <w:top w:w="0" w:type="dxa"/>
            <w:left w:w="0" w:type="dxa"/>
            <w:bottom w:w="0" w:type="dxa"/>
            <w:right w:w="0" w:type="dxa"/>
          </w:tblCellMar>
        </w:tblPrEx>
        <w:trPr>
          <w:trHeight w:val="552" w:hRule="atLeast"/>
          <w:jc w:val="center"/>
        </w:trPr>
        <w:tc>
          <w:tcPr>
            <w:tcW w:w="9515" w:type="dxa"/>
            <w:gridSpan w:val="3"/>
            <w:tcBorders>
              <w:top w:val="nil"/>
              <w:left w:val="nil"/>
              <w:bottom w:val="nil"/>
              <w:right w:val="nil"/>
            </w:tcBorders>
            <w:shd w:val="clear" w:color="auto" w:fill="auto"/>
            <w:tcMar>
              <w:top w:w="15" w:type="dxa"/>
              <w:left w:w="15" w:type="dxa"/>
              <w:right w:w="15" w:type="dxa"/>
            </w:tcMar>
            <w:vAlign w:val="center"/>
          </w:tcPr>
          <w:p w14:paraId="44ECBE5E">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（部门预算支出经济分类科目）</w:t>
            </w:r>
          </w:p>
        </w:tc>
      </w:tr>
      <w:tr w14:paraId="21B0C261">
        <w:tblPrEx>
          <w:tblCellMar>
            <w:top w:w="0" w:type="dxa"/>
            <w:left w:w="0" w:type="dxa"/>
            <w:bottom w:w="0" w:type="dxa"/>
            <w:right w:w="0" w:type="dxa"/>
          </w:tblCellMar>
        </w:tblPrEx>
        <w:trPr>
          <w:trHeight w:val="396" w:hRule="atLeast"/>
          <w:jc w:val="center"/>
        </w:trPr>
        <w:tc>
          <w:tcPr>
            <w:tcW w:w="2320" w:type="dxa"/>
            <w:tcBorders>
              <w:top w:val="nil"/>
              <w:left w:val="nil"/>
              <w:bottom w:val="nil"/>
              <w:right w:val="nil"/>
            </w:tcBorders>
            <w:shd w:val="clear" w:color="auto" w:fill="auto"/>
            <w:noWrap/>
            <w:tcMar>
              <w:top w:w="15" w:type="dxa"/>
              <w:left w:w="15" w:type="dxa"/>
              <w:right w:w="15" w:type="dxa"/>
            </w:tcMar>
            <w:vAlign w:val="center"/>
          </w:tcPr>
          <w:p w14:paraId="72DDB2F7">
            <w:pPr>
              <w:rPr>
                <w:rFonts w:hint="eastAsia" w:ascii="宋体" w:hAnsi="宋体" w:eastAsia="宋体" w:cs="宋体"/>
                <w:i w:val="0"/>
                <w:color w:val="000000"/>
                <w:sz w:val="22"/>
                <w:szCs w:val="22"/>
                <w:u w:val="none"/>
              </w:rPr>
            </w:pPr>
          </w:p>
        </w:tc>
        <w:tc>
          <w:tcPr>
            <w:tcW w:w="2789" w:type="dxa"/>
            <w:tcBorders>
              <w:top w:val="nil"/>
              <w:left w:val="nil"/>
              <w:bottom w:val="nil"/>
              <w:right w:val="nil"/>
            </w:tcBorders>
            <w:shd w:val="clear" w:color="auto" w:fill="auto"/>
            <w:noWrap/>
            <w:tcMar>
              <w:top w:w="15" w:type="dxa"/>
              <w:left w:w="15" w:type="dxa"/>
              <w:right w:w="15" w:type="dxa"/>
            </w:tcMar>
            <w:vAlign w:val="center"/>
          </w:tcPr>
          <w:p w14:paraId="5324F25F">
            <w:pPr>
              <w:rPr>
                <w:rFonts w:hint="eastAsia" w:ascii="宋体" w:hAnsi="宋体" w:eastAsia="宋体" w:cs="宋体"/>
                <w:i w:val="0"/>
                <w:color w:val="000000"/>
                <w:sz w:val="22"/>
                <w:szCs w:val="22"/>
                <w:u w:val="none"/>
              </w:rPr>
            </w:pPr>
          </w:p>
        </w:tc>
        <w:tc>
          <w:tcPr>
            <w:tcW w:w="4406" w:type="dxa"/>
            <w:tcBorders>
              <w:top w:val="nil"/>
              <w:left w:val="nil"/>
              <w:bottom w:val="nil"/>
              <w:right w:val="nil"/>
            </w:tcBorders>
            <w:shd w:val="clear" w:color="auto" w:fill="auto"/>
            <w:tcMar>
              <w:top w:w="15" w:type="dxa"/>
              <w:left w:w="15" w:type="dxa"/>
              <w:right w:w="15" w:type="dxa"/>
            </w:tcMar>
            <w:vAlign w:val="center"/>
          </w:tcPr>
          <w:p w14:paraId="650328E6">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340601C2">
        <w:tblPrEx>
          <w:tblCellMar>
            <w:top w:w="0" w:type="dxa"/>
            <w:left w:w="0" w:type="dxa"/>
            <w:bottom w:w="0" w:type="dxa"/>
            <w:right w:w="0" w:type="dxa"/>
          </w:tblCellMar>
        </w:tblPrEx>
        <w:trPr>
          <w:trHeight w:val="741" w:hRule="atLeast"/>
          <w:jc w:val="center"/>
        </w:trPr>
        <w:tc>
          <w:tcPr>
            <w:tcW w:w="51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657DC">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44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5EE14">
            <w:pPr>
              <w:keepNext w:val="0"/>
              <w:keepLines w:val="0"/>
              <w:widowControl/>
              <w:suppressLineNumbers w:val="0"/>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项目支出</w:t>
            </w:r>
          </w:p>
        </w:tc>
      </w:tr>
      <w:tr w14:paraId="787D566D">
        <w:tblPrEx>
          <w:tblCellMar>
            <w:top w:w="0" w:type="dxa"/>
            <w:left w:w="0" w:type="dxa"/>
            <w:bottom w:w="0" w:type="dxa"/>
            <w:right w:w="0" w:type="dxa"/>
          </w:tblCellMar>
        </w:tblPrEx>
        <w:trPr>
          <w:trHeight w:val="552" w:hRule="atLeast"/>
          <w:jc w:val="center"/>
        </w:trPr>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E3090">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D6EBE">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44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5D315">
            <w:pPr>
              <w:jc w:val="center"/>
              <w:rPr>
                <w:rFonts w:hint="eastAsia" w:ascii="方正大黑_GBK" w:hAnsi="方正大黑_GBK" w:eastAsia="方正大黑_GBK" w:cs="方正大黑_GBK"/>
                <w:i w:val="0"/>
                <w:color w:val="000000"/>
                <w:sz w:val="28"/>
                <w:szCs w:val="28"/>
                <w:u w:val="none"/>
              </w:rPr>
            </w:pPr>
          </w:p>
        </w:tc>
      </w:tr>
      <w:tr w14:paraId="48A69CD8">
        <w:tblPrEx>
          <w:tblCellMar>
            <w:top w:w="0" w:type="dxa"/>
            <w:left w:w="0" w:type="dxa"/>
            <w:bottom w:w="0" w:type="dxa"/>
            <w:right w:w="0" w:type="dxa"/>
          </w:tblCellMar>
        </w:tblPrEx>
        <w:trPr>
          <w:trHeight w:val="414" w:hRule="atLeast"/>
          <w:jc w:val="center"/>
        </w:trPr>
        <w:tc>
          <w:tcPr>
            <w:tcW w:w="51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CC7BC">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07836">
            <w:pPr>
              <w:jc w:val="right"/>
              <w:rPr>
                <w:rFonts w:hint="default" w:ascii="Times New Roman" w:hAnsi="Times New Roman" w:eastAsia="宋体" w:cs="Times New Roman"/>
                <w:b/>
                <w:i w:val="0"/>
                <w:color w:val="000000"/>
                <w:sz w:val="24"/>
                <w:szCs w:val="24"/>
                <w:u w:val="none"/>
              </w:rPr>
            </w:pPr>
          </w:p>
        </w:tc>
      </w:tr>
      <w:tr w14:paraId="5DE7CF6E">
        <w:tblPrEx>
          <w:tblCellMar>
            <w:top w:w="0" w:type="dxa"/>
            <w:left w:w="0" w:type="dxa"/>
            <w:bottom w:w="0" w:type="dxa"/>
            <w:right w:w="0" w:type="dxa"/>
          </w:tblCellMar>
        </w:tblPrEx>
        <w:trPr>
          <w:trHeight w:val="396" w:hRule="atLeast"/>
          <w:jc w:val="center"/>
        </w:trPr>
        <w:tc>
          <w:tcPr>
            <w:tcW w:w="2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8CF7">
            <w:pPr>
              <w:jc w:val="left"/>
              <w:rPr>
                <w:rFonts w:hint="eastAsia" w:ascii="方正仿宋_GBK" w:hAnsi="方正仿宋_GBK" w:eastAsia="方正仿宋_GBK" w:cs="方正仿宋_GBK"/>
                <w:i w:val="0"/>
                <w:color w:val="000000"/>
                <w:sz w:val="24"/>
                <w:szCs w:val="24"/>
                <w:u w:val="none"/>
              </w:rPr>
            </w:pP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74C6">
            <w:pPr>
              <w:jc w:val="left"/>
              <w:rPr>
                <w:rFonts w:hint="eastAsia" w:ascii="方正仿宋_GBK" w:hAnsi="方正仿宋_GBK" w:eastAsia="方正仿宋_GBK" w:cs="方正仿宋_GBK"/>
                <w:i w:val="0"/>
                <w:color w:val="000000"/>
                <w:sz w:val="24"/>
                <w:szCs w:val="24"/>
                <w:u w:val="none"/>
              </w:rPr>
            </w:pP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8F629">
            <w:pPr>
              <w:jc w:val="right"/>
              <w:rPr>
                <w:rFonts w:hint="default" w:ascii="Times New Roman" w:hAnsi="Times New Roman" w:eastAsia="宋体" w:cs="Times New Roman"/>
                <w:i w:val="0"/>
                <w:color w:val="000000"/>
                <w:sz w:val="24"/>
                <w:szCs w:val="24"/>
                <w:u w:val="none"/>
              </w:rPr>
            </w:pPr>
          </w:p>
        </w:tc>
      </w:tr>
      <w:tr w14:paraId="37DC946B">
        <w:tblPrEx>
          <w:tblCellMar>
            <w:top w:w="0" w:type="dxa"/>
            <w:left w:w="0" w:type="dxa"/>
            <w:bottom w:w="0" w:type="dxa"/>
            <w:right w:w="0" w:type="dxa"/>
          </w:tblCellMar>
        </w:tblPrEx>
        <w:trPr>
          <w:trHeight w:val="379" w:hRule="atLeast"/>
          <w:jc w:val="center"/>
        </w:trPr>
        <w:tc>
          <w:tcPr>
            <w:tcW w:w="2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6622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w:t>
            </w:r>
          </w:p>
        </w:tc>
        <w:tc>
          <w:tcPr>
            <w:tcW w:w="2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1144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10"/>
                <w:lang w:val="en-US" w:eastAsia="zh-CN" w:bidi="ar"/>
              </w:rPr>
              <w:t xml:space="preserve"> </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0D62E">
            <w:pPr>
              <w:jc w:val="right"/>
              <w:rPr>
                <w:rFonts w:hint="default" w:ascii="Times New Roman" w:hAnsi="Times New Roman" w:eastAsia="宋体" w:cs="Times New Roman"/>
                <w:i w:val="0"/>
                <w:color w:val="000000"/>
                <w:sz w:val="24"/>
                <w:szCs w:val="24"/>
                <w:u w:val="none"/>
              </w:rPr>
            </w:pPr>
          </w:p>
        </w:tc>
      </w:tr>
    </w:tbl>
    <w:p w14:paraId="530AE0F6">
      <w:pPr>
        <w:jc w:val="both"/>
      </w:pPr>
    </w:p>
    <w:p w14:paraId="6CD913A3">
      <w:pPr>
        <w:jc w:val="both"/>
      </w:pPr>
    </w:p>
    <w:p w14:paraId="4C326A0D">
      <w:pPr>
        <w:jc w:val="both"/>
      </w:pPr>
    </w:p>
    <w:p w14:paraId="7318DD6C">
      <w:pPr>
        <w:jc w:val="both"/>
      </w:pPr>
    </w:p>
    <w:p w14:paraId="30FAEF48">
      <w:pPr>
        <w:jc w:val="both"/>
      </w:pPr>
    </w:p>
    <w:p w14:paraId="46DA24EB">
      <w:pPr>
        <w:jc w:val="both"/>
      </w:pPr>
    </w:p>
    <w:p w14:paraId="53DA3442">
      <w:pPr>
        <w:jc w:val="both"/>
      </w:pPr>
    </w:p>
    <w:p w14:paraId="26EEDA12">
      <w:pPr>
        <w:jc w:val="both"/>
      </w:pPr>
    </w:p>
    <w:p w14:paraId="549A0971">
      <w:pPr>
        <w:jc w:val="both"/>
      </w:pPr>
    </w:p>
    <w:p w14:paraId="4A945CD2">
      <w:pPr>
        <w:jc w:val="both"/>
      </w:pPr>
    </w:p>
    <w:p w14:paraId="51DDF5E4">
      <w:pPr>
        <w:jc w:val="both"/>
      </w:pPr>
    </w:p>
    <w:p w14:paraId="7D4C533A">
      <w:pPr>
        <w:rPr>
          <w:rFonts w:hint="eastAsia" w:ascii="方正黑体_GBK" w:hAnsi="方正黑体_GBK" w:eastAsia="方正黑体_GBK" w:cs="方正黑体_GBK"/>
          <w:szCs w:val="22"/>
          <w:lang w:val="en-US" w:eastAsia="zh-CN"/>
        </w:rPr>
      </w:pPr>
    </w:p>
    <w:p w14:paraId="31A4BE30">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附件11</w:t>
      </w:r>
    </w:p>
    <w:tbl>
      <w:tblPr>
        <w:tblStyle w:val="3"/>
        <w:tblW w:w="8936" w:type="dxa"/>
        <w:tblInd w:w="0" w:type="dxa"/>
        <w:shd w:val="clear" w:color="auto" w:fill="auto"/>
        <w:tblLayout w:type="fixed"/>
        <w:tblCellMar>
          <w:top w:w="0" w:type="dxa"/>
          <w:left w:w="0" w:type="dxa"/>
          <w:bottom w:w="0" w:type="dxa"/>
          <w:right w:w="0" w:type="dxa"/>
        </w:tblCellMar>
      </w:tblPr>
      <w:tblGrid>
        <w:gridCol w:w="1885"/>
        <w:gridCol w:w="2965"/>
        <w:gridCol w:w="4086"/>
      </w:tblGrid>
      <w:tr w14:paraId="0B5EAAC3">
        <w:tblPrEx>
          <w:shd w:val="clear" w:color="auto" w:fill="auto"/>
          <w:tblCellMar>
            <w:top w:w="0" w:type="dxa"/>
            <w:left w:w="0" w:type="dxa"/>
            <w:bottom w:w="0" w:type="dxa"/>
            <w:right w:w="0" w:type="dxa"/>
          </w:tblCellMar>
        </w:tblPrEx>
        <w:trPr>
          <w:trHeight w:val="1035" w:hRule="atLeast"/>
        </w:trPr>
        <w:tc>
          <w:tcPr>
            <w:tcW w:w="8936" w:type="dxa"/>
            <w:gridSpan w:val="3"/>
            <w:tcBorders>
              <w:top w:val="nil"/>
              <w:left w:val="nil"/>
              <w:bottom w:val="nil"/>
              <w:right w:val="nil"/>
            </w:tcBorders>
            <w:shd w:val="clear" w:color="auto" w:fill="auto"/>
            <w:tcMar>
              <w:top w:w="15" w:type="dxa"/>
              <w:left w:w="15" w:type="dxa"/>
              <w:right w:w="15" w:type="dxa"/>
            </w:tcMar>
            <w:vAlign w:val="center"/>
          </w:tcPr>
          <w:p w14:paraId="3DC0FE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2025年九龙坡区一般公共预算财政拨款项目支出预算表</w:t>
            </w:r>
          </w:p>
        </w:tc>
      </w:tr>
      <w:tr w14:paraId="77CA11FF">
        <w:tblPrEx>
          <w:tblCellMar>
            <w:top w:w="0" w:type="dxa"/>
            <w:left w:w="0" w:type="dxa"/>
            <w:bottom w:w="0" w:type="dxa"/>
            <w:right w:w="0" w:type="dxa"/>
          </w:tblCellMar>
        </w:tblPrEx>
        <w:trPr>
          <w:trHeight w:val="552" w:hRule="atLeast"/>
        </w:trPr>
        <w:tc>
          <w:tcPr>
            <w:tcW w:w="8936" w:type="dxa"/>
            <w:gridSpan w:val="3"/>
            <w:tcBorders>
              <w:top w:val="nil"/>
              <w:left w:val="nil"/>
              <w:bottom w:val="nil"/>
              <w:right w:val="nil"/>
            </w:tcBorders>
            <w:shd w:val="clear" w:color="auto" w:fill="auto"/>
            <w:tcMar>
              <w:top w:w="15" w:type="dxa"/>
              <w:left w:w="15" w:type="dxa"/>
              <w:right w:w="15" w:type="dxa"/>
            </w:tcMar>
            <w:vAlign w:val="center"/>
          </w:tcPr>
          <w:p w14:paraId="4BB5283D">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（政府预算支出经济分类科目）</w:t>
            </w:r>
          </w:p>
        </w:tc>
      </w:tr>
      <w:tr w14:paraId="55138E4F">
        <w:tblPrEx>
          <w:tblCellMar>
            <w:top w:w="0" w:type="dxa"/>
            <w:left w:w="0" w:type="dxa"/>
            <w:bottom w:w="0" w:type="dxa"/>
            <w:right w:w="0" w:type="dxa"/>
          </w:tblCellMar>
        </w:tblPrEx>
        <w:trPr>
          <w:trHeight w:val="396" w:hRule="atLeast"/>
        </w:trPr>
        <w:tc>
          <w:tcPr>
            <w:tcW w:w="1885" w:type="dxa"/>
            <w:tcBorders>
              <w:top w:val="nil"/>
              <w:left w:val="nil"/>
              <w:bottom w:val="nil"/>
              <w:right w:val="nil"/>
            </w:tcBorders>
            <w:shd w:val="clear" w:color="auto" w:fill="auto"/>
            <w:noWrap/>
            <w:tcMar>
              <w:top w:w="15" w:type="dxa"/>
              <w:left w:w="15" w:type="dxa"/>
              <w:right w:w="15" w:type="dxa"/>
            </w:tcMar>
            <w:vAlign w:val="center"/>
          </w:tcPr>
          <w:p w14:paraId="1EDF696D">
            <w:pPr>
              <w:rPr>
                <w:rFonts w:hint="eastAsia" w:ascii="宋体" w:hAnsi="宋体" w:eastAsia="宋体" w:cs="宋体"/>
                <w:i w:val="0"/>
                <w:color w:val="000000"/>
                <w:sz w:val="22"/>
                <w:szCs w:val="22"/>
                <w:u w:val="none"/>
              </w:rPr>
            </w:pPr>
          </w:p>
        </w:tc>
        <w:tc>
          <w:tcPr>
            <w:tcW w:w="2965" w:type="dxa"/>
            <w:tcBorders>
              <w:top w:val="nil"/>
              <w:left w:val="nil"/>
              <w:bottom w:val="nil"/>
              <w:right w:val="nil"/>
            </w:tcBorders>
            <w:shd w:val="clear" w:color="auto" w:fill="auto"/>
            <w:noWrap/>
            <w:tcMar>
              <w:top w:w="15" w:type="dxa"/>
              <w:left w:w="15" w:type="dxa"/>
              <w:right w:w="15" w:type="dxa"/>
            </w:tcMar>
            <w:vAlign w:val="center"/>
          </w:tcPr>
          <w:p w14:paraId="31D19E63">
            <w:pPr>
              <w:rPr>
                <w:rFonts w:hint="eastAsia" w:ascii="宋体" w:hAnsi="宋体" w:eastAsia="宋体" w:cs="宋体"/>
                <w:i w:val="0"/>
                <w:color w:val="000000"/>
                <w:sz w:val="22"/>
                <w:szCs w:val="22"/>
                <w:u w:val="none"/>
              </w:rPr>
            </w:pPr>
          </w:p>
        </w:tc>
        <w:tc>
          <w:tcPr>
            <w:tcW w:w="4086" w:type="dxa"/>
            <w:tcBorders>
              <w:top w:val="nil"/>
              <w:left w:val="nil"/>
              <w:bottom w:val="nil"/>
              <w:right w:val="nil"/>
            </w:tcBorders>
            <w:shd w:val="clear" w:color="auto" w:fill="auto"/>
            <w:tcMar>
              <w:top w:w="15" w:type="dxa"/>
              <w:left w:w="15" w:type="dxa"/>
              <w:right w:w="15" w:type="dxa"/>
            </w:tcMar>
            <w:vAlign w:val="center"/>
          </w:tcPr>
          <w:p w14:paraId="138CD97B">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2877071C">
        <w:tblPrEx>
          <w:tblCellMar>
            <w:top w:w="0" w:type="dxa"/>
            <w:left w:w="0" w:type="dxa"/>
            <w:bottom w:w="0" w:type="dxa"/>
            <w:right w:w="0" w:type="dxa"/>
          </w:tblCellMar>
        </w:tblPrEx>
        <w:trPr>
          <w:trHeight w:val="793" w:hRule="atLeast"/>
        </w:trPr>
        <w:tc>
          <w:tcPr>
            <w:tcW w:w="4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A9BCB">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4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AFBB2">
            <w:pPr>
              <w:keepNext w:val="0"/>
              <w:keepLines w:val="0"/>
              <w:widowControl/>
              <w:suppressLineNumbers w:val="0"/>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项目支出</w:t>
            </w:r>
          </w:p>
        </w:tc>
      </w:tr>
      <w:tr w14:paraId="189B48FF">
        <w:tblPrEx>
          <w:tblCellMar>
            <w:top w:w="0" w:type="dxa"/>
            <w:left w:w="0" w:type="dxa"/>
            <w:bottom w:w="0" w:type="dxa"/>
            <w:right w:w="0" w:type="dxa"/>
          </w:tblCellMar>
        </w:tblPrEx>
        <w:trPr>
          <w:trHeight w:val="621" w:hRule="atLeast"/>
        </w:trPr>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31239">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2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7873D">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4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76407">
            <w:pPr>
              <w:jc w:val="center"/>
              <w:rPr>
                <w:rFonts w:hint="eastAsia" w:ascii="方正大黑_GBK" w:hAnsi="方正大黑_GBK" w:eastAsia="方正大黑_GBK" w:cs="方正大黑_GBK"/>
                <w:i w:val="0"/>
                <w:color w:val="000000"/>
                <w:sz w:val="28"/>
                <w:szCs w:val="28"/>
                <w:u w:val="none"/>
              </w:rPr>
            </w:pPr>
          </w:p>
        </w:tc>
      </w:tr>
      <w:tr w14:paraId="29F617BF">
        <w:tblPrEx>
          <w:tblCellMar>
            <w:top w:w="0" w:type="dxa"/>
            <w:left w:w="0" w:type="dxa"/>
            <w:bottom w:w="0" w:type="dxa"/>
            <w:right w:w="0" w:type="dxa"/>
          </w:tblCellMar>
        </w:tblPrEx>
        <w:trPr>
          <w:trHeight w:val="414" w:hRule="atLeast"/>
        </w:trPr>
        <w:tc>
          <w:tcPr>
            <w:tcW w:w="4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59BBF">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4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DDCA2">
            <w:pPr>
              <w:jc w:val="right"/>
              <w:rPr>
                <w:rFonts w:hint="default" w:ascii="Times New Roman" w:hAnsi="Times New Roman" w:eastAsia="宋体" w:cs="Times New Roman"/>
                <w:b/>
                <w:i w:val="0"/>
                <w:color w:val="000000"/>
                <w:sz w:val="24"/>
                <w:szCs w:val="24"/>
                <w:u w:val="none"/>
              </w:rPr>
            </w:pPr>
          </w:p>
        </w:tc>
      </w:tr>
      <w:tr w14:paraId="4C25AE93">
        <w:tblPrEx>
          <w:tblCellMar>
            <w:top w:w="0" w:type="dxa"/>
            <w:left w:w="0" w:type="dxa"/>
            <w:bottom w:w="0" w:type="dxa"/>
            <w:right w:w="0" w:type="dxa"/>
          </w:tblCellMar>
        </w:tblPrEx>
        <w:trPr>
          <w:trHeight w:val="396" w:hRule="atLeast"/>
        </w:trPr>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6CCA6">
            <w:pPr>
              <w:jc w:val="left"/>
              <w:rPr>
                <w:rFonts w:hint="eastAsia" w:ascii="方正仿宋_GBK" w:hAnsi="方正仿宋_GBK" w:eastAsia="方正仿宋_GBK" w:cs="方正仿宋_GBK"/>
                <w:i w:val="0"/>
                <w:color w:val="000000"/>
                <w:sz w:val="24"/>
                <w:szCs w:val="24"/>
                <w:u w:val="none"/>
              </w:rPr>
            </w:pPr>
          </w:p>
        </w:tc>
        <w:tc>
          <w:tcPr>
            <w:tcW w:w="2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2BEF6">
            <w:pPr>
              <w:jc w:val="left"/>
              <w:rPr>
                <w:rFonts w:hint="eastAsia" w:ascii="方正仿宋_GBK" w:hAnsi="方正仿宋_GBK" w:eastAsia="方正仿宋_GBK" w:cs="方正仿宋_GBK"/>
                <w:i w:val="0"/>
                <w:color w:val="000000"/>
                <w:sz w:val="24"/>
                <w:szCs w:val="24"/>
                <w:u w:val="none"/>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AA58F">
            <w:pPr>
              <w:jc w:val="right"/>
              <w:rPr>
                <w:rFonts w:hint="default" w:ascii="Times New Roman" w:hAnsi="Times New Roman" w:eastAsia="宋体" w:cs="Times New Roman"/>
                <w:i w:val="0"/>
                <w:color w:val="000000"/>
                <w:sz w:val="24"/>
                <w:szCs w:val="24"/>
                <w:u w:val="none"/>
              </w:rPr>
            </w:pPr>
          </w:p>
        </w:tc>
      </w:tr>
      <w:tr w14:paraId="23405EFA">
        <w:tblPrEx>
          <w:tblCellMar>
            <w:top w:w="0" w:type="dxa"/>
            <w:left w:w="0" w:type="dxa"/>
            <w:bottom w:w="0" w:type="dxa"/>
            <w:right w:w="0" w:type="dxa"/>
          </w:tblCellMar>
        </w:tblPrEx>
        <w:trPr>
          <w:trHeight w:val="379" w:hRule="atLeast"/>
        </w:trPr>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824C3">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tc>
        <w:tc>
          <w:tcPr>
            <w:tcW w:w="2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E5F2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tc>
        <w:tc>
          <w:tcPr>
            <w:tcW w:w="4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49FCF">
            <w:pPr>
              <w:jc w:val="right"/>
              <w:rPr>
                <w:rFonts w:hint="default" w:ascii="Times New Roman" w:hAnsi="Times New Roman" w:eastAsia="宋体" w:cs="Times New Roman"/>
                <w:i w:val="0"/>
                <w:color w:val="000000"/>
                <w:sz w:val="24"/>
                <w:szCs w:val="24"/>
                <w:u w:val="none"/>
              </w:rPr>
            </w:pPr>
          </w:p>
        </w:tc>
      </w:tr>
    </w:tbl>
    <w:p w14:paraId="497B7880">
      <w:pPr>
        <w:jc w:val="both"/>
      </w:pPr>
    </w:p>
    <w:p w14:paraId="2A3ED5F4">
      <w:pPr>
        <w:jc w:val="both"/>
      </w:pPr>
    </w:p>
    <w:p w14:paraId="601E5B38">
      <w:pPr>
        <w:jc w:val="both"/>
      </w:pPr>
    </w:p>
    <w:p w14:paraId="7EE50830">
      <w:pPr>
        <w:jc w:val="both"/>
      </w:pPr>
    </w:p>
    <w:p w14:paraId="0A4C771E">
      <w:pPr>
        <w:jc w:val="both"/>
      </w:pPr>
    </w:p>
    <w:p w14:paraId="769CF994">
      <w:pPr>
        <w:jc w:val="both"/>
      </w:pPr>
    </w:p>
    <w:p w14:paraId="66685D08">
      <w:pPr>
        <w:jc w:val="both"/>
      </w:pPr>
    </w:p>
    <w:p w14:paraId="42E8D961">
      <w:pPr>
        <w:jc w:val="both"/>
      </w:pPr>
    </w:p>
    <w:p w14:paraId="72B16027">
      <w:pPr>
        <w:jc w:val="both"/>
      </w:pPr>
    </w:p>
    <w:p w14:paraId="20B31845">
      <w:pPr>
        <w:jc w:val="both"/>
      </w:pPr>
    </w:p>
    <w:p w14:paraId="24FCE412">
      <w:pPr>
        <w:jc w:val="both"/>
      </w:pPr>
    </w:p>
    <w:p w14:paraId="1CEB9C7C">
      <w:pPr>
        <w:rPr>
          <w:rFonts w:hint="eastAsia" w:ascii="方正黑体_GBK" w:hAnsi="方正黑体_GBK" w:eastAsia="方正黑体_GBK" w:cs="方正黑体_GBK"/>
          <w:szCs w:val="22"/>
          <w:lang w:val="en-US" w:eastAsia="zh-CN"/>
        </w:rPr>
      </w:pPr>
    </w:p>
    <w:p w14:paraId="5AB777BD">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附件12</w:t>
      </w:r>
    </w:p>
    <w:tbl>
      <w:tblPr>
        <w:tblStyle w:val="3"/>
        <w:tblW w:w="9758" w:type="dxa"/>
        <w:jc w:val="center"/>
        <w:shd w:val="clear" w:color="auto" w:fill="auto"/>
        <w:tblLayout w:type="fixed"/>
        <w:tblCellMar>
          <w:top w:w="0" w:type="dxa"/>
          <w:left w:w="0" w:type="dxa"/>
          <w:bottom w:w="0" w:type="dxa"/>
          <w:right w:w="0" w:type="dxa"/>
        </w:tblCellMar>
      </w:tblPr>
      <w:tblGrid>
        <w:gridCol w:w="924"/>
        <w:gridCol w:w="592"/>
        <w:gridCol w:w="733"/>
        <w:gridCol w:w="731"/>
        <w:gridCol w:w="454"/>
        <w:gridCol w:w="453"/>
        <w:gridCol w:w="277"/>
        <w:gridCol w:w="399"/>
        <w:gridCol w:w="376"/>
        <w:gridCol w:w="374"/>
        <w:gridCol w:w="1"/>
        <w:gridCol w:w="375"/>
        <w:gridCol w:w="1"/>
        <w:gridCol w:w="276"/>
        <w:gridCol w:w="1"/>
        <w:gridCol w:w="276"/>
        <w:gridCol w:w="1"/>
        <w:gridCol w:w="275"/>
        <w:gridCol w:w="276"/>
        <w:gridCol w:w="2"/>
        <w:gridCol w:w="276"/>
        <w:gridCol w:w="279"/>
        <w:gridCol w:w="276"/>
        <w:gridCol w:w="277"/>
        <w:gridCol w:w="276"/>
        <w:gridCol w:w="1"/>
        <w:gridCol w:w="278"/>
        <w:gridCol w:w="276"/>
        <w:gridCol w:w="278"/>
        <w:gridCol w:w="276"/>
        <w:gridCol w:w="468"/>
      </w:tblGrid>
      <w:tr w14:paraId="02465EC5">
        <w:tblPrEx>
          <w:shd w:val="clear" w:color="auto" w:fill="auto"/>
          <w:tblCellMar>
            <w:top w:w="0" w:type="dxa"/>
            <w:left w:w="0" w:type="dxa"/>
            <w:bottom w:w="0" w:type="dxa"/>
            <w:right w:w="0" w:type="dxa"/>
          </w:tblCellMar>
        </w:tblPrEx>
        <w:trPr>
          <w:trHeight w:val="955" w:hRule="atLeast"/>
          <w:jc w:val="center"/>
        </w:trPr>
        <w:tc>
          <w:tcPr>
            <w:tcW w:w="9758" w:type="dxa"/>
            <w:gridSpan w:val="31"/>
            <w:vMerge w:val="restart"/>
            <w:tcBorders>
              <w:top w:val="nil"/>
              <w:left w:val="nil"/>
              <w:bottom w:val="nil"/>
              <w:right w:val="nil"/>
            </w:tcBorders>
            <w:shd w:val="clear" w:color="auto" w:fill="auto"/>
            <w:tcMar>
              <w:top w:w="15" w:type="dxa"/>
              <w:left w:w="15" w:type="dxa"/>
              <w:right w:w="15" w:type="dxa"/>
            </w:tcMar>
            <w:vAlign w:val="center"/>
          </w:tcPr>
          <w:p w14:paraId="7E905DE6">
            <w:pPr>
              <w:keepNext w:val="0"/>
              <w:keepLines w:val="0"/>
              <w:widowControl/>
              <w:suppressLineNumbers w:val="0"/>
              <w:jc w:val="center"/>
              <w:textAlignment w:val="center"/>
              <w:rPr>
                <w:rFonts w:ascii="宋体" w:hAnsi="宋体" w:eastAsia="宋体" w:cs="宋体"/>
                <w:i w:val="0"/>
                <w:color w:val="000000"/>
                <w:sz w:val="38"/>
                <w:szCs w:val="38"/>
                <w:u w:val="none"/>
              </w:rPr>
            </w:pPr>
            <w:r>
              <w:rPr>
                <w:rFonts w:hint="eastAsia" w:ascii="方正小标宋_GBK" w:hAnsi="方正小标宋_GBK" w:eastAsia="方正小标宋_GBK" w:cs="方正小标宋_GBK"/>
                <w:i w:val="0"/>
                <w:color w:val="000000"/>
                <w:kern w:val="0"/>
                <w:sz w:val="34"/>
                <w:szCs w:val="34"/>
                <w:u w:val="none"/>
                <w:lang w:val="en-US" w:eastAsia="zh-CN" w:bidi="ar"/>
              </w:rPr>
              <w:t>政府采购明细表</w:t>
            </w:r>
          </w:p>
        </w:tc>
      </w:tr>
      <w:tr w14:paraId="1D22E611">
        <w:tblPrEx>
          <w:tblCellMar>
            <w:top w:w="0" w:type="dxa"/>
            <w:left w:w="0" w:type="dxa"/>
            <w:bottom w:w="0" w:type="dxa"/>
            <w:right w:w="0" w:type="dxa"/>
          </w:tblCellMar>
        </w:tblPrEx>
        <w:trPr>
          <w:trHeight w:val="312" w:hRule="atLeast"/>
          <w:jc w:val="center"/>
        </w:trPr>
        <w:tc>
          <w:tcPr>
            <w:tcW w:w="9758" w:type="dxa"/>
            <w:gridSpan w:val="31"/>
            <w:vMerge w:val="continue"/>
            <w:tcBorders>
              <w:top w:val="nil"/>
              <w:left w:val="nil"/>
              <w:bottom w:val="nil"/>
              <w:right w:val="nil"/>
            </w:tcBorders>
            <w:shd w:val="clear" w:color="auto" w:fill="auto"/>
            <w:tcMar>
              <w:top w:w="15" w:type="dxa"/>
              <w:left w:w="15" w:type="dxa"/>
              <w:right w:w="15" w:type="dxa"/>
            </w:tcMar>
            <w:vAlign w:val="center"/>
          </w:tcPr>
          <w:p w14:paraId="6EFDF924">
            <w:pPr>
              <w:jc w:val="center"/>
              <w:rPr>
                <w:rFonts w:hint="eastAsia" w:ascii="宋体" w:hAnsi="宋体" w:eastAsia="宋体" w:cs="宋体"/>
                <w:i w:val="0"/>
                <w:color w:val="000000"/>
                <w:sz w:val="38"/>
                <w:szCs w:val="38"/>
                <w:u w:val="none"/>
              </w:rPr>
            </w:pPr>
          </w:p>
        </w:tc>
      </w:tr>
      <w:tr w14:paraId="14483C2F">
        <w:tblPrEx>
          <w:tblCellMar>
            <w:top w:w="0" w:type="dxa"/>
            <w:left w:w="0" w:type="dxa"/>
            <w:bottom w:w="0" w:type="dxa"/>
            <w:right w:w="0" w:type="dxa"/>
          </w:tblCellMar>
        </w:tblPrEx>
        <w:trPr>
          <w:trHeight w:val="402" w:hRule="atLeast"/>
          <w:jc w:val="center"/>
        </w:trPr>
        <w:tc>
          <w:tcPr>
            <w:tcW w:w="924" w:type="dxa"/>
            <w:tcBorders>
              <w:top w:val="nil"/>
              <w:left w:val="nil"/>
              <w:bottom w:val="nil"/>
              <w:right w:val="nil"/>
            </w:tcBorders>
            <w:shd w:val="clear" w:color="auto" w:fill="auto"/>
            <w:noWrap/>
            <w:tcMar>
              <w:top w:w="15" w:type="dxa"/>
              <w:left w:w="15" w:type="dxa"/>
              <w:right w:w="15" w:type="dxa"/>
            </w:tcMar>
            <w:vAlign w:val="center"/>
          </w:tcPr>
          <w:p w14:paraId="7EBE4C6C">
            <w:pPr>
              <w:rPr>
                <w:rFonts w:hint="eastAsia" w:ascii="宋体" w:hAnsi="宋体" w:eastAsia="宋体" w:cs="宋体"/>
                <w:i w:val="0"/>
                <w:color w:val="000000"/>
                <w:sz w:val="22"/>
                <w:szCs w:val="22"/>
                <w:u w:val="none"/>
              </w:rPr>
            </w:pPr>
          </w:p>
        </w:tc>
        <w:tc>
          <w:tcPr>
            <w:tcW w:w="592" w:type="dxa"/>
            <w:tcBorders>
              <w:top w:val="nil"/>
              <w:left w:val="nil"/>
              <w:bottom w:val="nil"/>
              <w:right w:val="nil"/>
            </w:tcBorders>
            <w:shd w:val="clear" w:color="auto" w:fill="auto"/>
            <w:noWrap/>
            <w:tcMar>
              <w:top w:w="15" w:type="dxa"/>
              <w:left w:w="15" w:type="dxa"/>
              <w:right w:w="15" w:type="dxa"/>
            </w:tcMar>
            <w:vAlign w:val="center"/>
          </w:tcPr>
          <w:p w14:paraId="65ABBBEF">
            <w:pPr>
              <w:rPr>
                <w:rFonts w:hint="eastAsia" w:ascii="宋体" w:hAnsi="宋体" w:eastAsia="宋体" w:cs="宋体"/>
                <w:i w:val="0"/>
                <w:color w:val="000000"/>
                <w:sz w:val="22"/>
                <w:szCs w:val="22"/>
                <w:u w:val="none"/>
              </w:rPr>
            </w:pPr>
          </w:p>
        </w:tc>
        <w:tc>
          <w:tcPr>
            <w:tcW w:w="733" w:type="dxa"/>
            <w:tcBorders>
              <w:top w:val="nil"/>
              <w:left w:val="nil"/>
              <w:bottom w:val="nil"/>
              <w:right w:val="nil"/>
            </w:tcBorders>
            <w:shd w:val="clear" w:color="auto" w:fill="auto"/>
            <w:noWrap/>
            <w:tcMar>
              <w:top w:w="15" w:type="dxa"/>
              <w:left w:w="15" w:type="dxa"/>
              <w:right w:w="15" w:type="dxa"/>
            </w:tcMar>
            <w:vAlign w:val="center"/>
          </w:tcPr>
          <w:p w14:paraId="4EEFBF3C">
            <w:pPr>
              <w:rPr>
                <w:rFonts w:hint="eastAsia" w:ascii="宋体" w:hAnsi="宋体" w:eastAsia="宋体" w:cs="宋体"/>
                <w:i w:val="0"/>
                <w:color w:val="000000"/>
                <w:sz w:val="22"/>
                <w:szCs w:val="22"/>
                <w:u w:val="none"/>
              </w:rPr>
            </w:pPr>
          </w:p>
        </w:tc>
        <w:tc>
          <w:tcPr>
            <w:tcW w:w="731" w:type="dxa"/>
            <w:tcBorders>
              <w:top w:val="nil"/>
              <w:left w:val="nil"/>
              <w:bottom w:val="nil"/>
              <w:right w:val="nil"/>
            </w:tcBorders>
            <w:shd w:val="clear" w:color="auto" w:fill="auto"/>
            <w:noWrap/>
            <w:tcMar>
              <w:top w:w="15" w:type="dxa"/>
              <w:left w:w="15" w:type="dxa"/>
              <w:right w:w="15" w:type="dxa"/>
            </w:tcMar>
            <w:vAlign w:val="center"/>
          </w:tcPr>
          <w:p w14:paraId="7D224D2B">
            <w:pPr>
              <w:rPr>
                <w:rFonts w:hint="eastAsia" w:ascii="宋体" w:hAnsi="宋体" w:eastAsia="宋体" w:cs="宋体"/>
                <w:i w:val="0"/>
                <w:color w:val="000000"/>
                <w:sz w:val="22"/>
                <w:szCs w:val="22"/>
                <w:u w:val="none"/>
              </w:rPr>
            </w:pPr>
          </w:p>
        </w:tc>
        <w:tc>
          <w:tcPr>
            <w:tcW w:w="454" w:type="dxa"/>
            <w:tcBorders>
              <w:top w:val="nil"/>
              <w:left w:val="nil"/>
              <w:bottom w:val="nil"/>
              <w:right w:val="nil"/>
            </w:tcBorders>
            <w:shd w:val="clear" w:color="auto" w:fill="auto"/>
            <w:noWrap/>
            <w:tcMar>
              <w:top w:w="15" w:type="dxa"/>
              <w:left w:w="15" w:type="dxa"/>
              <w:right w:w="15" w:type="dxa"/>
            </w:tcMar>
            <w:vAlign w:val="center"/>
          </w:tcPr>
          <w:p w14:paraId="15CA752C">
            <w:pPr>
              <w:rPr>
                <w:rFonts w:hint="eastAsia" w:ascii="宋体" w:hAnsi="宋体" w:eastAsia="宋体" w:cs="宋体"/>
                <w:i w:val="0"/>
                <w:color w:val="000000"/>
                <w:sz w:val="22"/>
                <w:szCs w:val="22"/>
                <w:u w:val="none"/>
              </w:rPr>
            </w:pPr>
          </w:p>
        </w:tc>
        <w:tc>
          <w:tcPr>
            <w:tcW w:w="453" w:type="dxa"/>
            <w:tcBorders>
              <w:top w:val="nil"/>
              <w:left w:val="nil"/>
              <w:bottom w:val="nil"/>
              <w:right w:val="nil"/>
            </w:tcBorders>
            <w:shd w:val="clear" w:color="auto" w:fill="auto"/>
            <w:noWrap/>
            <w:tcMar>
              <w:top w:w="15" w:type="dxa"/>
              <w:left w:w="15" w:type="dxa"/>
              <w:right w:w="15" w:type="dxa"/>
            </w:tcMar>
            <w:vAlign w:val="center"/>
          </w:tcPr>
          <w:p w14:paraId="28129D07">
            <w:pPr>
              <w:rPr>
                <w:rFonts w:hint="eastAsia" w:ascii="宋体" w:hAnsi="宋体" w:eastAsia="宋体" w:cs="宋体"/>
                <w:i w:val="0"/>
                <w:color w:val="000000"/>
                <w:sz w:val="22"/>
                <w:szCs w:val="22"/>
                <w:u w:val="none"/>
              </w:rPr>
            </w:pPr>
          </w:p>
        </w:tc>
        <w:tc>
          <w:tcPr>
            <w:tcW w:w="277" w:type="dxa"/>
            <w:tcBorders>
              <w:top w:val="nil"/>
              <w:left w:val="nil"/>
              <w:bottom w:val="nil"/>
              <w:right w:val="nil"/>
            </w:tcBorders>
            <w:shd w:val="clear" w:color="auto" w:fill="auto"/>
            <w:noWrap/>
            <w:tcMar>
              <w:top w:w="15" w:type="dxa"/>
              <w:left w:w="15" w:type="dxa"/>
              <w:right w:w="15" w:type="dxa"/>
            </w:tcMar>
            <w:vAlign w:val="center"/>
          </w:tcPr>
          <w:p w14:paraId="7CB17DB8">
            <w:pPr>
              <w:rPr>
                <w:rFonts w:hint="eastAsia" w:ascii="宋体" w:hAnsi="宋体" w:eastAsia="宋体" w:cs="宋体"/>
                <w:i w:val="0"/>
                <w:color w:val="000000"/>
                <w:sz w:val="22"/>
                <w:szCs w:val="22"/>
                <w:u w:val="none"/>
              </w:rPr>
            </w:pPr>
          </w:p>
        </w:tc>
        <w:tc>
          <w:tcPr>
            <w:tcW w:w="399" w:type="dxa"/>
            <w:tcBorders>
              <w:top w:val="nil"/>
              <w:left w:val="nil"/>
              <w:bottom w:val="nil"/>
              <w:right w:val="nil"/>
            </w:tcBorders>
            <w:shd w:val="clear" w:color="auto" w:fill="auto"/>
            <w:noWrap/>
            <w:tcMar>
              <w:top w:w="15" w:type="dxa"/>
              <w:left w:w="15" w:type="dxa"/>
              <w:right w:w="15" w:type="dxa"/>
            </w:tcMar>
            <w:vAlign w:val="center"/>
          </w:tcPr>
          <w:p w14:paraId="688F01D4">
            <w:pPr>
              <w:rPr>
                <w:rFonts w:hint="eastAsia" w:ascii="宋体" w:hAnsi="宋体" w:eastAsia="宋体" w:cs="宋体"/>
                <w:i w:val="0"/>
                <w:color w:val="000000"/>
                <w:sz w:val="22"/>
                <w:szCs w:val="22"/>
                <w:u w:val="none"/>
              </w:rPr>
            </w:pPr>
          </w:p>
        </w:tc>
        <w:tc>
          <w:tcPr>
            <w:tcW w:w="376" w:type="dxa"/>
            <w:tcBorders>
              <w:top w:val="nil"/>
              <w:left w:val="nil"/>
              <w:bottom w:val="nil"/>
              <w:right w:val="nil"/>
            </w:tcBorders>
            <w:shd w:val="clear" w:color="auto" w:fill="auto"/>
            <w:noWrap/>
            <w:tcMar>
              <w:top w:w="15" w:type="dxa"/>
              <w:left w:w="15" w:type="dxa"/>
              <w:right w:w="15" w:type="dxa"/>
            </w:tcMar>
            <w:vAlign w:val="center"/>
          </w:tcPr>
          <w:p w14:paraId="2934F87B">
            <w:pPr>
              <w:rPr>
                <w:rFonts w:hint="eastAsia" w:ascii="宋体" w:hAnsi="宋体" w:eastAsia="宋体" w:cs="宋体"/>
                <w:i w:val="0"/>
                <w:color w:val="000000"/>
                <w:sz w:val="22"/>
                <w:szCs w:val="22"/>
                <w:u w:val="none"/>
              </w:rPr>
            </w:pPr>
          </w:p>
        </w:tc>
        <w:tc>
          <w:tcPr>
            <w:tcW w:w="374" w:type="dxa"/>
            <w:tcBorders>
              <w:top w:val="nil"/>
              <w:left w:val="nil"/>
              <w:bottom w:val="nil"/>
              <w:right w:val="nil"/>
            </w:tcBorders>
            <w:shd w:val="clear" w:color="auto" w:fill="auto"/>
            <w:noWrap/>
            <w:tcMar>
              <w:top w:w="15" w:type="dxa"/>
              <w:left w:w="15" w:type="dxa"/>
              <w:right w:w="15" w:type="dxa"/>
            </w:tcMar>
            <w:vAlign w:val="center"/>
          </w:tcPr>
          <w:p w14:paraId="38FF66B1">
            <w:pPr>
              <w:rPr>
                <w:rFonts w:hint="eastAsia" w:ascii="宋体" w:hAnsi="宋体" w:eastAsia="宋体" w:cs="宋体"/>
                <w:i w:val="0"/>
                <w:color w:val="000000"/>
                <w:sz w:val="22"/>
                <w:szCs w:val="22"/>
                <w:u w:val="none"/>
              </w:rPr>
            </w:pPr>
          </w:p>
        </w:tc>
        <w:tc>
          <w:tcPr>
            <w:tcW w:w="376" w:type="dxa"/>
            <w:gridSpan w:val="2"/>
            <w:tcBorders>
              <w:top w:val="nil"/>
              <w:left w:val="nil"/>
              <w:bottom w:val="nil"/>
              <w:right w:val="nil"/>
            </w:tcBorders>
            <w:shd w:val="clear" w:color="auto" w:fill="auto"/>
            <w:noWrap/>
            <w:tcMar>
              <w:top w:w="15" w:type="dxa"/>
              <w:left w:w="15" w:type="dxa"/>
              <w:right w:w="15" w:type="dxa"/>
            </w:tcMar>
            <w:vAlign w:val="center"/>
          </w:tcPr>
          <w:p w14:paraId="34B6E368">
            <w:pPr>
              <w:rPr>
                <w:rFonts w:hint="eastAsia" w:ascii="宋体" w:hAnsi="宋体" w:eastAsia="宋体" w:cs="宋体"/>
                <w:i w:val="0"/>
                <w:color w:val="000000"/>
                <w:sz w:val="22"/>
                <w:szCs w:val="22"/>
                <w:u w:val="none"/>
              </w:rPr>
            </w:pPr>
          </w:p>
        </w:tc>
        <w:tc>
          <w:tcPr>
            <w:tcW w:w="277" w:type="dxa"/>
            <w:gridSpan w:val="2"/>
            <w:tcBorders>
              <w:top w:val="nil"/>
              <w:left w:val="nil"/>
              <w:bottom w:val="nil"/>
              <w:right w:val="nil"/>
            </w:tcBorders>
            <w:shd w:val="clear" w:color="auto" w:fill="auto"/>
            <w:noWrap/>
            <w:tcMar>
              <w:top w:w="15" w:type="dxa"/>
              <w:left w:w="15" w:type="dxa"/>
              <w:right w:w="15" w:type="dxa"/>
            </w:tcMar>
            <w:vAlign w:val="center"/>
          </w:tcPr>
          <w:p w14:paraId="060FCF21">
            <w:pPr>
              <w:rPr>
                <w:rFonts w:hint="eastAsia" w:ascii="宋体" w:hAnsi="宋体" w:eastAsia="宋体" w:cs="宋体"/>
                <w:i w:val="0"/>
                <w:color w:val="000000"/>
                <w:sz w:val="22"/>
                <w:szCs w:val="22"/>
                <w:u w:val="none"/>
              </w:rPr>
            </w:pPr>
          </w:p>
        </w:tc>
        <w:tc>
          <w:tcPr>
            <w:tcW w:w="277" w:type="dxa"/>
            <w:gridSpan w:val="2"/>
            <w:tcBorders>
              <w:top w:val="nil"/>
              <w:left w:val="nil"/>
              <w:bottom w:val="nil"/>
              <w:right w:val="nil"/>
            </w:tcBorders>
            <w:shd w:val="clear" w:color="auto" w:fill="auto"/>
            <w:noWrap/>
            <w:tcMar>
              <w:top w:w="15" w:type="dxa"/>
              <w:left w:w="15" w:type="dxa"/>
              <w:right w:w="15" w:type="dxa"/>
            </w:tcMar>
            <w:vAlign w:val="center"/>
          </w:tcPr>
          <w:p w14:paraId="03BEA910">
            <w:pPr>
              <w:rPr>
                <w:rFonts w:hint="eastAsia" w:ascii="宋体" w:hAnsi="宋体" w:eastAsia="宋体" w:cs="宋体"/>
                <w:i w:val="0"/>
                <w:color w:val="000000"/>
                <w:sz w:val="22"/>
                <w:szCs w:val="22"/>
                <w:u w:val="none"/>
              </w:rPr>
            </w:pPr>
          </w:p>
        </w:tc>
        <w:tc>
          <w:tcPr>
            <w:tcW w:w="276" w:type="dxa"/>
            <w:gridSpan w:val="2"/>
            <w:tcBorders>
              <w:top w:val="nil"/>
              <w:left w:val="nil"/>
              <w:bottom w:val="nil"/>
              <w:right w:val="nil"/>
            </w:tcBorders>
            <w:shd w:val="clear" w:color="auto" w:fill="auto"/>
            <w:noWrap/>
            <w:tcMar>
              <w:top w:w="15" w:type="dxa"/>
              <w:left w:w="15" w:type="dxa"/>
              <w:right w:w="15" w:type="dxa"/>
            </w:tcMar>
            <w:vAlign w:val="center"/>
          </w:tcPr>
          <w:p w14:paraId="260F4595">
            <w:pPr>
              <w:rPr>
                <w:rFonts w:hint="eastAsia" w:ascii="宋体" w:hAnsi="宋体" w:eastAsia="宋体" w:cs="宋体"/>
                <w:i w:val="0"/>
                <w:color w:val="000000"/>
                <w:sz w:val="22"/>
                <w:szCs w:val="22"/>
                <w:u w:val="none"/>
              </w:rPr>
            </w:pPr>
          </w:p>
        </w:tc>
        <w:tc>
          <w:tcPr>
            <w:tcW w:w="278" w:type="dxa"/>
            <w:gridSpan w:val="2"/>
            <w:tcBorders>
              <w:top w:val="nil"/>
              <w:left w:val="nil"/>
              <w:bottom w:val="nil"/>
              <w:right w:val="nil"/>
            </w:tcBorders>
            <w:shd w:val="clear" w:color="auto" w:fill="auto"/>
            <w:noWrap/>
            <w:tcMar>
              <w:top w:w="15" w:type="dxa"/>
              <w:left w:w="15" w:type="dxa"/>
              <w:right w:w="15" w:type="dxa"/>
            </w:tcMar>
            <w:vAlign w:val="center"/>
          </w:tcPr>
          <w:p w14:paraId="4403D7DB">
            <w:pPr>
              <w:rPr>
                <w:rFonts w:hint="eastAsia" w:ascii="宋体" w:hAnsi="宋体" w:eastAsia="宋体" w:cs="宋体"/>
                <w:i w:val="0"/>
                <w:color w:val="000000"/>
                <w:sz w:val="22"/>
                <w:szCs w:val="22"/>
                <w:u w:val="none"/>
              </w:rPr>
            </w:pPr>
          </w:p>
        </w:tc>
        <w:tc>
          <w:tcPr>
            <w:tcW w:w="276" w:type="dxa"/>
            <w:tcBorders>
              <w:top w:val="nil"/>
              <w:left w:val="nil"/>
              <w:bottom w:val="nil"/>
              <w:right w:val="nil"/>
            </w:tcBorders>
            <w:shd w:val="clear" w:color="auto" w:fill="auto"/>
            <w:noWrap/>
            <w:tcMar>
              <w:top w:w="15" w:type="dxa"/>
              <w:left w:w="15" w:type="dxa"/>
              <w:right w:w="15" w:type="dxa"/>
            </w:tcMar>
            <w:vAlign w:val="center"/>
          </w:tcPr>
          <w:p w14:paraId="1CF534FD">
            <w:pPr>
              <w:rPr>
                <w:rFonts w:hint="eastAsia" w:ascii="宋体" w:hAnsi="宋体" w:eastAsia="宋体" w:cs="宋体"/>
                <w:i w:val="0"/>
                <w:color w:val="000000"/>
                <w:sz w:val="22"/>
                <w:szCs w:val="22"/>
                <w:u w:val="none"/>
              </w:rPr>
            </w:pPr>
          </w:p>
        </w:tc>
        <w:tc>
          <w:tcPr>
            <w:tcW w:w="279" w:type="dxa"/>
            <w:tcBorders>
              <w:top w:val="nil"/>
              <w:left w:val="nil"/>
              <w:bottom w:val="nil"/>
              <w:right w:val="nil"/>
            </w:tcBorders>
            <w:shd w:val="clear" w:color="auto" w:fill="auto"/>
            <w:noWrap/>
            <w:tcMar>
              <w:top w:w="15" w:type="dxa"/>
              <w:left w:w="15" w:type="dxa"/>
              <w:right w:w="15" w:type="dxa"/>
            </w:tcMar>
            <w:vAlign w:val="center"/>
          </w:tcPr>
          <w:p w14:paraId="0D413562">
            <w:pPr>
              <w:rPr>
                <w:rFonts w:hint="eastAsia" w:ascii="宋体" w:hAnsi="宋体" w:eastAsia="宋体" w:cs="宋体"/>
                <w:i w:val="0"/>
                <w:color w:val="000000"/>
                <w:sz w:val="22"/>
                <w:szCs w:val="22"/>
                <w:u w:val="none"/>
              </w:rPr>
            </w:pPr>
          </w:p>
        </w:tc>
        <w:tc>
          <w:tcPr>
            <w:tcW w:w="276" w:type="dxa"/>
            <w:tcBorders>
              <w:top w:val="nil"/>
              <w:left w:val="nil"/>
              <w:bottom w:val="nil"/>
              <w:right w:val="nil"/>
            </w:tcBorders>
            <w:shd w:val="clear" w:color="auto" w:fill="auto"/>
            <w:noWrap/>
            <w:tcMar>
              <w:top w:w="15" w:type="dxa"/>
              <w:left w:w="15" w:type="dxa"/>
              <w:right w:w="15" w:type="dxa"/>
            </w:tcMar>
            <w:vAlign w:val="center"/>
          </w:tcPr>
          <w:p w14:paraId="139989AC">
            <w:pPr>
              <w:rPr>
                <w:rFonts w:hint="eastAsia" w:ascii="宋体" w:hAnsi="宋体" w:eastAsia="宋体" w:cs="宋体"/>
                <w:i w:val="0"/>
                <w:color w:val="000000"/>
                <w:sz w:val="22"/>
                <w:szCs w:val="22"/>
                <w:u w:val="none"/>
              </w:rPr>
            </w:pPr>
          </w:p>
        </w:tc>
        <w:tc>
          <w:tcPr>
            <w:tcW w:w="277" w:type="dxa"/>
            <w:tcBorders>
              <w:top w:val="nil"/>
              <w:left w:val="nil"/>
              <w:bottom w:val="nil"/>
              <w:right w:val="nil"/>
            </w:tcBorders>
            <w:shd w:val="clear" w:color="auto" w:fill="auto"/>
            <w:noWrap/>
            <w:tcMar>
              <w:top w:w="15" w:type="dxa"/>
              <w:left w:w="15" w:type="dxa"/>
              <w:right w:w="15" w:type="dxa"/>
            </w:tcMar>
            <w:vAlign w:val="center"/>
          </w:tcPr>
          <w:p w14:paraId="4EBDFC06">
            <w:pPr>
              <w:rPr>
                <w:rFonts w:hint="eastAsia" w:ascii="宋体" w:hAnsi="宋体" w:eastAsia="宋体" w:cs="宋体"/>
                <w:i w:val="0"/>
                <w:color w:val="000000"/>
                <w:sz w:val="22"/>
                <w:szCs w:val="22"/>
                <w:u w:val="none"/>
              </w:rPr>
            </w:pPr>
          </w:p>
        </w:tc>
        <w:tc>
          <w:tcPr>
            <w:tcW w:w="277" w:type="dxa"/>
            <w:gridSpan w:val="2"/>
            <w:tcBorders>
              <w:top w:val="nil"/>
              <w:left w:val="nil"/>
              <w:bottom w:val="nil"/>
              <w:right w:val="nil"/>
            </w:tcBorders>
            <w:shd w:val="clear" w:color="auto" w:fill="auto"/>
            <w:noWrap/>
            <w:tcMar>
              <w:top w:w="15" w:type="dxa"/>
              <w:left w:w="15" w:type="dxa"/>
              <w:right w:w="15" w:type="dxa"/>
            </w:tcMar>
            <w:vAlign w:val="center"/>
          </w:tcPr>
          <w:p w14:paraId="2FD651EC">
            <w:pPr>
              <w:rPr>
                <w:rFonts w:hint="eastAsia" w:ascii="宋体" w:hAnsi="宋体" w:eastAsia="宋体" w:cs="宋体"/>
                <w:i w:val="0"/>
                <w:color w:val="000000"/>
                <w:sz w:val="22"/>
                <w:szCs w:val="22"/>
                <w:u w:val="none"/>
              </w:rPr>
            </w:pPr>
          </w:p>
        </w:tc>
        <w:tc>
          <w:tcPr>
            <w:tcW w:w="1576" w:type="dxa"/>
            <w:gridSpan w:val="5"/>
            <w:tcBorders>
              <w:top w:val="nil"/>
              <w:left w:val="nil"/>
              <w:bottom w:val="nil"/>
              <w:right w:val="nil"/>
            </w:tcBorders>
            <w:shd w:val="clear" w:color="auto" w:fill="auto"/>
            <w:noWrap/>
            <w:tcMar>
              <w:top w:w="15" w:type="dxa"/>
              <w:left w:w="15" w:type="dxa"/>
              <w:right w:w="15" w:type="dxa"/>
            </w:tcMar>
            <w:vAlign w:val="center"/>
          </w:tcPr>
          <w:p w14:paraId="39984FB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金额单位：元</w:t>
            </w:r>
          </w:p>
        </w:tc>
      </w:tr>
      <w:tr w14:paraId="373DBDBF">
        <w:tblPrEx>
          <w:tblCellMar>
            <w:top w:w="0" w:type="dxa"/>
            <w:left w:w="0" w:type="dxa"/>
            <w:bottom w:w="0" w:type="dxa"/>
            <w:right w:w="0" w:type="dxa"/>
          </w:tblCellMar>
        </w:tblPrEx>
        <w:trPr>
          <w:trHeight w:val="784" w:hRule="atLeast"/>
          <w:jc w:val="center"/>
        </w:trPr>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256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A45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项目编码</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AB4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335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功能科目</w:t>
            </w:r>
          </w:p>
        </w:tc>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F79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政府经济科目</w:t>
            </w:r>
          </w:p>
        </w:tc>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687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部门经济科目</w:t>
            </w:r>
          </w:p>
        </w:tc>
        <w:tc>
          <w:tcPr>
            <w:tcW w:w="2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437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是否政府采购</w:t>
            </w: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723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项目状态</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F46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总计</w:t>
            </w:r>
          </w:p>
        </w:tc>
        <w:tc>
          <w:tcPr>
            <w:tcW w:w="15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C16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w:t>
            </w:r>
          </w:p>
        </w:tc>
        <w:tc>
          <w:tcPr>
            <w:tcW w:w="8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2BB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政府性基金预算</w:t>
            </w:r>
          </w:p>
        </w:tc>
        <w:tc>
          <w:tcPr>
            <w:tcW w:w="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445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国有资本经营预算</w:t>
            </w:r>
          </w:p>
        </w:tc>
        <w:tc>
          <w:tcPr>
            <w:tcW w:w="2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1B7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85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45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r>
      <w:tr w14:paraId="68D2DA3B">
        <w:tblPrEx>
          <w:tblCellMar>
            <w:top w:w="0" w:type="dxa"/>
            <w:left w:w="0" w:type="dxa"/>
            <w:bottom w:w="0" w:type="dxa"/>
            <w:right w:w="0" w:type="dxa"/>
          </w:tblCellMar>
        </w:tblPrEx>
        <w:trPr>
          <w:trHeight w:val="3342" w:hRule="atLeast"/>
          <w:jc w:val="center"/>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B35F">
            <w:pPr>
              <w:jc w:val="center"/>
              <w:rPr>
                <w:rFonts w:hint="eastAsia" w:ascii="宋体" w:hAnsi="宋体" w:eastAsia="宋体" w:cs="宋体"/>
                <w:i w:val="0"/>
                <w:color w:val="000000"/>
                <w:sz w:val="18"/>
                <w:szCs w:val="18"/>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5AB2C">
            <w:pPr>
              <w:jc w:val="center"/>
              <w:rPr>
                <w:rFonts w:hint="eastAsia" w:ascii="宋体" w:hAnsi="宋体" w:eastAsia="宋体" w:cs="宋体"/>
                <w:i w:val="0"/>
                <w:color w:val="000000"/>
                <w:sz w:val="18"/>
                <w:szCs w:val="18"/>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EF0A5">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A4934">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9337E">
            <w:pPr>
              <w:jc w:val="center"/>
              <w:rPr>
                <w:rFonts w:hint="eastAsia" w:ascii="宋体" w:hAnsi="宋体" w:eastAsia="宋体" w:cs="宋体"/>
                <w:i w:val="0"/>
                <w:color w:val="000000"/>
                <w:sz w:val="18"/>
                <w:szCs w:val="18"/>
                <w:u w:val="none"/>
              </w:rPr>
            </w:pPr>
          </w:p>
        </w:tc>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F7AC0">
            <w:pPr>
              <w:jc w:val="center"/>
              <w:rPr>
                <w:rFonts w:hint="eastAsia" w:ascii="宋体" w:hAnsi="宋体" w:eastAsia="宋体" w:cs="宋体"/>
                <w:i w:val="0"/>
                <w:color w:val="000000"/>
                <w:sz w:val="18"/>
                <w:szCs w:val="18"/>
                <w:u w:val="none"/>
              </w:rPr>
            </w:pPr>
          </w:p>
        </w:tc>
        <w:tc>
          <w:tcPr>
            <w:tcW w:w="2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7091D">
            <w:pPr>
              <w:jc w:val="center"/>
              <w:rPr>
                <w:rFonts w:hint="eastAsia" w:ascii="宋体" w:hAnsi="宋体" w:eastAsia="宋体" w:cs="宋体"/>
                <w:i w:val="0"/>
                <w:color w:val="000000"/>
                <w:sz w:val="18"/>
                <w:szCs w:val="18"/>
                <w:u w:val="none"/>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2E7CA">
            <w:pPr>
              <w:jc w:val="center"/>
              <w:rPr>
                <w:rFonts w:hint="eastAsia" w:ascii="宋体" w:hAnsi="宋体" w:eastAsia="宋体" w:cs="宋体"/>
                <w:i w:val="0"/>
                <w:color w:val="000000"/>
                <w:sz w:val="18"/>
                <w:szCs w:val="18"/>
                <w:u w:val="none"/>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6F5DB">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926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19E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一般公共预算资金</w:t>
            </w: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C5B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一般债券</w:t>
            </w: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14D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外国政府和国际组织贷款</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8F7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外国政府和国际组织赠款</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CF3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5A5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政府性基金预算</w:t>
            </w:r>
          </w:p>
        </w:tc>
        <w:tc>
          <w:tcPr>
            <w:tcW w:w="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978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专项债券</w:t>
            </w: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60594">
            <w:pPr>
              <w:jc w:val="center"/>
              <w:rPr>
                <w:rFonts w:hint="eastAsia" w:ascii="宋体" w:hAnsi="宋体" w:eastAsia="宋体" w:cs="宋体"/>
                <w:i w:val="0"/>
                <w:color w:val="000000"/>
                <w:sz w:val="18"/>
                <w:szCs w:val="18"/>
                <w:u w:val="none"/>
              </w:rPr>
            </w:pPr>
          </w:p>
        </w:tc>
        <w:tc>
          <w:tcPr>
            <w:tcW w:w="2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8F2C2">
            <w:pPr>
              <w:jc w:val="center"/>
              <w:rPr>
                <w:rFonts w:hint="eastAsia"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727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2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89C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事业收入资金</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F2D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上级补助收入资金</w:t>
            </w:r>
          </w:p>
        </w:tc>
        <w:tc>
          <w:tcPr>
            <w:tcW w:w="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531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附属单位上缴收入资金</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E82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事业单位经营收入资金</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286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其他收入资金</w:t>
            </w:r>
          </w:p>
        </w:tc>
      </w:tr>
      <w:tr w14:paraId="78F4DC5F">
        <w:tblPrEx>
          <w:tblCellMar>
            <w:top w:w="0" w:type="dxa"/>
            <w:left w:w="0" w:type="dxa"/>
            <w:bottom w:w="0" w:type="dxa"/>
            <w:right w:w="0" w:type="dxa"/>
          </w:tblCellMar>
        </w:tblPrEx>
        <w:trPr>
          <w:trHeight w:val="929"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BC8B">
            <w:pPr>
              <w:rPr>
                <w:rFonts w:hint="eastAsia" w:ascii="宋体" w:hAnsi="宋体" w:eastAsia="宋体" w:cs="宋体"/>
                <w:i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BA603">
            <w:pPr>
              <w:rPr>
                <w:rFonts w:hint="eastAsia" w:ascii="宋体" w:hAnsi="宋体" w:eastAsia="宋体" w:cs="宋体"/>
                <w:i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9B82">
            <w:pPr>
              <w:rPr>
                <w:rFonts w:hint="eastAsia" w:ascii="宋体" w:hAnsi="宋体" w:eastAsia="宋体" w:cs="宋体"/>
                <w:i w:val="0"/>
                <w:color w:val="000000"/>
                <w:sz w:val="18"/>
                <w:szCs w:val="18"/>
                <w:u w:val="none"/>
              </w:rPr>
            </w:pPr>
          </w:p>
        </w:tc>
        <w:tc>
          <w:tcPr>
            <w:tcW w:w="731" w:type="dxa"/>
            <w:tcBorders>
              <w:top w:val="nil"/>
              <w:left w:val="nil"/>
              <w:bottom w:val="nil"/>
              <w:right w:val="nil"/>
            </w:tcBorders>
            <w:shd w:val="clear" w:color="auto" w:fill="auto"/>
            <w:noWrap/>
            <w:tcMar>
              <w:top w:w="15" w:type="dxa"/>
              <w:left w:w="15" w:type="dxa"/>
              <w:right w:w="15" w:type="dxa"/>
            </w:tcMar>
            <w:vAlign w:val="center"/>
          </w:tcPr>
          <w:p w14:paraId="6AD6EB7D">
            <w:pPr>
              <w:rPr>
                <w:rFonts w:hint="eastAsia" w:ascii="WenQuanYi Micro Hei" w:hAnsi="WenQuanYi Micro Hei" w:eastAsia="WenQuanYi Micro Hei" w:cs="WenQuanYi Micro Hei"/>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04D14">
            <w:pPr>
              <w:rPr>
                <w:rFonts w:hint="eastAsia" w:ascii="宋体" w:hAnsi="宋体" w:eastAsia="宋体" w:cs="宋体"/>
                <w:i w:val="0"/>
                <w:color w:val="000000"/>
                <w:sz w:val="18"/>
                <w:szCs w:val="18"/>
                <w:u w:val="none"/>
              </w:rPr>
            </w:pPr>
          </w:p>
        </w:tc>
        <w:tc>
          <w:tcPr>
            <w:tcW w:w="453" w:type="dxa"/>
            <w:tcBorders>
              <w:top w:val="nil"/>
              <w:left w:val="nil"/>
              <w:bottom w:val="nil"/>
              <w:right w:val="nil"/>
            </w:tcBorders>
            <w:shd w:val="clear" w:color="auto" w:fill="auto"/>
            <w:noWrap/>
            <w:tcMar>
              <w:top w:w="15" w:type="dxa"/>
              <w:left w:w="15" w:type="dxa"/>
              <w:right w:w="15" w:type="dxa"/>
            </w:tcMar>
            <w:vAlign w:val="center"/>
          </w:tcPr>
          <w:p w14:paraId="689B7B8E">
            <w:pPr>
              <w:rPr>
                <w:rFonts w:hint="default" w:ascii="WenQuanYi Micro Hei" w:hAnsi="WenQuanYi Micro Hei" w:eastAsia="WenQuanYi Micro Hei" w:cs="WenQuanYi Micro Hei"/>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2A615">
            <w:pPr>
              <w:rPr>
                <w:rFonts w:hint="eastAsia" w:ascii="宋体" w:hAnsi="宋体" w:eastAsia="宋体" w:cs="宋体"/>
                <w:i w:val="0"/>
                <w:color w:val="000000"/>
                <w:sz w:val="18"/>
                <w:szCs w:val="18"/>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5C62">
            <w:pPr>
              <w:keepNext w:val="0"/>
              <w:keepLines w:val="0"/>
              <w:widowControl/>
              <w:suppressLineNumbers w:val="0"/>
              <w:jc w:val="center"/>
              <w:textAlignment w:val="center"/>
              <w:rPr>
                <w:rFonts w:ascii="宋体" w:hAnsi="宋体" w:eastAsia="宋体" w:cs="宋体"/>
                <w:i w:val="0"/>
                <w:color w:val="000000"/>
                <w:sz w:val="18"/>
                <w:szCs w:val="18"/>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7977">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3C4D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11D49">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F0DB">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5149">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5D18">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B4FB">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8013A">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F619D">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9AE49">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0FD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42ED">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A239">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0863">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64FDF">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D588F">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F5B2">
            <w:pPr>
              <w:keepNext w:val="0"/>
              <w:keepLines w:val="0"/>
              <w:widowControl/>
              <w:suppressLineNumbers w:val="0"/>
              <w:jc w:val="right"/>
              <w:textAlignment w:val="center"/>
              <w:rPr>
                <w:rFonts w:ascii="宋体" w:hAnsi="宋体" w:eastAsia="宋体" w:cs="宋体"/>
                <w:i w:val="0"/>
                <w:color w:val="000000"/>
                <w:sz w:val="18"/>
                <w:szCs w:val="18"/>
                <w:u w:val="none"/>
              </w:rPr>
            </w:pPr>
          </w:p>
        </w:tc>
      </w:tr>
      <w:tr w14:paraId="0D2FC66C">
        <w:tblPrEx>
          <w:tblCellMar>
            <w:top w:w="0" w:type="dxa"/>
            <w:left w:w="0" w:type="dxa"/>
            <w:bottom w:w="0" w:type="dxa"/>
            <w:right w:w="0" w:type="dxa"/>
          </w:tblCellMar>
        </w:tblPrEx>
        <w:trPr>
          <w:trHeight w:val="972"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62FB">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EBB15">
            <w:pPr>
              <w:jc w:val="left"/>
              <w:rPr>
                <w:rFonts w:hint="eastAsia" w:ascii="宋体" w:hAnsi="宋体" w:eastAsia="宋体" w:cs="宋体"/>
                <w:i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FE172">
            <w:pPr>
              <w:jc w:val="left"/>
              <w:rPr>
                <w:rFonts w:hint="eastAsia" w:ascii="宋体" w:hAnsi="宋体" w:eastAsia="宋体" w:cs="宋体"/>
                <w:i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BEDE8">
            <w:pPr>
              <w:jc w:val="left"/>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9FEF1">
            <w:pPr>
              <w:rPr>
                <w:rFonts w:hint="eastAsia"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BEF4">
            <w:pPr>
              <w:rPr>
                <w:rFonts w:hint="eastAsia"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46B6">
            <w:pPr>
              <w:rPr>
                <w:rFonts w:hint="eastAsia" w:ascii="宋体" w:hAnsi="宋体" w:eastAsia="宋体" w:cs="宋体"/>
                <w:i w:val="0"/>
                <w:color w:val="000000"/>
                <w:sz w:val="18"/>
                <w:szCs w:val="18"/>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118B">
            <w:pPr>
              <w:rPr>
                <w:rFonts w:hint="eastAsia" w:ascii="宋体" w:hAnsi="宋体" w:eastAsia="宋体" w:cs="宋体"/>
                <w:i w:val="0"/>
                <w:color w:val="000000"/>
                <w:sz w:val="18"/>
                <w:szCs w:val="18"/>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6EB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114E">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E20E">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AE6EE">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FED0">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7DD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4C6D">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6377">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7170">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AA239">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A46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24EA">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68AF9">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A2F8">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44D6">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9BDE">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BCD3">
            <w:pPr>
              <w:keepNext w:val="0"/>
              <w:keepLines w:val="0"/>
              <w:widowControl/>
              <w:suppressLineNumbers w:val="0"/>
              <w:jc w:val="right"/>
              <w:textAlignment w:val="center"/>
              <w:rPr>
                <w:rFonts w:ascii="宋体" w:hAnsi="宋体" w:eastAsia="宋体" w:cs="宋体"/>
                <w:i w:val="0"/>
                <w:color w:val="000000"/>
                <w:sz w:val="18"/>
                <w:szCs w:val="18"/>
                <w:u w:val="none"/>
              </w:rPr>
            </w:pPr>
          </w:p>
        </w:tc>
      </w:tr>
      <w:tr w14:paraId="1FCBCC9B">
        <w:tblPrEx>
          <w:tblCellMar>
            <w:top w:w="0" w:type="dxa"/>
            <w:left w:w="0" w:type="dxa"/>
            <w:bottom w:w="0" w:type="dxa"/>
            <w:right w:w="0" w:type="dxa"/>
          </w:tblCellMar>
        </w:tblPrEx>
        <w:trPr>
          <w:trHeight w:val="1588"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484B6">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EB6D6">
            <w:pPr>
              <w:jc w:val="left"/>
              <w:rPr>
                <w:rFonts w:hint="eastAsia" w:ascii="宋体" w:hAnsi="宋体" w:eastAsia="宋体" w:cs="宋体"/>
                <w:i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4125A">
            <w:pPr>
              <w:jc w:val="left"/>
              <w:rPr>
                <w:rFonts w:hint="eastAsia" w:ascii="宋体" w:hAnsi="宋体" w:eastAsia="宋体" w:cs="宋体"/>
                <w:i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9CBF">
            <w:pPr>
              <w:jc w:val="left"/>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97785">
            <w:pPr>
              <w:rPr>
                <w:rFonts w:hint="eastAsia"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B46F">
            <w:pPr>
              <w:rPr>
                <w:rFonts w:hint="eastAsia"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A3BA9">
            <w:pPr>
              <w:rPr>
                <w:rFonts w:hint="eastAsia" w:ascii="宋体" w:hAnsi="宋体" w:eastAsia="宋体" w:cs="宋体"/>
                <w:i w:val="0"/>
                <w:color w:val="000000"/>
                <w:sz w:val="18"/>
                <w:szCs w:val="18"/>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14B72">
            <w:pPr>
              <w:rPr>
                <w:rFonts w:hint="eastAsia" w:ascii="宋体" w:hAnsi="宋体" w:eastAsia="宋体" w:cs="宋体"/>
                <w:i w:val="0"/>
                <w:color w:val="000000"/>
                <w:sz w:val="18"/>
                <w:szCs w:val="18"/>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A626A">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0C86">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CD22">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3DDBA">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1490">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56D6">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A429">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4860">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E57B2">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AA48F">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3875C">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2750">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7B31">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5277">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2B46">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0C12">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0351">
            <w:pPr>
              <w:keepNext w:val="0"/>
              <w:keepLines w:val="0"/>
              <w:widowControl/>
              <w:suppressLineNumbers w:val="0"/>
              <w:jc w:val="right"/>
              <w:textAlignment w:val="center"/>
              <w:rPr>
                <w:rFonts w:ascii="宋体" w:hAnsi="宋体" w:eastAsia="宋体" w:cs="宋体"/>
                <w:i w:val="0"/>
                <w:color w:val="000000"/>
                <w:sz w:val="18"/>
                <w:szCs w:val="18"/>
                <w:u w:val="none"/>
              </w:rPr>
            </w:pPr>
          </w:p>
        </w:tc>
      </w:tr>
      <w:tr w14:paraId="6D66DBAF">
        <w:tblPrEx>
          <w:tblCellMar>
            <w:top w:w="0" w:type="dxa"/>
            <w:left w:w="0" w:type="dxa"/>
            <w:bottom w:w="0" w:type="dxa"/>
            <w:right w:w="0" w:type="dxa"/>
          </w:tblCellMar>
        </w:tblPrEx>
        <w:trPr>
          <w:trHeight w:val="1607"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E273C">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6724">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F28F">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41FC">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E4ED">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EEDAF">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E5777">
            <w:pPr>
              <w:keepNext w:val="0"/>
              <w:keepLines w:val="0"/>
              <w:widowControl/>
              <w:suppressLineNumbers w:val="0"/>
              <w:jc w:val="center"/>
              <w:textAlignment w:val="center"/>
              <w:rPr>
                <w:rFonts w:ascii="宋体" w:hAnsi="宋体" w:eastAsia="宋体" w:cs="宋体"/>
                <w:i w:val="0"/>
                <w:color w:val="000000"/>
                <w:sz w:val="18"/>
                <w:szCs w:val="18"/>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F1E1">
            <w:pPr>
              <w:keepNext w:val="0"/>
              <w:keepLines w:val="0"/>
              <w:widowControl/>
              <w:suppressLineNumbers w:val="0"/>
              <w:jc w:val="center"/>
              <w:textAlignment w:val="center"/>
              <w:rPr>
                <w:rFonts w:ascii="宋体" w:hAnsi="宋体" w:eastAsia="宋体" w:cs="宋体"/>
                <w:i w:val="0"/>
                <w:color w:val="000000"/>
                <w:sz w:val="18"/>
                <w:szCs w:val="18"/>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5F40">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5881">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178AA">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513F">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D085F">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000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D87A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5C2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39A60">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CD3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C6CA">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528D">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AEB2">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7BAB">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D8E8">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91D11">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32116">
            <w:pPr>
              <w:keepNext w:val="0"/>
              <w:keepLines w:val="0"/>
              <w:widowControl/>
              <w:suppressLineNumbers w:val="0"/>
              <w:jc w:val="right"/>
              <w:textAlignment w:val="center"/>
              <w:rPr>
                <w:rFonts w:ascii="宋体" w:hAnsi="宋体" w:eastAsia="宋体" w:cs="宋体"/>
                <w:i w:val="0"/>
                <w:color w:val="000000"/>
                <w:sz w:val="18"/>
                <w:szCs w:val="18"/>
                <w:u w:val="none"/>
              </w:rPr>
            </w:pPr>
          </w:p>
        </w:tc>
      </w:tr>
    </w:tbl>
    <w:p w14:paraId="16242F31">
      <w:pPr>
        <w:jc w:val="both"/>
        <w:rPr>
          <w:rFonts w:hint="eastAsia" w:ascii="方正小标宋_GBK" w:hAnsi="方正小标宋_GBK" w:eastAsia="方正小标宋_GBK" w:cs="方正小标宋_GBK"/>
          <w:sz w:val="44"/>
          <w:szCs w:val="44"/>
          <w:lang w:val="en-US" w:eastAsia="zh-CN"/>
        </w:rPr>
      </w:pPr>
    </w:p>
    <w:p w14:paraId="26C3542D">
      <w:pPr>
        <w:rPr>
          <w:rFonts w:hint="eastAsia" w:ascii="方正黑体_GBK" w:hAnsi="方正黑体_GBK" w:eastAsia="方正黑体_GBK" w:cs="方正黑体_GBK"/>
          <w:szCs w:val="22"/>
          <w:lang w:val="en-US" w:eastAsia="zh-CN"/>
        </w:rPr>
      </w:pPr>
    </w:p>
    <w:p w14:paraId="6FF7182B">
      <w:pPr>
        <w:rPr>
          <w:rFonts w:hint="eastAsia" w:ascii="方正黑体_GBK" w:hAnsi="方正黑体_GBK" w:eastAsia="方正黑体_GBK" w:cs="方正黑体_GBK"/>
          <w:szCs w:val="22"/>
          <w:lang w:val="en-US" w:eastAsia="zh-CN"/>
        </w:rPr>
      </w:pPr>
    </w:p>
    <w:p w14:paraId="5019CEC0">
      <w:pPr>
        <w:rPr>
          <w:rFonts w:hint="default"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附件13</w:t>
      </w:r>
    </w:p>
    <w:p w14:paraId="79205ADB">
      <w:pPr>
        <w:jc w:val="center"/>
        <w:rPr>
          <w:rFonts w:hint="eastAsia" w:ascii="方正小标宋_GBK" w:hAnsi="方正小标宋_GBK" w:eastAsia="方正小标宋_GBK" w:cs="方正小标宋_GBK"/>
          <w:i w:val="0"/>
          <w:color w:val="000000"/>
          <w:kern w:val="0"/>
          <w:sz w:val="34"/>
          <w:szCs w:val="34"/>
          <w:u w:val="none"/>
          <w:lang w:val="en-US" w:eastAsia="zh-CN" w:bidi="ar"/>
        </w:rPr>
      </w:pPr>
      <w:r>
        <w:rPr>
          <w:rFonts w:hint="eastAsia" w:ascii="方正小标宋_GBK" w:hAnsi="方正小标宋_GBK" w:eastAsia="方正小标宋_GBK" w:cs="方正小标宋_GBK"/>
          <w:i w:val="0"/>
          <w:color w:val="000000"/>
          <w:kern w:val="0"/>
          <w:sz w:val="34"/>
          <w:szCs w:val="34"/>
          <w:u w:val="none"/>
          <w:lang w:val="en-US" w:eastAsia="zh-CN" w:bidi="ar"/>
        </w:rPr>
        <w:t>2025年九龙坡区渝州路街道项目绩效目标表</w:t>
      </w:r>
    </w:p>
    <w:tbl>
      <w:tblPr>
        <w:tblStyle w:val="3"/>
        <w:tblW w:w="9782" w:type="dxa"/>
        <w:jc w:val="center"/>
        <w:shd w:val="clear" w:color="auto" w:fill="auto"/>
        <w:tblLayout w:type="fixed"/>
        <w:tblCellMar>
          <w:top w:w="0" w:type="dxa"/>
          <w:left w:w="0" w:type="dxa"/>
          <w:bottom w:w="0" w:type="dxa"/>
          <w:right w:w="0" w:type="dxa"/>
        </w:tblCellMar>
      </w:tblPr>
      <w:tblGrid>
        <w:gridCol w:w="1292"/>
        <w:gridCol w:w="1175"/>
        <w:gridCol w:w="1304"/>
        <w:gridCol w:w="1026"/>
        <w:gridCol w:w="649"/>
        <w:gridCol w:w="789"/>
        <w:gridCol w:w="523"/>
        <w:gridCol w:w="586"/>
        <w:gridCol w:w="271"/>
        <w:gridCol w:w="398"/>
        <w:gridCol w:w="649"/>
        <w:gridCol w:w="293"/>
        <w:gridCol w:w="294"/>
        <w:gridCol w:w="293"/>
        <w:gridCol w:w="240"/>
      </w:tblGrid>
      <w:tr w14:paraId="4151A596">
        <w:tblPrEx>
          <w:shd w:val="clear" w:color="auto" w:fill="auto"/>
          <w:tblCellMar>
            <w:top w:w="0" w:type="dxa"/>
            <w:left w:w="0" w:type="dxa"/>
            <w:bottom w:w="0" w:type="dxa"/>
            <w:right w:w="0" w:type="dxa"/>
          </w:tblCellMar>
        </w:tblPrEx>
        <w:trPr>
          <w:trHeight w:val="847" w:hRule="atLeast"/>
          <w:jc w:val="center"/>
        </w:trPr>
        <w:tc>
          <w:tcPr>
            <w:tcW w:w="9782"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2B9FA">
            <w:pPr>
              <w:keepNext w:val="0"/>
              <w:keepLines w:val="0"/>
              <w:widowControl/>
              <w:suppressLineNumbers w:val="0"/>
              <w:jc w:val="center"/>
              <w:textAlignment w:val="center"/>
              <w:rPr>
                <w:rFonts w:ascii="等线" w:hAnsi="等线" w:eastAsia="等线" w:cs="等线"/>
                <w:b/>
                <w:i w:val="0"/>
                <w:color w:val="000000"/>
                <w:sz w:val="24"/>
                <w:szCs w:val="24"/>
                <w:u w:val="none"/>
              </w:rPr>
            </w:pPr>
          </w:p>
        </w:tc>
      </w:tr>
      <w:tr w14:paraId="215E16B4">
        <w:tblPrEx>
          <w:tblCellMar>
            <w:top w:w="0" w:type="dxa"/>
            <w:left w:w="0" w:type="dxa"/>
            <w:bottom w:w="0" w:type="dxa"/>
            <w:right w:w="0" w:type="dxa"/>
          </w:tblCellMar>
        </w:tblPrEx>
        <w:trPr>
          <w:trHeight w:val="571"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0D05">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单位信息：</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C795B">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B2382">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项目名称：</w:t>
            </w:r>
          </w:p>
        </w:tc>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430C">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5C2A">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职能职责与活动：</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E7B57">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r>
      <w:tr w14:paraId="14F910BA">
        <w:tblPrEx>
          <w:tblCellMar>
            <w:top w:w="0" w:type="dxa"/>
            <w:left w:w="0" w:type="dxa"/>
            <w:bottom w:w="0" w:type="dxa"/>
            <w:right w:w="0" w:type="dxa"/>
          </w:tblCellMar>
        </w:tblPrEx>
        <w:trPr>
          <w:trHeight w:val="571"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042E0">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主管部门：</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62B69">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7874">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项目经办人：</w:t>
            </w:r>
          </w:p>
        </w:tc>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5554">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450D">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项目总额：</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D8F5F">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5D9C892F">
        <w:tblPrEx>
          <w:tblCellMar>
            <w:top w:w="0" w:type="dxa"/>
            <w:left w:w="0" w:type="dxa"/>
            <w:bottom w:w="0" w:type="dxa"/>
            <w:right w:w="0" w:type="dxa"/>
          </w:tblCellMar>
        </w:tblPrEx>
        <w:trPr>
          <w:trHeight w:val="571"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F85D">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预算执行率权重(%)：</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1FB6">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125EF">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项目经办人电话：</w:t>
            </w:r>
          </w:p>
        </w:tc>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E6960">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796A">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其中：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D83D5">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财政资金：</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2848E">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1B62983C">
        <w:tblPrEx>
          <w:tblCellMar>
            <w:top w:w="0" w:type="dxa"/>
            <w:left w:w="0" w:type="dxa"/>
            <w:bottom w:w="0" w:type="dxa"/>
            <w:right w:w="0" w:type="dxa"/>
          </w:tblCellMar>
        </w:tblPrEx>
        <w:trPr>
          <w:trHeight w:val="571" w:hRule="atLeast"/>
          <w:jc w:val="center"/>
        </w:trPr>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7E9E7D">
            <w:pPr>
              <w:keepNext w:val="0"/>
              <w:keepLines w:val="0"/>
              <w:widowControl/>
              <w:suppressLineNumbers w:val="0"/>
              <w:jc w:val="left"/>
              <w:textAlignment w:val="top"/>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整体目标：</w:t>
            </w:r>
          </w:p>
        </w:tc>
        <w:tc>
          <w:tcPr>
            <w:tcW w:w="6323"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783EAD">
            <w:pPr>
              <w:keepNext w:val="0"/>
              <w:keepLines w:val="0"/>
              <w:widowControl/>
              <w:suppressLineNumbers w:val="0"/>
              <w:jc w:val="left"/>
              <w:textAlignment w:val="top"/>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9E72F">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财政专户管理资金：</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974F">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4E5CC76E">
        <w:tblPrEx>
          <w:tblCellMar>
            <w:top w:w="0" w:type="dxa"/>
            <w:left w:w="0" w:type="dxa"/>
            <w:bottom w:w="0" w:type="dxa"/>
            <w:right w:w="0" w:type="dxa"/>
          </w:tblCellMar>
        </w:tblPrEx>
        <w:trPr>
          <w:trHeight w:val="571" w:hRule="atLeast"/>
          <w:jc w:val="center"/>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2B769D">
            <w:pPr>
              <w:jc w:val="left"/>
              <w:rPr>
                <w:rFonts w:hint="eastAsia" w:ascii="等线" w:hAnsi="等线" w:eastAsia="等线" w:cs="等线"/>
                <w:b/>
                <w:i w:val="0"/>
                <w:color w:val="000000"/>
                <w:sz w:val="18"/>
                <w:szCs w:val="18"/>
                <w:u w:val="none"/>
              </w:rPr>
            </w:pPr>
          </w:p>
        </w:tc>
        <w:tc>
          <w:tcPr>
            <w:tcW w:w="632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E41139">
            <w:pPr>
              <w:jc w:val="left"/>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CB1C1">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单位资金：</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BC37E">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49929CD4">
        <w:tblPrEx>
          <w:tblCellMar>
            <w:top w:w="0" w:type="dxa"/>
            <w:left w:w="0" w:type="dxa"/>
            <w:bottom w:w="0" w:type="dxa"/>
            <w:right w:w="0" w:type="dxa"/>
          </w:tblCellMar>
        </w:tblPrEx>
        <w:trPr>
          <w:trHeight w:val="571" w:hRule="atLeast"/>
          <w:jc w:val="center"/>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44A491">
            <w:pPr>
              <w:jc w:val="left"/>
              <w:rPr>
                <w:rFonts w:hint="eastAsia" w:ascii="等线" w:hAnsi="等线" w:eastAsia="等线" w:cs="等线"/>
                <w:b/>
                <w:i w:val="0"/>
                <w:color w:val="000000"/>
                <w:sz w:val="18"/>
                <w:szCs w:val="18"/>
                <w:u w:val="none"/>
              </w:rPr>
            </w:pPr>
          </w:p>
        </w:tc>
        <w:tc>
          <w:tcPr>
            <w:tcW w:w="632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A8995D">
            <w:pPr>
              <w:jc w:val="left"/>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2664">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社会投入资金：</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718F">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6C9754B1">
        <w:tblPrEx>
          <w:tblCellMar>
            <w:top w:w="0" w:type="dxa"/>
            <w:left w:w="0" w:type="dxa"/>
            <w:bottom w:w="0" w:type="dxa"/>
            <w:right w:w="0" w:type="dxa"/>
          </w:tblCellMar>
        </w:tblPrEx>
        <w:trPr>
          <w:trHeight w:val="571" w:hRule="atLeast"/>
          <w:jc w:val="center"/>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DB1933">
            <w:pPr>
              <w:jc w:val="left"/>
              <w:rPr>
                <w:rFonts w:hint="eastAsia" w:ascii="等线" w:hAnsi="等线" w:eastAsia="等线" w:cs="等线"/>
                <w:b/>
                <w:i w:val="0"/>
                <w:color w:val="000000"/>
                <w:sz w:val="18"/>
                <w:szCs w:val="18"/>
                <w:u w:val="none"/>
              </w:rPr>
            </w:pPr>
          </w:p>
        </w:tc>
        <w:tc>
          <w:tcPr>
            <w:tcW w:w="632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C2C8D9">
            <w:pPr>
              <w:jc w:val="left"/>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16DD0">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银行贷款：</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DAED">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1B57BBDE">
        <w:tblPrEx>
          <w:tblCellMar>
            <w:top w:w="0" w:type="dxa"/>
            <w:left w:w="0" w:type="dxa"/>
            <w:bottom w:w="0" w:type="dxa"/>
            <w:right w:w="0" w:type="dxa"/>
          </w:tblCellMar>
        </w:tblPrEx>
        <w:trPr>
          <w:trHeight w:val="571"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BB7B">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一级指标</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6A71">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二级指标</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C515">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三级指标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4607">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指标性质</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4BE5">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历史参考值</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4095B">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指标值</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FF0F">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度量单位</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8F140">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权重（%）</w:t>
            </w: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55E8">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备注</w:t>
            </w: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909F">
            <w:pPr>
              <w:rPr>
                <w:rFonts w:hint="eastAsia" w:ascii="等线" w:hAnsi="等线" w:eastAsia="等线" w:cs="等线"/>
                <w:b/>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CC270">
            <w:pPr>
              <w:jc w:val="cente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85DF">
            <w:pPr>
              <w:jc w:val="cente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8253">
            <w:pPr>
              <w:jc w:val="cente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45FB">
            <w:pPr>
              <w:jc w:val="cente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DDEEC">
            <w:pPr>
              <w:jc w:val="center"/>
              <w:rPr>
                <w:rFonts w:hint="eastAsia" w:ascii="等线" w:hAnsi="等线" w:eastAsia="等线" w:cs="等线"/>
                <w:i w:val="0"/>
                <w:color w:val="000000"/>
                <w:sz w:val="18"/>
                <w:szCs w:val="18"/>
                <w:u w:val="none"/>
              </w:rPr>
            </w:pPr>
          </w:p>
        </w:tc>
      </w:tr>
      <w:tr w14:paraId="49471659">
        <w:tblPrEx>
          <w:tblCellMar>
            <w:top w:w="0" w:type="dxa"/>
            <w:left w:w="0" w:type="dxa"/>
            <w:bottom w:w="0" w:type="dxa"/>
            <w:right w:w="0" w:type="dxa"/>
          </w:tblCellMar>
        </w:tblPrEx>
        <w:trPr>
          <w:trHeight w:val="364"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26ED5">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6913">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030C">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E98DC">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F3CD">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D573">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7A55">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79C6">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D6E4">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0CC2A">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95866">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5D68">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D7C0">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1DC5">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17209">
            <w:pPr>
              <w:rPr>
                <w:rFonts w:hint="eastAsia" w:ascii="等线" w:hAnsi="等线" w:eastAsia="等线" w:cs="等线"/>
                <w:i w:val="0"/>
                <w:color w:val="000000"/>
                <w:sz w:val="18"/>
                <w:szCs w:val="18"/>
                <w:u w:val="none"/>
              </w:rPr>
            </w:pPr>
          </w:p>
        </w:tc>
      </w:tr>
      <w:tr w14:paraId="541DFA59">
        <w:tblPrEx>
          <w:tblCellMar>
            <w:top w:w="0" w:type="dxa"/>
            <w:left w:w="0" w:type="dxa"/>
            <w:bottom w:w="0" w:type="dxa"/>
            <w:right w:w="0" w:type="dxa"/>
          </w:tblCellMar>
        </w:tblPrEx>
        <w:trPr>
          <w:trHeight w:val="364"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78E46">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36DDE">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FB64">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68DB5">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EFD6">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2FCA">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0681C">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7CBFD">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6AFD">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7955">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75D4">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ABCC">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C7E5A">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99A1">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82AB">
            <w:pPr>
              <w:rPr>
                <w:rFonts w:hint="eastAsia" w:ascii="等线" w:hAnsi="等线" w:eastAsia="等线" w:cs="等线"/>
                <w:i w:val="0"/>
                <w:color w:val="000000"/>
                <w:sz w:val="18"/>
                <w:szCs w:val="18"/>
                <w:u w:val="none"/>
              </w:rPr>
            </w:pPr>
          </w:p>
        </w:tc>
      </w:tr>
      <w:tr w14:paraId="76A7CEDF">
        <w:tblPrEx>
          <w:tblCellMar>
            <w:top w:w="0" w:type="dxa"/>
            <w:left w:w="0" w:type="dxa"/>
            <w:bottom w:w="0" w:type="dxa"/>
            <w:right w:w="0" w:type="dxa"/>
          </w:tblCellMar>
        </w:tblPrEx>
        <w:trPr>
          <w:trHeight w:val="364"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D312">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63C1C">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E7C8A">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CEE4">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D12E">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0D73">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F3461">
            <w:pP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DFEC">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2B30">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C98CD">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F4F6">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C3675">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897A">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A4291">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3145">
            <w:pPr>
              <w:rPr>
                <w:rFonts w:hint="eastAsia" w:ascii="等线" w:hAnsi="等线" w:eastAsia="等线" w:cs="等线"/>
                <w:i w:val="0"/>
                <w:color w:val="000000"/>
                <w:sz w:val="18"/>
                <w:szCs w:val="18"/>
                <w:u w:val="none"/>
              </w:rPr>
            </w:pPr>
          </w:p>
        </w:tc>
      </w:tr>
      <w:tr w14:paraId="3F46076D">
        <w:tblPrEx>
          <w:tblCellMar>
            <w:top w:w="0" w:type="dxa"/>
            <w:left w:w="0" w:type="dxa"/>
            <w:bottom w:w="0" w:type="dxa"/>
            <w:right w:w="0" w:type="dxa"/>
          </w:tblCellMar>
        </w:tblPrEx>
        <w:trPr>
          <w:trHeight w:val="364"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D6EA">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9E947">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7360">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4E37C">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76C3">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026CA">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7A37">
            <w:pP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50E33">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7821B">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B322">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4B33A">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ABE7">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72ED">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832B8">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5C7A">
            <w:pPr>
              <w:rPr>
                <w:rFonts w:hint="eastAsia" w:ascii="等线" w:hAnsi="等线" w:eastAsia="等线" w:cs="等线"/>
                <w:i w:val="0"/>
                <w:color w:val="000000"/>
                <w:sz w:val="18"/>
                <w:szCs w:val="18"/>
                <w:u w:val="none"/>
              </w:rPr>
            </w:pPr>
          </w:p>
        </w:tc>
      </w:tr>
      <w:tr w14:paraId="149A2C5C">
        <w:tblPrEx>
          <w:tblCellMar>
            <w:top w:w="0" w:type="dxa"/>
            <w:left w:w="0" w:type="dxa"/>
            <w:bottom w:w="0" w:type="dxa"/>
            <w:right w:w="0" w:type="dxa"/>
          </w:tblCellMar>
        </w:tblPrEx>
        <w:trPr>
          <w:trHeight w:val="364"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A6910">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EC433">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774D5">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7BFB">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6238A">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9D42">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126DD">
            <w:pP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F7A9">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ACEE">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16E6">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C0FA5">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9E10">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A80C">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75D0">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313E">
            <w:pPr>
              <w:rPr>
                <w:rFonts w:hint="eastAsia" w:ascii="等线" w:hAnsi="等线" w:eastAsia="等线" w:cs="等线"/>
                <w:i w:val="0"/>
                <w:color w:val="000000"/>
                <w:sz w:val="18"/>
                <w:szCs w:val="18"/>
                <w:u w:val="none"/>
              </w:rPr>
            </w:pPr>
          </w:p>
        </w:tc>
      </w:tr>
      <w:tr w14:paraId="004B6F4E">
        <w:tblPrEx>
          <w:tblCellMar>
            <w:top w:w="0" w:type="dxa"/>
            <w:left w:w="0" w:type="dxa"/>
            <w:bottom w:w="0" w:type="dxa"/>
            <w:right w:w="0" w:type="dxa"/>
          </w:tblCellMar>
        </w:tblPrEx>
        <w:trPr>
          <w:trHeight w:val="375"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3928">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ACC75">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0C3B">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6740">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8FEB">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9467">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25D4">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DE1DF">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B100">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354E1">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68328">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D80A">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96857">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D818">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FBB3">
            <w:pPr>
              <w:rPr>
                <w:rFonts w:hint="eastAsia" w:ascii="等线" w:hAnsi="等线" w:eastAsia="等线" w:cs="等线"/>
                <w:i w:val="0"/>
                <w:color w:val="000000"/>
                <w:sz w:val="18"/>
                <w:szCs w:val="18"/>
                <w:u w:val="none"/>
              </w:rPr>
            </w:pPr>
          </w:p>
        </w:tc>
      </w:tr>
    </w:tbl>
    <w:p w14:paraId="29104944">
      <w:pPr>
        <w:shd w:val="clear"/>
        <w:rPr>
          <w:sz w:val="28"/>
          <w:szCs w:val="18"/>
        </w:rPr>
      </w:pPr>
    </w:p>
    <w:p w14:paraId="790A44B7">
      <w:pPr>
        <w:jc w:val="both"/>
      </w:pPr>
    </w:p>
    <w:p w14:paraId="3B37460D">
      <w:pPr>
        <w:rPr>
          <w:rFonts w:hint="default" w:ascii="方正黑体_GBK" w:hAnsi="方正黑体_GBK" w:eastAsia="方正黑体_GBK" w:cs="方正黑体_GBK"/>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WenQuanYi Micro 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53381"/>
    <w:rsid w:val="03212D88"/>
    <w:rsid w:val="045C0375"/>
    <w:rsid w:val="04E23047"/>
    <w:rsid w:val="055A7363"/>
    <w:rsid w:val="056303F3"/>
    <w:rsid w:val="05A23A48"/>
    <w:rsid w:val="06812E7A"/>
    <w:rsid w:val="08585E5E"/>
    <w:rsid w:val="0A8345B3"/>
    <w:rsid w:val="0AD1396B"/>
    <w:rsid w:val="0BFE4B68"/>
    <w:rsid w:val="0C6A75EB"/>
    <w:rsid w:val="0CA83202"/>
    <w:rsid w:val="10523EA2"/>
    <w:rsid w:val="10C26A8F"/>
    <w:rsid w:val="13DC47C5"/>
    <w:rsid w:val="14643D5A"/>
    <w:rsid w:val="16D231FD"/>
    <w:rsid w:val="17B95F0F"/>
    <w:rsid w:val="17E7770F"/>
    <w:rsid w:val="19BE5FA7"/>
    <w:rsid w:val="1A000346"/>
    <w:rsid w:val="1A832622"/>
    <w:rsid w:val="1B0C7E16"/>
    <w:rsid w:val="1CBD343B"/>
    <w:rsid w:val="1CDB2AF3"/>
    <w:rsid w:val="1CE860B3"/>
    <w:rsid w:val="1D104AE9"/>
    <w:rsid w:val="1D602100"/>
    <w:rsid w:val="1D87550C"/>
    <w:rsid w:val="1E8A0784"/>
    <w:rsid w:val="1F713653"/>
    <w:rsid w:val="201B0C4C"/>
    <w:rsid w:val="203D44AC"/>
    <w:rsid w:val="20CA30FF"/>
    <w:rsid w:val="21F16667"/>
    <w:rsid w:val="22DE21E9"/>
    <w:rsid w:val="2454669A"/>
    <w:rsid w:val="25114252"/>
    <w:rsid w:val="2579169A"/>
    <w:rsid w:val="25B652D6"/>
    <w:rsid w:val="26220925"/>
    <w:rsid w:val="262E62C9"/>
    <w:rsid w:val="275B29F5"/>
    <w:rsid w:val="27C0253E"/>
    <w:rsid w:val="285B3F95"/>
    <w:rsid w:val="2A3F69E5"/>
    <w:rsid w:val="2B213B9B"/>
    <w:rsid w:val="2CD1374C"/>
    <w:rsid w:val="2D02486C"/>
    <w:rsid w:val="2F3A2525"/>
    <w:rsid w:val="2F4B21E7"/>
    <w:rsid w:val="2F77170D"/>
    <w:rsid w:val="2F86690A"/>
    <w:rsid w:val="30C77C82"/>
    <w:rsid w:val="310F7287"/>
    <w:rsid w:val="323C2A82"/>
    <w:rsid w:val="33304268"/>
    <w:rsid w:val="34032553"/>
    <w:rsid w:val="36360DE0"/>
    <w:rsid w:val="36C37D66"/>
    <w:rsid w:val="374E228B"/>
    <w:rsid w:val="376C4B50"/>
    <w:rsid w:val="383661C9"/>
    <w:rsid w:val="383E2155"/>
    <w:rsid w:val="38E55B79"/>
    <w:rsid w:val="39F26628"/>
    <w:rsid w:val="3A1C0353"/>
    <w:rsid w:val="3BA2564E"/>
    <w:rsid w:val="3C1C1186"/>
    <w:rsid w:val="3CE66232"/>
    <w:rsid w:val="3D092AA7"/>
    <w:rsid w:val="3FAC0075"/>
    <w:rsid w:val="4141285F"/>
    <w:rsid w:val="43A26033"/>
    <w:rsid w:val="43FE0402"/>
    <w:rsid w:val="4429163C"/>
    <w:rsid w:val="452525BD"/>
    <w:rsid w:val="456C510A"/>
    <w:rsid w:val="46D118FA"/>
    <w:rsid w:val="46D632D5"/>
    <w:rsid w:val="46D72812"/>
    <w:rsid w:val="47334A02"/>
    <w:rsid w:val="47A54783"/>
    <w:rsid w:val="481608EC"/>
    <w:rsid w:val="494468EA"/>
    <w:rsid w:val="49DF11B1"/>
    <w:rsid w:val="4ADF3D66"/>
    <w:rsid w:val="4B114DC2"/>
    <w:rsid w:val="4B9236C5"/>
    <w:rsid w:val="4BF4170A"/>
    <w:rsid w:val="4CB72341"/>
    <w:rsid w:val="4D221096"/>
    <w:rsid w:val="4DBB20D1"/>
    <w:rsid w:val="4E253381"/>
    <w:rsid w:val="4E2F5F30"/>
    <w:rsid w:val="4F305331"/>
    <w:rsid w:val="4FEA4215"/>
    <w:rsid w:val="519A106E"/>
    <w:rsid w:val="52E25602"/>
    <w:rsid w:val="52EB37F8"/>
    <w:rsid w:val="531D3121"/>
    <w:rsid w:val="546E385E"/>
    <w:rsid w:val="552D4A13"/>
    <w:rsid w:val="56F468DA"/>
    <w:rsid w:val="57810283"/>
    <w:rsid w:val="57E10446"/>
    <w:rsid w:val="585D343B"/>
    <w:rsid w:val="58952B0E"/>
    <w:rsid w:val="58E85ADF"/>
    <w:rsid w:val="58F11C8C"/>
    <w:rsid w:val="59EB6B59"/>
    <w:rsid w:val="5C413F46"/>
    <w:rsid w:val="5CC250F9"/>
    <w:rsid w:val="5D771493"/>
    <w:rsid w:val="5E064D00"/>
    <w:rsid w:val="601D38F8"/>
    <w:rsid w:val="60697039"/>
    <w:rsid w:val="618B4039"/>
    <w:rsid w:val="618F2625"/>
    <w:rsid w:val="63331D77"/>
    <w:rsid w:val="64B80F2F"/>
    <w:rsid w:val="64ED6564"/>
    <w:rsid w:val="6614399F"/>
    <w:rsid w:val="66415DE3"/>
    <w:rsid w:val="665479C4"/>
    <w:rsid w:val="66C6550A"/>
    <w:rsid w:val="676C3D41"/>
    <w:rsid w:val="68083059"/>
    <w:rsid w:val="68C57599"/>
    <w:rsid w:val="6D2605C3"/>
    <w:rsid w:val="6DE10F6F"/>
    <w:rsid w:val="700E01A6"/>
    <w:rsid w:val="70B31E12"/>
    <w:rsid w:val="71603E6F"/>
    <w:rsid w:val="71883D59"/>
    <w:rsid w:val="72D5133D"/>
    <w:rsid w:val="73962825"/>
    <w:rsid w:val="740E6365"/>
    <w:rsid w:val="74CD0C6C"/>
    <w:rsid w:val="754F24D0"/>
    <w:rsid w:val="75AC08B8"/>
    <w:rsid w:val="76582D74"/>
    <w:rsid w:val="773F569F"/>
    <w:rsid w:val="782740D2"/>
    <w:rsid w:val="783B5A12"/>
    <w:rsid w:val="7AB876A2"/>
    <w:rsid w:val="7AC817AE"/>
    <w:rsid w:val="7B7F5FE3"/>
    <w:rsid w:val="7D234BAD"/>
    <w:rsid w:val="7E246425"/>
    <w:rsid w:val="7E700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uiPriority w:val="0"/>
    <w:pPr>
      <w:ind w:left="-178" w:leftChars="-85" w:right="-693" w:rightChars="-330" w:firstLine="560" w:firstLineChars="200"/>
    </w:pPr>
    <w:rPr>
      <w:rFonts w:eastAsia="宋体"/>
      <w:sz w:val="28"/>
      <w:szCs w:val="24"/>
    </w:rPr>
  </w:style>
  <w:style w:type="paragraph" w:styleId="5">
    <w:name w:val="List Paragraph"/>
    <w:basedOn w:val="1"/>
    <w:qFormat/>
    <w:uiPriority w:val="34"/>
    <w:pPr>
      <w:ind w:firstLine="420" w:firstLineChars="200"/>
    </w:pPr>
    <w:rPr>
      <w:rFonts w:ascii="仿宋" w:hAnsi="仿宋" w:eastAsia="仿宋"/>
      <w:sz w:val="28"/>
      <w:szCs w:val="22"/>
    </w:rPr>
  </w:style>
  <w:style w:type="character" w:customStyle="1" w:styleId="6">
    <w:name w:val="font61"/>
    <w:basedOn w:val="4"/>
    <w:qFormat/>
    <w:uiPriority w:val="0"/>
    <w:rPr>
      <w:rFonts w:hint="eastAsia" w:ascii="方正仿宋_GBK" w:hAnsi="方正仿宋_GBK" w:eastAsia="方正仿宋_GBK" w:cs="方正仿宋_GBK"/>
      <w:color w:val="000000"/>
      <w:sz w:val="20"/>
      <w:szCs w:val="20"/>
      <w:u w:val="none"/>
    </w:rPr>
  </w:style>
  <w:style w:type="character" w:customStyle="1" w:styleId="7">
    <w:name w:val="font51"/>
    <w:basedOn w:val="4"/>
    <w:qFormat/>
    <w:uiPriority w:val="0"/>
    <w:rPr>
      <w:rFonts w:hint="eastAsia" w:ascii="方正仿宋_GBK" w:hAnsi="方正仿宋_GBK" w:eastAsia="方正仿宋_GBK" w:cs="方正仿宋_GBK"/>
      <w:color w:val="000000"/>
      <w:sz w:val="20"/>
      <w:szCs w:val="20"/>
      <w:u w:val="none"/>
    </w:rPr>
  </w:style>
  <w:style w:type="character" w:customStyle="1" w:styleId="8">
    <w:name w:val="font41"/>
    <w:basedOn w:val="4"/>
    <w:qFormat/>
    <w:uiPriority w:val="0"/>
    <w:rPr>
      <w:rFonts w:hint="eastAsia" w:ascii="方正仿宋_GBK" w:hAnsi="方正仿宋_GBK" w:eastAsia="方正仿宋_GBK" w:cs="方正仿宋_GBK"/>
      <w:color w:val="000000"/>
      <w:sz w:val="24"/>
      <w:szCs w:val="24"/>
      <w:u w:val="none"/>
    </w:rPr>
  </w:style>
  <w:style w:type="character" w:customStyle="1" w:styleId="9">
    <w:name w:val="font91"/>
    <w:basedOn w:val="4"/>
    <w:qFormat/>
    <w:uiPriority w:val="0"/>
    <w:rPr>
      <w:rFonts w:hint="eastAsia" w:ascii="方正仿宋_GBK" w:hAnsi="方正仿宋_GBK" w:eastAsia="方正仿宋_GBK" w:cs="方正仿宋_GBK"/>
      <w:color w:val="000000"/>
      <w:sz w:val="20"/>
      <w:szCs w:val="20"/>
      <w:u w:val="none"/>
    </w:rPr>
  </w:style>
  <w:style w:type="character" w:customStyle="1" w:styleId="10">
    <w:name w:val="font01"/>
    <w:basedOn w:val="4"/>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4611</Words>
  <Characters>6000</Characters>
  <Lines>0</Lines>
  <Paragraphs>0</Paragraphs>
  <TotalTime>0</TotalTime>
  <ScaleCrop>false</ScaleCrop>
  <LinksUpToDate>false</LinksUpToDate>
  <CharactersWithSpaces>6252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2025-01-17T08:04:00Z</dcterms:created>
  <dc:creator>Administrator</dc:creator>
  <cp:lastModifiedBy>杨雪白</cp:lastModifiedBy>
  <dcterms:modified xsi:type="dcterms:W3CDTF">2025-01-23T02:41:18Z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eyJoZGlkIjoiNDA5Njk0OGRjYzY3ZTAzYjBiNTc1ZDVkNmM3MTM3OTMiLCJ1c2VySWQiOiIzNTIzMTU4NTUifQ==</vt:lpwstr>
  </property>
  <property fmtid="{D5CDD505-2E9C-101B-9397-08002B2CF9AE}" pid="4" name="ICV">
    <vt:lpwstr>AC668BEA79B4416D8702B1C36F87FA40_12</vt:lpwstr>
  </property>
</Properties>
</file>