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4FD" w:rsidRPr="00244344" w:rsidRDefault="005A64FD">
      <w:pPr>
        <w:spacing w:line="600" w:lineRule="atLeast"/>
        <w:jc w:val="center"/>
        <w:rPr>
          <w:rFonts w:ascii="Times New Roman" w:eastAsia="方正仿宋_GBK" w:hAnsi="Times New Roman" w:cs="方正仿宋_GBK"/>
          <w:sz w:val="32"/>
          <w:szCs w:val="32"/>
        </w:rPr>
      </w:pPr>
    </w:p>
    <w:p w:rsidR="005A64FD" w:rsidRPr="00244344" w:rsidRDefault="005A64FD">
      <w:pPr>
        <w:spacing w:line="600" w:lineRule="atLeast"/>
        <w:jc w:val="center"/>
        <w:rPr>
          <w:rFonts w:ascii="Times New Roman" w:eastAsia="方正仿宋_GBK" w:hAnsi="Times New Roman" w:cs="方正仿宋_GBK"/>
          <w:sz w:val="32"/>
          <w:szCs w:val="32"/>
        </w:rPr>
      </w:pPr>
    </w:p>
    <w:p w:rsidR="00254033" w:rsidRPr="00244344" w:rsidRDefault="00254033" w:rsidP="00B76AA6">
      <w:pPr>
        <w:widowControl/>
        <w:spacing w:line="540" w:lineRule="exact"/>
        <w:jc w:val="center"/>
        <w:rPr>
          <w:rStyle w:val="a7"/>
          <w:rFonts w:ascii="Times New Roman" w:eastAsia="方正小标宋_GBK" w:hAnsi="Times New Roman" w:cs="方正小标宋_GBK"/>
          <w:b w:val="0"/>
          <w:sz w:val="44"/>
          <w:szCs w:val="44"/>
          <w:shd w:val="clear" w:color="auto" w:fill="FFFFFF"/>
        </w:rPr>
      </w:pPr>
      <w:r w:rsidRPr="00244344">
        <w:rPr>
          <w:rStyle w:val="a7"/>
          <w:rFonts w:ascii="Times New Roman" w:eastAsia="方正小标宋_GBK" w:hAnsi="Times New Roman" w:cs="方正小标宋_GBK" w:hint="eastAsia"/>
          <w:b w:val="0"/>
          <w:sz w:val="44"/>
          <w:szCs w:val="44"/>
          <w:shd w:val="clear" w:color="auto" w:fill="FFFFFF"/>
        </w:rPr>
        <w:t>重庆市九龙坡区人民政府</w:t>
      </w:r>
      <w:r w:rsidR="00704BEB">
        <w:rPr>
          <w:rStyle w:val="a7"/>
          <w:rFonts w:ascii="Times New Roman" w:eastAsia="方正小标宋_GBK" w:hAnsi="Times New Roman" w:cs="方正小标宋_GBK" w:hint="eastAsia"/>
          <w:b w:val="0"/>
          <w:sz w:val="44"/>
          <w:szCs w:val="44"/>
          <w:shd w:val="clear" w:color="auto" w:fill="FFFFFF"/>
        </w:rPr>
        <w:t>办公室</w:t>
      </w:r>
    </w:p>
    <w:p w:rsidR="00254033" w:rsidRPr="0073687B" w:rsidRDefault="0000410F" w:rsidP="00B76AA6">
      <w:pPr>
        <w:spacing w:line="540" w:lineRule="exact"/>
        <w:jc w:val="center"/>
        <w:rPr>
          <w:rStyle w:val="a7"/>
          <w:rFonts w:ascii="Times New Roman" w:eastAsia="方正小标宋_GBK" w:hAnsi="Times New Roman" w:cs="方正小标宋_GBK"/>
          <w:b w:val="0"/>
          <w:sz w:val="44"/>
          <w:szCs w:val="44"/>
          <w:shd w:val="clear" w:color="auto" w:fill="FFFFFF"/>
        </w:rPr>
      </w:pPr>
      <w:r>
        <w:rPr>
          <w:rFonts w:ascii="Times New Roman" w:eastAsia="方正小标宋_GBK" w:hAnsi="Times New Roman" w:cs="Times New Roman" w:hint="eastAsia"/>
          <w:sz w:val="44"/>
          <w:szCs w:val="44"/>
          <w:lang w:val="zh-CN"/>
        </w:rPr>
        <w:t>关于印发</w:t>
      </w:r>
      <w:r w:rsidR="00FA1F96">
        <w:rPr>
          <w:rFonts w:ascii="方正小标宋_GBK" w:eastAsia="方正小标宋_GBK" w:hAnsi="华文中宋" w:hint="eastAsia"/>
          <w:color w:val="000000"/>
          <w:sz w:val="44"/>
          <w:szCs w:val="44"/>
        </w:rPr>
        <w:t>《</w:t>
      </w:r>
      <w:r w:rsidR="000A3195">
        <w:rPr>
          <w:rFonts w:eastAsia="方正小标宋_GBK" w:hint="eastAsia"/>
          <w:spacing w:val="-20"/>
          <w:kern w:val="0"/>
          <w:sz w:val="44"/>
          <w:szCs w:val="44"/>
        </w:rPr>
        <w:t>九龙坡区提升经济证券化水平行动划</w:t>
      </w:r>
      <w:r w:rsidR="00FA1F96" w:rsidRPr="0073687B">
        <w:rPr>
          <w:rFonts w:ascii="Times New Roman" w:eastAsia="方正小标宋_GBK" w:hAnsi="Times New Roman" w:hint="eastAsia"/>
          <w:color w:val="000000"/>
          <w:sz w:val="44"/>
          <w:szCs w:val="44"/>
        </w:rPr>
        <w:t>》</w:t>
      </w:r>
      <w:r w:rsidR="006D3450" w:rsidRPr="0073687B">
        <w:rPr>
          <w:rFonts w:ascii="Times New Roman" w:eastAsia="方正小标宋_GBK" w:hAnsi="Times New Roman" w:cs="Times New Roman" w:hint="eastAsia"/>
          <w:sz w:val="44"/>
          <w:szCs w:val="44"/>
          <w:lang w:val="zh-CN"/>
        </w:rPr>
        <w:t>的</w:t>
      </w:r>
      <w:r w:rsidRPr="0073687B">
        <w:rPr>
          <w:rFonts w:ascii="Times New Roman" w:eastAsia="方正小标宋_GBK" w:hAnsi="Times New Roman" w:cs="Times New Roman" w:hint="eastAsia"/>
          <w:sz w:val="44"/>
          <w:szCs w:val="44"/>
          <w:lang w:val="zh-CN"/>
        </w:rPr>
        <w:t>通</w:t>
      </w:r>
      <w:r w:rsidR="00254033" w:rsidRPr="0073687B">
        <w:rPr>
          <w:rStyle w:val="a7"/>
          <w:rFonts w:ascii="Times New Roman" w:eastAsia="方正小标宋_GBK" w:hAnsi="Times New Roman" w:cs="方正小标宋_GBK" w:hint="eastAsia"/>
          <w:b w:val="0"/>
          <w:sz w:val="44"/>
          <w:szCs w:val="44"/>
          <w:shd w:val="clear" w:color="auto" w:fill="FFFFFF"/>
        </w:rPr>
        <w:t>知</w:t>
      </w:r>
      <w:bookmarkStart w:id="0" w:name="_GoBack"/>
    </w:p>
    <w:bookmarkEnd w:id="0"/>
    <w:p w:rsidR="005A64FD" w:rsidRPr="00244344" w:rsidRDefault="0056178C">
      <w:pPr>
        <w:widowControl/>
        <w:spacing w:line="540" w:lineRule="exact"/>
        <w:jc w:val="center"/>
        <w:rPr>
          <w:rFonts w:ascii="Times New Roman" w:eastAsia="方正仿宋_GBK" w:hAnsi="Times New Roman" w:cs="Times New Roman"/>
          <w:sz w:val="44"/>
          <w:szCs w:val="44"/>
          <w:shd w:val="clear" w:color="auto" w:fill="FFFFFF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九龙坡府</w:t>
      </w:r>
      <w:r w:rsidR="00704BEB">
        <w:rPr>
          <w:rFonts w:ascii="Times New Roman" w:eastAsia="方正仿宋_GBK" w:hAnsi="Times New Roman" w:cs="Times New Roman" w:hint="eastAsia"/>
          <w:sz w:val="32"/>
          <w:szCs w:val="32"/>
        </w:rPr>
        <w:t>办</w:t>
      </w:r>
      <w:r w:rsidR="00254033" w:rsidRPr="00244344">
        <w:rPr>
          <w:rFonts w:ascii="Times New Roman" w:eastAsia="方正仿宋_GBK" w:hAnsi="Times New Roman" w:cs="Times New Roman" w:hint="eastAsia"/>
          <w:sz w:val="32"/>
          <w:szCs w:val="32"/>
        </w:rPr>
        <w:t>发〔</w:t>
      </w:r>
      <w:r w:rsidR="00254033" w:rsidRPr="00244344">
        <w:rPr>
          <w:rFonts w:ascii="Times New Roman" w:eastAsia="方正仿宋_GBK" w:hAnsi="Times New Roman" w:cs="Times New Roman" w:hint="eastAsia"/>
          <w:sz w:val="32"/>
          <w:szCs w:val="32"/>
        </w:rPr>
        <w:t>20</w:t>
      </w:r>
      <w:r w:rsidR="00704BEB">
        <w:rPr>
          <w:rFonts w:ascii="Times New Roman" w:eastAsia="方正仿宋_GBK" w:hAnsi="Times New Roman" w:cs="Times New Roman" w:hint="eastAsia"/>
          <w:sz w:val="32"/>
          <w:szCs w:val="32"/>
        </w:rPr>
        <w:t>19</w:t>
      </w:r>
      <w:r w:rsidR="00254033" w:rsidRPr="00244344">
        <w:rPr>
          <w:rFonts w:ascii="Times New Roman" w:eastAsia="方正仿宋_GBK" w:hAnsi="Times New Roman" w:cs="Times New Roman" w:hint="eastAsia"/>
          <w:sz w:val="32"/>
          <w:szCs w:val="32"/>
        </w:rPr>
        <w:t>〕</w:t>
      </w:r>
      <w:r w:rsidR="00933658">
        <w:rPr>
          <w:rFonts w:ascii="Times New Roman" w:eastAsia="方正仿宋_GBK" w:hAnsi="Times New Roman" w:cs="Times New Roman" w:hint="eastAsia"/>
          <w:sz w:val="32"/>
          <w:szCs w:val="32"/>
        </w:rPr>
        <w:t>1</w:t>
      </w:r>
      <w:r w:rsidR="00704BEB">
        <w:rPr>
          <w:rFonts w:ascii="Times New Roman" w:eastAsia="方正仿宋_GBK" w:hAnsi="Times New Roman" w:cs="Times New Roman" w:hint="eastAsia"/>
          <w:sz w:val="32"/>
          <w:szCs w:val="32"/>
        </w:rPr>
        <w:t>3</w:t>
      </w:r>
      <w:r w:rsidR="000A3195">
        <w:rPr>
          <w:rFonts w:ascii="Times New Roman" w:eastAsia="方正仿宋_GBK" w:hAnsi="Times New Roman" w:cs="Times New Roman" w:hint="eastAsia"/>
          <w:sz w:val="32"/>
          <w:szCs w:val="32"/>
        </w:rPr>
        <w:t>1</w:t>
      </w:r>
      <w:r w:rsidR="00254033" w:rsidRPr="00244344">
        <w:rPr>
          <w:rFonts w:ascii="Times New Roman" w:eastAsia="方正仿宋_GBK" w:hAnsi="Times New Roman" w:cs="Times New Roman" w:hint="eastAsia"/>
          <w:sz w:val="32"/>
          <w:szCs w:val="32"/>
        </w:rPr>
        <w:t>号</w:t>
      </w:r>
    </w:p>
    <w:p w:rsidR="005A64FD" w:rsidRPr="00244344" w:rsidRDefault="005A64FD">
      <w:pPr>
        <w:spacing w:line="600" w:lineRule="atLeast"/>
        <w:jc w:val="center"/>
        <w:rPr>
          <w:rFonts w:ascii="Times New Roman" w:eastAsia="宋体" w:hAnsi="Times New Roman" w:cs="宋体"/>
          <w:sz w:val="44"/>
          <w:szCs w:val="44"/>
          <w:shd w:val="clear" w:color="auto" w:fill="FFFFFF"/>
        </w:rPr>
      </w:pPr>
    </w:p>
    <w:p w:rsidR="00254033" w:rsidRPr="00244344" w:rsidRDefault="00254033" w:rsidP="006A05AF">
      <w:pPr>
        <w:spacing w:line="580" w:lineRule="exact"/>
        <w:rPr>
          <w:rFonts w:ascii="Times New Roman" w:eastAsia="方正仿宋_GBK" w:hAnsi="Times New Roman" w:cs="方正仿宋_GBK"/>
          <w:kern w:val="0"/>
          <w:sz w:val="32"/>
          <w:szCs w:val="32"/>
          <w:shd w:val="clear" w:color="auto" w:fill="FFFFFF"/>
        </w:rPr>
      </w:pPr>
      <w:r w:rsidRPr="00244344">
        <w:rPr>
          <w:rFonts w:ascii="Times New Roman" w:eastAsia="方正仿宋_GBK" w:hAnsi="Times New Roman" w:cs="方正仿宋_GBK" w:hint="eastAsia"/>
          <w:kern w:val="0"/>
          <w:sz w:val="32"/>
          <w:szCs w:val="32"/>
          <w:shd w:val="clear" w:color="auto" w:fill="FFFFFF"/>
        </w:rPr>
        <w:t>各镇人民政府、街道办事处，区政府各部门，有关单位：</w:t>
      </w:r>
    </w:p>
    <w:p w:rsidR="006A05AF" w:rsidRPr="000A3195" w:rsidRDefault="00FA1F96" w:rsidP="006A05AF">
      <w:pPr>
        <w:widowControl/>
        <w:shd w:val="clear" w:color="auto" w:fill="FFFFFF"/>
        <w:spacing w:line="580" w:lineRule="exact"/>
        <w:ind w:firstLine="639"/>
        <w:rPr>
          <w:rFonts w:ascii="Times New Roman" w:eastAsia="方正仿宋_GBK" w:hAnsi="Times New Roman" w:cs="方正仿宋_GBK"/>
          <w:kern w:val="0"/>
          <w:sz w:val="32"/>
          <w:szCs w:val="32"/>
          <w:shd w:val="clear" w:color="auto" w:fill="FFFFFF"/>
        </w:rPr>
      </w:pPr>
      <w:r w:rsidRPr="000A3195">
        <w:rPr>
          <w:rFonts w:ascii="Times New Roman" w:eastAsia="方正仿宋_GBK" w:hAnsi="Times New Roman" w:cs="方正仿宋_GBK" w:hint="eastAsia"/>
          <w:kern w:val="0"/>
          <w:sz w:val="32"/>
          <w:szCs w:val="32"/>
          <w:shd w:val="clear" w:color="auto" w:fill="FFFFFF"/>
        </w:rPr>
        <w:t>《</w:t>
      </w:r>
      <w:r w:rsidR="000A3195" w:rsidRPr="000A3195">
        <w:rPr>
          <w:rFonts w:ascii="Times New Roman" w:eastAsia="方正仿宋_GBK" w:hAnsi="Times New Roman" w:cs="方正仿宋_GBK" w:hint="eastAsia"/>
          <w:kern w:val="0"/>
          <w:sz w:val="32"/>
          <w:szCs w:val="32"/>
          <w:shd w:val="clear" w:color="auto" w:fill="FFFFFF"/>
        </w:rPr>
        <w:t>九龙坡区提升经济证券化水平行动计划》已经区政府同意，现印发给你们，请遵照执行</w:t>
      </w:r>
      <w:r w:rsidR="006A05AF" w:rsidRPr="000A3195">
        <w:rPr>
          <w:rFonts w:ascii="Times New Roman" w:eastAsia="方正仿宋_GBK" w:hAnsi="Times New Roman" w:cs="方正仿宋_GBK" w:hint="eastAsia"/>
          <w:kern w:val="0"/>
          <w:sz w:val="32"/>
          <w:szCs w:val="32"/>
          <w:shd w:val="clear" w:color="auto" w:fill="FFFFFF"/>
        </w:rPr>
        <w:t>。</w:t>
      </w:r>
    </w:p>
    <w:p w:rsidR="006A05AF" w:rsidRDefault="006A05AF" w:rsidP="006A05AF">
      <w:pPr>
        <w:widowControl/>
        <w:shd w:val="clear" w:color="auto" w:fill="FFFFFF"/>
        <w:spacing w:line="580" w:lineRule="exact"/>
        <w:ind w:firstLine="639"/>
        <w:rPr>
          <w:rFonts w:ascii="Times New Roman" w:eastAsia="方正仿宋_GBK" w:hAnsi="Times New Roman" w:cs="宋体"/>
          <w:color w:val="000000"/>
          <w:kern w:val="0"/>
          <w:sz w:val="32"/>
          <w:szCs w:val="32"/>
        </w:rPr>
      </w:pPr>
    </w:p>
    <w:p w:rsidR="006A05AF" w:rsidRDefault="006A05AF" w:rsidP="006A05AF">
      <w:pPr>
        <w:widowControl/>
        <w:shd w:val="clear" w:color="auto" w:fill="FFFFFF"/>
        <w:spacing w:line="580" w:lineRule="exact"/>
        <w:ind w:firstLine="639"/>
        <w:rPr>
          <w:rFonts w:ascii="Times New Roman" w:eastAsia="方正仿宋_GBK" w:hAnsi="Times New Roman" w:cs="宋体"/>
          <w:color w:val="000000"/>
          <w:kern w:val="0"/>
          <w:sz w:val="32"/>
          <w:szCs w:val="32"/>
        </w:rPr>
      </w:pPr>
    </w:p>
    <w:p w:rsidR="006D3450" w:rsidRPr="006A05AF" w:rsidRDefault="006D3450" w:rsidP="006A05AF">
      <w:pPr>
        <w:widowControl/>
        <w:shd w:val="clear" w:color="auto" w:fill="FFFFFF"/>
        <w:spacing w:line="580" w:lineRule="exact"/>
        <w:ind w:firstLine="639"/>
        <w:rPr>
          <w:rFonts w:ascii="Times New Roman" w:eastAsia="方正仿宋_GBK" w:hAnsi="Times New Roman" w:cs="宋体"/>
          <w:color w:val="000000"/>
          <w:kern w:val="0"/>
          <w:sz w:val="32"/>
          <w:szCs w:val="32"/>
        </w:rPr>
      </w:pPr>
    </w:p>
    <w:p w:rsidR="00254033" w:rsidRPr="006A05AF" w:rsidRDefault="00254033" w:rsidP="006A05AF">
      <w:pPr>
        <w:pStyle w:val="aa"/>
        <w:spacing w:line="580" w:lineRule="exact"/>
        <w:ind w:right="640"/>
      </w:pPr>
      <w:r w:rsidRPr="006A05AF">
        <w:rPr>
          <w:rFonts w:hint="eastAsia"/>
        </w:rPr>
        <w:t>重庆市九龙坡区人民政府</w:t>
      </w:r>
      <w:r w:rsidR="00704BEB">
        <w:rPr>
          <w:rFonts w:hint="eastAsia"/>
        </w:rPr>
        <w:t>办公室</w:t>
      </w:r>
      <w:r w:rsidRPr="006A05AF">
        <w:rPr>
          <w:rFonts w:hint="eastAsia"/>
        </w:rPr>
        <w:t xml:space="preserve">    </w:t>
      </w:r>
    </w:p>
    <w:p w:rsidR="0056178C" w:rsidRDefault="00254033" w:rsidP="00704BEB">
      <w:pPr>
        <w:pStyle w:val="aa"/>
        <w:spacing w:line="580" w:lineRule="exact"/>
        <w:ind w:right="1440"/>
        <w:rPr>
          <w:rFonts w:cs="Times New Roman"/>
        </w:rPr>
      </w:pPr>
      <w:r w:rsidRPr="006A05AF">
        <w:rPr>
          <w:rFonts w:cs="Times New Roman"/>
        </w:rPr>
        <w:t>20</w:t>
      </w:r>
      <w:r w:rsidR="00704BEB">
        <w:rPr>
          <w:rFonts w:cs="Times New Roman" w:hint="eastAsia"/>
        </w:rPr>
        <w:t>19</w:t>
      </w:r>
      <w:r w:rsidRPr="006A05AF">
        <w:rPr>
          <w:rFonts w:cs="Times New Roman"/>
        </w:rPr>
        <w:t>年</w:t>
      </w:r>
      <w:r w:rsidR="00704BEB">
        <w:rPr>
          <w:rFonts w:cs="Times New Roman" w:hint="eastAsia"/>
        </w:rPr>
        <w:t>11</w:t>
      </w:r>
      <w:r w:rsidRPr="006A05AF">
        <w:rPr>
          <w:rFonts w:cs="Times New Roman"/>
        </w:rPr>
        <w:t>月</w:t>
      </w:r>
      <w:r w:rsidR="000A3195">
        <w:rPr>
          <w:rFonts w:cs="Times New Roman" w:hint="eastAsia"/>
        </w:rPr>
        <w:t>11</w:t>
      </w:r>
      <w:r w:rsidRPr="006A05AF">
        <w:rPr>
          <w:rFonts w:cs="Times New Roman"/>
        </w:rPr>
        <w:t>日</w:t>
      </w:r>
    </w:p>
    <w:p w:rsidR="0056178C" w:rsidRDefault="0056178C">
      <w:pPr>
        <w:widowControl/>
        <w:jc w:val="left"/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</w:pPr>
      <w:r>
        <w:rPr>
          <w:rFonts w:cs="Times New Roman"/>
        </w:rPr>
        <w:br w:type="page"/>
      </w:r>
    </w:p>
    <w:p w:rsidR="0056178C" w:rsidRPr="00244344" w:rsidRDefault="0056178C" w:rsidP="0056178C">
      <w:pPr>
        <w:spacing w:line="540" w:lineRule="exact"/>
        <w:rPr>
          <w:rFonts w:ascii="Times New Roman" w:eastAsia="方正小标宋_GBK" w:hAnsi="Times New Roman" w:cs="方正小标宋_GBK"/>
          <w:kern w:val="0"/>
          <w:sz w:val="44"/>
          <w:szCs w:val="44"/>
          <w:shd w:val="clear" w:color="auto" w:fill="FFFFFF"/>
        </w:rPr>
      </w:pPr>
    </w:p>
    <w:p w:rsidR="002F61D0" w:rsidRDefault="000A3195" w:rsidP="002F61D0">
      <w:pPr>
        <w:spacing w:line="600" w:lineRule="exact"/>
        <w:jc w:val="center"/>
        <w:rPr>
          <w:rFonts w:eastAsia="方正小标宋_GBK"/>
          <w:sz w:val="44"/>
          <w:szCs w:val="44"/>
        </w:rPr>
      </w:pPr>
      <w:r w:rsidRPr="000A3195">
        <w:rPr>
          <w:rFonts w:ascii="方正小标宋_GBK" w:eastAsia="方正小标宋_GBK" w:hint="eastAsia"/>
          <w:bCs/>
          <w:snapToGrid w:val="0"/>
          <w:kern w:val="0"/>
          <w:sz w:val="44"/>
          <w:szCs w:val="44"/>
        </w:rPr>
        <w:t>九龙坡区提升经济证券化水平行动计划</w:t>
      </w:r>
    </w:p>
    <w:p w:rsidR="0081536B" w:rsidRPr="0081536B" w:rsidRDefault="0081536B" w:rsidP="00FA1F96">
      <w:pPr>
        <w:adjustRightInd w:val="0"/>
        <w:snapToGrid w:val="0"/>
        <w:spacing w:line="600" w:lineRule="exact"/>
        <w:rPr>
          <w:rFonts w:ascii="Times New Roman" w:eastAsia="方正仿宋_GBK" w:hAnsi="Times New Roman" w:cs="方正仿宋_GBK"/>
          <w:sz w:val="32"/>
          <w:szCs w:val="32"/>
          <w:lang w:val="zh-CN"/>
        </w:rPr>
      </w:pPr>
    </w:p>
    <w:p w:rsidR="000A3195" w:rsidRPr="000A3195" w:rsidRDefault="000A3195" w:rsidP="000A3195">
      <w:pPr>
        <w:spacing w:line="600" w:lineRule="exact"/>
        <w:ind w:firstLineChars="200" w:firstLine="640"/>
        <w:rPr>
          <w:rFonts w:ascii="Times New Roman" w:hAnsi="Times New Roman"/>
          <w:sz w:val="32"/>
          <w:szCs w:val="32"/>
        </w:rPr>
      </w:pPr>
      <w:r w:rsidRPr="000A3195">
        <w:rPr>
          <w:rFonts w:ascii="Times New Roman" w:eastAsia="方正仿宋_GBK" w:hAnsi="Times New Roman" w:hint="eastAsia"/>
          <w:sz w:val="32"/>
          <w:szCs w:val="32"/>
        </w:rPr>
        <w:t>党的十九大报告提出，要提高直接融资比重，促进多层次资本市场健康发展。为发挥资本市场在促进经济发展方式转型升级、优化经济结构、转换增长动力等方面的重要作用，构建实体经济、科技创新、现代金融、人力资源协同发展的产业体系，推动质量变革、效率变革、动力变革，提升经济证券化水平，促进全区经济高质量发展，根据市政府办公厅《关于印发重庆市提升经济证券化水平行动计划（</w:t>
      </w:r>
      <w:r w:rsidRPr="000A3195">
        <w:rPr>
          <w:rFonts w:ascii="Times New Roman" w:eastAsia="方正仿宋_GBK" w:hAnsi="Times New Roman" w:hint="eastAsia"/>
          <w:sz w:val="32"/>
          <w:szCs w:val="32"/>
        </w:rPr>
        <w:t>2018-2022</w:t>
      </w:r>
      <w:r w:rsidRPr="000A3195">
        <w:rPr>
          <w:rFonts w:ascii="Times New Roman" w:eastAsia="方正仿宋_GBK" w:hAnsi="Times New Roman" w:hint="eastAsia"/>
          <w:sz w:val="32"/>
          <w:szCs w:val="32"/>
        </w:rPr>
        <w:t>年）的通知》（</w:t>
      </w:r>
      <w:proofErr w:type="gramStart"/>
      <w:r w:rsidRPr="000A3195">
        <w:rPr>
          <w:rFonts w:ascii="Times New Roman" w:eastAsia="方正仿宋_GBK" w:hAnsi="Times New Roman" w:hint="eastAsia"/>
          <w:sz w:val="32"/>
          <w:szCs w:val="32"/>
        </w:rPr>
        <w:t>渝府办</w:t>
      </w:r>
      <w:proofErr w:type="gramEnd"/>
      <w:r w:rsidRPr="000A3195">
        <w:rPr>
          <w:rFonts w:ascii="Times New Roman" w:eastAsia="方正仿宋_GBK" w:hAnsi="Times New Roman" w:hint="eastAsia"/>
          <w:sz w:val="32"/>
          <w:szCs w:val="32"/>
        </w:rPr>
        <w:t>发〔</w:t>
      </w:r>
      <w:r w:rsidRPr="000A3195">
        <w:rPr>
          <w:rFonts w:ascii="Times New Roman" w:eastAsia="方正仿宋_GBK" w:hAnsi="Times New Roman" w:hint="eastAsia"/>
          <w:sz w:val="32"/>
          <w:szCs w:val="32"/>
        </w:rPr>
        <w:t>2018</w:t>
      </w:r>
      <w:r w:rsidRPr="000A3195">
        <w:rPr>
          <w:rFonts w:ascii="Times New Roman" w:eastAsia="方正仿宋_GBK" w:hAnsi="Times New Roman" w:hint="eastAsia"/>
          <w:sz w:val="32"/>
          <w:szCs w:val="32"/>
        </w:rPr>
        <w:t>〕</w:t>
      </w:r>
      <w:r w:rsidRPr="000A3195">
        <w:rPr>
          <w:rFonts w:ascii="Times New Roman" w:eastAsia="方正仿宋_GBK" w:hAnsi="Times New Roman" w:hint="eastAsia"/>
          <w:sz w:val="32"/>
          <w:szCs w:val="32"/>
        </w:rPr>
        <w:t>109</w:t>
      </w:r>
      <w:r w:rsidRPr="000A3195">
        <w:rPr>
          <w:rFonts w:ascii="Times New Roman" w:eastAsia="方正仿宋_GBK" w:hAnsi="Times New Roman" w:hint="eastAsia"/>
          <w:sz w:val="32"/>
          <w:szCs w:val="32"/>
        </w:rPr>
        <w:t>号）精神，结合本区实际，制定本行动计划。</w:t>
      </w:r>
    </w:p>
    <w:p w:rsidR="000A3195" w:rsidRPr="000A3195" w:rsidRDefault="000A3195" w:rsidP="000A3195">
      <w:pPr>
        <w:spacing w:line="600" w:lineRule="exact"/>
        <w:ind w:firstLineChars="200" w:firstLine="640"/>
        <w:rPr>
          <w:rFonts w:ascii="Times New Roman" w:eastAsia="方正黑体_GBK" w:hAnsi="Times New Roman"/>
          <w:sz w:val="32"/>
          <w:szCs w:val="32"/>
        </w:rPr>
      </w:pPr>
      <w:r w:rsidRPr="000A3195">
        <w:rPr>
          <w:rFonts w:ascii="Times New Roman" w:eastAsia="方正黑体_GBK" w:hAnsi="Times New Roman" w:hint="eastAsia"/>
          <w:sz w:val="32"/>
          <w:szCs w:val="32"/>
        </w:rPr>
        <w:t>一、总体思路</w:t>
      </w:r>
    </w:p>
    <w:p w:rsidR="000A3195" w:rsidRPr="000A3195" w:rsidRDefault="000A3195" w:rsidP="000A3195">
      <w:pPr>
        <w:spacing w:line="600" w:lineRule="exact"/>
        <w:ind w:firstLineChars="200" w:firstLine="640"/>
        <w:rPr>
          <w:rFonts w:ascii="Times New Roman" w:hAnsi="Times New Roman"/>
          <w:sz w:val="32"/>
          <w:szCs w:val="32"/>
        </w:rPr>
      </w:pPr>
      <w:r w:rsidRPr="000A3195">
        <w:rPr>
          <w:rFonts w:ascii="Times New Roman" w:eastAsia="方正仿宋_GBK" w:hAnsi="Times New Roman" w:hint="eastAsia"/>
          <w:sz w:val="32"/>
          <w:szCs w:val="32"/>
        </w:rPr>
        <w:t>以习近平新时代中国特色社会主义思想为指导，深入贯彻党的十九大和十九届二中、三中全会及全国、全市金融工作会议精神，把提升经济证券化水平作为深化供给侧结构性改革的重要抓手，把利用多层次资本市场作为改造提升传统产业、培育新兴产业、壮大特色产业的重要路径，按照“企业主动、政府推动、市场拉动”的原则，树立“抓上市就是抓招商、抓升级、抓发展”的理念，统筹运用市场化机制，加快形成高质量的拟上市挂牌企业“预备队”，增加上市挂牌企业数量，提升上市挂牌企业质量，</w:t>
      </w:r>
      <w:proofErr w:type="gramStart"/>
      <w:r w:rsidRPr="000A3195">
        <w:rPr>
          <w:rFonts w:ascii="Times New Roman" w:eastAsia="方正仿宋_GBK" w:hAnsi="Times New Roman" w:hint="eastAsia"/>
          <w:sz w:val="32"/>
          <w:szCs w:val="32"/>
        </w:rPr>
        <w:lastRenderedPageBreak/>
        <w:t>健全私募股权投资</w:t>
      </w:r>
      <w:proofErr w:type="gramEnd"/>
      <w:r w:rsidRPr="000A3195">
        <w:rPr>
          <w:rFonts w:ascii="Times New Roman" w:eastAsia="方正仿宋_GBK" w:hAnsi="Times New Roman" w:hint="eastAsia"/>
          <w:sz w:val="32"/>
          <w:szCs w:val="32"/>
        </w:rPr>
        <w:t>体系，不断提升直接融资比重，提高资本市场服务实体经济能力。</w:t>
      </w:r>
    </w:p>
    <w:p w:rsidR="000A3195" w:rsidRPr="000A3195" w:rsidRDefault="000A3195" w:rsidP="000A3195">
      <w:pPr>
        <w:spacing w:line="600" w:lineRule="exact"/>
        <w:ind w:firstLineChars="200" w:firstLine="640"/>
        <w:rPr>
          <w:rFonts w:ascii="Times New Roman" w:eastAsia="方正黑体_GBK" w:hAnsi="Times New Roman"/>
          <w:sz w:val="32"/>
          <w:szCs w:val="32"/>
        </w:rPr>
      </w:pPr>
      <w:r w:rsidRPr="000A3195">
        <w:rPr>
          <w:rFonts w:ascii="Times New Roman" w:eastAsia="方正黑体_GBK" w:hAnsi="Times New Roman" w:hint="eastAsia"/>
          <w:sz w:val="32"/>
          <w:szCs w:val="32"/>
        </w:rPr>
        <w:t>二、行动目标</w:t>
      </w:r>
    </w:p>
    <w:p w:rsidR="000A3195" w:rsidRPr="000A3195" w:rsidRDefault="000A3195" w:rsidP="000A3195">
      <w:pPr>
        <w:spacing w:line="600" w:lineRule="exact"/>
        <w:ind w:firstLineChars="200" w:firstLine="640"/>
        <w:rPr>
          <w:rFonts w:ascii="Times New Roman" w:hAnsi="Times New Roman"/>
          <w:sz w:val="32"/>
          <w:szCs w:val="32"/>
        </w:rPr>
      </w:pPr>
      <w:r w:rsidRPr="000A3195">
        <w:rPr>
          <w:rFonts w:ascii="Times New Roman" w:eastAsia="方正仿宋_GBK" w:hAnsi="Times New Roman" w:hint="eastAsia"/>
          <w:sz w:val="32"/>
          <w:szCs w:val="32"/>
        </w:rPr>
        <w:t>到</w:t>
      </w:r>
      <w:r w:rsidRPr="000A3195">
        <w:rPr>
          <w:rFonts w:ascii="Times New Roman" w:eastAsia="方正仿宋_GBK" w:hAnsi="Times New Roman" w:hint="eastAsia"/>
          <w:sz w:val="32"/>
          <w:szCs w:val="32"/>
        </w:rPr>
        <w:t>2022</w:t>
      </w:r>
      <w:r w:rsidRPr="000A3195">
        <w:rPr>
          <w:rFonts w:ascii="Times New Roman" w:eastAsia="方正仿宋_GBK" w:hAnsi="Times New Roman" w:hint="eastAsia"/>
          <w:sz w:val="32"/>
          <w:szCs w:val="32"/>
        </w:rPr>
        <w:t>年底，全区新增境内外上市企业</w:t>
      </w:r>
      <w:r w:rsidRPr="000A3195">
        <w:rPr>
          <w:rFonts w:ascii="Times New Roman" w:eastAsia="方正仿宋_GBK" w:hAnsi="Times New Roman" w:hint="eastAsia"/>
          <w:sz w:val="32"/>
          <w:szCs w:val="32"/>
        </w:rPr>
        <w:t>3</w:t>
      </w:r>
      <w:r w:rsidRPr="000A3195">
        <w:rPr>
          <w:rFonts w:ascii="Times New Roman" w:eastAsia="方正仿宋_GBK" w:hAnsi="Times New Roman" w:hint="eastAsia"/>
          <w:sz w:val="32"/>
          <w:szCs w:val="32"/>
        </w:rPr>
        <w:t>家、达到</w:t>
      </w:r>
      <w:r w:rsidRPr="000A3195">
        <w:rPr>
          <w:rFonts w:ascii="Times New Roman" w:eastAsia="方正仿宋_GBK" w:hAnsi="Times New Roman" w:hint="eastAsia"/>
          <w:sz w:val="32"/>
          <w:szCs w:val="32"/>
        </w:rPr>
        <w:t>9</w:t>
      </w:r>
      <w:r w:rsidRPr="000A3195">
        <w:rPr>
          <w:rFonts w:ascii="Times New Roman" w:eastAsia="方正仿宋_GBK" w:hAnsi="Times New Roman" w:hint="eastAsia"/>
          <w:sz w:val="32"/>
          <w:szCs w:val="32"/>
        </w:rPr>
        <w:t>家，新增</w:t>
      </w:r>
      <w:r w:rsidRPr="000A3195">
        <w:rPr>
          <w:rFonts w:ascii="Times New Roman" w:eastAsia="方正仿宋_GBK" w:hAnsi="Times New Roman" w:hint="eastAsia"/>
          <w:sz w:val="32"/>
          <w:szCs w:val="32"/>
        </w:rPr>
        <w:t>IPO</w:t>
      </w:r>
      <w:r w:rsidRPr="000A3195">
        <w:rPr>
          <w:rFonts w:ascii="Times New Roman" w:eastAsia="方正仿宋_GBK" w:hAnsi="Times New Roman" w:hint="eastAsia"/>
          <w:sz w:val="32"/>
          <w:szCs w:val="32"/>
        </w:rPr>
        <w:t>申报企业</w:t>
      </w:r>
      <w:r w:rsidRPr="000A3195">
        <w:rPr>
          <w:rFonts w:ascii="Times New Roman" w:eastAsia="方正仿宋_GBK" w:hAnsi="Times New Roman" w:hint="eastAsia"/>
          <w:sz w:val="32"/>
          <w:szCs w:val="32"/>
        </w:rPr>
        <w:t>3</w:t>
      </w:r>
      <w:r w:rsidRPr="000A3195">
        <w:rPr>
          <w:rFonts w:ascii="Times New Roman" w:eastAsia="方正仿宋_GBK" w:hAnsi="Times New Roman" w:hint="eastAsia"/>
          <w:sz w:val="32"/>
          <w:szCs w:val="32"/>
        </w:rPr>
        <w:t>家、新增</w:t>
      </w:r>
      <w:r w:rsidRPr="000A3195">
        <w:rPr>
          <w:rFonts w:ascii="Times New Roman" w:eastAsia="方正仿宋_GBK" w:hAnsi="Times New Roman" w:hint="eastAsia"/>
          <w:sz w:val="32"/>
          <w:szCs w:val="32"/>
        </w:rPr>
        <w:t>IPO</w:t>
      </w:r>
      <w:r w:rsidRPr="000A3195">
        <w:rPr>
          <w:rFonts w:ascii="Times New Roman" w:eastAsia="方正仿宋_GBK" w:hAnsi="Times New Roman" w:hint="eastAsia"/>
          <w:sz w:val="32"/>
          <w:szCs w:val="32"/>
        </w:rPr>
        <w:t>辅导备案企业</w:t>
      </w:r>
      <w:r w:rsidRPr="000A3195">
        <w:rPr>
          <w:rFonts w:ascii="Times New Roman" w:eastAsia="方正仿宋_GBK" w:hAnsi="Times New Roman" w:hint="eastAsia"/>
          <w:sz w:val="32"/>
          <w:szCs w:val="32"/>
        </w:rPr>
        <w:t>4</w:t>
      </w:r>
      <w:r w:rsidRPr="000A3195">
        <w:rPr>
          <w:rFonts w:ascii="Times New Roman" w:eastAsia="方正仿宋_GBK" w:hAnsi="Times New Roman" w:hint="eastAsia"/>
          <w:sz w:val="32"/>
          <w:szCs w:val="32"/>
        </w:rPr>
        <w:t>家；新增新三板挂牌企业</w:t>
      </w:r>
      <w:r w:rsidRPr="000A3195">
        <w:rPr>
          <w:rFonts w:ascii="Times New Roman" w:eastAsia="方正仿宋_GBK" w:hAnsi="Times New Roman" w:hint="eastAsia"/>
          <w:sz w:val="32"/>
          <w:szCs w:val="32"/>
        </w:rPr>
        <w:t>4</w:t>
      </w:r>
      <w:r w:rsidRPr="000A3195">
        <w:rPr>
          <w:rFonts w:ascii="Times New Roman" w:eastAsia="方正仿宋_GBK" w:hAnsi="Times New Roman" w:hint="eastAsia"/>
          <w:sz w:val="32"/>
          <w:szCs w:val="32"/>
        </w:rPr>
        <w:t>家，新增重庆</w:t>
      </w:r>
      <w:r w:rsidRPr="000A3195">
        <w:rPr>
          <w:rFonts w:ascii="Times New Roman" w:eastAsia="方正仿宋_GBK" w:hAnsi="Times New Roman" w:hint="eastAsia"/>
          <w:sz w:val="32"/>
          <w:szCs w:val="32"/>
        </w:rPr>
        <w:t>OTC</w:t>
      </w:r>
      <w:r w:rsidRPr="000A3195">
        <w:rPr>
          <w:rFonts w:ascii="Times New Roman" w:eastAsia="方正仿宋_GBK" w:hAnsi="Times New Roman" w:hint="eastAsia"/>
          <w:sz w:val="32"/>
          <w:szCs w:val="32"/>
        </w:rPr>
        <w:t>挂牌企业</w:t>
      </w:r>
      <w:r w:rsidRPr="000A3195">
        <w:rPr>
          <w:rFonts w:ascii="Times New Roman" w:eastAsia="方正仿宋_GBK" w:hAnsi="Times New Roman" w:hint="eastAsia"/>
          <w:sz w:val="32"/>
          <w:szCs w:val="32"/>
        </w:rPr>
        <w:t>8</w:t>
      </w:r>
      <w:r w:rsidRPr="000A3195">
        <w:rPr>
          <w:rFonts w:ascii="Times New Roman" w:eastAsia="方正仿宋_GBK" w:hAnsi="Times New Roman" w:hint="eastAsia"/>
          <w:sz w:val="32"/>
          <w:szCs w:val="32"/>
        </w:rPr>
        <w:t>家；新增以上市挂牌为目标的股改企业</w:t>
      </w:r>
      <w:r w:rsidRPr="000A3195">
        <w:rPr>
          <w:rFonts w:ascii="Times New Roman" w:eastAsia="方正仿宋_GBK" w:hAnsi="Times New Roman" w:hint="eastAsia"/>
          <w:sz w:val="32"/>
          <w:szCs w:val="32"/>
        </w:rPr>
        <w:t>50</w:t>
      </w:r>
      <w:r w:rsidRPr="000A3195">
        <w:rPr>
          <w:rFonts w:ascii="Times New Roman" w:eastAsia="方正仿宋_GBK" w:hAnsi="Times New Roman" w:hint="eastAsia"/>
          <w:sz w:val="32"/>
          <w:szCs w:val="32"/>
        </w:rPr>
        <w:t>家，形成良好的拟上市、挂牌资源梯队。</w:t>
      </w:r>
    </w:p>
    <w:p w:rsidR="000A3195" w:rsidRPr="000A3195" w:rsidRDefault="000A3195" w:rsidP="000A3195">
      <w:pPr>
        <w:spacing w:line="600" w:lineRule="exact"/>
        <w:jc w:val="center"/>
        <w:rPr>
          <w:rFonts w:ascii="Times New Roman" w:eastAsia="方正黑体_GBK" w:hAnsi="Times New Roman"/>
          <w:sz w:val="32"/>
          <w:szCs w:val="32"/>
        </w:rPr>
      </w:pPr>
      <w:r w:rsidRPr="000A3195">
        <w:rPr>
          <w:rFonts w:ascii="Times New Roman" w:eastAsia="方正黑体_GBK" w:hAnsi="Times New Roman" w:hint="eastAsia"/>
          <w:sz w:val="32"/>
          <w:szCs w:val="32"/>
        </w:rPr>
        <w:t>九龙坡区提升经济证券化水平计划目标</w:t>
      </w:r>
    </w:p>
    <w:p w:rsidR="000A3195" w:rsidRPr="000A3195" w:rsidRDefault="000A3195" w:rsidP="000A3195">
      <w:pPr>
        <w:spacing w:line="600" w:lineRule="exact"/>
        <w:ind w:right="160" w:firstLineChars="200" w:firstLine="640"/>
        <w:jc w:val="right"/>
        <w:rPr>
          <w:rFonts w:ascii="Times New Roman" w:hAnsi="Times New Roman"/>
          <w:sz w:val="32"/>
          <w:szCs w:val="32"/>
        </w:rPr>
      </w:pPr>
      <w:r w:rsidRPr="000A3195">
        <w:rPr>
          <w:rFonts w:ascii="Times New Roman" w:hAnsi="Times New Roman" w:hint="eastAsia"/>
          <w:sz w:val="32"/>
          <w:szCs w:val="32"/>
        </w:rPr>
        <w:t>单位：家</w:t>
      </w: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0"/>
        <w:gridCol w:w="1469"/>
        <w:gridCol w:w="1262"/>
        <w:gridCol w:w="1560"/>
        <w:gridCol w:w="1419"/>
        <w:gridCol w:w="1315"/>
      </w:tblGrid>
      <w:tr w:rsidR="000A3195" w:rsidRPr="000A3195" w:rsidTr="00051836">
        <w:trPr>
          <w:trHeight w:val="1148"/>
          <w:jc w:val="center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0A3195" w:rsidRPr="000A3195" w:rsidRDefault="000A3195" w:rsidP="000A3195">
            <w:pPr>
              <w:snapToGrid w:val="0"/>
              <w:spacing w:line="600" w:lineRule="exact"/>
              <w:ind w:firstLineChars="200" w:firstLine="640"/>
              <w:jc w:val="right"/>
              <w:rPr>
                <w:rFonts w:ascii="Times New Roman" w:eastAsia="方正黑体_GBK" w:hAnsi="Times New Roman"/>
                <w:sz w:val="32"/>
              </w:rPr>
            </w:pPr>
            <w:r w:rsidRPr="000A3195">
              <w:rPr>
                <w:rFonts w:ascii="Times New Roman" w:eastAsia="方正黑体_GBK" w:hAnsi="Times New Roman" w:hint="eastAsia"/>
                <w:sz w:val="32"/>
              </w:rPr>
              <w:t>新增</w:t>
            </w:r>
          </w:p>
          <w:p w:rsidR="000A3195" w:rsidRPr="000A3195" w:rsidRDefault="000A3195" w:rsidP="000A3195">
            <w:pPr>
              <w:snapToGrid w:val="0"/>
              <w:spacing w:line="600" w:lineRule="exact"/>
              <w:ind w:firstLineChars="200" w:firstLine="640"/>
              <w:rPr>
                <w:rFonts w:ascii="Times New Roman" w:eastAsia="方正黑体_GBK" w:hAnsi="Times New Roman"/>
                <w:sz w:val="32"/>
              </w:rPr>
            </w:pPr>
            <w:r w:rsidRPr="000A3195">
              <w:rPr>
                <w:rFonts w:ascii="Times New Roman" w:eastAsia="方正黑体_GBK" w:hAnsi="Times New Roman" w:hint="eastAsia"/>
                <w:sz w:val="32"/>
              </w:rPr>
              <w:t>年份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95" w:rsidRPr="000A3195" w:rsidRDefault="000A3195" w:rsidP="000A3195">
            <w:pPr>
              <w:snapToGrid w:val="0"/>
              <w:spacing w:line="600" w:lineRule="exact"/>
              <w:rPr>
                <w:rFonts w:ascii="Times New Roman" w:eastAsia="方正黑体_GBK" w:hAnsi="Times New Roman"/>
                <w:sz w:val="32"/>
              </w:rPr>
            </w:pPr>
            <w:r w:rsidRPr="000A3195">
              <w:rPr>
                <w:rFonts w:ascii="Times New Roman" w:eastAsia="方正黑体_GBK" w:hAnsi="Times New Roman" w:hint="eastAsia"/>
                <w:sz w:val="32"/>
              </w:rPr>
              <w:t>上市企业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95" w:rsidRPr="000A3195" w:rsidRDefault="000A3195" w:rsidP="000A3195">
            <w:pPr>
              <w:snapToGrid w:val="0"/>
              <w:spacing w:line="600" w:lineRule="exact"/>
              <w:jc w:val="center"/>
              <w:rPr>
                <w:rFonts w:ascii="Times New Roman" w:eastAsia="方正黑体_GBK" w:hAnsi="Times New Roman"/>
                <w:sz w:val="32"/>
              </w:rPr>
            </w:pPr>
            <w:r w:rsidRPr="000A3195">
              <w:rPr>
                <w:rFonts w:ascii="Times New Roman" w:eastAsia="方正黑体_GBK" w:hAnsi="Times New Roman"/>
                <w:sz w:val="32"/>
              </w:rPr>
              <w:t>IPO</w:t>
            </w:r>
            <w:r w:rsidRPr="000A3195">
              <w:rPr>
                <w:rFonts w:ascii="Times New Roman" w:eastAsia="方正黑体_GBK" w:hAnsi="Times New Roman" w:hint="eastAsia"/>
                <w:sz w:val="32"/>
              </w:rPr>
              <w:t>申</w:t>
            </w:r>
            <w:r w:rsidRPr="000A3195">
              <w:rPr>
                <w:rFonts w:ascii="Times New Roman" w:eastAsia="方正黑体_GBK" w:hAnsi="Times New Roman" w:hint="eastAsia"/>
                <w:spacing w:val="-10"/>
                <w:sz w:val="32"/>
              </w:rPr>
              <w:t>报企业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95" w:rsidRPr="000A3195" w:rsidRDefault="000A3195" w:rsidP="000A3195">
            <w:pPr>
              <w:snapToGrid w:val="0"/>
              <w:spacing w:line="600" w:lineRule="exact"/>
              <w:jc w:val="center"/>
              <w:rPr>
                <w:rFonts w:ascii="Times New Roman" w:eastAsia="方正黑体_GBK" w:hAnsi="Times New Roman"/>
                <w:sz w:val="32"/>
              </w:rPr>
            </w:pPr>
            <w:r w:rsidRPr="000A3195">
              <w:rPr>
                <w:rFonts w:ascii="Times New Roman" w:eastAsia="方正黑体_GBK" w:hAnsi="Times New Roman"/>
                <w:sz w:val="32"/>
              </w:rPr>
              <w:t>IPO</w:t>
            </w:r>
            <w:r w:rsidRPr="000A3195">
              <w:rPr>
                <w:rFonts w:ascii="Times New Roman" w:eastAsia="方正黑体_GBK" w:hAnsi="Times New Roman" w:hint="eastAsia"/>
                <w:sz w:val="32"/>
              </w:rPr>
              <w:t>辅导</w:t>
            </w:r>
          </w:p>
          <w:p w:rsidR="000A3195" w:rsidRPr="000A3195" w:rsidRDefault="000A3195" w:rsidP="000A3195">
            <w:pPr>
              <w:snapToGrid w:val="0"/>
              <w:spacing w:line="600" w:lineRule="exact"/>
              <w:jc w:val="center"/>
              <w:rPr>
                <w:rFonts w:ascii="Times New Roman" w:eastAsia="方正黑体_GBK" w:hAnsi="Times New Roman"/>
                <w:sz w:val="32"/>
              </w:rPr>
            </w:pPr>
            <w:r w:rsidRPr="000A3195">
              <w:rPr>
                <w:rFonts w:ascii="Times New Roman" w:eastAsia="方正黑体_GBK" w:hAnsi="Times New Roman" w:hint="eastAsia"/>
                <w:sz w:val="32"/>
              </w:rPr>
              <w:t>备案企业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95" w:rsidRPr="000A3195" w:rsidRDefault="000A3195" w:rsidP="000A3195">
            <w:pPr>
              <w:snapToGrid w:val="0"/>
              <w:spacing w:line="600" w:lineRule="exact"/>
              <w:jc w:val="center"/>
              <w:rPr>
                <w:rFonts w:ascii="Times New Roman" w:eastAsia="方正黑体_GBK" w:hAnsi="Times New Roman"/>
                <w:sz w:val="32"/>
              </w:rPr>
            </w:pPr>
            <w:r w:rsidRPr="000A3195">
              <w:rPr>
                <w:rFonts w:ascii="Times New Roman" w:eastAsia="方正黑体_GBK" w:hAnsi="Times New Roman" w:hint="eastAsia"/>
                <w:sz w:val="32"/>
              </w:rPr>
              <w:t>新三板</w:t>
            </w:r>
          </w:p>
          <w:p w:rsidR="000A3195" w:rsidRPr="000A3195" w:rsidRDefault="000A3195" w:rsidP="000A3195">
            <w:pPr>
              <w:snapToGrid w:val="0"/>
              <w:spacing w:line="600" w:lineRule="exact"/>
              <w:jc w:val="center"/>
              <w:rPr>
                <w:rFonts w:ascii="Times New Roman" w:eastAsia="方正黑体_GBK" w:hAnsi="Times New Roman"/>
                <w:sz w:val="32"/>
              </w:rPr>
            </w:pPr>
            <w:r w:rsidRPr="000A3195">
              <w:rPr>
                <w:rFonts w:ascii="Times New Roman" w:eastAsia="方正黑体_GBK" w:hAnsi="Times New Roman" w:hint="eastAsia"/>
                <w:sz w:val="32"/>
              </w:rPr>
              <w:t>挂牌企业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95" w:rsidRPr="000A3195" w:rsidRDefault="000A3195" w:rsidP="000A3195">
            <w:pPr>
              <w:snapToGrid w:val="0"/>
              <w:spacing w:line="600" w:lineRule="exact"/>
              <w:jc w:val="center"/>
              <w:rPr>
                <w:rFonts w:ascii="Times New Roman" w:eastAsia="方正黑体_GBK" w:hAnsi="Times New Roman"/>
                <w:sz w:val="32"/>
              </w:rPr>
            </w:pPr>
            <w:r w:rsidRPr="000A3195">
              <w:rPr>
                <w:rFonts w:ascii="Times New Roman" w:eastAsia="方正黑体_GBK" w:hAnsi="Times New Roman"/>
                <w:sz w:val="32"/>
              </w:rPr>
              <w:t>OTC</w:t>
            </w:r>
          </w:p>
          <w:p w:rsidR="000A3195" w:rsidRPr="000A3195" w:rsidRDefault="000A3195" w:rsidP="000A3195">
            <w:pPr>
              <w:snapToGrid w:val="0"/>
              <w:spacing w:line="600" w:lineRule="exact"/>
              <w:jc w:val="center"/>
              <w:rPr>
                <w:rFonts w:ascii="Times New Roman" w:eastAsia="方正黑体_GBK" w:hAnsi="Times New Roman"/>
                <w:sz w:val="32"/>
              </w:rPr>
            </w:pPr>
            <w:r w:rsidRPr="000A3195">
              <w:rPr>
                <w:rFonts w:ascii="Times New Roman" w:eastAsia="方正黑体_GBK" w:hAnsi="Times New Roman" w:hint="eastAsia"/>
                <w:sz w:val="32"/>
              </w:rPr>
              <w:t>挂牌企业</w:t>
            </w:r>
          </w:p>
        </w:tc>
      </w:tr>
      <w:tr w:rsidR="000A3195" w:rsidRPr="000A3195" w:rsidTr="00051836">
        <w:trPr>
          <w:trHeight w:val="20"/>
          <w:jc w:val="center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95" w:rsidRPr="000A3195" w:rsidRDefault="000A3195" w:rsidP="000A3195">
            <w:pPr>
              <w:spacing w:line="600" w:lineRule="exact"/>
              <w:rPr>
                <w:rFonts w:ascii="Times New Roman" w:hAnsi="Times New Roman"/>
                <w:sz w:val="32"/>
              </w:rPr>
            </w:pPr>
            <w:r w:rsidRPr="000A3195">
              <w:rPr>
                <w:rFonts w:ascii="Times New Roman" w:hAnsi="Times New Roman"/>
                <w:sz w:val="32"/>
              </w:rPr>
              <w:t>2019</w:t>
            </w:r>
            <w:r w:rsidRPr="000A3195">
              <w:rPr>
                <w:rFonts w:ascii="Times New Roman" w:hAnsi="Times New Roman" w:hint="eastAsia"/>
                <w:sz w:val="32"/>
              </w:rPr>
              <w:t>年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95" w:rsidRPr="000A3195" w:rsidRDefault="000A3195" w:rsidP="000A3195">
            <w:pPr>
              <w:spacing w:line="600" w:lineRule="exact"/>
              <w:jc w:val="center"/>
              <w:rPr>
                <w:rFonts w:ascii="Times New Roman" w:hAnsi="Times New Roman"/>
                <w:sz w:val="32"/>
              </w:rPr>
            </w:pPr>
            <w:r w:rsidRPr="000A3195">
              <w:rPr>
                <w:rFonts w:ascii="Times New Roman" w:hAnsi="Times New Roman"/>
                <w:sz w:val="32"/>
              </w:rPr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95" w:rsidRPr="000A3195" w:rsidRDefault="000A3195" w:rsidP="000A3195">
            <w:pPr>
              <w:spacing w:line="600" w:lineRule="exact"/>
              <w:jc w:val="center"/>
              <w:rPr>
                <w:rFonts w:ascii="Times New Roman" w:hAnsi="Times New Roman"/>
                <w:sz w:val="32"/>
              </w:rPr>
            </w:pPr>
            <w:r w:rsidRPr="000A3195">
              <w:rPr>
                <w:rFonts w:ascii="Times New Roman" w:hAnsi="Times New Roman"/>
                <w:sz w:val="32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95" w:rsidRPr="000A3195" w:rsidRDefault="000A3195" w:rsidP="000A3195">
            <w:pPr>
              <w:spacing w:line="600" w:lineRule="exact"/>
              <w:jc w:val="center"/>
              <w:rPr>
                <w:rFonts w:ascii="Times New Roman" w:hAnsi="Times New Roman"/>
                <w:sz w:val="32"/>
              </w:rPr>
            </w:pPr>
            <w:r w:rsidRPr="000A3195">
              <w:rPr>
                <w:rFonts w:ascii="Times New Roman" w:hAnsi="Times New Roman"/>
                <w:sz w:val="32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95" w:rsidRPr="000A3195" w:rsidRDefault="000A3195" w:rsidP="000A3195">
            <w:pPr>
              <w:spacing w:line="600" w:lineRule="exact"/>
              <w:jc w:val="center"/>
              <w:rPr>
                <w:rFonts w:ascii="Times New Roman" w:hAnsi="Times New Roman"/>
                <w:sz w:val="32"/>
              </w:rPr>
            </w:pPr>
            <w:r w:rsidRPr="000A3195">
              <w:rPr>
                <w:rFonts w:ascii="Times New Roman" w:hAnsi="Times New Roman"/>
                <w:sz w:val="32"/>
              </w:rPr>
              <w:t>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95" w:rsidRPr="000A3195" w:rsidRDefault="000A3195" w:rsidP="000A3195">
            <w:pPr>
              <w:spacing w:line="600" w:lineRule="exact"/>
              <w:jc w:val="center"/>
              <w:rPr>
                <w:rFonts w:ascii="Times New Roman" w:hAnsi="Times New Roman"/>
                <w:sz w:val="32"/>
              </w:rPr>
            </w:pPr>
            <w:r w:rsidRPr="000A3195">
              <w:rPr>
                <w:rFonts w:ascii="Times New Roman" w:hAnsi="Times New Roman"/>
                <w:sz w:val="32"/>
              </w:rPr>
              <w:t>2</w:t>
            </w:r>
          </w:p>
        </w:tc>
      </w:tr>
      <w:tr w:rsidR="000A3195" w:rsidRPr="000A3195" w:rsidTr="00051836">
        <w:trPr>
          <w:trHeight w:val="20"/>
          <w:jc w:val="center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95" w:rsidRPr="000A3195" w:rsidRDefault="000A3195" w:rsidP="000A3195">
            <w:pPr>
              <w:spacing w:line="600" w:lineRule="exact"/>
              <w:rPr>
                <w:rFonts w:ascii="Times New Roman" w:hAnsi="Times New Roman"/>
                <w:sz w:val="32"/>
              </w:rPr>
            </w:pPr>
            <w:r w:rsidRPr="000A3195">
              <w:rPr>
                <w:rFonts w:ascii="Times New Roman" w:hAnsi="Times New Roman"/>
                <w:sz w:val="32"/>
              </w:rPr>
              <w:t>2020</w:t>
            </w:r>
            <w:r w:rsidRPr="000A3195">
              <w:rPr>
                <w:rFonts w:ascii="Times New Roman" w:hAnsi="Times New Roman" w:hint="eastAsia"/>
                <w:sz w:val="32"/>
              </w:rPr>
              <w:t>年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95" w:rsidRPr="000A3195" w:rsidRDefault="000A3195" w:rsidP="000A3195">
            <w:pPr>
              <w:spacing w:line="600" w:lineRule="exact"/>
              <w:jc w:val="center"/>
              <w:rPr>
                <w:rFonts w:ascii="Times New Roman" w:hAnsi="Times New Roman"/>
                <w:sz w:val="32"/>
              </w:rPr>
            </w:pPr>
            <w:r w:rsidRPr="000A3195">
              <w:rPr>
                <w:rFonts w:ascii="Times New Roman" w:hAnsi="Times New Roman"/>
                <w:sz w:val="32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95" w:rsidRPr="000A3195" w:rsidRDefault="000A3195" w:rsidP="000A3195">
            <w:pPr>
              <w:spacing w:line="600" w:lineRule="exact"/>
              <w:jc w:val="center"/>
              <w:rPr>
                <w:rFonts w:ascii="Times New Roman" w:hAnsi="Times New Roman"/>
                <w:sz w:val="32"/>
              </w:rPr>
            </w:pPr>
            <w:r w:rsidRPr="000A3195">
              <w:rPr>
                <w:rFonts w:ascii="Times New Roman" w:hAnsi="Times New Roman"/>
                <w:sz w:val="3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95" w:rsidRPr="000A3195" w:rsidRDefault="000A3195" w:rsidP="000A3195">
            <w:pPr>
              <w:spacing w:line="600" w:lineRule="exact"/>
              <w:jc w:val="center"/>
              <w:rPr>
                <w:rFonts w:ascii="Times New Roman" w:hAnsi="Times New Roman"/>
                <w:sz w:val="32"/>
              </w:rPr>
            </w:pPr>
            <w:r w:rsidRPr="000A3195">
              <w:rPr>
                <w:rFonts w:ascii="Times New Roman" w:hAnsi="Times New Roman"/>
                <w:sz w:val="32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95" w:rsidRPr="000A3195" w:rsidRDefault="000A3195" w:rsidP="000A3195">
            <w:pPr>
              <w:spacing w:line="600" w:lineRule="exact"/>
              <w:jc w:val="center"/>
              <w:rPr>
                <w:rFonts w:ascii="Times New Roman" w:hAnsi="Times New Roman"/>
                <w:sz w:val="32"/>
              </w:rPr>
            </w:pPr>
            <w:r w:rsidRPr="000A3195">
              <w:rPr>
                <w:rFonts w:ascii="Times New Roman" w:hAnsi="Times New Roman"/>
                <w:sz w:val="32"/>
              </w:rPr>
              <w:t>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95" w:rsidRPr="000A3195" w:rsidRDefault="000A3195" w:rsidP="000A3195">
            <w:pPr>
              <w:spacing w:line="600" w:lineRule="exact"/>
              <w:jc w:val="center"/>
              <w:rPr>
                <w:rFonts w:ascii="Times New Roman" w:hAnsi="Times New Roman"/>
                <w:sz w:val="32"/>
              </w:rPr>
            </w:pPr>
            <w:r w:rsidRPr="000A3195">
              <w:rPr>
                <w:rFonts w:ascii="Times New Roman" w:hAnsi="Times New Roman"/>
                <w:sz w:val="32"/>
              </w:rPr>
              <w:t>2</w:t>
            </w:r>
          </w:p>
        </w:tc>
      </w:tr>
      <w:tr w:rsidR="000A3195" w:rsidRPr="000A3195" w:rsidTr="00051836">
        <w:trPr>
          <w:trHeight w:val="20"/>
          <w:jc w:val="center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95" w:rsidRPr="000A3195" w:rsidRDefault="000A3195" w:rsidP="000A3195">
            <w:pPr>
              <w:spacing w:line="600" w:lineRule="exact"/>
              <w:rPr>
                <w:rFonts w:ascii="Times New Roman" w:hAnsi="Times New Roman"/>
                <w:sz w:val="32"/>
              </w:rPr>
            </w:pPr>
            <w:r w:rsidRPr="000A3195">
              <w:rPr>
                <w:rFonts w:ascii="Times New Roman" w:hAnsi="Times New Roman"/>
                <w:sz w:val="32"/>
              </w:rPr>
              <w:t>2021</w:t>
            </w:r>
            <w:r w:rsidRPr="000A3195">
              <w:rPr>
                <w:rFonts w:ascii="Times New Roman" w:hAnsi="Times New Roman" w:hint="eastAsia"/>
                <w:sz w:val="32"/>
              </w:rPr>
              <w:t>年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95" w:rsidRPr="000A3195" w:rsidRDefault="000A3195" w:rsidP="000A3195">
            <w:pPr>
              <w:spacing w:line="600" w:lineRule="exact"/>
              <w:jc w:val="center"/>
              <w:rPr>
                <w:rFonts w:ascii="Times New Roman" w:hAnsi="Times New Roman"/>
                <w:sz w:val="32"/>
              </w:rPr>
            </w:pPr>
            <w:r w:rsidRPr="000A3195">
              <w:rPr>
                <w:rFonts w:ascii="Times New Roman" w:hAnsi="Times New Roman"/>
                <w:sz w:val="32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95" w:rsidRPr="000A3195" w:rsidRDefault="000A3195" w:rsidP="000A3195">
            <w:pPr>
              <w:spacing w:line="600" w:lineRule="exact"/>
              <w:jc w:val="center"/>
              <w:rPr>
                <w:rFonts w:ascii="Times New Roman" w:hAnsi="Times New Roman"/>
                <w:sz w:val="32"/>
              </w:rPr>
            </w:pPr>
            <w:r w:rsidRPr="000A3195">
              <w:rPr>
                <w:rFonts w:ascii="Times New Roman" w:hAnsi="Times New Roman"/>
                <w:sz w:val="3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95" w:rsidRPr="000A3195" w:rsidRDefault="000A3195" w:rsidP="000A3195">
            <w:pPr>
              <w:spacing w:line="600" w:lineRule="exact"/>
              <w:jc w:val="center"/>
              <w:rPr>
                <w:rFonts w:ascii="Times New Roman" w:hAnsi="Times New Roman"/>
                <w:sz w:val="32"/>
              </w:rPr>
            </w:pPr>
            <w:r w:rsidRPr="000A3195">
              <w:rPr>
                <w:rFonts w:ascii="Times New Roman" w:hAnsi="Times New Roman"/>
                <w:sz w:val="32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95" w:rsidRPr="000A3195" w:rsidRDefault="000A3195" w:rsidP="000A3195">
            <w:pPr>
              <w:spacing w:line="600" w:lineRule="exact"/>
              <w:jc w:val="center"/>
              <w:rPr>
                <w:rFonts w:ascii="Times New Roman" w:hAnsi="Times New Roman"/>
                <w:sz w:val="32"/>
              </w:rPr>
            </w:pPr>
            <w:r w:rsidRPr="000A3195">
              <w:rPr>
                <w:rFonts w:ascii="Times New Roman" w:hAnsi="Times New Roman"/>
                <w:sz w:val="32"/>
              </w:rPr>
              <w:t>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95" w:rsidRPr="000A3195" w:rsidRDefault="000A3195" w:rsidP="000A3195">
            <w:pPr>
              <w:spacing w:line="600" w:lineRule="exact"/>
              <w:jc w:val="center"/>
              <w:rPr>
                <w:rFonts w:ascii="Times New Roman" w:hAnsi="Times New Roman"/>
                <w:sz w:val="32"/>
              </w:rPr>
            </w:pPr>
            <w:r w:rsidRPr="000A3195">
              <w:rPr>
                <w:rFonts w:ascii="Times New Roman" w:hAnsi="Times New Roman"/>
                <w:sz w:val="32"/>
              </w:rPr>
              <w:t>2</w:t>
            </w:r>
          </w:p>
        </w:tc>
      </w:tr>
      <w:tr w:rsidR="000A3195" w:rsidRPr="000A3195" w:rsidTr="00051836">
        <w:trPr>
          <w:trHeight w:val="20"/>
          <w:jc w:val="center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95" w:rsidRPr="000A3195" w:rsidRDefault="000A3195" w:rsidP="000A3195">
            <w:pPr>
              <w:spacing w:line="600" w:lineRule="exact"/>
              <w:rPr>
                <w:rFonts w:ascii="Times New Roman" w:hAnsi="Times New Roman"/>
                <w:sz w:val="32"/>
              </w:rPr>
            </w:pPr>
            <w:r w:rsidRPr="000A3195">
              <w:rPr>
                <w:rFonts w:ascii="Times New Roman" w:hAnsi="Times New Roman"/>
                <w:sz w:val="32"/>
              </w:rPr>
              <w:t>2022</w:t>
            </w:r>
            <w:r w:rsidRPr="000A3195">
              <w:rPr>
                <w:rFonts w:ascii="Times New Roman" w:hAnsi="Times New Roman" w:hint="eastAsia"/>
                <w:sz w:val="32"/>
              </w:rPr>
              <w:t>年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95" w:rsidRPr="000A3195" w:rsidRDefault="000A3195" w:rsidP="000A3195">
            <w:pPr>
              <w:spacing w:line="600" w:lineRule="exact"/>
              <w:jc w:val="center"/>
              <w:rPr>
                <w:rFonts w:ascii="Times New Roman" w:hAnsi="Times New Roman"/>
                <w:sz w:val="32"/>
              </w:rPr>
            </w:pPr>
            <w:r w:rsidRPr="000A3195">
              <w:rPr>
                <w:rFonts w:ascii="Times New Roman" w:hAnsi="Times New Roman"/>
                <w:sz w:val="32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95" w:rsidRPr="000A3195" w:rsidRDefault="000A3195" w:rsidP="000A3195">
            <w:pPr>
              <w:spacing w:line="600" w:lineRule="exact"/>
              <w:jc w:val="center"/>
              <w:rPr>
                <w:rFonts w:ascii="Times New Roman" w:hAnsi="Times New Roman"/>
                <w:sz w:val="32"/>
              </w:rPr>
            </w:pPr>
            <w:r w:rsidRPr="000A3195">
              <w:rPr>
                <w:rFonts w:ascii="Times New Roman" w:hAnsi="Times New Roman"/>
                <w:sz w:val="3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95" w:rsidRPr="000A3195" w:rsidRDefault="000A3195" w:rsidP="000A3195">
            <w:pPr>
              <w:spacing w:line="600" w:lineRule="exact"/>
              <w:jc w:val="center"/>
              <w:rPr>
                <w:rFonts w:ascii="Times New Roman" w:hAnsi="Times New Roman"/>
                <w:sz w:val="32"/>
              </w:rPr>
            </w:pPr>
            <w:r w:rsidRPr="000A3195">
              <w:rPr>
                <w:rFonts w:ascii="Times New Roman" w:hAnsi="Times New Roman"/>
                <w:sz w:val="32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95" w:rsidRPr="000A3195" w:rsidRDefault="000A3195" w:rsidP="000A3195">
            <w:pPr>
              <w:spacing w:line="600" w:lineRule="exact"/>
              <w:jc w:val="center"/>
              <w:rPr>
                <w:rFonts w:ascii="Times New Roman" w:hAnsi="Times New Roman"/>
                <w:sz w:val="32"/>
              </w:rPr>
            </w:pPr>
            <w:r w:rsidRPr="000A3195">
              <w:rPr>
                <w:rFonts w:ascii="Times New Roman" w:hAnsi="Times New Roman"/>
                <w:sz w:val="32"/>
              </w:rPr>
              <w:t>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95" w:rsidRPr="000A3195" w:rsidRDefault="000A3195" w:rsidP="000A3195">
            <w:pPr>
              <w:spacing w:line="600" w:lineRule="exact"/>
              <w:jc w:val="center"/>
              <w:rPr>
                <w:rFonts w:ascii="Times New Roman" w:hAnsi="Times New Roman"/>
                <w:sz w:val="32"/>
              </w:rPr>
            </w:pPr>
            <w:r w:rsidRPr="000A3195">
              <w:rPr>
                <w:rFonts w:ascii="Times New Roman" w:hAnsi="Times New Roman"/>
                <w:sz w:val="32"/>
              </w:rPr>
              <w:t>2</w:t>
            </w:r>
          </w:p>
        </w:tc>
      </w:tr>
      <w:tr w:rsidR="000A3195" w:rsidRPr="000A3195" w:rsidTr="00051836">
        <w:trPr>
          <w:trHeight w:val="20"/>
          <w:jc w:val="center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95" w:rsidRPr="000A3195" w:rsidRDefault="000A3195" w:rsidP="000A3195">
            <w:pPr>
              <w:spacing w:line="600" w:lineRule="exact"/>
              <w:ind w:firstLineChars="100" w:firstLine="320"/>
              <w:rPr>
                <w:rFonts w:ascii="Times New Roman" w:hAnsi="Times New Roman"/>
                <w:sz w:val="32"/>
              </w:rPr>
            </w:pPr>
            <w:r w:rsidRPr="000A3195">
              <w:rPr>
                <w:rFonts w:ascii="Times New Roman" w:hAnsi="Times New Roman" w:hint="eastAsia"/>
                <w:sz w:val="32"/>
              </w:rPr>
              <w:t>合计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95" w:rsidRPr="000A3195" w:rsidRDefault="000A3195" w:rsidP="000A3195">
            <w:pPr>
              <w:spacing w:line="600" w:lineRule="exact"/>
              <w:jc w:val="center"/>
              <w:rPr>
                <w:rFonts w:ascii="Times New Roman" w:hAnsi="Times New Roman"/>
                <w:sz w:val="32"/>
              </w:rPr>
            </w:pPr>
            <w:r w:rsidRPr="000A3195">
              <w:rPr>
                <w:rFonts w:ascii="Times New Roman" w:hAnsi="Times New Roman"/>
                <w:sz w:val="32"/>
              </w:rPr>
              <w:t>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95" w:rsidRPr="000A3195" w:rsidRDefault="000A3195" w:rsidP="000A3195">
            <w:pPr>
              <w:spacing w:line="600" w:lineRule="exact"/>
              <w:jc w:val="center"/>
              <w:rPr>
                <w:rFonts w:ascii="Times New Roman" w:hAnsi="Times New Roman"/>
                <w:sz w:val="32"/>
              </w:rPr>
            </w:pPr>
            <w:r w:rsidRPr="000A3195">
              <w:rPr>
                <w:rFonts w:ascii="Times New Roman" w:hAnsi="Times New Roman"/>
                <w:sz w:val="32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95" w:rsidRPr="000A3195" w:rsidRDefault="000A3195" w:rsidP="000A3195">
            <w:pPr>
              <w:spacing w:line="600" w:lineRule="exact"/>
              <w:jc w:val="center"/>
              <w:rPr>
                <w:rFonts w:ascii="Times New Roman" w:hAnsi="Times New Roman"/>
                <w:sz w:val="32"/>
              </w:rPr>
            </w:pPr>
            <w:r w:rsidRPr="000A3195">
              <w:rPr>
                <w:rFonts w:ascii="Times New Roman" w:hAnsi="Times New Roman"/>
                <w:sz w:val="32"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95" w:rsidRPr="000A3195" w:rsidRDefault="000A3195" w:rsidP="000A3195">
            <w:pPr>
              <w:spacing w:line="600" w:lineRule="exact"/>
              <w:jc w:val="center"/>
              <w:rPr>
                <w:rFonts w:ascii="Times New Roman" w:hAnsi="Times New Roman"/>
                <w:sz w:val="32"/>
              </w:rPr>
            </w:pPr>
            <w:r w:rsidRPr="000A3195">
              <w:rPr>
                <w:rFonts w:ascii="Times New Roman" w:hAnsi="Times New Roman"/>
                <w:sz w:val="32"/>
              </w:rPr>
              <w:t>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95" w:rsidRPr="000A3195" w:rsidRDefault="000A3195" w:rsidP="000A3195">
            <w:pPr>
              <w:spacing w:line="600" w:lineRule="exact"/>
              <w:jc w:val="center"/>
              <w:rPr>
                <w:rFonts w:ascii="Times New Roman" w:hAnsi="Times New Roman"/>
                <w:sz w:val="32"/>
              </w:rPr>
            </w:pPr>
            <w:r w:rsidRPr="000A3195">
              <w:rPr>
                <w:rFonts w:ascii="Times New Roman" w:hAnsi="Times New Roman"/>
                <w:sz w:val="32"/>
              </w:rPr>
              <w:t>8</w:t>
            </w:r>
          </w:p>
        </w:tc>
      </w:tr>
    </w:tbl>
    <w:p w:rsidR="000A3195" w:rsidRPr="000A3195" w:rsidRDefault="000A3195" w:rsidP="000A3195">
      <w:pPr>
        <w:spacing w:line="600" w:lineRule="exact"/>
        <w:ind w:firstLineChars="200" w:firstLine="640"/>
        <w:rPr>
          <w:rFonts w:ascii="Times New Roman" w:eastAsia="方正黑体_GBK" w:hAnsi="Times New Roman"/>
          <w:sz w:val="32"/>
          <w:szCs w:val="32"/>
        </w:rPr>
      </w:pPr>
      <w:r w:rsidRPr="000A3195">
        <w:rPr>
          <w:rFonts w:ascii="Times New Roman" w:eastAsia="方正黑体_GBK" w:hAnsi="Times New Roman" w:hint="eastAsia"/>
          <w:sz w:val="32"/>
          <w:szCs w:val="32"/>
        </w:rPr>
        <w:t>三、重点任务</w:t>
      </w:r>
    </w:p>
    <w:p w:rsidR="000A3195" w:rsidRPr="000A3195" w:rsidRDefault="000A3195" w:rsidP="000A3195">
      <w:pPr>
        <w:spacing w:line="600" w:lineRule="exact"/>
        <w:ind w:firstLineChars="200" w:firstLine="640"/>
        <w:rPr>
          <w:rFonts w:ascii="Times New Roman" w:eastAsia="方正楷体_GBK" w:hAnsi="Times New Roman"/>
          <w:sz w:val="32"/>
          <w:szCs w:val="32"/>
        </w:rPr>
      </w:pPr>
      <w:r w:rsidRPr="000A3195">
        <w:rPr>
          <w:rFonts w:ascii="Times New Roman" w:eastAsia="方正楷体_GBK" w:hAnsi="Times New Roman" w:hint="eastAsia"/>
          <w:sz w:val="32"/>
        </w:rPr>
        <w:lastRenderedPageBreak/>
        <w:t>（一）扩充拟上市资源储备库。</w:t>
      </w:r>
      <w:r w:rsidRPr="000A3195">
        <w:rPr>
          <w:rFonts w:ascii="Times New Roman" w:eastAsia="方正仿宋_GBK" w:hAnsi="Times New Roman" w:hint="eastAsia"/>
          <w:sz w:val="32"/>
          <w:szCs w:val="32"/>
        </w:rPr>
        <w:t>按照“培育一批、股改一批、辅导一批、申报一批、上市一批”的路径，定期分行业对我区支柱产业、优势产业开展全面调查，根据上市条件，及时筛选出主营业务突出、经营业绩良好、发展潜力较大的上市后备企业（以下简称后备企业），</w:t>
      </w:r>
      <w:proofErr w:type="gramStart"/>
      <w:r w:rsidRPr="000A3195">
        <w:rPr>
          <w:rFonts w:ascii="Times New Roman" w:eastAsia="方正仿宋_GBK" w:hAnsi="Times New Roman" w:hint="eastAsia"/>
          <w:sz w:val="32"/>
          <w:szCs w:val="32"/>
        </w:rPr>
        <w:t>纳入区拟上市</w:t>
      </w:r>
      <w:proofErr w:type="gramEnd"/>
      <w:r w:rsidRPr="000A3195">
        <w:rPr>
          <w:rFonts w:ascii="Times New Roman" w:eastAsia="方正仿宋_GBK" w:hAnsi="Times New Roman" w:hint="eastAsia"/>
          <w:sz w:val="32"/>
          <w:szCs w:val="32"/>
        </w:rPr>
        <w:t>资源储备库，择优推荐纳入市级拟上市资源储备库，形成市区两级梯次培养格局。对上市储备</w:t>
      </w:r>
      <w:proofErr w:type="gramStart"/>
      <w:r w:rsidRPr="000A3195">
        <w:rPr>
          <w:rFonts w:ascii="Times New Roman" w:eastAsia="方正仿宋_GBK" w:hAnsi="Times New Roman" w:hint="eastAsia"/>
          <w:sz w:val="32"/>
          <w:szCs w:val="32"/>
        </w:rPr>
        <w:t>库实行</w:t>
      </w:r>
      <w:proofErr w:type="gramEnd"/>
      <w:r w:rsidRPr="000A3195">
        <w:rPr>
          <w:rFonts w:ascii="Times New Roman" w:eastAsia="方正仿宋_GBK" w:hAnsi="Times New Roman" w:hint="eastAsia"/>
          <w:sz w:val="32"/>
          <w:szCs w:val="32"/>
        </w:rPr>
        <w:t>动态管理，择优淘劣，</w:t>
      </w:r>
      <w:r w:rsidRPr="000A3195">
        <w:rPr>
          <w:rFonts w:ascii="Times New Roman" w:eastAsia="方正仿宋_GBK" w:hAnsi="Times New Roman" w:hint="eastAsia"/>
          <w:sz w:val="32"/>
          <w:szCs w:val="32"/>
        </w:rPr>
        <w:t>4</w:t>
      </w:r>
      <w:r w:rsidRPr="000A3195">
        <w:rPr>
          <w:rFonts w:ascii="Times New Roman" w:eastAsia="方正仿宋_GBK" w:hAnsi="Times New Roman" w:hint="eastAsia"/>
          <w:sz w:val="32"/>
          <w:szCs w:val="32"/>
        </w:rPr>
        <w:t>年新增</w:t>
      </w:r>
      <w:r w:rsidRPr="000A3195">
        <w:rPr>
          <w:rFonts w:ascii="Times New Roman" w:eastAsia="方正仿宋_GBK" w:hAnsi="Times New Roman" w:hint="eastAsia"/>
          <w:sz w:val="32"/>
          <w:szCs w:val="32"/>
        </w:rPr>
        <w:t>50</w:t>
      </w:r>
      <w:r w:rsidRPr="000A3195">
        <w:rPr>
          <w:rFonts w:ascii="Times New Roman" w:eastAsia="方正仿宋_GBK" w:hAnsi="Times New Roman" w:hint="eastAsia"/>
          <w:sz w:val="32"/>
          <w:szCs w:val="32"/>
        </w:rPr>
        <w:t>家拟上市企业资源储备。</w:t>
      </w:r>
      <w:r w:rsidRPr="000A3195">
        <w:rPr>
          <w:rFonts w:ascii="Times New Roman" w:eastAsia="方正楷体_GBK" w:hAnsi="Times New Roman" w:hint="eastAsia"/>
          <w:sz w:val="32"/>
          <w:szCs w:val="32"/>
        </w:rPr>
        <w:t>（责任单位：区经济信息委、区科技局、区财政局、区</w:t>
      </w:r>
      <w:proofErr w:type="gramStart"/>
      <w:r w:rsidRPr="000A3195">
        <w:rPr>
          <w:rFonts w:ascii="Times New Roman" w:eastAsia="方正楷体_GBK" w:hAnsi="Times New Roman" w:hint="eastAsia"/>
          <w:sz w:val="32"/>
          <w:szCs w:val="32"/>
        </w:rPr>
        <w:t>商务委</w:t>
      </w:r>
      <w:proofErr w:type="gramEnd"/>
      <w:r w:rsidRPr="000A3195">
        <w:rPr>
          <w:rFonts w:ascii="Times New Roman" w:eastAsia="方正楷体_GBK" w:hAnsi="Times New Roman" w:hint="eastAsia"/>
          <w:sz w:val="32"/>
          <w:szCs w:val="32"/>
        </w:rPr>
        <w:t>等）</w:t>
      </w:r>
    </w:p>
    <w:p w:rsidR="000A3195" w:rsidRPr="000A3195" w:rsidRDefault="000A3195" w:rsidP="000A3195">
      <w:pPr>
        <w:spacing w:line="600" w:lineRule="exact"/>
        <w:ind w:firstLineChars="200" w:firstLine="640"/>
        <w:rPr>
          <w:rFonts w:ascii="Times New Roman" w:eastAsia="方正楷体_GBK" w:hAnsi="Times New Roman"/>
          <w:sz w:val="32"/>
          <w:szCs w:val="32"/>
        </w:rPr>
      </w:pPr>
      <w:r w:rsidRPr="000A3195">
        <w:rPr>
          <w:rFonts w:ascii="Times New Roman" w:eastAsia="方正楷体_GBK" w:hAnsi="Times New Roman" w:hint="eastAsia"/>
          <w:sz w:val="32"/>
          <w:szCs w:val="32"/>
        </w:rPr>
        <w:t>（二）加速推动企业股份制改造</w:t>
      </w:r>
      <w:r w:rsidRPr="000A3195">
        <w:rPr>
          <w:rFonts w:ascii="Times New Roman" w:eastAsia="方正仿宋_GBK" w:hAnsi="Times New Roman" w:hint="eastAsia"/>
          <w:sz w:val="32"/>
          <w:szCs w:val="32"/>
        </w:rPr>
        <w:t>。根据后备企业规模、所处行业和发展阶段的不同，在主办券商和具有证券从业资格的会计师事务所、律师事务所指导下，积极帮助企业制定合理的股改和上市挂牌方案，降低企业改制成本，对接引进战略投资者，有序推动后备企业开展股份制改造。鼓励有上市发展战略的新设市场主体初始登记为股份有限公司。</w:t>
      </w:r>
      <w:r w:rsidRPr="000A3195">
        <w:rPr>
          <w:rFonts w:ascii="Times New Roman" w:eastAsia="方正楷体_GBK" w:hAnsi="Times New Roman" w:hint="eastAsia"/>
          <w:sz w:val="32"/>
          <w:szCs w:val="32"/>
        </w:rPr>
        <w:t>（责任单位：区财政局等）</w:t>
      </w:r>
    </w:p>
    <w:p w:rsidR="000A3195" w:rsidRPr="000A3195" w:rsidRDefault="000A3195" w:rsidP="000A3195">
      <w:pPr>
        <w:spacing w:line="600" w:lineRule="exact"/>
        <w:ind w:firstLineChars="200" w:firstLine="640"/>
        <w:rPr>
          <w:rFonts w:ascii="Times New Roman" w:eastAsia="方正楷体_GBK" w:hAnsi="Times New Roman"/>
          <w:sz w:val="32"/>
          <w:szCs w:val="32"/>
        </w:rPr>
      </w:pPr>
      <w:r w:rsidRPr="000A3195">
        <w:rPr>
          <w:rFonts w:ascii="Times New Roman" w:eastAsia="方正楷体_GBK" w:hAnsi="Times New Roman" w:hint="eastAsia"/>
          <w:sz w:val="32"/>
          <w:szCs w:val="32"/>
        </w:rPr>
        <w:t>（三）分类推进企业合理选择上市挂牌路径。</w:t>
      </w:r>
      <w:r w:rsidRPr="000A3195">
        <w:rPr>
          <w:rFonts w:ascii="Times New Roman" w:eastAsia="方正仿宋_GBK" w:hAnsi="Times New Roman" w:hint="eastAsia"/>
          <w:sz w:val="32"/>
          <w:szCs w:val="32"/>
        </w:rPr>
        <w:t>坚持境内和境外上市、直接和间接上市、新三板和重庆</w:t>
      </w:r>
      <w:r w:rsidRPr="000A3195">
        <w:rPr>
          <w:rFonts w:ascii="Times New Roman" w:eastAsia="方正仿宋_GBK" w:hAnsi="Times New Roman" w:hint="eastAsia"/>
          <w:sz w:val="32"/>
          <w:szCs w:val="32"/>
        </w:rPr>
        <w:t>OTC</w:t>
      </w:r>
      <w:r w:rsidRPr="000A3195">
        <w:rPr>
          <w:rFonts w:ascii="Times New Roman" w:eastAsia="方正仿宋_GBK" w:hAnsi="Times New Roman" w:hint="eastAsia"/>
          <w:sz w:val="32"/>
          <w:szCs w:val="32"/>
        </w:rPr>
        <w:t>挂牌并重。立足沪深</w:t>
      </w:r>
      <w:r w:rsidRPr="000A3195">
        <w:rPr>
          <w:rFonts w:ascii="Times New Roman" w:eastAsia="方正仿宋_GBK" w:hAnsi="Times New Roman" w:hint="eastAsia"/>
          <w:sz w:val="32"/>
          <w:szCs w:val="32"/>
        </w:rPr>
        <w:t>A</w:t>
      </w:r>
      <w:r w:rsidRPr="000A3195">
        <w:rPr>
          <w:rFonts w:ascii="Times New Roman" w:eastAsia="方正仿宋_GBK" w:hAnsi="Times New Roman" w:hint="eastAsia"/>
          <w:sz w:val="32"/>
          <w:szCs w:val="32"/>
        </w:rPr>
        <w:t>股市场上市主渠道，积极推动规模较大、效益较好、竞争力较强的企业在沪深主板、</w:t>
      </w:r>
      <w:proofErr w:type="gramStart"/>
      <w:r w:rsidRPr="000A3195">
        <w:rPr>
          <w:rFonts w:ascii="Times New Roman" w:eastAsia="方正仿宋_GBK" w:hAnsi="Times New Roman" w:hint="eastAsia"/>
          <w:sz w:val="32"/>
          <w:szCs w:val="32"/>
        </w:rPr>
        <w:t>科创板</w:t>
      </w:r>
      <w:proofErr w:type="gramEnd"/>
      <w:r w:rsidRPr="000A3195">
        <w:rPr>
          <w:rFonts w:ascii="Times New Roman" w:eastAsia="方正仿宋_GBK" w:hAnsi="Times New Roman" w:hint="eastAsia"/>
          <w:sz w:val="32"/>
          <w:szCs w:val="32"/>
        </w:rPr>
        <w:t>和中小板市场上市；鼓励有条件的企业通过资产置换、吸收合并等方式探索“借壳”上市；</w:t>
      </w:r>
      <w:r w:rsidRPr="000A3195">
        <w:rPr>
          <w:rFonts w:ascii="Times New Roman" w:eastAsia="方正仿宋_GBK" w:hAnsi="Times New Roman" w:hint="eastAsia"/>
          <w:sz w:val="32"/>
          <w:szCs w:val="32"/>
        </w:rPr>
        <w:lastRenderedPageBreak/>
        <w:t>对外向型或新业态、新商业模式企业，鼓励境外上市，对创新型、成长型中小企业，鼓励在新三板挂牌，对初创型、创业型小微企业，鼓励在重庆</w:t>
      </w:r>
      <w:r w:rsidRPr="000A3195">
        <w:rPr>
          <w:rFonts w:ascii="Times New Roman" w:eastAsia="方正仿宋_GBK" w:hAnsi="Times New Roman" w:hint="eastAsia"/>
          <w:sz w:val="32"/>
          <w:szCs w:val="32"/>
        </w:rPr>
        <w:t>OTC</w:t>
      </w:r>
      <w:r w:rsidRPr="000A3195">
        <w:rPr>
          <w:rFonts w:ascii="Times New Roman" w:eastAsia="方正仿宋_GBK" w:hAnsi="Times New Roman" w:hint="eastAsia"/>
          <w:sz w:val="32"/>
          <w:szCs w:val="32"/>
        </w:rPr>
        <w:t>挂牌，努力使全区上市挂牌企业行业分布更广泛、产业结构更合理、目标市场更全面。</w:t>
      </w:r>
      <w:r w:rsidRPr="000A3195">
        <w:rPr>
          <w:rFonts w:ascii="Times New Roman" w:eastAsia="方正楷体_GBK" w:hAnsi="Times New Roman" w:hint="eastAsia"/>
          <w:sz w:val="32"/>
          <w:szCs w:val="32"/>
        </w:rPr>
        <w:t>（责任单位：区财政局等）</w:t>
      </w:r>
    </w:p>
    <w:p w:rsidR="000A3195" w:rsidRPr="000A3195" w:rsidRDefault="000A3195" w:rsidP="000A3195">
      <w:pPr>
        <w:spacing w:line="600" w:lineRule="exact"/>
        <w:ind w:firstLineChars="200" w:firstLine="640"/>
        <w:rPr>
          <w:rFonts w:ascii="Times New Roman" w:eastAsia="方正楷体_GBK" w:hAnsi="Times New Roman"/>
          <w:sz w:val="32"/>
          <w:szCs w:val="32"/>
        </w:rPr>
      </w:pPr>
      <w:r w:rsidRPr="000A3195">
        <w:rPr>
          <w:rFonts w:ascii="Times New Roman" w:eastAsia="方正楷体_GBK" w:hAnsi="Times New Roman" w:hint="eastAsia"/>
          <w:sz w:val="32"/>
          <w:szCs w:val="32"/>
        </w:rPr>
        <w:t>（四）聚焦重点行业和创新型企业。</w:t>
      </w:r>
      <w:r w:rsidRPr="000A3195">
        <w:rPr>
          <w:rFonts w:ascii="Times New Roman" w:eastAsia="方正仿宋_GBK" w:hAnsi="Times New Roman" w:hint="eastAsia"/>
          <w:sz w:val="32"/>
          <w:szCs w:val="32"/>
        </w:rPr>
        <w:t>重点在汽车、摩托车、电子（集成电路）、医药制造、智能制造等行业专项推进，促进相关行业龙头企业能上则上、应上尽上。落实国务院《关于开展创新企业境内发行股票或存托凭证试点的若干意见》等文件内容，积极与市金融监管局、重庆市证监局对接，尽快推动我区符合条件的企业进入改制上市流程。</w:t>
      </w:r>
      <w:r w:rsidRPr="000A3195">
        <w:rPr>
          <w:rFonts w:ascii="Times New Roman" w:eastAsia="方正楷体_GBK" w:hAnsi="Times New Roman" w:hint="eastAsia"/>
          <w:sz w:val="32"/>
          <w:szCs w:val="32"/>
        </w:rPr>
        <w:t>（责任单位：区经济信息委、区科技局、区财政局、区</w:t>
      </w:r>
      <w:proofErr w:type="gramStart"/>
      <w:r w:rsidRPr="000A3195">
        <w:rPr>
          <w:rFonts w:ascii="Times New Roman" w:eastAsia="方正楷体_GBK" w:hAnsi="Times New Roman" w:hint="eastAsia"/>
          <w:sz w:val="32"/>
          <w:szCs w:val="32"/>
        </w:rPr>
        <w:t>商务委</w:t>
      </w:r>
      <w:proofErr w:type="gramEnd"/>
      <w:r w:rsidRPr="000A3195">
        <w:rPr>
          <w:rFonts w:ascii="Times New Roman" w:eastAsia="方正楷体_GBK" w:hAnsi="Times New Roman" w:hint="eastAsia"/>
          <w:sz w:val="32"/>
          <w:szCs w:val="32"/>
        </w:rPr>
        <w:t>等）</w:t>
      </w:r>
    </w:p>
    <w:p w:rsidR="000A3195" w:rsidRPr="000A3195" w:rsidRDefault="000A3195" w:rsidP="000A3195">
      <w:pPr>
        <w:spacing w:line="600" w:lineRule="exact"/>
        <w:ind w:firstLineChars="200" w:firstLine="640"/>
        <w:rPr>
          <w:rFonts w:ascii="Times New Roman" w:eastAsia="方正楷体_GBK" w:hAnsi="Times New Roman"/>
          <w:sz w:val="32"/>
          <w:szCs w:val="32"/>
        </w:rPr>
      </w:pPr>
      <w:r w:rsidRPr="000A3195">
        <w:rPr>
          <w:rFonts w:ascii="Times New Roman" w:eastAsia="方正楷体_GBK" w:hAnsi="Times New Roman" w:hint="eastAsia"/>
          <w:sz w:val="32"/>
          <w:szCs w:val="32"/>
        </w:rPr>
        <w:t>（五）培育和引进并重。</w:t>
      </w:r>
      <w:r w:rsidRPr="000A3195">
        <w:rPr>
          <w:rFonts w:ascii="Times New Roman" w:eastAsia="方正仿宋_GBK" w:hAnsi="Times New Roman" w:hint="eastAsia"/>
          <w:sz w:val="32"/>
          <w:szCs w:val="32"/>
        </w:rPr>
        <w:t>要培育和与引进“两条腿走路”，尤其是对本地有优势的特色农业企业与旅游龙头企业，加快产业引导、资源整合注入，尽快培育符合上市条件，提早申报；对企业主动迁入意愿较强，与本地特色产业、优势产业、传统产业关联度高、互补性强的区外企业加快引进，扶持上市。</w:t>
      </w:r>
      <w:r w:rsidRPr="000A3195">
        <w:rPr>
          <w:rFonts w:ascii="Times New Roman" w:eastAsia="方正楷体_GBK" w:hAnsi="Times New Roman" w:hint="eastAsia"/>
          <w:sz w:val="32"/>
          <w:szCs w:val="32"/>
        </w:rPr>
        <w:t>（责任单位：区农业农村委、区文化旅游委、区财政局等）</w:t>
      </w:r>
    </w:p>
    <w:p w:rsidR="000A3195" w:rsidRPr="000A3195" w:rsidRDefault="000A3195" w:rsidP="000A3195">
      <w:pPr>
        <w:spacing w:line="600" w:lineRule="exact"/>
        <w:ind w:firstLineChars="200" w:firstLine="640"/>
        <w:rPr>
          <w:rFonts w:ascii="Times New Roman" w:eastAsia="方正楷体_GBK" w:hAnsi="Times New Roman"/>
          <w:sz w:val="32"/>
          <w:szCs w:val="32"/>
        </w:rPr>
      </w:pPr>
      <w:r w:rsidRPr="000A3195">
        <w:rPr>
          <w:rFonts w:ascii="Times New Roman" w:eastAsia="方正楷体_GBK" w:hAnsi="Times New Roman" w:hint="eastAsia"/>
          <w:sz w:val="32"/>
        </w:rPr>
        <w:t>（六）</w:t>
      </w:r>
      <w:r w:rsidRPr="000A3195">
        <w:rPr>
          <w:rFonts w:ascii="Times New Roman" w:eastAsia="方正楷体_GBK" w:hAnsi="Times New Roman" w:hint="eastAsia"/>
          <w:sz w:val="32"/>
          <w:szCs w:val="32"/>
        </w:rPr>
        <w:t>加强全流程精细化管理。</w:t>
      </w:r>
      <w:r w:rsidRPr="000A3195">
        <w:rPr>
          <w:rFonts w:ascii="Times New Roman" w:eastAsia="方正仿宋_GBK" w:hAnsi="Times New Roman" w:hint="eastAsia"/>
          <w:sz w:val="32"/>
          <w:szCs w:val="32"/>
        </w:rPr>
        <w:t>对于在会排队企业，要加强沟通协调，帮助企业清除各种实质性障碍，推动</w:t>
      </w:r>
      <w:proofErr w:type="gramStart"/>
      <w:r w:rsidRPr="000A3195">
        <w:rPr>
          <w:rFonts w:ascii="Times New Roman" w:eastAsia="方正仿宋_GBK" w:hAnsi="Times New Roman" w:hint="eastAsia"/>
          <w:sz w:val="32"/>
          <w:szCs w:val="32"/>
        </w:rPr>
        <w:t>尽快过</w:t>
      </w:r>
      <w:proofErr w:type="gramEnd"/>
      <w:r w:rsidRPr="000A3195">
        <w:rPr>
          <w:rFonts w:ascii="Times New Roman" w:eastAsia="方正仿宋_GBK" w:hAnsi="Times New Roman" w:hint="eastAsia"/>
          <w:sz w:val="32"/>
          <w:szCs w:val="32"/>
        </w:rPr>
        <w:t>会；对于</w:t>
      </w:r>
      <w:r w:rsidRPr="000A3195">
        <w:rPr>
          <w:rFonts w:ascii="Times New Roman" w:eastAsia="方正仿宋_GBK" w:hAnsi="Times New Roman" w:hint="eastAsia"/>
          <w:sz w:val="32"/>
          <w:szCs w:val="32"/>
        </w:rPr>
        <w:lastRenderedPageBreak/>
        <w:t>有再次报会意愿的被否企业，要认真总结经验教训，完善有关材料和手续，尽快再次报会；对于申请辅导备案企业，要对照上市企业的标准和条件，加强规范运作。对暂不满足上市条件的企业，支持进入新三板或重庆股份转让中心挂牌，进一步完善法人治理结构，健全内控制度，为改制上市奠定良好基础。</w:t>
      </w:r>
      <w:r w:rsidRPr="000A3195">
        <w:rPr>
          <w:rFonts w:ascii="Times New Roman" w:eastAsia="方正楷体_GBK" w:hAnsi="Times New Roman" w:hint="eastAsia"/>
          <w:sz w:val="32"/>
          <w:szCs w:val="32"/>
        </w:rPr>
        <w:t>（责任单位：区财政局等）</w:t>
      </w:r>
    </w:p>
    <w:p w:rsidR="000A3195" w:rsidRPr="000A3195" w:rsidRDefault="000A3195" w:rsidP="000A3195">
      <w:pPr>
        <w:spacing w:line="600" w:lineRule="exact"/>
        <w:ind w:firstLineChars="200" w:firstLine="640"/>
        <w:rPr>
          <w:rFonts w:ascii="Times New Roman" w:hAnsi="Times New Roman"/>
          <w:sz w:val="32"/>
          <w:szCs w:val="32"/>
        </w:rPr>
      </w:pPr>
      <w:r w:rsidRPr="000A3195">
        <w:rPr>
          <w:rFonts w:ascii="Times New Roman" w:eastAsia="方正楷体_GBK" w:hAnsi="Times New Roman" w:hint="eastAsia"/>
          <w:sz w:val="32"/>
        </w:rPr>
        <w:t>（七）加大财政扶持力度。</w:t>
      </w:r>
      <w:r w:rsidRPr="000A3195">
        <w:rPr>
          <w:rFonts w:ascii="Times New Roman" w:eastAsia="方正仿宋_GBK" w:hAnsi="Times New Roman" w:hint="eastAsia"/>
          <w:sz w:val="32"/>
          <w:szCs w:val="32"/>
        </w:rPr>
        <w:t>参照《重庆市拟上市重点培育企业财政奖补办法》，对进入重庆市拟上市企业储备库的企业，在挂牌、上市过程中，给予奖励：</w:t>
      </w:r>
    </w:p>
    <w:p w:rsidR="000A3195" w:rsidRPr="000A3195" w:rsidRDefault="000A3195" w:rsidP="000A3195">
      <w:pPr>
        <w:spacing w:line="600" w:lineRule="exact"/>
        <w:ind w:firstLineChars="200" w:firstLine="640"/>
        <w:rPr>
          <w:rFonts w:ascii="Times New Roman" w:hAnsi="Times New Roman"/>
          <w:sz w:val="32"/>
          <w:szCs w:val="32"/>
        </w:rPr>
      </w:pPr>
      <w:r w:rsidRPr="000A3195">
        <w:rPr>
          <w:rFonts w:ascii="Times New Roman" w:eastAsia="方正仿宋_GBK" w:hAnsi="Times New Roman" w:hint="eastAsia"/>
          <w:sz w:val="32"/>
          <w:szCs w:val="32"/>
        </w:rPr>
        <w:t>1</w:t>
      </w:r>
      <w:r w:rsidRPr="000A3195">
        <w:rPr>
          <w:rFonts w:ascii="Times New Roman" w:eastAsia="方正仿宋_GBK" w:hAnsi="Times New Roman" w:hint="eastAsia"/>
          <w:sz w:val="32"/>
          <w:szCs w:val="32"/>
        </w:rPr>
        <w:t>．对在重庆股权交易中心</w:t>
      </w:r>
      <w:r w:rsidRPr="000A3195">
        <w:rPr>
          <w:rFonts w:ascii="Times New Roman" w:eastAsia="方正仿宋_GBK" w:hAnsi="Times New Roman" w:hint="eastAsia"/>
          <w:sz w:val="32"/>
          <w:szCs w:val="32"/>
        </w:rPr>
        <w:t>OTC</w:t>
      </w:r>
      <w:proofErr w:type="gramStart"/>
      <w:r w:rsidRPr="000A3195">
        <w:rPr>
          <w:rFonts w:ascii="Times New Roman" w:eastAsia="方正仿宋_GBK" w:hAnsi="Times New Roman" w:hint="eastAsia"/>
          <w:sz w:val="32"/>
          <w:szCs w:val="32"/>
        </w:rPr>
        <w:t>挂科创板</w:t>
      </w:r>
      <w:proofErr w:type="gramEnd"/>
      <w:r w:rsidRPr="000A3195">
        <w:rPr>
          <w:rFonts w:ascii="Times New Roman" w:eastAsia="方正仿宋_GBK" w:hAnsi="Times New Roman" w:hint="eastAsia"/>
          <w:sz w:val="32"/>
          <w:szCs w:val="32"/>
        </w:rPr>
        <w:t>、成长板的企业，分别给予</w:t>
      </w:r>
      <w:r w:rsidRPr="000A3195">
        <w:rPr>
          <w:rFonts w:ascii="Times New Roman" w:eastAsia="方正仿宋_GBK" w:hAnsi="Times New Roman" w:hint="eastAsia"/>
          <w:sz w:val="32"/>
          <w:szCs w:val="32"/>
        </w:rPr>
        <w:t>5</w:t>
      </w:r>
      <w:r w:rsidRPr="000A3195">
        <w:rPr>
          <w:rFonts w:ascii="Times New Roman" w:eastAsia="方正仿宋_GBK" w:hAnsi="Times New Roman" w:hint="eastAsia"/>
          <w:sz w:val="32"/>
          <w:szCs w:val="32"/>
        </w:rPr>
        <w:t>万元奖励。</w:t>
      </w:r>
    </w:p>
    <w:p w:rsidR="000A3195" w:rsidRPr="000A3195" w:rsidRDefault="000A3195" w:rsidP="000A3195">
      <w:pPr>
        <w:spacing w:line="600" w:lineRule="exact"/>
        <w:ind w:firstLineChars="200" w:firstLine="640"/>
        <w:rPr>
          <w:rFonts w:ascii="Times New Roman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2.</w:t>
      </w:r>
      <w:r w:rsidRPr="000A3195">
        <w:rPr>
          <w:rFonts w:ascii="Times New Roman" w:eastAsia="方正仿宋_GBK" w:hAnsi="Times New Roman" w:hint="eastAsia"/>
          <w:sz w:val="32"/>
          <w:szCs w:val="32"/>
        </w:rPr>
        <w:t>对在全国中小企业股份转让系统挂牌的企业，给予</w:t>
      </w:r>
      <w:r w:rsidRPr="000A3195">
        <w:rPr>
          <w:rFonts w:ascii="Times New Roman" w:eastAsia="方正仿宋_GBK" w:hAnsi="Times New Roman" w:hint="eastAsia"/>
          <w:sz w:val="32"/>
          <w:szCs w:val="32"/>
        </w:rPr>
        <w:t>100</w:t>
      </w:r>
      <w:r w:rsidRPr="000A3195">
        <w:rPr>
          <w:rFonts w:ascii="Times New Roman" w:eastAsia="方正仿宋_GBK" w:hAnsi="Times New Roman" w:hint="eastAsia"/>
          <w:sz w:val="32"/>
          <w:szCs w:val="32"/>
        </w:rPr>
        <w:t>万元奖励。</w:t>
      </w:r>
    </w:p>
    <w:p w:rsidR="000A3195" w:rsidRPr="000A3195" w:rsidRDefault="000A3195" w:rsidP="000A3195">
      <w:pPr>
        <w:spacing w:line="600" w:lineRule="exact"/>
        <w:ind w:firstLineChars="200" w:firstLine="640"/>
        <w:rPr>
          <w:rFonts w:ascii="Times New Roman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3.</w:t>
      </w:r>
      <w:r w:rsidRPr="000A3195">
        <w:rPr>
          <w:rFonts w:ascii="Times New Roman" w:eastAsia="方正仿宋_GBK" w:hAnsi="Times New Roman" w:hint="eastAsia"/>
          <w:sz w:val="32"/>
          <w:szCs w:val="32"/>
        </w:rPr>
        <w:t>对在境内证券交易所上市的企业，分阶段给予</w:t>
      </w:r>
      <w:r w:rsidRPr="000A3195">
        <w:rPr>
          <w:rFonts w:ascii="Times New Roman" w:eastAsia="方正仿宋_GBK" w:hAnsi="Times New Roman" w:hint="eastAsia"/>
          <w:sz w:val="32"/>
          <w:szCs w:val="32"/>
        </w:rPr>
        <w:t>200</w:t>
      </w:r>
      <w:r w:rsidRPr="000A3195">
        <w:rPr>
          <w:rFonts w:ascii="Times New Roman" w:eastAsia="方正仿宋_GBK" w:hAnsi="Times New Roman" w:hint="eastAsia"/>
          <w:sz w:val="32"/>
          <w:szCs w:val="32"/>
        </w:rPr>
        <w:t>万元奖励，即申报材料正式受理后奖励</w:t>
      </w:r>
      <w:r w:rsidRPr="000A3195">
        <w:rPr>
          <w:rFonts w:ascii="Times New Roman" w:eastAsia="方正仿宋_GBK" w:hAnsi="Times New Roman" w:hint="eastAsia"/>
          <w:sz w:val="32"/>
          <w:szCs w:val="32"/>
        </w:rPr>
        <w:t>100</w:t>
      </w:r>
      <w:r w:rsidRPr="000A3195">
        <w:rPr>
          <w:rFonts w:ascii="Times New Roman" w:eastAsia="方正仿宋_GBK" w:hAnsi="Times New Roman" w:hint="eastAsia"/>
          <w:sz w:val="32"/>
          <w:szCs w:val="32"/>
        </w:rPr>
        <w:t>万元，审核通过并正式上市交易后奖励</w:t>
      </w:r>
      <w:r w:rsidRPr="000A3195">
        <w:rPr>
          <w:rFonts w:ascii="Times New Roman" w:eastAsia="方正仿宋_GBK" w:hAnsi="Times New Roman" w:hint="eastAsia"/>
          <w:sz w:val="32"/>
          <w:szCs w:val="32"/>
        </w:rPr>
        <w:t>100</w:t>
      </w:r>
      <w:r w:rsidRPr="000A3195">
        <w:rPr>
          <w:rFonts w:ascii="Times New Roman" w:eastAsia="方正仿宋_GBK" w:hAnsi="Times New Roman" w:hint="eastAsia"/>
          <w:sz w:val="32"/>
          <w:szCs w:val="32"/>
        </w:rPr>
        <w:t>万元。</w:t>
      </w:r>
    </w:p>
    <w:p w:rsidR="000A3195" w:rsidRPr="000A3195" w:rsidRDefault="000A3195" w:rsidP="000A3195">
      <w:pPr>
        <w:spacing w:line="600" w:lineRule="exact"/>
        <w:ind w:firstLineChars="200" w:firstLine="640"/>
        <w:rPr>
          <w:rFonts w:ascii="Times New Roman" w:hAnsi="Times New Roman"/>
          <w:sz w:val="32"/>
          <w:szCs w:val="32"/>
        </w:rPr>
      </w:pPr>
      <w:r w:rsidRPr="000A3195">
        <w:rPr>
          <w:rFonts w:ascii="Times New Roman" w:eastAsia="方正仿宋_GBK" w:hAnsi="Times New Roman" w:hint="eastAsia"/>
          <w:sz w:val="32"/>
          <w:szCs w:val="32"/>
        </w:rPr>
        <w:t>4</w:t>
      </w:r>
      <w:r>
        <w:rPr>
          <w:rFonts w:ascii="Times New Roman" w:eastAsia="方正仿宋_GBK" w:hAnsi="Times New Roman" w:hint="eastAsia"/>
          <w:sz w:val="32"/>
          <w:szCs w:val="32"/>
        </w:rPr>
        <w:t>.</w:t>
      </w:r>
      <w:r w:rsidRPr="000A3195">
        <w:rPr>
          <w:rFonts w:ascii="Times New Roman" w:eastAsia="方正仿宋_GBK" w:hAnsi="Times New Roman" w:hint="eastAsia"/>
          <w:sz w:val="32"/>
          <w:szCs w:val="32"/>
        </w:rPr>
        <w:t>对在境外证券交易所成功上市的企业，一次性给予</w:t>
      </w:r>
      <w:r w:rsidRPr="000A3195">
        <w:rPr>
          <w:rFonts w:ascii="Times New Roman" w:eastAsia="方正仿宋_GBK" w:hAnsi="Times New Roman" w:hint="eastAsia"/>
          <w:sz w:val="32"/>
          <w:szCs w:val="32"/>
        </w:rPr>
        <w:t>200</w:t>
      </w:r>
      <w:r w:rsidRPr="000A3195">
        <w:rPr>
          <w:rFonts w:ascii="Times New Roman" w:eastAsia="方正仿宋_GBK" w:hAnsi="Times New Roman" w:hint="eastAsia"/>
          <w:sz w:val="32"/>
          <w:szCs w:val="32"/>
        </w:rPr>
        <w:t>万元奖励。</w:t>
      </w:r>
    </w:p>
    <w:p w:rsidR="000A3195" w:rsidRPr="000A3195" w:rsidRDefault="000A3195" w:rsidP="000A3195">
      <w:pPr>
        <w:spacing w:line="600" w:lineRule="exact"/>
        <w:ind w:firstLineChars="200" w:firstLine="640"/>
        <w:rPr>
          <w:rFonts w:ascii="Times New Roman" w:hAnsi="Times New Roman"/>
          <w:sz w:val="32"/>
          <w:szCs w:val="32"/>
        </w:rPr>
      </w:pPr>
      <w:r w:rsidRPr="000A3195">
        <w:rPr>
          <w:rFonts w:ascii="Times New Roman" w:eastAsia="方正仿宋_GBK" w:hAnsi="Times New Roman" w:hint="eastAsia"/>
          <w:sz w:val="32"/>
          <w:szCs w:val="32"/>
        </w:rPr>
        <w:t>5</w:t>
      </w:r>
      <w:r>
        <w:rPr>
          <w:rFonts w:ascii="Times New Roman" w:eastAsia="方正仿宋_GBK" w:hAnsi="Times New Roman" w:hint="eastAsia"/>
          <w:sz w:val="32"/>
          <w:szCs w:val="32"/>
        </w:rPr>
        <w:t>.</w:t>
      </w:r>
      <w:r w:rsidRPr="000A3195">
        <w:rPr>
          <w:rFonts w:ascii="Times New Roman" w:eastAsia="方正仿宋_GBK" w:hAnsi="Times New Roman" w:hint="eastAsia"/>
          <w:sz w:val="32"/>
          <w:szCs w:val="32"/>
        </w:rPr>
        <w:t>对已成功上市企业将募集资金</w:t>
      </w:r>
      <w:r w:rsidRPr="000A3195">
        <w:rPr>
          <w:rFonts w:ascii="Times New Roman" w:eastAsia="方正仿宋_GBK" w:hAnsi="Times New Roman" w:hint="eastAsia"/>
          <w:sz w:val="32"/>
          <w:szCs w:val="32"/>
        </w:rPr>
        <w:t>80%</w:t>
      </w:r>
      <w:r w:rsidRPr="000A3195">
        <w:rPr>
          <w:rFonts w:ascii="Times New Roman" w:eastAsia="方正仿宋_GBK" w:hAnsi="Times New Roman" w:hint="eastAsia"/>
          <w:sz w:val="32"/>
          <w:szCs w:val="32"/>
        </w:rPr>
        <w:t>以上投资于九龙坡区的，经企业主管部门和九龙坡区财政局审核后，对投资于区内的</w:t>
      </w:r>
      <w:r w:rsidRPr="000A3195">
        <w:rPr>
          <w:rFonts w:ascii="Times New Roman" w:eastAsia="方正仿宋_GBK" w:hAnsi="Times New Roman" w:hint="eastAsia"/>
          <w:sz w:val="32"/>
          <w:szCs w:val="32"/>
        </w:rPr>
        <w:lastRenderedPageBreak/>
        <w:t>募集资金给予</w:t>
      </w:r>
      <w:r w:rsidRPr="000A3195">
        <w:rPr>
          <w:rFonts w:ascii="Times New Roman" w:eastAsia="方正仿宋_GBK" w:hAnsi="Times New Roman" w:hint="eastAsia"/>
          <w:sz w:val="32"/>
          <w:szCs w:val="32"/>
        </w:rPr>
        <w:t>1%</w:t>
      </w:r>
      <w:r w:rsidRPr="000A3195">
        <w:rPr>
          <w:rFonts w:ascii="Times New Roman" w:eastAsia="方正仿宋_GBK" w:hAnsi="Times New Roman" w:hint="eastAsia"/>
          <w:sz w:val="32"/>
          <w:szCs w:val="32"/>
        </w:rPr>
        <w:t>的奖励，累计奖励金额最高不超过</w:t>
      </w:r>
      <w:r w:rsidRPr="000A3195">
        <w:rPr>
          <w:rFonts w:ascii="Times New Roman" w:eastAsia="方正仿宋_GBK" w:hAnsi="Times New Roman" w:hint="eastAsia"/>
          <w:sz w:val="32"/>
          <w:szCs w:val="32"/>
        </w:rPr>
        <w:t>1000</w:t>
      </w:r>
      <w:r w:rsidRPr="000A3195">
        <w:rPr>
          <w:rFonts w:ascii="Times New Roman" w:eastAsia="方正仿宋_GBK" w:hAnsi="Times New Roman" w:hint="eastAsia"/>
          <w:sz w:val="32"/>
          <w:szCs w:val="32"/>
        </w:rPr>
        <w:t>万元。</w:t>
      </w:r>
    </w:p>
    <w:p w:rsidR="000A3195" w:rsidRPr="000A3195" w:rsidRDefault="000A3195" w:rsidP="000A3195">
      <w:pPr>
        <w:spacing w:line="600" w:lineRule="exact"/>
        <w:ind w:firstLineChars="200" w:firstLine="640"/>
        <w:rPr>
          <w:rFonts w:ascii="Times New Roman" w:eastAsia="方正楷体_GBK" w:hAnsi="Times New Roman"/>
          <w:sz w:val="32"/>
          <w:szCs w:val="32"/>
        </w:rPr>
      </w:pPr>
      <w:r w:rsidRPr="000A3195">
        <w:rPr>
          <w:rFonts w:ascii="Times New Roman" w:eastAsia="方正仿宋_GBK" w:hAnsi="Times New Roman" w:hint="eastAsia"/>
          <w:sz w:val="32"/>
          <w:szCs w:val="32"/>
        </w:rPr>
        <w:t>6</w:t>
      </w:r>
      <w:r>
        <w:rPr>
          <w:rFonts w:ascii="Times New Roman" w:eastAsia="方正仿宋_GBK" w:hAnsi="Times New Roman" w:hint="eastAsia"/>
          <w:sz w:val="32"/>
          <w:szCs w:val="32"/>
        </w:rPr>
        <w:t>.</w:t>
      </w:r>
      <w:r w:rsidRPr="000A3195">
        <w:rPr>
          <w:rFonts w:ascii="Times New Roman" w:eastAsia="方正仿宋_GBK" w:hAnsi="Times New Roman" w:hint="eastAsia"/>
          <w:sz w:val="32"/>
          <w:szCs w:val="32"/>
        </w:rPr>
        <w:t>对以收购、借壳上市以及换股吸收合并等市场化运作方式重组外地上市公司，在完成重组后一年内将上市主体迁入本区，参照成功在境内外证券交易所上市的企业给予奖励。</w:t>
      </w:r>
      <w:r w:rsidRPr="000A3195">
        <w:rPr>
          <w:rFonts w:ascii="Times New Roman" w:eastAsia="方正楷体_GBK" w:hAnsi="Times New Roman" w:hint="eastAsia"/>
          <w:sz w:val="32"/>
          <w:szCs w:val="32"/>
        </w:rPr>
        <w:t>（责任单位：区财政局等）</w:t>
      </w:r>
    </w:p>
    <w:p w:rsidR="000A3195" w:rsidRPr="000A3195" w:rsidRDefault="000A3195" w:rsidP="000A3195">
      <w:pPr>
        <w:spacing w:line="600" w:lineRule="exact"/>
        <w:ind w:firstLineChars="200" w:firstLine="640"/>
        <w:rPr>
          <w:rFonts w:ascii="Times New Roman" w:eastAsia="方正楷体_GBK" w:hAnsi="Times New Roman"/>
          <w:sz w:val="32"/>
          <w:szCs w:val="32"/>
        </w:rPr>
      </w:pPr>
      <w:r w:rsidRPr="000A3195">
        <w:rPr>
          <w:rFonts w:ascii="Times New Roman" w:eastAsia="方正楷体_GBK" w:hAnsi="Times New Roman" w:hint="eastAsia"/>
          <w:sz w:val="32"/>
          <w:szCs w:val="32"/>
        </w:rPr>
        <w:t>（八）提升上市服务效率</w:t>
      </w:r>
      <w:r w:rsidRPr="000A3195">
        <w:rPr>
          <w:rFonts w:ascii="Times New Roman" w:eastAsia="方正楷体_GBK" w:hAnsi="Times New Roman" w:hint="eastAsia"/>
          <w:sz w:val="32"/>
        </w:rPr>
        <w:t>。</w:t>
      </w:r>
      <w:r w:rsidRPr="000A3195">
        <w:rPr>
          <w:rFonts w:ascii="Times New Roman" w:eastAsia="方正仿宋_GBK" w:hAnsi="Times New Roman" w:hint="eastAsia"/>
          <w:sz w:val="32"/>
          <w:szCs w:val="32"/>
        </w:rPr>
        <w:t>按照企业上市相关政务服务事项办理有关规定，对企业上市挂牌涉及的立项、社保、土地、环评、税收、工商、产权确认等问题，开辟“绿色通道”，予以优先办理；对企业的特殊需求，采取“一事一议”方式妥善解决；对后备企业生产经营中存在的各类不规范行为，应通过教育、警告、限期整改等方式，促进企业守法、规范经营，避免“以罚代管”。</w:t>
      </w:r>
      <w:r w:rsidRPr="000A3195">
        <w:rPr>
          <w:rFonts w:ascii="Times New Roman" w:eastAsia="方正楷体_GBK" w:hAnsi="Times New Roman" w:hint="eastAsia"/>
          <w:sz w:val="32"/>
          <w:szCs w:val="32"/>
        </w:rPr>
        <w:t>（责任单位：各有关部门、有关镇街）</w:t>
      </w:r>
    </w:p>
    <w:p w:rsidR="000A3195" w:rsidRPr="000A3195" w:rsidRDefault="000A3195" w:rsidP="000A3195">
      <w:pPr>
        <w:spacing w:line="600" w:lineRule="exact"/>
        <w:ind w:firstLineChars="200" w:firstLine="640"/>
        <w:rPr>
          <w:rFonts w:ascii="Times New Roman" w:eastAsia="方正楷体_GBK" w:hAnsi="Times New Roman"/>
          <w:sz w:val="32"/>
          <w:szCs w:val="32"/>
        </w:rPr>
      </w:pPr>
      <w:r w:rsidRPr="000A3195">
        <w:rPr>
          <w:rFonts w:ascii="Times New Roman" w:eastAsia="方正楷体_GBK" w:hAnsi="Times New Roman" w:hint="eastAsia"/>
          <w:sz w:val="32"/>
          <w:szCs w:val="32"/>
        </w:rPr>
        <w:t>（九）支持上市企业再融资和并购重组。</w:t>
      </w:r>
      <w:r w:rsidRPr="000A3195">
        <w:rPr>
          <w:rFonts w:ascii="Times New Roman" w:eastAsia="方正仿宋_GBK" w:hAnsi="Times New Roman" w:hint="eastAsia"/>
          <w:sz w:val="32"/>
          <w:szCs w:val="32"/>
        </w:rPr>
        <w:t>鼓励和支持上市挂牌企业运用资本市场再融资功能，通过增发、配股、发行公司债、可转债等方式，扩大再融资规模。发挥政府引导作用，引导集聚社会资本，加快实施境内</w:t>
      </w:r>
      <w:proofErr w:type="gramStart"/>
      <w:r w:rsidRPr="000A3195">
        <w:rPr>
          <w:rFonts w:ascii="Times New Roman" w:eastAsia="方正仿宋_GBK" w:hAnsi="Times New Roman" w:hint="eastAsia"/>
          <w:sz w:val="32"/>
          <w:szCs w:val="32"/>
        </w:rPr>
        <w:t>外核心</w:t>
      </w:r>
      <w:proofErr w:type="gramEnd"/>
      <w:r w:rsidRPr="000A3195">
        <w:rPr>
          <w:rFonts w:ascii="Times New Roman" w:eastAsia="方正仿宋_GBK" w:hAnsi="Times New Roman" w:hint="eastAsia"/>
          <w:sz w:val="32"/>
          <w:szCs w:val="32"/>
        </w:rPr>
        <w:t>项目并购，提升上市公司质量。推动绩差上市挂牌企业通过资产注入、引入战略投资等方式恢复持续经营能力和再融资能力。</w:t>
      </w:r>
      <w:r w:rsidRPr="000A3195">
        <w:rPr>
          <w:rFonts w:ascii="Times New Roman" w:eastAsia="方正楷体_GBK" w:hAnsi="Times New Roman" w:hint="eastAsia"/>
          <w:sz w:val="32"/>
          <w:szCs w:val="32"/>
        </w:rPr>
        <w:t>（责任单位：区经济信息委、区科技局、区财政局、区</w:t>
      </w:r>
      <w:proofErr w:type="gramStart"/>
      <w:r w:rsidRPr="000A3195">
        <w:rPr>
          <w:rFonts w:ascii="Times New Roman" w:eastAsia="方正楷体_GBK" w:hAnsi="Times New Roman" w:hint="eastAsia"/>
          <w:sz w:val="32"/>
          <w:szCs w:val="32"/>
        </w:rPr>
        <w:t>商务委</w:t>
      </w:r>
      <w:proofErr w:type="gramEnd"/>
      <w:r w:rsidRPr="000A3195">
        <w:rPr>
          <w:rFonts w:ascii="Times New Roman" w:eastAsia="方正楷体_GBK" w:hAnsi="Times New Roman" w:hint="eastAsia"/>
          <w:sz w:val="32"/>
          <w:szCs w:val="32"/>
        </w:rPr>
        <w:t>等）</w:t>
      </w:r>
    </w:p>
    <w:p w:rsidR="000A3195" w:rsidRPr="000A3195" w:rsidRDefault="000A3195" w:rsidP="000A3195">
      <w:pPr>
        <w:spacing w:line="600" w:lineRule="exact"/>
        <w:ind w:firstLineChars="200" w:firstLine="640"/>
        <w:rPr>
          <w:rFonts w:ascii="Times New Roman" w:eastAsia="方正楷体_GBK" w:hAnsi="Times New Roman"/>
          <w:sz w:val="32"/>
          <w:szCs w:val="32"/>
        </w:rPr>
      </w:pPr>
      <w:r w:rsidRPr="000A3195">
        <w:rPr>
          <w:rFonts w:ascii="Times New Roman" w:eastAsia="方正楷体_GBK" w:hAnsi="Times New Roman" w:hint="eastAsia"/>
          <w:sz w:val="32"/>
          <w:szCs w:val="32"/>
        </w:rPr>
        <w:t>（十）加大股权投资力度。</w:t>
      </w:r>
      <w:proofErr w:type="gramStart"/>
      <w:r w:rsidRPr="000A3195">
        <w:rPr>
          <w:rFonts w:ascii="Times New Roman" w:eastAsia="方正仿宋_GBK" w:hAnsi="Times New Roman" w:hint="eastAsia"/>
          <w:sz w:val="32"/>
          <w:szCs w:val="32"/>
        </w:rPr>
        <w:t>健全私募股权投资</w:t>
      </w:r>
      <w:proofErr w:type="gramEnd"/>
      <w:r w:rsidRPr="000A3195">
        <w:rPr>
          <w:rFonts w:ascii="Times New Roman" w:eastAsia="方正仿宋_GBK" w:hAnsi="Times New Roman" w:hint="eastAsia"/>
          <w:sz w:val="32"/>
          <w:szCs w:val="32"/>
        </w:rPr>
        <w:t>体系，开展股</w:t>
      </w:r>
      <w:r w:rsidRPr="000A3195">
        <w:rPr>
          <w:rFonts w:ascii="Times New Roman" w:eastAsia="方正仿宋_GBK" w:hAnsi="Times New Roman" w:hint="eastAsia"/>
          <w:sz w:val="32"/>
          <w:szCs w:val="32"/>
        </w:rPr>
        <w:lastRenderedPageBreak/>
        <w:t>权基金交流推介活动，积极储备优质项目，吸引国内外股权投资基金来区投资。鼓励</w:t>
      </w:r>
      <w:proofErr w:type="gramStart"/>
      <w:r w:rsidRPr="000A3195">
        <w:rPr>
          <w:rFonts w:ascii="Times New Roman" w:eastAsia="方正仿宋_GBK" w:hAnsi="Times New Roman" w:hint="eastAsia"/>
          <w:sz w:val="32"/>
          <w:szCs w:val="32"/>
        </w:rPr>
        <w:t>重庆九创股权</w:t>
      </w:r>
      <w:proofErr w:type="gramEnd"/>
      <w:r w:rsidRPr="000A3195">
        <w:rPr>
          <w:rFonts w:ascii="Times New Roman" w:eastAsia="方正仿宋_GBK" w:hAnsi="Times New Roman" w:hint="eastAsia"/>
          <w:sz w:val="32"/>
          <w:szCs w:val="32"/>
        </w:rPr>
        <w:t>投资基金分行业成立子基金，并种子基金、清</w:t>
      </w:r>
      <w:proofErr w:type="gramStart"/>
      <w:r w:rsidRPr="000A3195">
        <w:rPr>
          <w:rFonts w:ascii="Times New Roman" w:eastAsia="方正仿宋_GBK" w:hAnsi="Times New Roman" w:hint="eastAsia"/>
          <w:sz w:val="32"/>
          <w:szCs w:val="32"/>
        </w:rPr>
        <w:t>研</w:t>
      </w:r>
      <w:proofErr w:type="gramEnd"/>
      <w:r w:rsidRPr="000A3195">
        <w:rPr>
          <w:rFonts w:ascii="Times New Roman" w:eastAsia="方正仿宋_GBK" w:hAnsi="Times New Roman" w:hint="eastAsia"/>
          <w:sz w:val="32"/>
          <w:szCs w:val="32"/>
        </w:rPr>
        <w:t>华业股权投资基金等各类基金一起为处于种子期、初创期、成长期不同发展阶段的企业提供融资支持，重点聚焦先进制造、大数据智能化、生物医疗等新兴产业领域。</w:t>
      </w:r>
      <w:r w:rsidRPr="000A3195">
        <w:rPr>
          <w:rFonts w:ascii="Times New Roman" w:eastAsia="方正楷体_GBK" w:hAnsi="Times New Roman" w:hint="eastAsia"/>
          <w:sz w:val="32"/>
          <w:szCs w:val="32"/>
        </w:rPr>
        <w:t>（责任单位：区财政局、区国资委等）</w:t>
      </w:r>
    </w:p>
    <w:p w:rsidR="000A3195" w:rsidRPr="000A3195" w:rsidRDefault="000A3195" w:rsidP="000A3195">
      <w:pPr>
        <w:spacing w:line="600" w:lineRule="exact"/>
        <w:ind w:firstLineChars="200" w:firstLine="640"/>
        <w:rPr>
          <w:rFonts w:ascii="Times New Roman" w:eastAsia="方正楷体_GBK" w:hAnsi="Times New Roman"/>
          <w:sz w:val="32"/>
          <w:szCs w:val="32"/>
        </w:rPr>
      </w:pPr>
      <w:r w:rsidRPr="000A3195">
        <w:rPr>
          <w:rFonts w:ascii="Times New Roman" w:eastAsia="方正楷体_GBK" w:hAnsi="Times New Roman" w:hint="eastAsia"/>
          <w:sz w:val="32"/>
          <w:szCs w:val="32"/>
        </w:rPr>
        <w:t>（十一）组建中介机构专业化服务智库。</w:t>
      </w:r>
      <w:r w:rsidRPr="000A3195">
        <w:rPr>
          <w:rFonts w:ascii="Times New Roman" w:eastAsia="方正仿宋_GBK" w:hAnsi="Times New Roman" w:hint="eastAsia"/>
          <w:sz w:val="32"/>
          <w:szCs w:val="32"/>
        </w:rPr>
        <w:t>加快打造以知名券商、律师事务所、会计师事务所为核心的专业化智库，帮助解决后备企业工作人员缺乏、专业力量薄弱等问题。发挥券商推动企业上市和并购重组“生力军”的作用，对拟挂牌上市企业深入开展“一对一”专业化辅导，全过程、多维</w:t>
      </w:r>
      <w:proofErr w:type="gramStart"/>
      <w:r w:rsidRPr="000A3195">
        <w:rPr>
          <w:rFonts w:ascii="Times New Roman" w:eastAsia="方正仿宋_GBK" w:hAnsi="Times New Roman" w:hint="eastAsia"/>
          <w:sz w:val="32"/>
          <w:szCs w:val="32"/>
        </w:rPr>
        <w:t>度助推企业</w:t>
      </w:r>
      <w:proofErr w:type="gramEnd"/>
      <w:r w:rsidRPr="000A3195">
        <w:rPr>
          <w:rFonts w:ascii="Times New Roman" w:eastAsia="方正仿宋_GBK" w:hAnsi="Times New Roman" w:hint="eastAsia"/>
          <w:sz w:val="32"/>
          <w:szCs w:val="32"/>
        </w:rPr>
        <w:t>对接多层次资本市场。建立中介机构服务区内挂牌上市企业业绩档案，采取红黑名单等形式，提升中介机构业务质量和服务水平。</w:t>
      </w:r>
      <w:r w:rsidRPr="000A3195">
        <w:rPr>
          <w:rFonts w:ascii="Times New Roman" w:eastAsia="方正楷体_GBK" w:hAnsi="Times New Roman" w:hint="eastAsia"/>
          <w:sz w:val="32"/>
          <w:szCs w:val="32"/>
        </w:rPr>
        <w:t>（责任单位：区财政局、区司法局等）</w:t>
      </w:r>
    </w:p>
    <w:p w:rsidR="000A3195" w:rsidRPr="000A3195" w:rsidRDefault="000A3195" w:rsidP="000A3195">
      <w:pPr>
        <w:spacing w:line="600" w:lineRule="exact"/>
        <w:ind w:firstLineChars="200" w:firstLine="640"/>
        <w:rPr>
          <w:rFonts w:ascii="Times New Roman" w:eastAsia="方正黑体_GBK" w:hAnsi="Times New Roman"/>
          <w:sz w:val="32"/>
          <w:szCs w:val="32"/>
        </w:rPr>
      </w:pPr>
      <w:r w:rsidRPr="000A3195">
        <w:rPr>
          <w:rFonts w:ascii="Times New Roman" w:eastAsia="方正黑体_GBK" w:hAnsi="Times New Roman" w:hint="eastAsia"/>
          <w:sz w:val="32"/>
          <w:szCs w:val="32"/>
        </w:rPr>
        <w:t>四、保障措施</w:t>
      </w:r>
    </w:p>
    <w:p w:rsidR="000A3195" w:rsidRPr="000A3195" w:rsidRDefault="000A3195" w:rsidP="000A3195">
      <w:pPr>
        <w:spacing w:line="600" w:lineRule="exact"/>
        <w:ind w:firstLineChars="200" w:firstLine="640"/>
        <w:rPr>
          <w:rFonts w:ascii="Times New Roman" w:eastAsia="方正楷体_GBK" w:hAnsi="Times New Roman"/>
          <w:sz w:val="32"/>
          <w:szCs w:val="32"/>
        </w:rPr>
      </w:pPr>
      <w:r w:rsidRPr="000A3195">
        <w:rPr>
          <w:rFonts w:ascii="Times New Roman" w:eastAsia="方正楷体_GBK" w:hAnsi="Times New Roman" w:hint="eastAsia"/>
          <w:sz w:val="32"/>
        </w:rPr>
        <w:t>（一）强化组织领导。</w:t>
      </w:r>
      <w:r w:rsidRPr="000A3195">
        <w:rPr>
          <w:rFonts w:ascii="Times New Roman" w:eastAsia="方正仿宋_GBK" w:hAnsi="Times New Roman" w:hint="eastAsia"/>
          <w:sz w:val="32"/>
          <w:szCs w:val="32"/>
        </w:rPr>
        <w:t>区财政局要抓好上市工作的统筹规划、组织协调、服务指导、政策落实，牵头研究解决企业上市的重大问题。区经济信息委、区科技局、区商务委、区农业农村委、区国资委、区民营经济发展局等部门要培育筛选更多优质的拟上市挂牌</w:t>
      </w:r>
      <w:proofErr w:type="gramStart"/>
      <w:r w:rsidRPr="000A3195">
        <w:rPr>
          <w:rFonts w:ascii="Times New Roman" w:eastAsia="方正仿宋_GBK" w:hAnsi="Times New Roman" w:hint="eastAsia"/>
          <w:sz w:val="32"/>
          <w:szCs w:val="32"/>
        </w:rPr>
        <w:t>规</w:t>
      </w:r>
      <w:proofErr w:type="gramEnd"/>
      <w:r w:rsidRPr="000A3195">
        <w:rPr>
          <w:rFonts w:ascii="Times New Roman" w:eastAsia="方正仿宋_GBK" w:hAnsi="Times New Roman" w:hint="eastAsia"/>
          <w:sz w:val="32"/>
          <w:szCs w:val="32"/>
        </w:rPr>
        <w:t>上工业企业、高科技企业、商贸企业、涉农企业、国有企</w:t>
      </w:r>
      <w:r w:rsidRPr="000A3195">
        <w:rPr>
          <w:rFonts w:ascii="Times New Roman" w:eastAsia="方正仿宋_GBK" w:hAnsi="Times New Roman" w:hint="eastAsia"/>
          <w:sz w:val="32"/>
          <w:szCs w:val="32"/>
        </w:rPr>
        <w:lastRenderedPageBreak/>
        <w:t>业、民营企业</w:t>
      </w:r>
      <w:proofErr w:type="gramStart"/>
      <w:r w:rsidRPr="000A3195">
        <w:rPr>
          <w:rFonts w:ascii="Times New Roman" w:eastAsia="方正仿宋_GBK" w:hAnsi="Times New Roman" w:hint="eastAsia"/>
          <w:sz w:val="32"/>
          <w:szCs w:val="32"/>
        </w:rPr>
        <w:t>进入区拟上市</w:t>
      </w:r>
      <w:proofErr w:type="gramEnd"/>
      <w:r w:rsidRPr="000A3195">
        <w:rPr>
          <w:rFonts w:ascii="Times New Roman" w:eastAsia="方正仿宋_GBK" w:hAnsi="Times New Roman" w:hint="eastAsia"/>
          <w:sz w:val="32"/>
          <w:szCs w:val="32"/>
        </w:rPr>
        <w:t>挂牌企业培育库。各镇街要落实责任人，给予全程跟踪服务，协调解决企业上市挂牌过程中的问题和障碍，推动企业尽快满足上市挂牌要求。</w:t>
      </w:r>
      <w:r w:rsidRPr="000A3195">
        <w:rPr>
          <w:rFonts w:ascii="Times New Roman" w:eastAsia="方正楷体_GBK" w:hAnsi="Times New Roman" w:hint="eastAsia"/>
          <w:sz w:val="32"/>
          <w:szCs w:val="32"/>
        </w:rPr>
        <w:t>（责任单位：各有关部门、各镇街）</w:t>
      </w:r>
    </w:p>
    <w:p w:rsidR="000A3195" w:rsidRPr="000A3195" w:rsidRDefault="000A3195" w:rsidP="000A3195">
      <w:pPr>
        <w:spacing w:line="600" w:lineRule="exact"/>
        <w:ind w:firstLineChars="200" w:firstLine="640"/>
        <w:rPr>
          <w:rFonts w:ascii="Times New Roman" w:eastAsia="方正楷体_GBK" w:hAnsi="Times New Roman"/>
          <w:sz w:val="32"/>
          <w:szCs w:val="32"/>
        </w:rPr>
      </w:pPr>
      <w:r w:rsidRPr="000A3195">
        <w:rPr>
          <w:rFonts w:ascii="Times New Roman" w:eastAsia="方正楷体_GBK" w:hAnsi="Times New Roman" w:hint="eastAsia"/>
          <w:sz w:val="32"/>
        </w:rPr>
        <w:t>（二）加强产业扶持。</w:t>
      </w:r>
      <w:r w:rsidRPr="000A3195">
        <w:rPr>
          <w:rFonts w:ascii="Times New Roman" w:eastAsia="方正仿宋_GBK" w:hAnsi="Times New Roman" w:hint="eastAsia"/>
          <w:sz w:val="32"/>
          <w:szCs w:val="32"/>
        </w:rPr>
        <w:t>各有关部门要对重点后备企业加强分类指导，在产业扶持政策、各</w:t>
      </w:r>
      <w:proofErr w:type="gramStart"/>
      <w:r w:rsidRPr="000A3195">
        <w:rPr>
          <w:rFonts w:ascii="Times New Roman" w:eastAsia="方正仿宋_GBK" w:hAnsi="Times New Roman" w:hint="eastAsia"/>
          <w:sz w:val="32"/>
          <w:szCs w:val="32"/>
        </w:rPr>
        <w:t>类财政</w:t>
      </w:r>
      <w:proofErr w:type="gramEnd"/>
      <w:r w:rsidRPr="000A3195">
        <w:rPr>
          <w:rFonts w:ascii="Times New Roman" w:eastAsia="方正仿宋_GBK" w:hAnsi="Times New Roman" w:hint="eastAsia"/>
          <w:sz w:val="32"/>
          <w:szCs w:val="32"/>
        </w:rPr>
        <w:t>性资金补助、项目用地、高新技术企业申报认定等方面给予必要的政策扶持，同等条件下优先安排。支持区内金融机构在风险可控前提下，优先支持后备企业发展，为后备企业制定综合融资方案。对积极支持企业上市挂牌的金融机构，在评定支持地方经济发展突出贡献奖、拓展业务等方面给予优先考虑。</w:t>
      </w:r>
      <w:r w:rsidRPr="000A3195">
        <w:rPr>
          <w:rFonts w:ascii="Times New Roman" w:eastAsia="方正楷体_GBK" w:hAnsi="Times New Roman" w:hint="eastAsia"/>
          <w:sz w:val="32"/>
          <w:szCs w:val="32"/>
        </w:rPr>
        <w:t>（责任单位：区发展改革委、区经济信息委、区财政局、区科技局、区农业农村委、区文化旅游委等）</w:t>
      </w:r>
    </w:p>
    <w:p w:rsidR="000A3195" w:rsidRPr="000A3195" w:rsidRDefault="000A3195" w:rsidP="000A3195">
      <w:pPr>
        <w:spacing w:line="600" w:lineRule="exact"/>
        <w:ind w:firstLineChars="200" w:firstLine="640"/>
        <w:rPr>
          <w:rFonts w:ascii="Times New Roman" w:eastAsia="方正楷体_GBK" w:hAnsi="Times New Roman"/>
          <w:sz w:val="32"/>
          <w:szCs w:val="32"/>
        </w:rPr>
      </w:pPr>
      <w:r w:rsidRPr="000A3195">
        <w:rPr>
          <w:rFonts w:ascii="Times New Roman" w:eastAsia="方正楷体_GBK" w:hAnsi="Times New Roman" w:hint="eastAsia"/>
          <w:sz w:val="32"/>
        </w:rPr>
        <w:t>（三）加大政策扶持。</w:t>
      </w:r>
      <w:r w:rsidRPr="000A3195">
        <w:rPr>
          <w:rFonts w:ascii="Times New Roman" w:eastAsia="方正仿宋_GBK" w:hAnsi="Times New Roman" w:hint="eastAsia"/>
          <w:sz w:val="32"/>
          <w:szCs w:val="32"/>
        </w:rPr>
        <w:t>在认真贯彻执行市政府办公厅《关于印发重庆市提升经济证券化水平行动计划（</w:t>
      </w:r>
      <w:r w:rsidRPr="000A3195">
        <w:rPr>
          <w:rFonts w:ascii="Times New Roman" w:eastAsia="方正仿宋_GBK" w:hAnsi="Times New Roman" w:hint="eastAsia"/>
          <w:sz w:val="32"/>
          <w:szCs w:val="32"/>
        </w:rPr>
        <w:t>2018</w:t>
      </w:r>
      <w:r w:rsidRPr="000A3195">
        <w:rPr>
          <w:rFonts w:ascii="Times New Roman" w:eastAsia="方正仿宋_GBK" w:hAnsi="Times New Roman" w:hint="eastAsia"/>
          <w:sz w:val="32"/>
          <w:szCs w:val="32"/>
        </w:rPr>
        <w:t>—</w:t>
      </w:r>
      <w:r w:rsidRPr="000A3195">
        <w:rPr>
          <w:rFonts w:ascii="Times New Roman" w:eastAsia="方正仿宋_GBK" w:hAnsi="Times New Roman" w:hint="eastAsia"/>
          <w:sz w:val="32"/>
          <w:szCs w:val="32"/>
        </w:rPr>
        <w:t>2022</w:t>
      </w:r>
      <w:r w:rsidRPr="000A3195">
        <w:rPr>
          <w:rFonts w:ascii="Times New Roman" w:eastAsia="方正仿宋_GBK" w:hAnsi="Times New Roman" w:hint="eastAsia"/>
          <w:sz w:val="32"/>
          <w:szCs w:val="32"/>
        </w:rPr>
        <w:t>年的通知）》（</w:t>
      </w:r>
      <w:proofErr w:type="gramStart"/>
      <w:r w:rsidRPr="000A3195">
        <w:rPr>
          <w:rFonts w:ascii="Times New Roman" w:eastAsia="方正仿宋_GBK" w:hAnsi="Times New Roman" w:hint="eastAsia"/>
          <w:sz w:val="32"/>
          <w:szCs w:val="32"/>
        </w:rPr>
        <w:t>渝府办</w:t>
      </w:r>
      <w:proofErr w:type="gramEnd"/>
      <w:r w:rsidRPr="000A3195">
        <w:rPr>
          <w:rFonts w:ascii="Times New Roman" w:eastAsia="方正仿宋_GBK" w:hAnsi="Times New Roman" w:hint="eastAsia"/>
          <w:sz w:val="32"/>
          <w:szCs w:val="32"/>
        </w:rPr>
        <w:t>发〔</w:t>
      </w:r>
      <w:r w:rsidRPr="000A3195">
        <w:rPr>
          <w:rFonts w:ascii="Times New Roman" w:eastAsia="方正仿宋_GBK" w:hAnsi="Times New Roman" w:hint="eastAsia"/>
          <w:sz w:val="32"/>
          <w:szCs w:val="32"/>
        </w:rPr>
        <w:t>2018</w:t>
      </w:r>
      <w:r w:rsidRPr="000A3195">
        <w:rPr>
          <w:rFonts w:ascii="Times New Roman" w:eastAsia="方正仿宋_GBK" w:hAnsi="Times New Roman" w:hint="eastAsia"/>
          <w:sz w:val="32"/>
          <w:szCs w:val="32"/>
        </w:rPr>
        <w:t>〕</w:t>
      </w:r>
      <w:r w:rsidRPr="000A3195">
        <w:rPr>
          <w:rFonts w:ascii="Times New Roman" w:eastAsia="方正仿宋_GBK" w:hAnsi="Times New Roman" w:hint="eastAsia"/>
          <w:sz w:val="32"/>
          <w:szCs w:val="32"/>
        </w:rPr>
        <w:t>109</w:t>
      </w:r>
      <w:r w:rsidRPr="000A3195">
        <w:rPr>
          <w:rFonts w:ascii="Times New Roman" w:eastAsia="方正仿宋_GBK" w:hAnsi="Times New Roman" w:hint="eastAsia"/>
          <w:sz w:val="32"/>
          <w:szCs w:val="32"/>
        </w:rPr>
        <w:t>号）基础上，要切实落实九龙坡区出台的各项支持企业挂牌上市的扶持政策。对企业改制上市过程中涉及的税收、房地产办证过户、产权界定、有关</w:t>
      </w:r>
      <w:proofErr w:type="gramStart"/>
      <w:r w:rsidRPr="000A3195">
        <w:rPr>
          <w:rFonts w:ascii="Times New Roman" w:eastAsia="方正仿宋_GBK" w:hAnsi="Times New Roman" w:hint="eastAsia"/>
          <w:sz w:val="32"/>
          <w:szCs w:val="32"/>
        </w:rPr>
        <w:t>规</w:t>
      </w:r>
      <w:proofErr w:type="gramEnd"/>
      <w:r w:rsidRPr="000A3195">
        <w:rPr>
          <w:rFonts w:ascii="Times New Roman" w:eastAsia="方正仿宋_GBK" w:hAnsi="Times New Roman" w:hint="eastAsia"/>
          <w:sz w:val="32"/>
          <w:szCs w:val="32"/>
        </w:rPr>
        <w:t>费收取等政策性问题和历史遗留问题，根据有关法律法规和政策的规定，在尊重历史和不构成上市障碍的前提下，积极稳妥地处理解决。</w:t>
      </w:r>
      <w:r w:rsidRPr="000A3195">
        <w:rPr>
          <w:rFonts w:ascii="Times New Roman" w:eastAsia="方正楷体_GBK" w:hAnsi="Times New Roman" w:hint="eastAsia"/>
          <w:sz w:val="32"/>
          <w:szCs w:val="32"/>
        </w:rPr>
        <w:t>（责任单位：区财政局、区税务局、区住房城乡建委等）</w:t>
      </w:r>
    </w:p>
    <w:p w:rsidR="00254033" w:rsidRPr="000A3195" w:rsidRDefault="000A3195" w:rsidP="000A3195">
      <w:pPr>
        <w:spacing w:line="600" w:lineRule="exact"/>
        <w:ind w:firstLineChars="200" w:firstLine="640"/>
        <w:rPr>
          <w:rFonts w:ascii="Times New Roman" w:hAnsi="Times New Roman"/>
          <w:sz w:val="32"/>
          <w:szCs w:val="32"/>
        </w:rPr>
      </w:pPr>
      <w:r w:rsidRPr="000A3195">
        <w:rPr>
          <w:rFonts w:ascii="Times New Roman" w:eastAsia="方正楷体_GBK" w:hAnsi="Times New Roman" w:hint="eastAsia"/>
          <w:sz w:val="32"/>
          <w:szCs w:val="32"/>
        </w:rPr>
        <w:lastRenderedPageBreak/>
        <w:t>（四）加强培训宣传。</w:t>
      </w:r>
      <w:r w:rsidRPr="000A3195">
        <w:rPr>
          <w:rFonts w:ascii="Times New Roman" w:eastAsia="方正仿宋_GBK" w:hAnsi="Times New Roman" w:hint="eastAsia"/>
          <w:sz w:val="32"/>
          <w:szCs w:val="32"/>
        </w:rPr>
        <w:t>构建多样化的培训体系，通过专题培训、考察学习、实地辅导等方式开展基础知识、操作规程和审核环节等方面培训，不断提高企业实际操作能力，增强上市挂牌的意识和信心。广泛宣传上市挂牌企业先进案例、成功经验及市、区财政扶持政策，营造议上市、争上市、快上市的浓厚氛围。加强与证券交易所、股转公司及中介机构的战略合作，共同抓好资源培育、市场培训、信息交流等工作，为企业股改和上市挂牌提供智力支持。</w:t>
      </w:r>
      <w:r w:rsidRPr="000A3195">
        <w:rPr>
          <w:rFonts w:ascii="Times New Roman" w:eastAsia="方正楷体_GBK" w:hAnsi="Times New Roman" w:hint="eastAsia"/>
          <w:sz w:val="32"/>
          <w:szCs w:val="32"/>
        </w:rPr>
        <w:t>（责任单位：区财政局、区新闻信息中心等）</w:t>
      </w:r>
    </w:p>
    <w:sectPr w:rsidR="00254033" w:rsidRPr="000A3195" w:rsidSect="006A05AF">
      <w:headerReference w:type="default" r:id="rId9"/>
      <w:footerReference w:type="default" r:id="rId10"/>
      <w:pgSz w:w="11906" w:h="16838"/>
      <w:pgMar w:top="1962" w:right="1474" w:bottom="1848" w:left="1587" w:header="851" w:footer="992" w:gutter="0"/>
      <w:pgNumType w:fmt="numberInDash" w:start="1"/>
      <w:cols w:space="0"/>
      <w:docGrid w:type="lines" w:linePitch="316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commentEx w15:paraId="28362304" w15:done="0"/>
  <w15:commentEx w15:paraId="08913E12" w15:done="0"/>
  <w15:commentEx w15:paraId="67A204D0" w15:done="0"/>
  <w15:commentEx w15:paraId="4B6B5127" w15:done="0"/>
  <w15:commentEx w15:paraId="0CD20273" w15:done="0"/>
  <w15:commentEx w15:paraId="69713C83" w15:done="0"/>
  <w15:commentEx w15:paraId="47485B94" w15:done="0"/>
  <w15:commentEx w15:paraId="2ABD57AD" w15:done="0"/>
  <w15:commentEx w15:paraId="5C127F21" w15:done="0"/>
  <w15:commentEx w15:paraId="7CC674FB" w15:done="0"/>
  <w15:commentEx w15:paraId="719E2330" w15:done="0"/>
  <w15:commentEx w15:paraId="78C96318" w15:done="0"/>
  <w15:commentEx w15:paraId="555E293E" w15:done="0"/>
  <w15:commentEx w15:paraId="432016B7" w15:done="0"/>
  <w15:commentEx w15:paraId="406A794E" w15:done="0"/>
  <w15:commentEx w15:paraId="5C9D4BD7" w15:done="0"/>
  <w15:commentEx w15:paraId="29F21328" w15:done="0"/>
  <w15:commentEx w15:paraId="706A6B4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256" w:rsidRDefault="00D71256">
      <w:r>
        <w:separator/>
      </w:r>
    </w:p>
  </w:endnote>
  <w:endnote w:type="continuationSeparator" w:id="0">
    <w:p w:rsidR="00D71256" w:rsidRDefault="00D71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F99" w:rsidRDefault="00EC5F99" w:rsidP="00EC5F99">
    <w:pPr>
      <w:pStyle w:val="a5"/>
      <w:ind w:leftChars="2280" w:left="4788" w:firstLineChars="2000" w:firstLine="6400"/>
      <w:rPr>
        <w:rFonts w:eastAsia="仿宋"/>
        <w:sz w:val="32"/>
        <w:szCs w:val="48"/>
      </w:rPr>
    </w:pPr>
    <w:r>
      <w:rPr>
        <w:noProof/>
        <w:sz w:val="32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20E09122" wp14:editId="622C9B25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C5F99" w:rsidRDefault="00EC5F99" w:rsidP="00EC5F99">
                          <w:pPr>
                            <w:pStyle w:val="a4"/>
                          </w:pP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eastAsia="宋体" w:hAnsi="宋体" w:cs="宋体"/>
                              <w:noProof/>
                              <w:sz w:val="28"/>
                              <w:szCs w:val="28"/>
                            </w:rPr>
                            <w:t>- 10 -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8" o:spid="_x0000_s1026" type="#_x0000_t202" style="position:absolute;left:0;text-align:left;margin-left:92.8pt;margin-top:0;width:2in;height:2in;z-index:251675648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gYdD+G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EC5F99" w:rsidRDefault="00EC5F99" w:rsidP="00EC5F99">
                    <w:pPr>
                      <w:pStyle w:val="a4"/>
                    </w:pP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eastAsia="宋体" w:hAnsi="宋体" w:cs="宋体"/>
                        <w:noProof/>
                        <w:sz w:val="28"/>
                        <w:szCs w:val="28"/>
                      </w:rPr>
                      <w:t>- 10 -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eastAsia="仿宋" w:hint="eastAsia"/>
        <w:sz w:val="32"/>
        <w:szCs w:val="48"/>
      </w:rPr>
      <w:t xml:space="preserve">  </w:t>
    </w:r>
  </w:p>
  <w:p w:rsidR="005A64FD" w:rsidRPr="00EC5F99" w:rsidRDefault="00EC5F99" w:rsidP="00EC5F99">
    <w:pPr>
      <w:pStyle w:val="a5"/>
      <w:wordWrap w:val="0"/>
      <w:ind w:leftChars="508" w:left="1067" w:firstLineChars="3161" w:firstLine="10115"/>
      <w:jc w:val="right"/>
      <w:rPr>
        <w:rFonts w:ascii="宋体" w:eastAsia="宋体" w:hAnsi="宋体" w:cs="宋体"/>
        <w:b/>
        <w:bCs/>
        <w:color w:val="005192"/>
        <w:sz w:val="28"/>
        <w:szCs w:val="44"/>
      </w:rPr>
    </w:pPr>
    <w:r>
      <w:rPr>
        <w:noProof/>
        <w:color w:val="FAFAFA"/>
        <w:sz w:val="32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37342B57" wp14:editId="676F7B40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直接连接符 5" o:spid="_x0000_s1026" style="position:absolute;left:0;text-align:lef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5.85pt" to="442.2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" strokecolor="#005192" strokeweight="1.75pt">
              <v:stroke joinstyle="miter"/>
            </v:line>
          </w:pict>
        </mc:Fallback>
      </mc:AlternateContent>
    </w:r>
    <w:r>
      <w:rPr>
        <w:rFonts w:hint="eastAsia"/>
        <w:color w:val="FAFAFA"/>
        <w:sz w:val="32"/>
      </w:rPr>
      <w:t xml:space="preserve"> </w:t>
    </w:r>
    <w:r>
      <w:rPr>
        <w:rFonts w:ascii="宋体" w:eastAsia="宋体" w:hAnsi="宋体" w:cs="宋体" w:hint="eastAsia"/>
        <w:b/>
        <w:bCs/>
        <w:color w:val="005192"/>
        <w:sz w:val="28"/>
        <w:szCs w:val="44"/>
      </w:rPr>
      <w:t>重庆市九龙坡区</w:t>
    </w:r>
    <w:r>
      <w:rPr>
        <w:rFonts w:ascii="宋体" w:eastAsia="宋体" w:hAnsi="宋体" w:cs="宋体" w:hint="eastAsia"/>
        <w:b/>
        <w:bCs/>
        <w:color w:val="005192"/>
        <w:sz w:val="28"/>
        <w:szCs w:val="44"/>
        <w:lang w:eastAsia="zh-Hans"/>
      </w:rPr>
      <w:t>人民政府</w:t>
    </w:r>
    <w:r>
      <w:rPr>
        <w:rFonts w:ascii="宋体" w:eastAsia="宋体" w:hAnsi="宋体" w:cs="宋体" w:hint="eastAsia"/>
        <w:b/>
        <w:bCs/>
        <w:color w:val="005192"/>
        <w:sz w:val="28"/>
        <w:szCs w:val="44"/>
      </w:rPr>
      <w:t>办公室发布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256" w:rsidRDefault="00D71256">
      <w:r>
        <w:separator/>
      </w:r>
    </w:p>
  </w:footnote>
  <w:footnote w:type="continuationSeparator" w:id="0">
    <w:p w:rsidR="00D71256" w:rsidRDefault="00D712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C3F" w:rsidRDefault="00E55C3F" w:rsidP="00E55C3F">
    <w:pPr>
      <w:pStyle w:val="a5"/>
      <w:textAlignment w:val="center"/>
      <w:rPr>
        <w:rFonts w:ascii="方正仿宋_GBK" w:eastAsia="方正仿宋_GBK" w:hAnsi="方正仿宋_GBK" w:cs="方正仿宋_GBK"/>
        <w:b/>
        <w:bCs/>
        <w:color w:val="000000" w:themeColor="text1"/>
        <w:sz w:val="32"/>
      </w:rPr>
    </w:pPr>
    <w:r>
      <w:rPr>
        <w:rFonts w:ascii="方正仿宋_GBK" w:eastAsia="方正仿宋_GBK" w:hAnsi="方正仿宋_GBK" w:cs="方正仿宋_GBK" w:hint="eastAsia"/>
        <w:b/>
        <w:bCs/>
        <w:noProof/>
        <w:color w:val="000000" w:themeColor="text1"/>
        <w:sz w:val="32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37E99563" wp14:editId="1714D201">
              <wp:simplePos x="0" y="0"/>
              <wp:positionH relativeFrom="column">
                <wp:posOffset>-635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12" name="直接连接符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直接连接符 12" o:spid="_x0000_s1026" style="position:absolute;left:0;text-align:lef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05pt,54.35pt" to="442.5pt,5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" strokecolor="#005192" strokeweight="1.75pt">
              <v:stroke joinstyle="miter"/>
            </v:line>
          </w:pict>
        </mc:Fallback>
      </mc:AlternateContent>
    </w:r>
  </w:p>
  <w:p w:rsidR="00E55C3F" w:rsidRDefault="00E55C3F" w:rsidP="00E55C3F">
    <w:pPr>
      <w:pStyle w:val="a5"/>
      <w:textAlignment w:val="center"/>
      <w:rPr>
        <w:rFonts w:ascii="宋体" w:eastAsia="宋体" w:hAnsi="宋体" w:cs="宋体"/>
        <w:b/>
        <w:bCs/>
        <w:color w:val="005192"/>
        <w:sz w:val="32"/>
        <w:szCs w:val="32"/>
      </w:rPr>
    </w:pPr>
    <w:r>
      <w:rPr>
        <w:rFonts w:ascii="宋体" w:eastAsia="宋体" w:hAnsi="宋体" w:cs="宋体" w:hint="eastAsia"/>
        <w:b/>
        <w:bCs/>
        <w:noProof/>
        <w:color w:val="005192"/>
        <w:sz w:val="32"/>
      </w:rPr>
      <w:drawing>
        <wp:inline distT="0" distB="0" distL="114300" distR="114300" wp14:anchorId="14C93E71" wp14:editId="076D32DF">
          <wp:extent cx="308610" cy="308610"/>
          <wp:effectExtent l="0" t="0" r="11430" b="11430"/>
          <wp:docPr id="13" name="图片 13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宋体" w:eastAsia="宋体" w:hAnsi="宋体" w:cs="宋体" w:hint="eastAsia"/>
        <w:b/>
        <w:bCs/>
        <w:color w:val="005192"/>
        <w:sz w:val="32"/>
      </w:rPr>
      <w:t>重庆市九龙坡区人民政府行政</w:t>
    </w:r>
    <w:r>
      <w:rPr>
        <w:rFonts w:ascii="宋体" w:eastAsia="宋体" w:hAnsi="宋体" w:cs="宋体" w:hint="eastAsia"/>
        <w:b/>
        <w:bCs/>
        <w:color w:val="005192"/>
        <w:sz w:val="32"/>
        <w:szCs w:val="32"/>
        <w:lang w:eastAsia="zh-Hans"/>
      </w:rPr>
      <w:t>规范性文件</w:t>
    </w:r>
  </w:p>
  <w:p w:rsidR="005A64FD" w:rsidRPr="00E55C3F" w:rsidRDefault="005A64FD">
    <w:pPr>
      <w:pStyle w:val="a5"/>
      <w:textAlignment w:val="center"/>
      <w:rPr>
        <w:rFonts w:ascii="宋体" w:eastAsia="宋体" w:hAnsi="宋体" w:cs="宋体"/>
        <w:b/>
        <w:bCs/>
        <w:color w:val="005192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C5304EA"/>
    <w:multiLevelType w:val="singleLevel"/>
    <w:tmpl w:val="DC5304EA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00000004"/>
    <w:multiLevelType w:val="singleLevel"/>
    <w:tmpl w:val="00000004"/>
    <w:lvl w:ilvl="0">
      <w:start w:val="5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7C186FA7"/>
    <w:multiLevelType w:val="multilevel"/>
    <w:tmpl w:val="7C186FA7"/>
    <w:lvl w:ilvl="0">
      <w:start w:val="5"/>
      <w:numFmt w:val="japaneseCounting"/>
      <w:lvlText w:val="（%1）"/>
      <w:lvlJc w:val="left"/>
      <w:pPr>
        <w:ind w:left="1720" w:hanging="108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编辑 [2]">
    <w15:presenceInfo w15:providerId="WPS Office" w15:userId="3509452811"/>
  </w15:person>
  <w15:person w15:author="编辑">
    <w15:presenceInfo w15:providerId="None" w15:userId="编辑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8"/>
  <w:displayHorizontalDrawingGridEvery w:val="2"/>
  <w:displayVerticalDrawingGridEvery w:val="2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92DD1CEF"/>
    <w:rsid w:val="BD9D1569"/>
    <w:rsid w:val="EBDDA9D0"/>
    <w:rsid w:val="F05B4F69"/>
    <w:rsid w:val="F7F902F6"/>
    <w:rsid w:val="F97D9566"/>
    <w:rsid w:val="FDFF411C"/>
    <w:rsid w:val="0000410F"/>
    <w:rsid w:val="00075025"/>
    <w:rsid w:val="00082154"/>
    <w:rsid w:val="000A3195"/>
    <w:rsid w:val="00172A27"/>
    <w:rsid w:val="001D0ED0"/>
    <w:rsid w:val="00212E49"/>
    <w:rsid w:val="00244344"/>
    <w:rsid w:val="00254033"/>
    <w:rsid w:val="002F4617"/>
    <w:rsid w:val="002F61D0"/>
    <w:rsid w:val="003A0E7C"/>
    <w:rsid w:val="003B47F5"/>
    <w:rsid w:val="003D0938"/>
    <w:rsid w:val="003F45B5"/>
    <w:rsid w:val="00412E47"/>
    <w:rsid w:val="005212AB"/>
    <w:rsid w:val="0055301F"/>
    <w:rsid w:val="0056178C"/>
    <w:rsid w:val="005A64FD"/>
    <w:rsid w:val="005C0A23"/>
    <w:rsid w:val="006A05AF"/>
    <w:rsid w:val="006D3450"/>
    <w:rsid w:val="007011BB"/>
    <w:rsid w:val="00704BEB"/>
    <w:rsid w:val="0073687B"/>
    <w:rsid w:val="007B0E60"/>
    <w:rsid w:val="0081536B"/>
    <w:rsid w:val="00933658"/>
    <w:rsid w:val="00947884"/>
    <w:rsid w:val="00962A54"/>
    <w:rsid w:val="009773CB"/>
    <w:rsid w:val="009E4A3B"/>
    <w:rsid w:val="009F7768"/>
    <w:rsid w:val="00A3026C"/>
    <w:rsid w:val="00A35DBE"/>
    <w:rsid w:val="00B76AA6"/>
    <w:rsid w:val="00BC0025"/>
    <w:rsid w:val="00BD7324"/>
    <w:rsid w:val="00C012D3"/>
    <w:rsid w:val="00C92180"/>
    <w:rsid w:val="00D71256"/>
    <w:rsid w:val="00E55C3F"/>
    <w:rsid w:val="00EC5F99"/>
    <w:rsid w:val="00F820A4"/>
    <w:rsid w:val="00FA1F96"/>
    <w:rsid w:val="019E71BD"/>
    <w:rsid w:val="01E93D58"/>
    <w:rsid w:val="04B679C3"/>
    <w:rsid w:val="05F07036"/>
    <w:rsid w:val="06E00104"/>
    <w:rsid w:val="080F63D8"/>
    <w:rsid w:val="09341458"/>
    <w:rsid w:val="098254C2"/>
    <w:rsid w:val="0A766EDE"/>
    <w:rsid w:val="0AD64BE8"/>
    <w:rsid w:val="0B0912D7"/>
    <w:rsid w:val="0E025194"/>
    <w:rsid w:val="0EEF0855"/>
    <w:rsid w:val="11DB7C71"/>
    <w:rsid w:val="152D2DCA"/>
    <w:rsid w:val="187168EA"/>
    <w:rsid w:val="196673CA"/>
    <w:rsid w:val="1CF734C9"/>
    <w:rsid w:val="1DEC284C"/>
    <w:rsid w:val="1E6523AC"/>
    <w:rsid w:val="22440422"/>
    <w:rsid w:val="22BB4BBB"/>
    <w:rsid w:val="25EB1AF4"/>
    <w:rsid w:val="2DD05FE1"/>
    <w:rsid w:val="2EAE3447"/>
    <w:rsid w:val="31A15F24"/>
    <w:rsid w:val="36FB1DF0"/>
    <w:rsid w:val="395347B5"/>
    <w:rsid w:val="39A232A0"/>
    <w:rsid w:val="39E745AA"/>
    <w:rsid w:val="3B5A6BBB"/>
    <w:rsid w:val="3CA154E3"/>
    <w:rsid w:val="3EDA13A6"/>
    <w:rsid w:val="3FF56C14"/>
    <w:rsid w:val="417B75E9"/>
    <w:rsid w:val="42430A63"/>
    <w:rsid w:val="42F058B7"/>
    <w:rsid w:val="436109F6"/>
    <w:rsid w:val="441A38D4"/>
    <w:rsid w:val="4504239D"/>
    <w:rsid w:val="4BC77339"/>
    <w:rsid w:val="4C9236C5"/>
    <w:rsid w:val="4E250A85"/>
    <w:rsid w:val="4FFD4925"/>
    <w:rsid w:val="505C172E"/>
    <w:rsid w:val="506405EA"/>
    <w:rsid w:val="52F46F0B"/>
    <w:rsid w:val="532B6A10"/>
    <w:rsid w:val="539E4E99"/>
    <w:rsid w:val="53D8014D"/>
    <w:rsid w:val="550C209A"/>
    <w:rsid w:val="55E064E0"/>
    <w:rsid w:val="572C6D10"/>
    <w:rsid w:val="5DC34279"/>
    <w:rsid w:val="5FCD688E"/>
    <w:rsid w:val="5FF9BDAA"/>
    <w:rsid w:val="608816D1"/>
    <w:rsid w:val="60EF4E7F"/>
    <w:rsid w:val="648B0A32"/>
    <w:rsid w:val="658F6764"/>
    <w:rsid w:val="665233C1"/>
    <w:rsid w:val="69AC0D42"/>
    <w:rsid w:val="6AD9688B"/>
    <w:rsid w:val="6B68303F"/>
    <w:rsid w:val="6D0E3F22"/>
    <w:rsid w:val="744E4660"/>
    <w:rsid w:val="753355A2"/>
    <w:rsid w:val="759F1C61"/>
    <w:rsid w:val="769F2DE8"/>
    <w:rsid w:val="76FDEB7C"/>
    <w:rsid w:val="79C65162"/>
    <w:rsid w:val="79EE7E31"/>
    <w:rsid w:val="7C9011D9"/>
    <w:rsid w:val="7DC651C5"/>
    <w:rsid w:val="7FCC2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uiPriority="99" w:qFormat="1"/>
    <w:lsdException w:name="Subtitle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25403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4">
    <w:name w:val="heading 4"/>
    <w:basedOn w:val="a"/>
    <w:next w:val="a"/>
    <w:unhideWhenUsed/>
    <w:qFormat/>
    <w:pPr>
      <w:keepNext/>
      <w:keepLines/>
      <w:spacing w:before="280" w:after="290" w:line="372" w:lineRule="auto"/>
      <w:outlineLvl w:val="3"/>
    </w:pPr>
    <w:rPr>
      <w:rFonts w:ascii="Arial" w:eastAsia="黑体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pPr>
      <w:jc w:val="left"/>
    </w:pPr>
  </w:style>
  <w:style w:type="paragraph" w:styleId="a4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link w:val="Char0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uiPriority w:val="99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7">
    <w:name w:val="Strong"/>
    <w:basedOn w:val="a0"/>
    <w:qFormat/>
    <w:rPr>
      <w:b/>
      <w:bCs/>
    </w:rPr>
  </w:style>
  <w:style w:type="paragraph" w:customStyle="1" w:styleId="p0">
    <w:name w:val="p0"/>
    <w:basedOn w:val="a"/>
    <w:qFormat/>
    <w:pPr>
      <w:widowControl/>
    </w:pPr>
    <w:rPr>
      <w:rFonts w:ascii="Calibri" w:eastAsia="宋体" w:hAnsi="Calibri" w:cs="宋体"/>
      <w:kern w:val="0"/>
      <w:szCs w:val="32"/>
    </w:rPr>
  </w:style>
  <w:style w:type="character" w:styleId="a8">
    <w:name w:val="annotation reference"/>
    <w:basedOn w:val="a0"/>
    <w:rPr>
      <w:sz w:val="21"/>
      <w:szCs w:val="21"/>
    </w:rPr>
  </w:style>
  <w:style w:type="paragraph" w:styleId="a9">
    <w:name w:val="Balloon Text"/>
    <w:basedOn w:val="a"/>
    <w:link w:val="Char1"/>
    <w:rsid w:val="00254033"/>
    <w:rPr>
      <w:sz w:val="18"/>
      <w:szCs w:val="18"/>
    </w:rPr>
  </w:style>
  <w:style w:type="character" w:customStyle="1" w:styleId="Char1">
    <w:name w:val="批注框文本 Char"/>
    <w:basedOn w:val="a0"/>
    <w:link w:val="a9"/>
    <w:rsid w:val="00254033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1Char">
    <w:name w:val="标题 1 Char"/>
    <w:basedOn w:val="a0"/>
    <w:link w:val="1"/>
    <w:rsid w:val="00254033"/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paragraph" w:customStyle="1" w:styleId="aa">
    <w:name w:val="@落款"/>
    <w:link w:val="Char2"/>
    <w:qFormat/>
    <w:rsid w:val="00254033"/>
    <w:pPr>
      <w:widowControl w:val="0"/>
      <w:spacing w:line="600" w:lineRule="exact"/>
      <w:jc w:val="right"/>
    </w:pPr>
    <w:rPr>
      <w:rFonts w:eastAsia="方正仿宋_GBK" w:cs="方正仿宋_GBK"/>
      <w:sz w:val="32"/>
      <w:szCs w:val="32"/>
      <w:shd w:val="clear" w:color="auto" w:fill="FFFFFF"/>
    </w:rPr>
  </w:style>
  <w:style w:type="character" w:customStyle="1" w:styleId="Char2">
    <w:name w:val="@落款 Char"/>
    <w:basedOn w:val="a0"/>
    <w:link w:val="aa"/>
    <w:qFormat/>
    <w:rsid w:val="00254033"/>
    <w:rPr>
      <w:rFonts w:eastAsia="方正仿宋_GBK" w:cs="方正仿宋_GBK"/>
      <w:sz w:val="32"/>
      <w:szCs w:val="32"/>
    </w:rPr>
  </w:style>
  <w:style w:type="paragraph" w:customStyle="1" w:styleId="10">
    <w:name w:val="列出段落1"/>
    <w:basedOn w:val="a"/>
    <w:qFormat/>
    <w:rsid w:val="00254033"/>
    <w:pPr>
      <w:ind w:firstLineChars="200" w:firstLine="420"/>
    </w:pPr>
  </w:style>
  <w:style w:type="character" w:customStyle="1" w:styleId="NormalCharacter">
    <w:name w:val="NormalCharacter"/>
    <w:qFormat/>
    <w:rsid w:val="0056178C"/>
  </w:style>
  <w:style w:type="paragraph" w:styleId="ab">
    <w:name w:val="List Paragraph"/>
    <w:basedOn w:val="a"/>
    <w:uiPriority w:val="99"/>
    <w:unhideWhenUsed/>
    <w:rsid w:val="0056178C"/>
    <w:pPr>
      <w:ind w:firstLineChars="200" w:firstLine="420"/>
    </w:pPr>
  </w:style>
  <w:style w:type="character" w:customStyle="1" w:styleId="Char3">
    <w:name w:val="纯文本 Char"/>
    <w:link w:val="ac"/>
    <w:rsid w:val="00FA1F96"/>
    <w:rPr>
      <w:rFonts w:ascii="宋体" w:hAnsi="Courier New"/>
      <w:kern w:val="2"/>
      <w:sz w:val="21"/>
      <w:szCs w:val="21"/>
    </w:rPr>
  </w:style>
  <w:style w:type="paragraph" w:styleId="ac">
    <w:name w:val="Plain Text"/>
    <w:basedOn w:val="a"/>
    <w:link w:val="Char3"/>
    <w:qFormat/>
    <w:rsid w:val="00FA1F96"/>
    <w:rPr>
      <w:rFonts w:ascii="宋体" w:eastAsia="宋体" w:hAnsi="Courier New" w:cs="Times New Roman"/>
      <w:szCs w:val="21"/>
    </w:rPr>
  </w:style>
  <w:style w:type="character" w:customStyle="1" w:styleId="Char10">
    <w:name w:val="纯文本 Char1"/>
    <w:basedOn w:val="a0"/>
    <w:rsid w:val="00FA1F96"/>
    <w:rPr>
      <w:rFonts w:ascii="宋体" w:hAnsi="Courier New" w:cs="Courier New"/>
      <w:kern w:val="2"/>
      <w:sz w:val="21"/>
      <w:szCs w:val="21"/>
    </w:rPr>
  </w:style>
  <w:style w:type="paragraph" w:styleId="ad">
    <w:name w:val="Body Text"/>
    <w:basedOn w:val="a"/>
    <w:link w:val="Char4"/>
    <w:uiPriority w:val="99"/>
    <w:qFormat/>
    <w:rsid w:val="00704BEB"/>
    <w:pPr>
      <w:jc w:val="center"/>
    </w:pPr>
    <w:rPr>
      <w:rFonts w:ascii="Calibri" w:eastAsia="仿宋_GB2312" w:hAnsi="Calibri" w:cs="Calibri"/>
      <w:b/>
      <w:bCs/>
      <w:color w:val="FF0000"/>
      <w:sz w:val="44"/>
      <w:szCs w:val="44"/>
    </w:rPr>
  </w:style>
  <w:style w:type="character" w:customStyle="1" w:styleId="Char4">
    <w:name w:val="正文文本 Char"/>
    <w:basedOn w:val="a0"/>
    <w:link w:val="ad"/>
    <w:uiPriority w:val="99"/>
    <w:rsid w:val="00704BEB"/>
    <w:rPr>
      <w:rFonts w:ascii="Calibri" w:eastAsia="仿宋_GB2312" w:hAnsi="Calibri" w:cs="Calibri"/>
      <w:b/>
      <w:bCs/>
      <w:color w:val="FF0000"/>
      <w:kern w:val="2"/>
      <w:sz w:val="44"/>
      <w:szCs w:val="44"/>
    </w:rPr>
  </w:style>
  <w:style w:type="character" w:customStyle="1" w:styleId="Char">
    <w:name w:val="页脚 Char"/>
    <w:basedOn w:val="a0"/>
    <w:link w:val="a4"/>
    <w:rsid w:val="00EC5F99"/>
    <w:rPr>
      <w:rFonts w:asciiTheme="minorHAnsi" w:eastAsiaTheme="minorEastAsia" w:hAnsiTheme="minorHAnsi" w:cstheme="minorBidi"/>
      <w:kern w:val="2"/>
      <w:sz w:val="18"/>
      <w:szCs w:val="24"/>
    </w:rPr>
  </w:style>
  <w:style w:type="character" w:customStyle="1" w:styleId="Char0">
    <w:name w:val="页眉 Char"/>
    <w:basedOn w:val="a0"/>
    <w:link w:val="a5"/>
    <w:rsid w:val="00EC5F99"/>
    <w:rPr>
      <w:rFonts w:asciiTheme="minorHAnsi" w:eastAsiaTheme="minorEastAsia" w:hAnsiTheme="minorHAnsi" w:cstheme="minorBidi"/>
      <w:kern w:val="2"/>
      <w:sz w:val="1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uiPriority="99" w:qFormat="1"/>
    <w:lsdException w:name="Subtitle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25403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4">
    <w:name w:val="heading 4"/>
    <w:basedOn w:val="a"/>
    <w:next w:val="a"/>
    <w:unhideWhenUsed/>
    <w:qFormat/>
    <w:pPr>
      <w:keepNext/>
      <w:keepLines/>
      <w:spacing w:before="280" w:after="290" w:line="372" w:lineRule="auto"/>
      <w:outlineLvl w:val="3"/>
    </w:pPr>
    <w:rPr>
      <w:rFonts w:ascii="Arial" w:eastAsia="黑体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pPr>
      <w:jc w:val="left"/>
    </w:pPr>
  </w:style>
  <w:style w:type="paragraph" w:styleId="a4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link w:val="Char0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uiPriority w:val="99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7">
    <w:name w:val="Strong"/>
    <w:basedOn w:val="a0"/>
    <w:qFormat/>
    <w:rPr>
      <w:b/>
      <w:bCs/>
    </w:rPr>
  </w:style>
  <w:style w:type="paragraph" w:customStyle="1" w:styleId="p0">
    <w:name w:val="p0"/>
    <w:basedOn w:val="a"/>
    <w:qFormat/>
    <w:pPr>
      <w:widowControl/>
    </w:pPr>
    <w:rPr>
      <w:rFonts w:ascii="Calibri" w:eastAsia="宋体" w:hAnsi="Calibri" w:cs="宋体"/>
      <w:kern w:val="0"/>
      <w:szCs w:val="32"/>
    </w:rPr>
  </w:style>
  <w:style w:type="character" w:styleId="a8">
    <w:name w:val="annotation reference"/>
    <w:basedOn w:val="a0"/>
    <w:rPr>
      <w:sz w:val="21"/>
      <w:szCs w:val="21"/>
    </w:rPr>
  </w:style>
  <w:style w:type="paragraph" w:styleId="a9">
    <w:name w:val="Balloon Text"/>
    <w:basedOn w:val="a"/>
    <w:link w:val="Char1"/>
    <w:rsid w:val="00254033"/>
    <w:rPr>
      <w:sz w:val="18"/>
      <w:szCs w:val="18"/>
    </w:rPr>
  </w:style>
  <w:style w:type="character" w:customStyle="1" w:styleId="Char1">
    <w:name w:val="批注框文本 Char"/>
    <w:basedOn w:val="a0"/>
    <w:link w:val="a9"/>
    <w:rsid w:val="00254033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1Char">
    <w:name w:val="标题 1 Char"/>
    <w:basedOn w:val="a0"/>
    <w:link w:val="1"/>
    <w:rsid w:val="00254033"/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paragraph" w:customStyle="1" w:styleId="aa">
    <w:name w:val="@落款"/>
    <w:link w:val="Char2"/>
    <w:qFormat/>
    <w:rsid w:val="00254033"/>
    <w:pPr>
      <w:widowControl w:val="0"/>
      <w:spacing w:line="600" w:lineRule="exact"/>
      <w:jc w:val="right"/>
    </w:pPr>
    <w:rPr>
      <w:rFonts w:eastAsia="方正仿宋_GBK" w:cs="方正仿宋_GBK"/>
      <w:sz w:val="32"/>
      <w:szCs w:val="32"/>
      <w:shd w:val="clear" w:color="auto" w:fill="FFFFFF"/>
    </w:rPr>
  </w:style>
  <w:style w:type="character" w:customStyle="1" w:styleId="Char2">
    <w:name w:val="@落款 Char"/>
    <w:basedOn w:val="a0"/>
    <w:link w:val="aa"/>
    <w:qFormat/>
    <w:rsid w:val="00254033"/>
    <w:rPr>
      <w:rFonts w:eastAsia="方正仿宋_GBK" w:cs="方正仿宋_GBK"/>
      <w:sz w:val="32"/>
      <w:szCs w:val="32"/>
    </w:rPr>
  </w:style>
  <w:style w:type="paragraph" w:customStyle="1" w:styleId="10">
    <w:name w:val="列出段落1"/>
    <w:basedOn w:val="a"/>
    <w:qFormat/>
    <w:rsid w:val="00254033"/>
    <w:pPr>
      <w:ind w:firstLineChars="200" w:firstLine="420"/>
    </w:pPr>
  </w:style>
  <w:style w:type="character" w:customStyle="1" w:styleId="NormalCharacter">
    <w:name w:val="NormalCharacter"/>
    <w:qFormat/>
    <w:rsid w:val="0056178C"/>
  </w:style>
  <w:style w:type="paragraph" w:styleId="ab">
    <w:name w:val="List Paragraph"/>
    <w:basedOn w:val="a"/>
    <w:uiPriority w:val="99"/>
    <w:unhideWhenUsed/>
    <w:rsid w:val="0056178C"/>
    <w:pPr>
      <w:ind w:firstLineChars="200" w:firstLine="420"/>
    </w:pPr>
  </w:style>
  <w:style w:type="character" w:customStyle="1" w:styleId="Char3">
    <w:name w:val="纯文本 Char"/>
    <w:link w:val="ac"/>
    <w:rsid w:val="00FA1F96"/>
    <w:rPr>
      <w:rFonts w:ascii="宋体" w:hAnsi="Courier New"/>
      <w:kern w:val="2"/>
      <w:sz w:val="21"/>
      <w:szCs w:val="21"/>
    </w:rPr>
  </w:style>
  <w:style w:type="paragraph" w:styleId="ac">
    <w:name w:val="Plain Text"/>
    <w:basedOn w:val="a"/>
    <w:link w:val="Char3"/>
    <w:qFormat/>
    <w:rsid w:val="00FA1F96"/>
    <w:rPr>
      <w:rFonts w:ascii="宋体" w:eastAsia="宋体" w:hAnsi="Courier New" w:cs="Times New Roman"/>
      <w:szCs w:val="21"/>
    </w:rPr>
  </w:style>
  <w:style w:type="character" w:customStyle="1" w:styleId="Char10">
    <w:name w:val="纯文本 Char1"/>
    <w:basedOn w:val="a0"/>
    <w:rsid w:val="00FA1F96"/>
    <w:rPr>
      <w:rFonts w:ascii="宋体" w:hAnsi="Courier New" w:cs="Courier New"/>
      <w:kern w:val="2"/>
      <w:sz w:val="21"/>
      <w:szCs w:val="21"/>
    </w:rPr>
  </w:style>
  <w:style w:type="paragraph" w:styleId="ad">
    <w:name w:val="Body Text"/>
    <w:basedOn w:val="a"/>
    <w:link w:val="Char4"/>
    <w:uiPriority w:val="99"/>
    <w:qFormat/>
    <w:rsid w:val="00704BEB"/>
    <w:pPr>
      <w:jc w:val="center"/>
    </w:pPr>
    <w:rPr>
      <w:rFonts w:ascii="Calibri" w:eastAsia="仿宋_GB2312" w:hAnsi="Calibri" w:cs="Calibri"/>
      <w:b/>
      <w:bCs/>
      <w:color w:val="FF0000"/>
      <w:sz w:val="44"/>
      <w:szCs w:val="44"/>
    </w:rPr>
  </w:style>
  <w:style w:type="character" w:customStyle="1" w:styleId="Char4">
    <w:name w:val="正文文本 Char"/>
    <w:basedOn w:val="a0"/>
    <w:link w:val="ad"/>
    <w:uiPriority w:val="99"/>
    <w:rsid w:val="00704BEB"/>
    <w:rPr>
      <w:rFonts w:ascii="Calibri" w:eastAsia="仿宋_GB2312" w:hAnsi="Calibri" w:cs="Calibri"/>
      <w:b/>
      <w:bCs/>
      <w:color w:val="FF0000"/>
      <w:kern w:val="2"/>
      <w:sz w:val="44"/>
      <w:szCs w:val="44"/>
    </w:rPr>
  </w:style>
  <w:style w:type="character" w:customStyle="1" w:styleId="Char">
    <w:name w:val="页脚 Char"/>
    <w:basedOn w:val="a0"/>
    <w:link w:val="a4"/>
    <w:rsid w:val="00EC5F99"/>
    <w:rPr>
      <w:rFonts w:asciiTheme="minorHAnsi" w:eastAsiaTheme="minorEastAsia" w:hAnsiTheme="minorHAnsi" w:cstheme="minorBidi"/>
      <w:kern w:val="2"/>
      <w:sz w:val="18"/>
      <w:szCs w:val="24"/>
    </w:rPr>
  </w:style>
  <w:style w:type="character" w:customStyle="1" w:styleId="Char0">
    <w:name w:val="页眉 Char"/>
    <w:basedOn w:val="a0"/>
    <w:link w:val="a5"/>
    <w:rsid w:val="00EC5F99"/>
    <w:rPr>
      <w:rFonts w:asciiTheme="minorHAnsi" w:eastAsiaTheme="minorEastAsia" w:hAnsiTheme="minorHAnsi" w:cstheme="minorBidi"/>
      <w:kern w:val="2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1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10</Pages>
  <Words>632</Words>
  <Characters>3603</Characters>
  <Application>Microsoft Office Word</Application>
  <DocSecurity>0</DocSecurity>
  <Lines>30</Lines>
  <Paragraphs>8</Paragraphs>
  <ScaleCrop>false</ScaleCrop>
  <Company/>
  <LinksUpToDate>false</LinksUpToDate>
  <CharactersWithSpaces>4227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</dc:creator>
  <cp:lastModifiedBy>ysy</cp:lastModifiedBy>
  <cp:revision>26</cp:revision>
  <cp:lastPrinted>2022-06-13T09:59:00Z</cp:lastPrinted>
  <dcterms:created xsi:type="dcterms:W3CDTF">2021-09-11T02:41:00Z</dcterms:created>
  <dcterms:modified xsi:type="dcterms:W3CDTF">2022-06-13T09:59:00Z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  <property fmtid="{D5CDD505-2E9C-101B-9397-08002B2CF9AE}" pid="3" name="ICV">
    <vt:lpwstr>48C61CB29D3F4D9384F5922CF0F7FFB4</vt:lpwstr>
  </property>
</Properties>
</file>