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bookmarkStart w:id="0" w:name="_GoBack"/>
      <w:bookmarkEnd w:id="0"/>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rsidP="000C0B42">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w:t>
      </w:r>
      <w:r w:rsidR="0081536B">
        <w:rPr>
          <w:rStyle w:val="a7"/>
          <w:rFonts w:ascii="Times New Roman" w:eastAsia="方正小标宋_GBK" w:hAnsi="Times New Roman" w:cs="方正小标宋_GBK" w:hint="eastAsia"/>
          <w:b w:val="0"/>
          <w:sz w:val="44"/>
          <w:szCs w:val="44"/>
          <w:shd w:val="clear" w:color="auto" w:fill="FFFFFF"/>
        </w:rPr>
        <w:t>办公室</w:t>
      </w:r>
    </w:p>
    <w:p w:rsidR="0073547D" w:rsidRDefault="0000410F" w:rsidP="000C0B42">
      <w:pPr>
        <w:snapToGrid w:val="0"/>
        <w:spacing w:line="540" w:lineRule="exact"/>
        <w:jc w:val="center"/>
        <w:rPr>
          <w:rFonts w:eastAsia="方正小标宋_GBK"/>
          <w:sz w:val="44"/>
          <w:szCs w:val="44"/>
          <w:lang w:val="zh-TW" w:eastAsia="zh-TW"/>
        </w:rPr>
      </w:pPr>
      <w:r>
        <w:rPr>
          <w:rFonts w:ascii="Times New Roman" w:eastAsia="方正小标宋_GBK" w:hAnsi="Times New Roman" w:cs="Times New Roman" w:hint="eastAsia"/>
          <w:sz w:val="44"/>
          <w:szCs w:val="44"/>
          <w:lang w:val="zh-CN"/>
        </w:rPr>
        <w:t>关于印发</w:t>
      </w:r>
      <w:proofErr w:type="gramStart"/>
      <w:r w:rsidR="00FA1F96">
        <w:rPr>
          <w:rFonts w:ascii="方正小标宋_GBK" w:eastAsia="方正小标宋_GBK" w:hAnsi="华文中宋" w:hint="eastAsia"/>
          <w:color w:val="000000"/>
          <w:sz w:val="44"/>
          <w:szCs w:val="44"/>
        </w:rPr>
        <w:t>《</w:t>
      </w:r>
      <w:proofErr w:type="gramEnd"/>
      <w:r w:rsidR="0073547D">
        <w:rPr>
          <w:rFonts w:eastAsia="方正小标宋_GBK" w:hint="eastAsia"/>
          <w:sz w:val="44"/>
          <w:szCs w:val="44"/>
          <w:lang w:val="zh-TW"/>
        </w:rPr>
        <w:t>重庆市</w:t>
      </w:r>
      <w:r w:rsidR="0073547D">
        <w:rPr>
          <w:rFonts w:eastAsia="方正小标宋_GBK" w:hint="eastAsia"/>
          <w:sz w:val="44"/>
          <w:szCs w:val="44"/>
          <w:lang w:val="zh-TW" w:eastAsia="zh-TW"/>
        </w:rPr>
        <w:t>九龙坡区鼓励和促进科技</w:t>
      </w:r>
    </w:p>
    <w:p w:rsidR="00254033" w:rsidRPr="00244344" w:rsidRDefault="0073547D" w:rsidP="000C0B42">
      <w:pPr>
        <w:spacing w:line="540" w:lineRule="exact"/>
        <w:jc w:val="center"/>
        <w:rPr>
          <w:rStyle w:val="a7"/>
          <w:rFonts w:ascii="Times New Roman" w:eastAsia="方正小标宋_GBK" w:hAnsi="Times New Roman" w:cs="方正小标宋_GBK"/>
          <w:b w:val="0"/>
          <w:sz w:val="44"/>
          <w:szCs w:val="44"/>
          <w:shd w:val="clear" w:color="auto" w:fill="FFFFFF"/>
        </w:rPr>
      </w:pPr>
      <w:r>
        <w:rPr>
          <w:rFonts w:eastAsia="方正小标宋_GBK" w:hint="eastAsia"/>
          <w:sz w:val="44"/>
          <w:szCs w:val="44"/>
          <w:lang w:val="zh-TW" w:eastAsia="zh-TW"/>
        </w:rPr>
        <w:t>创新</w:t>
      </w:r>
      <w:r>
        <w:rPr>
          <w:rFonts w:eastAsia="方正小标宋_GBK" w:hint="eastAsia"/>
          <w:sz w:val="44"/>
          <w:szCs w:val="44"/>
          <w:lang w:val="zh-TW"/>
        </w:rPr>
        <w:t>扶持</w:t>
      </w:r>
      <w:r>
        <w:rPr>
          <w:rFonts w:eastAsia="方正小标宋_GBK" w:hint="eastAsia"/>
          <w:sz w:val="44"/>
          <w:szCs w:val="44"/>
          <w:lang w:val="zh-TW" w:eastAsia="zh-TW"/>
        </w:rPr>
        <w:t>办法</w:t>
      </w:r>
      <w:r>
        <w:rPr>
          <w:rFonts w:eastAsia="方正小标宋_GBK" w:hint="eastAsia"/>
          <w:sz w:val="44"/>
          <w:szCs w:val="44"/>
          <w:lang w:val="zh-TW"/>
        </w:rPr>
        <w:t>（修订）</w:t>
      </w:r>
      <w:r w:rsidR="00FA1F96">
        <w:rPr>
          <w:rFonts w:ascii="方正小标宋_GBK" w:eastAsia="方正小标宋_GBK" w:hAnsi="华文中宋" w:hint="eastAsia"/>
          <w:color w:val="000000"/>
          <w:sz w:val="44"/>
          <w:szCs w:val="44"/>
        </w:rPr>
        <w:t>》</w:t>
      </w:r>
      <w:r w:rsidR="006D3450" w:rsidRPr="006D3450">
        <w:rPr>
          <w:rFonts w:ascii="Times New Roman" w:eastAsia="方正小标宋_GBK" w:hAnsi="Times New Roman" w:cs="Times New Roman" w:hint="eastAsia"/>
          <w:sz w:val="44"/>
          <w:szCs w:val="44"/>
          <w:lang w:val="zh-CN"/>
        </w:rPr>
        <w:t>的</w:t>
      </w:r>
      <w:r w:rsidR="0000410F">
        <w:rPr>
          <w:rFonts w:ascii="Times New Roman" w:eastAsia="方正小标宋_GBK" w:hAnsi="Times New Roman" w:cs="Times New Roman" w:hint="eastAsia"/>
          <w:sz w:val="44"/>
          <w:szCs w:val="44"/>
          <w:lang w:val="zh-CN"/>
        </w:rPr>
        <w:t>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56178C" w:rsidP="000C0B42">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81536B">
        <w:rPr>
          <w:rFonts w:ascii="Times New Roman" w:eastAsia="方正仿宋_GBK" w:hAnsi="Times New Roman" w:cs="Times New Roman" w:hint="eastAsia"/>
          <w:sz w:val="32"/>
          <w:szCs w:val="32"/>
        </w:rPr>
        <w:t>办</w:t>
      </w:r>
      <w:r w:rsidR="00254033" w:rsidRPr="00244344">
        <w:rPr>
          <w:rFonts w:ascii="Times New Roman" w:eastAsia="方正仿宋_GBK" w:hAnsi="Times New Roman" w:cs="Times New Roman" w:hint="eastAsia"/>
          <w:sz w:val="32"/>
          <w:szCs w:val="32"/>
        </w:rPr>
        <w:t>发〔</w:t>
      </w:r>
      <w:r w:rsidR="00254033" w:rsidRPr="00244344">
        <w:rPr>
          <w:rFonts w:ascii="Times New Roman" w:eastAsia="方正仿宋_GBK" w:hAnsi="Times New Roman" w:cs="Times New Roman" w:hint="eastAsia"/>
          <w:sz w:val="32"/>
          <w:szCs w:val="32"/>
        </w:rPr>
        <w:t>20</w:t>
      </w:r>
      <w:r w:rsidR="0073547D">
        <w:rPr>
          <w:rFonts w:ascii="Times New Roman" w:eastAsia="方正仿宋_GBK" w:hAnsi="Times New Roman" w:cs="Times New Roman" w:hint="eastAsia"/>
          <w:sz w:val="32"/>
          <w:szCs w:val="32"/>
        </w:rPr>
        <w:t>19</w:t>
      </w:r>
      <w:r w:rsidR="00254033" w:rsidRPr="00244344">
        <w:rPr>
          <w:rFonts w:ascii="Times New Roman" w:eastAsia="方正仿宋_GBK" w:hAnsi="Times New Roman" w:cs="Times New Roman" w:hint="eastAsia"/>
          <w:sz w:val="32"/>
          <w:szCs w:val="32"/>
        </w:rPr>
        <w:t>〕</w:t>
      </w:r>
      <w:r w:rsidR="0073547D">
        <w:rPr>
          <w:rFonts w:ascii="Times New Roman" w:eastAsia="方正仿宋_GBK" w:hAnsi="Times New Roman" w:cs="Times New Roman" w:hint="eastAsia"/>
          <w:sz w:val="32"/>
          <w:szCs w:val="32"/>
        </w:rPr>
        <w:t>125</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73547D" w:rsidRDefault="00254033" w:rsidP="0073547D">
      <w:pPr>
        <w:spacing w:line="60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6A05AF" w:rsidRPr="0073547D" w:rsidRDefault="00FA1F96" w:rsidP="0073547D">
      <w:pPr>
        <w:spacing w:line="600" w:lineRule="exact"/>
        <w:ind w:firstLineChars="200" w:firstLine="640"/>
        <w:rPr>
          <w:rFonts w:ascii="Times New Roman" w:eastAsia="方正仿宋_GBK" w:hAnsi="Times New Roman" w:cs="方正仿宋_GBK"/>
          <w:kern w:val="0"/>
          <w:sz w:val="32"/>
          <w:szCs w:val="32"/>
          <w:shd w:val="clear" w:color="auto" w:fill="FFFFFF"/>
        </w:rPr>
      </w:pPr>
      <w:r w:rsidRPr="0073547D">
        <w:rPr>
          <w:rFonts w:ascii="Times New Roman" w:eastAsia="方正仿宋_GBK" w:hAnsi="Times New Roman" w:cs="方正仿宋_GBK" w:hint="eastAsia"/>
          <w:kern w:val="0"/>
          <w:sz w:val="32"/>
          <w:szCs w:val="32"/>
          <w:shd w:val="clear" w:color="auto" w:fill="FFFFFF"/>
        </w:rPr>
        <w:t>《</w:t>
      </w:r>
      <w:r w:rsidR="0073547D" w:rsidRPr="0073547D">
        <w:rPr>
          <w:rFonts w:ascii="Times New Roman" w:eastAsia="方正仿宋_GBK" w:hAnsi="Times New Roman" w:cs="方正仿宋_GBK" w:hint="eastAsia"/>
          <w:kern w:val="0"/>
          <w:sz w:val="32"/>
          <w:szCs w:val="32"/>
          <w:shd w:val="clear" w:color="auto" w:fill="FFFFFF"/>
        </w:rPr>
        <w:t>重庆市九龙坡区鼓励和促进科技创新扶持办法（修订）》已经区政府同意，现印发你们，请认真贯彻落实</w:t>
      </w:r>
      <w:r w:rsidR="006A05AF" w:rsidRPr="0073547D">
        <w:rPr>
          <w:rFonts w:ascii="Times New Roman" w:eastAsia="方正仿宋_GBK" w:hAnsi="Times New Roman" w:cs="方正仿宋_GBK" w:hint="eastAsia"/>
          <w:kern w:val="0"/>
          <w:sz w:val="32"/>
          <w:szCs w:val="32"/>
          <w:shd w:val="clear" w:color="auto" w:fill="FFFFFF"/>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6A05AF">
      <w:pPr>
        <w:pStyle w:val="aa"/>
        <w:spacing w:line="580" w:lineRule="exact"/>
        <w:ind w:right="640"/>
      </w:pPr>
      <w:r w:rsidRPr="006A05AF">
        <w:rPr>
          <w:rFonts w:hint="eastAsia"/>
        </w:rPr>
        <w:t>重庆市九龙坡区人民政府</w:t>
      </w:r>
      <w:r w:rsidR="0081536B">
        <w:rPr>
          <w:rFonts w:hint="eastAsia"/>
        </w:rPr>
        <w:t>办公室</w:t>
      </w:r>
      <w:r w:rsidRPr="006A05AF">
        <w:rPr>
          <w:rFonts w:hint="eastAsia"/>
        </w:rPr>
        <w:t xml:space="preserve">    </w:t>
      </w:r>
    </w:p>
    <w:p w:rsidR="0056178C" w:rsidRDefault="00254033" w:rsidP="00FA1F96">
      <w:pPr>
        <w:pStyle w:val="aa"/>
        <w:spacing w:line="580" w:lineRule="exact"/>
        <w:ind w:right="1600"/>
        <w:rPr>
          <w:rFonts w:cs="Times New Roman"/>
        </w:rPr>
      </w:pPr>
      <w:r w:rsidRPr="006A05AF">
        <w:rPr>
          <w:rFonts w:cs="Times New Roman"/>
        </w:rPr>
        <w:t>20</w:t>
      </w:r>
      <w:r w:rsidR="0073547D">
        <w:rPr>
          <w:rFonts w:cs="Times New Roman" w:hint="eastAsia"/>
        </w:rPr>
        <w:t>19</w:t>
      </w:r>
      <w:r w:rsidRPr="006A05AF">
        <w:rPr>
          <w:rFonts w:cs="Times New Roman"/>
        </w:rPr>
        <w:t>年</w:t>
      </w:r>
      <w:r w:rsidR="0073547D">
        <w:rPr>
          <w:rFonts w:cs="Times New Roman" w:hint="eastAsia"/>
        </w:rPr>
        <w:t>10</w:t>
      </w:r>
      <w:r w:rsidRPr="006A05AF">
        <w:rPr>
          <w:rFonts w:cs="Times New Roman"/>
        </w:rPr>
        <w:t>月</w:t>
      </w:r>
      <w:r w:rsidR="0073547D">
        <w:rPr>
          <w:rFonts w:cs="Times New Roman" w:hint="eastAsia"/>
        </w:rPr>
        <w:t>3</w:t>
      </w:r>
      <w:r w:rsidR="00FA1F96">
        <w:rPr>
          <w:rFonts w:cs="Times New Roman" w:hint="eastAsia"/>
        </w:rPr>
        <w:t>0</w:t>
      </w:r>
      <w:r w:rsidRPr="006A05AF">
        <w:rPr>
          <w:rFonts w:cs="Times New Roman"/>
        </w:rPr>
        <w:t>日</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73547D" w:rsidP="0056178C">
      <w:pPr>
        <w:widowControl/>
        <w:overflowPunct w:val="0"/>
        <w:adjustRightInd w:val="0"/>
        <w:snapToGrid w:val="0"/>
        <w:spacing w:line="540" w:lineRule="exact"/>
        <w:jc w:val="center"/>
        <w:rPr>
          <w:rFonts w:eastAsia="方正小标宋_GBK" w:cs="方正小标宋_GBK"/>
          <w:sz w:val="44"/>
          <w:szCs w:val="44"/>
        </w:rPr>
      </w:pPr>
      <w:r w:rsidRPr="0073547D">
        <w:rPr>
          <w:rFonts w:eastAsia="方正小标宋_GBK" w:cs="方正小标宋_GBK" w:hint="eastAsia"/>
          <w:w w:val="99"/>
          <w:sz w:val="44"/>
          <w:szCs w:val="44"/>
        </w:rPr>
        <w:t>重庆市九龙坡区鼓励和促进科技创新扶持办法（修订）</w:t>
      </w:r>
    </w:p>
    <w:p w:rsidR="0081536B" w:rsidRPr="0081536B" w:rsidRDefault="0081536B" w:rsidP="00FA1F96">
      <w:pPr>
        <w:adjustRightInd w:val="0"/>
        <w:snapToGrid w:val="0"/>
        <w:spacing w:line="600" w:lineRule="exact"/>
        <w:rPr>
          <w:rFonts w:ascii="Times New Roman" w:eastAsia="方正仿宋_GBK" w:hAnsi="Times New Roman" w:cs="方正仿宋_GBK"/>
          <w:sz w:val="32"/>
          <w:szCs w:val="32"/>
          <w:lang w:val="zh-CN"/>
        </w:rPr>
      </w:pPr>
    </w:p>
    <w:p w:rsid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r>
        <w:rPr>
          <w:rFonts w:ascii="Times New Roman" w:eastAsia="方正黑体_GBK" w:hAnsi="Times New Roman" w:cs="Times New Roman" w:hint="eastAsia"/>
          <w:sz w:val="32"/>
          <w:szCs w:val="32"/>
          <w:lang w:val="zh-TW" w:eastAsia="zh-TW"/>
        </w:rPr>
        <w:t>第一章</w:t>
      </w:r>
      <w:r>
        <w:rPr>
          <w:rFonts w:ascii="Times New Roman" w:eastAsia="方正仿宋_GBK" w:hAnsi="Times New Roman" w:cs="Times New Roman"/>
          <w:sz w:val="32"/>
          <w:szCs w:val="32"/>
          <w:lang w:val="zh-TW" w:eastAsia="zh-TW"/>
        </w:rPr>
        <w:t xml:space="preserve">  </w:t>
      </w:r>
      <w:r>
        <w:rPr>
          <w:rFonts w:ascii="Times New Roman" w:eastAsia="方正黑体_GBK" w:hAnsi="Times New Roman" w:cs="Times New Roman" w:hint="eastAsia"/>
          <w:sz w:val="32"/>
          <w:szCs w:val="32"/>
          <w:lang w:val="zh-TW" w:eastAsia="zh-TW"/>
        </w:rPr>
        <w:t>总则</w:t>
      </w:r>
    </w:p>
    <w:p w:rsid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第一条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为深入实施创新驱动发展战略，增强自主创新能力，培育发展新动能，根据《重庆市科教兴市和人才强市行动计划（</w:t>
      </w:r>
      <w:r w:rsidRPr="0073547D">
        <w:rPr>
          <w:rFonts w:ascii="Times New Roman" w:eastAsia="方正仿宋_GBK" w:hAnsi="Times New Roman" w:cs="Times New Roman" w:hint="eastAsia"/>
          <w:sz w:val="32"/>
          <w:szCs w:val="32"/>
          <w:lang w:val="zh-TW" w:eastAsia="zh-TW"/>
        </w:rPr>
        <w:t>2018</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eastAsia="zh-TW"/>
        </w:rPr>
        <w:t>2020</w:t>
      </w:r>
      <w:r w:rsidRPr="0073547D">
        <w:rPr>
          <w:rFonts w:ascii="Times New Roman" w:eastAsia="方正仿宋_GBK" w:hAnsi="Times New Roman" w:cs="Times New Roman" w:hint="eastAsia"/>
          <w:sz w:val="32"/>
          <w:szCs w:val="32"/>
          <w:lang w:val="zh-TW" w:eastAsia="zh-TW"/>
        </w:rPr>
        <w:t>年）》精神，结合本区实际，特制定本办法。</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第二条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本办法适用于符合国家产业导向和本区产业规划，</w:t>
      </w:r>
      <w:r w:rsidRPr="0073547D">
        <w:rPr>
          <w:rFonts w:ascii="Times New Roman" w:eastAsia="方正仿宋_GBK" w:hAnsi="Times New Roman" w:cs="Times New Roman" w:hint="eastAsia"/>
          <w:sz w:val="32"/>
          <w:szCs w:val="32"/>
          <w:lang w:val="zh-TW"/>
        </w:rPr>
        <w:t>成果在本区且</w:t>
      </w:r>
      <w:r w:rsidRPr="0073547D">
        <w:rPr>
          <w:rFonts w:ascii="Times New Roman" w:eastAsia="方正仿宋_GBK" w:hAnsi="Times New Roman" w:cs="Times New Roman" w:hint="eastAsia"/>
          <w:sz w:val="32"/>
          <w:szCs w:val="32"/>
          <w:lang w:val="zh-TW" w:eastAsia="zh-TW"/>
        </w:rPr>
        <w:t>在本区注册纳税的市场主体和</w:t>
      </w:r>
      <w:r w:rsidRPr="0073547D">
        <w:rPr>
          <w:rFonts w:ascii="Times New Roman" w:eastAsia="方正仿宋_GBK" w:hAnsi="Times New Roman" w:cs="Times New Roman" w:hint="eastAsia"/>
          <w:sz w:val="32"/>
          <w:szCs w:val="32"/>
          <w:lang w:val="zh-TW"/>
        </w:rPr>
        <w:t>成果在本区且在本区纳税的</w:t>
      </w:r>
      <w:r w:rsidRPr="0073547D">
        <w:rPr>
          <w:rFonts w:ascii="Times New Roman" w:eastAsia="方正仿宋_GBK" w:hAnsi="Times New Roman" w:cs="Times New Roman" w:hint="eastAsia"/>
          <w:sz w:val="32"/>
          <w:szCs w:val="32"/>
          <w:lang w:val="zh-TW" w:eastAsia="zh-TW"/>
        </w:rPr>
        <w:t>自然人。</w:t>
      </w:r>
    </w:p>
    <w:p w:rsidR="0073547D" w:rsidRPr="0073547D" w:rsidRDefault="0073547D" w:rsidP="0073547D">
      <w:pPr>
        <w:pStyle w:val="Ad"/>
        <w:spacing w:line="600" w:lineRule="exact"/>
        <w:rPr>
          <w:rFonts w:ascii="Times New Roman" w:eastAsia="Times New Roman" w:hAnsi="Times New Roman" w:cs="Times New Roman"/>
          <w:sz w:val="32"/>
          <w:szCs w:val="32"/>
          <w:lang w:eastAsia="zh-TW"/>
        </w:rPr>
      </w:pP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w:t>
      </w:r>
      <w:r w:rsidRPr="0073547D">
        <w:rPr>
          <w:rFonts w:ascii="Times New Roman" w:eastAsia="方正黑体_GBK" w:hAnsi="Times New Roman" w:cs="Times New Roman" w:hint="eastAsia"/>
          <w:sz w:val="32"/>
          <w:szCs w:val="32"/>
          <w:lang w:val="zh-TW"/>
        </w:rPr>
        <w:t>二</w:t>
      </w:r>
      <w:r w:rsidRPr="0073547D">
        <w:rPr>
          <w:rFonts w:ascii="Times New Roman" w:eastAsia="方正黑体_GBK" w:hAnsi="Times New Roman" w:cs="Times New Roman" w:hint="eastAsia"/>
          <w:sz w:val="32"/>
          <w:szCs w:val="32"/>
          <w:lang w:val="zh-TW" w:eastAsia="zh-TW"/>
        </w:rPr>
        <w:t>章</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黑体_GBK" w:hAnsi="Times New Roman" w:cs="Times New Roman" w:hint="eastAsia"/>
          <w:sz w:val="32"/>
          <w:szCs w:val="32"/>
          <w:lang w:val="zh-TW" w:eastAsia="zh-TW"/>
        </w:rPr>
        <w:t>高新技术</w:t>
      </w: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第三条</w:t>
      </w:r>
      <w:r w:rsidRPr="0073547D">
        <w:rPr>
          <w:rFonts w:ascii="Times New Roman" w:eastAsia="方正黑体_GBK" w:hAnsi="Times New Roman" w:cs="Times New Roman"/>
          <w:sz w:val="32"/>
          <w:szCs w:val="32"/>
          <w:lang w:val="zh-TW" w:eastAsia="zh-TW"/>
        </w:rPr>
        <w:t xml:space="preserve"> </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大力发展高新技术企业</w:t>
      </w:r>
      <w:r w:rsidRPr="0073547D">
        <w:rPr>
          <w:rFonts w:ascii="Times New Roman" w:eastAsia="方正仿宋_GBK" w:hAnsi="Times New Roman" w:cs="Times New Roman" w:hint="eastAsia"/>
          <w:sz w:val="32"/>
          <w:szCs w:val="32"/>
          <w:lang w:val="zh-TW"/>
        </w:rPr>
        <w:t>。</w:t>
      </w:r>
      <w:r w:rsidRPr="0073547D">
        <w:rPr>
          <w:rFonts w:ascii="Times New Roman" w:eastAsia="方正仿宋_GBK" w:hAnsi="Times New Roman" w:cs="Times New Roman" w:hint="eastAsia"/>
          <w:sz w:val="32"/>
          <w:szCs w:val="32"/>
          <w:lang w:val="zh-TW" w:eastAsia="zh-TW"/>
        </w:rPr>
        <w:t>对</w:t>
      </w:r>
      <w:r w:rsidRPr="0073547D">
        <w:rPr>
          <w:rFonts w:ascii="Times New Roman" w:eastAsia="方正仿宋_GBK" w:hAnsi="Times New Roman" w:cs="Times New Roman" w:hint="eastAsia"/>
          <w:sz w:val="32"/>
          <w:szCs w:val="32"/>
          <w:lang w:val="zh-TW"/>
        </w:rPr>
        <w:t>新</w:t>
      </w:r>
      <w:r w:rsidRPr="0073547D">
        <w:rPr>
          <w:rFonts w:ascii="Times New Roman" w:eastAsia="方正仿宋_GBK" w:hAnsi="Times New Roman" w:cs="Times New Roman" w:hint="eastAsia"/>
          <w:sz w:val="32"/>
          <w:szCs w:val="32"/>
          <w:lang w:val="zh-TW" w:eastAsia="zh-TW"/>
        </w:rPr>
        <w:t>认定的规模以上高新技术企业每家</w:t>
      </w:r>
      <w:r w:rsidRPr="0073547D">
        <w:rPr>
          <w:rFonts w:ascii="Times New Roman" w:eastAsia="方正仿宋_GBK" w:hAnsi="Times New Roman" w:cs="Times New Roman" w:hint="eastAsia"/>
          <w:sz w:val="32"/>
          <w:szCs w:val="32"/>
          <w:lang w:val="zh-TW"/>
        </w:rPr>
        <w:t>一次性补助</w:t>
      </w:r>
      <w:r w:rsidRPr="0073547D">
        <w:rPr>
          <w:rFonts w:ascii="Times New Roman" w:eastAsia="方正仿宋_GBK" w:hAnsi="Times New Roman" w:cs="Times New Roman" w:hint="eastAsia"/>
          <w:bCs/>
          <w:color w:val="auto"/>
          <w:sz w:val="32"/>
          <w:szCs w:val="32"/>
        </w:rPr>
        <w:t>20</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sz w:val="32"/>
          <w:szCs w:val="32"/>
          <w:lang w:val="zh-TW"/>
        </w:rPr>
        <w:t>，</w:t>
      </w:r>
      <w:r w:rsidRPr="0073547D">
        <w:rPr>
          <w:rFonts w:ascii="Times New Roman" w:eastAsia="方正仿宋_GBK" w:hAnsi="Times New Roman" w:cs="Times New Roman" w:hint="eastAsia"/>
          <w:sz w:val="32"/>
          <w:szCs w:val="32"/>
          <w:lang w:val="zh-TW" w:eastAsia="zh-TW"/>
        </w:rPr>
        <w:t>对</w:t>
      </w:r>
      <w:r w:rsidRPr="0073547D">
        <w:rPr>
          <w:rFonts w:ascii="Times New Roman" w:eastAsia="方正仿宋_GBK" w:hAnsi="Times New Roman" w:cs="Times New Roman" w:hint="eastAsia"/>
          <w:sz w:val="32"/>
          <w:szCs w:val="32"/>
          <w:lang w:val="zh-TW"/>
        </w:rPr>
        <w:t>新</w:t>
      </w:r>
      <w:r w:rsidRPr="0073547D">
        <w:rPr>
          <w:rFonts w:ascii="Times New Roman" w:eastAsia="方正仿宋_GBK" w:hAnsi="Times New Roman" w:cs="Times New Roman" w:hint="eastAsia"/>
          <w:sz w:val="32"/>
          <w:szCs w:val="32"/>
          <w:lang w:val="zh-TW" w:eastAsia="zh-TW"/>
        </w:rPr>
        <w:t>认定的规模以下的高新技术企业每家</w:t>
      </w:r>
      <w:r w:rsidRPr="0073547D">
        <w:rPr>
          <w:rFonts w:ascii="Times New Roman" w:eastAsia="方正仿宋_GBK" w:hAnsi="Times New Roman" w:cs="Times New Roman" w:hint="eastAsia"/>
          <w:sz w:val="32"/>
          <w:szCs w:val="32"/>
          <w:lang w:val="zh-TW"/>
        </w:rPr>
        <w:t>一次性补助</w:t>
      </w:r>
      <w:r w:rsidRPr="0073547D">
        <w:rPr>
          <w:rFonts w:ascii="Times New Roman" w:eastAsia="方正仿宋_GBK" w:hAnsi="Times New Roman" w:cs="Times New Roman" w:hint="eastAsia"/>
          <w:bCs/>
          <w:color w:val="auto"/>
          <w:sz w:val="32"/>
          <w:szCs w:val="32"/>
        </w:rPr>
        <w:t>15</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sz w:val="32"/>
          <w:szCs w:val="32"/>
          <w:lang w:val="zh-TW"/>
        </w:rPr>
        <w:t>。</w:t>
      </w:r>
      <w:r w:rsidRPr="0073547D">
        <w:rPr>
          <w:rFonts w:ascii="Times New Roman" w:eastAsia="方正仿宋_GBK" w:hAnsi="Times New Roman" w:cs="Times New Roman" w:hint="eastAsia"/>
          <w:sz w:val="32"/>
          <w:szCs w:val="32"/>
          <w:lang w:val="zh-TW" w:eastAsia="zh-TW"/>
        </w:rPr>
        <w:t>对新迁入的</w:t>
      </w:r>
      <w:r w:rsidRPr="0073547D">
        <w:rPr>
          <w:rFonts w:ascii="Times New Roman" w:eastAsia="方正仿宋_GBK" w:hAnsi="Times New Roman" w:cs="Times New Roman" w:hint="eastAsia"/>
          <w:sz w:val="32"/>
          <w:szCs w:val="32"/>
          <w:lang w:val="zh-TW"/>
        </w:rPr>
        <w:t>高新技术企业按照上述标准执行</w:t>
      </w:r>
      <w:r w:rsidRPr="0073547D">
        <w:rPr>
          <w:rFonts w:ascii="Times New Roman" w:eastAsia="方正仿宋_GBK" w:hAnsi="Times New Roman" w:cs="Times New Roman" w:hint="eastAsia"/>
          <w:sz w:val="32"/>
          <w:szCs w:val="32"/>
          <w:lang w:val="zh-TW" w:eastAsia="zh-TW"/>
        </w:rPr>
        <w:t>。</w:t>
      </w:r>
    </w:p>
    <w:p w:rsidR="0073547D" w:rsidRPr="0073547D" w:rsidRDefault="0073547D" w:rsidP="0073547D">
      <w:pPr>
        <w:pStyle w:val="Ad"/>
        <w:spacing w:line="600" w:lineRule="exact"/>
        <w:ind w:firstLineChars="200" w:firstLine="640"/>
        <w:rPr>
          <w:rFonts w:ascii="Times New Roman" w:eastAsia="方正仿宋_GBK" w:hAnsi="Times New Roman" w:cs="Times New Roman"/>
          <w:sz w:val="32"/>
          <w:szCs w:val="32"/>
        </w:rPr>
      </w:pPr>
      <w:r w:rsidRPr="0073547D">
        <w:rPr>
          <w:rFonts w:ascii="Times New Roman" w:eastAsia="方正黑体_GBK" w:hAnsi="Times New Roman" w:cs="Times New Roman" w:hint="eastAsia"/>
          <w:sz w:val="32"/>
          <w:szCs w:val="32"/>
          <w:lang w:val="zh-TW" w:eastAsia="zh-TW"/>
        </w:rPr>
        <w:t>第四条</w:t>
      </w:r>
      <w:r w:rsidRPr="0073547D">
        <w:rPr>
          <w:rFonts w:ascii="Times New Roman" w:eastAsia="方正黑体_GBK" w:hAnsi="Times New Roman" w:cs="Times New Roman"/>
          <w:sz w:val="32"/>
          <w:szCs w:val="32"/>
          <w:lang w:val="zh-TW" w:eastAsia="zh-TW"/>
        </w:rPr>
        <w:t xml:space="preserve"> </w:t>
      </w:r>
      <w:r w:rsidRPr="0073547D">
        <w:rPr>
          <w:rFonts w:ascii="Times New Roman" w:eastAsia="方正仿宋_GBK" w:hAnsi="Times New Roman" w:cs="Times New Roman"/>
          <w:sz w:val="32"/>
          <w:szCs w:val="32"/>
          <w:lang w:eastAsia="zh-TW"/>
        </w:rPr>
        <w:t xml:space="preserve"> </w:t>
      </w:r>
      <w:r w:rsidRPr="0073547D">
        <w:rPr>
          <w:rFonts w:ascii="Times New Roman" w:eastAsia="方正仿宋_GBK" w:hAnsi="Times New Roman" w:cs="Times New Roman" w:hint="eastAsia"/>
          <w:sz w:val="32"/>
          <w:szCs w:val="32"/>
          <w:lang w:val="zh-TW" w:eastAsia="zh-TW"/>
        </w:rPr>
        <w:t>被认定为</w:t>
      </w:r>
      <w:r w:rsidRPr="0073547D">
        <w:rPr>
          <w:rFonts w:ascii="Times New Roman" w:eastAsia="方正仿宋_GBK" w:hAnsi="Times New Roman" w:cs="Times New Roman" w:hint="eastAsia"/>
          <w:sz w:val="32"/>
          <w:szCs w:val="32"/>
          <w:lang w:val="zh-TW"/>
        </w:rPr>
        <w:t>市级以上</w:t>
      </w:r>
      <w:r w:rsidRPr="0073547D">
        <w:rPr>
          <w:rFonts w:ascii="Times New Roman" w:eastAsia="方正仿宋_GBK" w:hAnsi="Times New Roman" w:cs="Times New Roman" w:hint="eastAsia"/>
          <w:sz w:val="32"/>
          <w:szCs w:val="32"/>
          <w:lang w:val="zh-TW" w:eastAsia="zh-TW"/>
        </w:rPr>
        <w:t>牛羚企业、瞪羚企业</w:t>
      </w:r>
      <w:r w:rsidRPr="0073547D">
        <w:rPr>
          <w:rFonts w:ascii="Times New Roman" w:eastAsia="方正仿宋_GBK" w:hAnsi="Times New Roman" w:cs="Times New Roman" w:hint="eastAsia"/>
          <w:sz w:val="32"/>
          <w:szCs w:val="32"/>
          <w:lang w:val="zh-TW"/>
        </w:rPr>
        <w:t>的</w:t>
      </w:r>
      <w:r w:rsidRPr="0073547D">
        <w:rPr>
          <w:rFonts w:ascii="Times New Roman" w:eastAsia="方正仿宋_GBK" w:hAnsi="Times New Roman" w:cs="Times New Roman" w:hint="eastAsia"/>
          <w:sz w:val="32"/>
          <w:szCs w:val="32"/>
          <w:lang w:val="zh-TW" w:eastAsia="zh-TW"/>
        </w:rPr>
        <w:t>，分别一</w:t>
      </w:r>
      <w:r w:rsidRPr="0073547D">
        <w:rPr>
          <w:rFonts w:ascii="Times New Roman" w:eastAsia="方正仿宋_GBK" w:hAnsi="Times New Roman" w:cs="Times New Roman" w:hint="eastAsia"/>
          <w:sz w:val="32"/>
          <w:szCs w:val="32"/>
          <w:lang w:val="zh-TW" w:eastAsia="zh-TW"/>
        </w:rPr>
        <w:lastRenderedPageBreak/>
        <w:t>次性给予</w:t>
      </w:r>
      <w:r w:rsidRPr="0073547D">
        <w:rPr>
          <w:rFonts w:ascii="Times New Roman" w:eastAsia="方正仿宋_GBK" w:hAnsi="Times New Roman" w:cs="Times New Roman" w:hint="eastAsia"/>
          <w:bCs/>
          <w:color w:val="auto"/>
          <w:sz w:val="32"/>
          <w:szCs w:val="32"/>
        </w:rPr>
        <w:t>10</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bCs/>
          <w:color w:val="auto"/>
          <w:sz w:val="32"/>
          <w:szCs w:val="32"/>
        </w:rPr>
        <w:t>20</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sz w:val="32"/>
          <w:szCs w:val="32"/>
          <w:lang w:val="zh-TW"/>
        </w:rPr>
        <w:t>补助，被认定为创新引领企业的，以一事一议方式确定补助金额</w:t>
      </w:r>
      <w:r w:rsidRPr="0073547D">
        <w:rPr>
          <w:rFonts w:ascii="Times New Roman" w:eastAsia="方正仿宋_GBK" w:hAnsi="Times New Roman" w:cs="Times New Roman" w:hint="eastAsia"/>
          <w:sz w:val="32"/>
          <w:szCs w:val="32"/>
          <w:lang w:val="zh-TW" w:eastAsia="zh-TW"/>
        </w:rPr>
        <w:t>。</w:t>
      </w:r>
    </w:p>
    <w:p w:rsidR="0073547D" w:rsidRPr="0073547D" w:rsidRDefault="0073547D" w:rsidP="0073547D">
      <w:pPr>
        <w:pStyle w:val="Ad"/>
        <w:spacing w:line="600" w:lineRule="exact"/>
        <w:ind w:firstLineChars="200"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第五条</w:t>
      </w:r>
      <w:r w:rsidRPr="0073547D">
        <w:rPr>
          <w:rFonts w:ascii="Times New Roman" w:eastAsia="方正仿宋_GBK" w:hAnsi="Times New Roman" w:cs="Times New Roman"/>
          <w:sz w:val="32"/>
          <w:szCs w:val="32"/>
        </w:rPr>
        <w:t xml:space="preserve">  </w:t>
      </w:r>
      <w:r w:rsidRPr="0073547D">
        <w:rPr>
          <w:rFonts w:ascii="Times New Roman" w:eastAsia="方正仿宋_GBK" w:hAnsi="Times New Roman" w:cs="Times New Roman" w:hint="eastAsia"/>
          <w:sz w:val="32"/>
          <w:szCs w:val="32"/>
          <w:lang w:val="zh-TW" w:eastAsia="zh-TW"/>
        </w:rPr>
        <w:t>对经认定的高新技术企业，向银行取得流动资金贷款的，按照不超过</w:t>
      </w:r>
      <w:r w:rsidRPr="0073547D">
        <w:rPr>
          <w:rFonts w:ascii="Times New Roman" w:eastAsia="方正仿宋_GBK" w:hAnsi="Times New Roman" w:cs="Times New Roman" w:hint="eastAsia"/>
          <w:sz w:val="32"/>
          <w:szCs w:val="32"/>
          <w:lang w:val="zh-TW"/>
        </w:rPr>
        <w:t>人民银行</w:t>
      </w:r>
      <w:r w:rsidRPr="0073547D">
        <w:rPr>
          <w:rFonts w:ascii="Times New Roman" w:eastAsia="方正仿宋_GBK" w:hAnsi="Times New Roman" w:cs="Times New Roman" w:hint="eastAsia"/>
          <w:sz w:val="32"/>
          <w:szCs w:val="32"/>
          <w:lang w:val="zh-TW" w:eastAsia="zh-TW"/>
        </w:rPr>
        <w:t>同期基准利率的</w:t>
      </w:r>
      <w:r w:rsidRPr="0073547D">
        <w:rPr>
          <w:rFonts w:ascii="Times New Roman" w:eastAsia="方正仿宋_GBK" w:hAnsi="Times New Roman" w:cs="Times New Roman" w:hint="eastAsia"/>
          <w:bCs/>
          <w:color w:val="auto"/>
          <w:sz w:val="32"/>
          <w:szCs w:val="32"/>
        </w:rPr>
        <w:t>50</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eastAsia="zh-TW"/>
        </w:rPr>
        <w:t>给予不超过三年的贷款贴息，其中</w:t>
      </w:r>
      <w:r w:rsidRPr="0073547D">
        <w:rPr>
          <w:rFonts w:ascii="Times New Roman" w:eastAsia="方正仿宋_GBK" w:hAnsi="Times New Roman" w:cs="Times New Roman" w:hint="eastAsia"/>
          <w:sz w:val="32"/>
          <w:szCs w:val="32"/>
          <w:lang w:val="zh-TW"/>
        </w:rPr>
        <w:t>知识产权</w:t>
      </w:r>
      <w:r w:rsidRPr="0073547D">
        <w:rPr>
          <w:rFonts w:ascii="Times New Roman" w:eastAsia="方正仿宋_GBK" w:hAnsi="Times New Roman" w:cs="Times New Roman" w:hint="eastAsia"/>
          <w:sz w:val="32"/>
          <w:szCs w:val="32"/>
          <w:lang w:val="zh-TW" w:eastAsia="zh-TW"/>
        </w:rPr>
        <w:t>质押贷款贴息比例提高至</w:t>
      </w:r>
      <w:r w:rsidRPr="0073547D">
        <w:rPr>
          <w:rFonts w:ascii="Times New Roman" w:eastAsia="方正仿宋_GBK" w:hAnsi="Times New Roman" w:cs="Times New Roman" w:hint="eastAsia"/>
          <w:bCs/>
          <w:color w:val="auto"/>
          <w:sz w:val="32"/>
          <w:szCs w:val="32"/>
        </w:rPr>
        <w:t>100</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rPr>
        <w:t>。</w:t>
      </w:r>
      <w:r w:rsidRPr="0073547D">
        <w:rPr>
          <w:rFonts w:ascii="Times New Roman" w:eastAsia="方正仿宋_GBK" w:hAnsi="Times New Roman" w:cs="Times New Roman" w:hint="eastAsia"/>
          <w:sz w:val="32"/>
          <w:szCs w:val="32"/>
          <w:lang w:val="zh-TW" w:eastAsia="zh-TW"/>
        </w:rPr>
        <w:t>单个企业年贴息额最高不超过</w:t>
      </w:r>
      <w:r w:rsidRPr="0073547D">
        <w:rPr>
          <w:rFonts w:ascii="Times New Roman" w:eastAsia="方正仿宋_GBK" w:hAnsi="Times New Roman" w:cs="Times New Roman" w:hint="eastAsia"/>
          <w:bCs/>
          <w:color w:val="auto"/>
          <w:sz w:val="32"/>
          <w:szCs w:val="32"/>
        </w:rPr>
        <w:t>30</w:t>
      </w:r>
      <w:r w:rsidRPr="0073547D">
        <w:rPr>
          <w:rFonts w:ascii="Times New Roman" w:eastAsia="方正仿宋_GBK" w:hAnsi="Times New Roman" w:cs="Times New Roman" w:hint="eastAsia"/>
          <w:sz w:val="32"/>
          <w:szCs w:val="32"/>
          <w:lang w:val="zh-TW" w:eastAsia="zh-TW"/>
        </w:rPr>
        <w:t>万元。</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第六条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每年</w:t>
      </w:r>
      <w:r w:rsidRPr="0073547D">
        <w:rPr>
          <w:rFonts w:ascii="Times New Roman" w:eastAsia="方正仿宋_GBK" w:hAnsi="Times New Roman" w:cs="Times New Roman" w:hint="eastAsia"/>
          <w:sz w:val="32"/>
          <w:szCs w:val="32"/>
          <w:lang w:val="zh-TW"/>
        </w:rPr>
        <w:t>实施一批科技计划项目（</w:t>
      </w:r>
      <w:r w:rsidRPr="0073547D">
        <w:rPr>
          <w:rFonts w:ascii="Times New Roman" w:eastAsia="方正仿宋_GBK" w:hAnsi="Times New Roman" w:cs="Times New Roman" w:hint="eastAsia"/>
          <w:sz w:val="32"/>
          <w:szCs w:val="32"/>
        </w:rPr>
        <w:t>工业、农业、社会发展和软科学研究类</w:t>
      </w:r>
      <w:r w:rsidRPr="0073547D">
        <w:rPr>
          <w:rFonts w:ascii="Times New Roman" w:eastAsia="方正仿宋_GBK" w:hAnsi="Times New Roman" w:cs="Times New Roman" w:hint="eastAsia"/>
          <w:sz w:val="32"/>
          <w:szCs w:val="32"/>
          <w:lang w:val="zh-TW"/>
        </w:rPr>
        <w:t>），总金额不超过</w:t>
      </w:r>
      <w:r w:rsidRPr="0073547D">
        <w:rPr>
          <w:rFonts w:ascii="Times New Roman" w:eastAsia="方正仿宋_GBK" w:hAnsi="Times New Roman" w:cs="Times New Roman" w:hint="eastAsia"/>
          <w:bCs/>
          <w:color w:val="auto"/>
          <w:sz w:val="32"/>
          <w:szCs w:val="32"/>
        </w:rPr>
        <w:t>400</w:t>
      </w:r>
      <w:r w:rsidRPr="0073547D">
        <w:rPr>
          <w:rFonts w:ascii="Times New Roman" w:eastAsia="方正仿宋_GBK" w:hAnsi="Times New Roman" w:cs="Times New Roman" w:hint="eastAsia"/>
          <w:sz w:val="32"/>
          <w:szCs w:val="32"/>
        </w:rPr>
        <w:t>万元</w:t>
      </w:r>
      <w:r w:rsidRPr="0073547D">
        <w:rPr>
          <w:rFonts w:ascii="Times New Roman" w:eastAsia="方正仿宋_GBK" w:hAnsi="Times New Roman" w:cs="Times New Roman" w:hint="eastAsia"/>
          <w:sz w:val="32"/>
          <w:szCs w:val="32"/>
          <w:lang w:val="zh-TW"/>
        </w:rPr>
        <w:t>；</w:t>
      </w:r>
      <w:r w:rsidRPr="0073547D">
        <w:rPr>
          <w:rFonts w:ascii="Times New Roman" w:eastAsia="方正仿宋_GBK" w:hAnsi="Times New Roman" w:cs="Times New Roman" w:hint="eastAsia"/>
          <w:sz w:val="32"/>
          <w:szCs w:val="32"/>
          <w:lang w:val="zh-TW" w:eastAsia="zh-TW"/>
        </w:rPr>
        <w:t>重点扶持一批科技企业，对重点</w:t>
      </w:r>
      <w:r w:rsidRPr="0073547D">
        <w:rPr>
          <w:rFonts w:ascii="Times New Roman" w:eastAsia="方正仿宋_GBK" w:hAnsi="Times New Roman" w:cs="Times New Roman" w:hint="eastAsia"/>
          <w:sz w:val="32"/>
          <w:szCs w:val="32"/>
          <w:lang w:val="zh-TW"/>
        </w:rPr>
        <w:t>扶持</w:t>
      </w:r>
      <w:r w:rsidRPr="0073547D">
        <w:rPr>
          <w:rFonts w:ascii="Times New Roman" w:eastAsia="方正仿宋_GBK" w:hAnsi="Times New Roman" w:cs="Times New Roman" w:hint="eastAsia"/>
          <w:sz w:val="32"/>
          <w:szCs w:val="32"/>
          <w:lang w:val="zh-TW" w:eastAsia="zh-TW"/>
        </w:rPr>
        <w:t>科技企业给予</w:t>
      </w:r>
      <w:r w:rsidRPr="0073547D">
        <w:rPr>
          <w:rFonts w:ascii="Times New Roman" w:eastAsia="方正仿宋_GBK" w:hAnsi="Times New Roman" w:cs="Times New Roman" w:hint="eastAsia"/>
          <w:sz w:val="32"/>
          <w:szCs w:val="32"/>
          <w:lang w:val="zh-TW"/>
        </w:rPr>
        <w:t>每年总额不超过</w:t>
      </w:r>
      <w:r w:rsidRPr="0073547D">
        <w:rPr>
          <w:rFonts w:ascii="Times New Roman" w:eastAsia="方正仿宋_GBK" w:hAnsi="Times New Roman" w:cs="Times New Roman" w:hint="eastAsia"/>
          <w:bCs/>
          <w:color w:val="auto"/>
          <w:sz w:val="32"/>
          <w:szCs w:val="32"/>
        </w:rPr>
        <w:t>80</w:t>
      </w:r>
      <w:r w:rsidRPr="0073547D">
        <w:rPr>
          <w:rFonts w:ascii="Times New Roman" w:eastAsia="方正仿宋_GBK" w:hAnsi="Times New Roman" w:cs="Times New Roman" w:hint="eastAsia"/>
          <w:sz w:val="32"/>
          <w:szCs w:val="32"/>
          <w:lang w:val="zh-TW" w:eastAsia="zh-TW"/>
        </w:rPr>
        <w:t>万元扶持。</w:t>
      </w:r>
    </w:p>
    <w:p w:rsidR="0073547D" w:rsidRPr="0073547D" w:rsidRDefault="0073547D" w:rsidP="0073547D">
      <w:pPr>
        <w:pStyle w:val="Ad"/>
        <w:spacing w:line="600" w:lineRule="exact"/>
        <w:ind w:firstLine="640"/>
        <w:rPr>
          <w:rFonts w:ascii="Times New Roman" w:eastAsia="Times New Roman" w:hAnsi="Times New Roman" w:cs="Times New Roman"/>
          <w:sz w:val="32"/>
          <w:szCs w:val="32"/>
        </w:rPr>
      </w:pP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w:t>
      </w:r>
      <w:r w:rsidRPr="0073547D">
        <w:rPr>
          <w:rFonts w:ascii="Times New Roman" w:eastAsia="方正黑体_GBK" w:hAnsi="Times New Roman" w:cs="Times New Roman" w:hint="eastAsia"/>
          <w:sz w:val="32"/>
          <w:szCs w:val="32"/>
          <w:lang w:val="zh-TW"/>
        </w:rPr>
        <w:t>三</w:t>
      </w:r>
      <w:r w:rsidRPr="0073547D">
        <w:rPr>
          <w:rFonts w:ascii="Times New Roman" w:eastAsia="方正黑体_GBK" w:hAnsi="Times New Roman" w:cs="Times New Roman" w:hint="eastAsia"/>
          <w:sz w:val="32"/>
          <w:szCs w:val="32"/>
          <w:lang w:val="zh-TW" w:eastAsia="zh-TW"/>
        </w:rPr>
        <w:t>章</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黑体_GBK" w:hAnsi="Times New Roman" w:cs="Times New Roman" w:hint="eastAsia"/>
          <w:sz w:val="32"/>
          <w:szCs w:val="32"/>
          <w:lang w:val="zh-TW" w:eastAsia="zh-TW"/>
        </w:rPr>
        <w:t>研发投入</w:t>
      </w: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pStyle w:val="Ad"/>
        <w:spacing w:line="600" w:lineRule="exact"/>
        <w:ind w:firstLine="640"/>
        <w:rPr>
          <w:rFonts w:ascii="Times New Roman" w:eastAsia="方正仿宋_GBK" w:hAnsi="Times New Roman" w:cs="Times New Roman"/>
          <w:sz w:val="32"/>
          <w:szCs w:val="32"/>
        </w:rPr>
      </w:pPr>
      <w:r w:rsidRPr="0073547D">
        <w:rPr>
          <w:rFonts w:ascii="Times New Roman" w:eastAsia="方正黑体_GBK" w:hAnsi="Times New Roman" w:cs="Times New Roman" w:hint="eastAsia"/>
          <w:sz w:val="32"/>
          <w:szCs w:val="32"/>
          <w:lang w:val="zh-TW" w:eastAsia="zh-TW"/>
        </w:rPr>
        <w:t>第七条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鼓励企业加大研发投入</w:t>
      </w:r>
      <w:r w:rsidRPr="0073547D">
        <w:rPr>
          <w:rFonts w:ascii="Times New Roman" w:eastAsia="方正仿宋_GBK" w:hAnsi="Times New Roman" w:cs="Times New Roman" w:hint="eastAsia"/>
          <w:sz w:val="32"/>
          <w:szCs w:val="32"/>
          <w:lang w:val="zh-TW"/>
        </w:rPr>
        <w:t>。</w:t>
      </w:r>
      <w:r w:rsidRPr="0073547D">
        <w:rPr>
          <w:rFonts w:ascii="Times New Roman" w:eastAsia="方正仿宋_GBK" w:hAnsi="Times New Roman" w:cs="Times New Roman" w:hint="eastAsia"/>
          <w:sz w:val="32"/>
          <w:szCs w:val="32"/>
        </w:rPr>
        <w:t>对已享受市级研发准备金制度补助政策的企业，区财政比照市级补助额度给予</w:t>
      </w:r>
      <w:r w:rsidRPr="0073547D">
        <w:rPr>
          <w:rFonts w:ascii="Times New Roman" w:eastAsia="方正仿宋_GBK" w:hAnsi="Times New Roman" w:cs="Times New Roman" w:hint="eastAsia"/>
          <w:bCs/>
          <w:color w:val="auto"/>
          <w:sz w:val="32"/>
          <w:szCs w:val="32"/>
        </w:rPr>
        <w:t>50</w:t>
      </w:r>
      <w:r w:rsidRPr="0073547D">
        <w:rPr>
          <w:rFonts w:ascii="Times New Roman" w:eastAsia="方正仿宋_GBK" w:hAnsi="Times New Roman" w:cs="Times New Roman" w:hint="eastAsia"/>
          <w:sz w:val="32"/>
          <w:szCs w:val="32"/>
        </w:rPr>
        <w:t>%</w:t>
      </w:r>
      <w:r w:rsidRPr="0073547D">
        <w:rPr>
          <w:rFonts w:ascii="Times New Roman" w:eastAsia="方正仿宋_GBK" w:hAnsi="Times New Roman" w:cs="Times New Roman" w:hint="eastAsia"/>
          <w:sz w:val="32"/>
          <w:szCs w:val="32"/>
        </w:rPr>
        <w:t>配套补助，其中高新技术企业和高成长性企业比照市级补助额度给予</w:t>
      </w:r>
      <w:r w:rsidRPr="0073547D">
        <w:rPr>
          <w:rFonts w:ascii="Times New Roman" w:eastAsia="方正仿宋_GBK" w:hAnsi="Times New Roman" w:cs="Times New Roman" w:hint="eastAsia"/>
          <w:bCs/>
          <w:color w:val="auto"/>
          <w:sz w:val="32"/>
          <w:szCs w:val="32"/>
        </w:rPr>
        <w:t>70</w:t>
      </w:r>
      <w:r w:rsidRPr="0073547D">
        <w:rPr>
          <w:rFonts w:ascii="Times New Roman" w:eastAsia="方正仿宋_GBK" w:hAnsi="Times New Roman" w:cs="Times New Roman" w:hint="eastAsia"/>
          <w:sz w:val="32"/>
          <w:szCs w:val="32"/>
        </w:rPr>
        <w:t>%</w:t>
      </w:r>
      <w:r w:rsidRPr="0073547D">
        <w:rPr>
          <w:rFonts w:ascii="Times New Roman" w:eastAsia="方正仿宋_GBK" w:hAnsi="Times New Roman" w:cs="Times New Roman" w:hint="eastAsia"/>
          <w:sz w:val="32"/>
          <w:szCs w:val="32"/>
        </w:rPr>
        <w:t>配套补助，单个企业补助金额最高不超过</w:t>
      </w:r>
      <w:r w:rsidRPr="0073547D">
        <w:rPr>
          <w:rFonts w:ascii="Times New Roman" w:eastAsia="方正仿宋_GBK" w:hAnsi="Times New Roman" w:cs="Times New Roman" w:hint="eastAsia"/>
          <w:bCs/>
          <w:color w:val="auto"/>
          <w:sz w:val="32"/>
          <w:szCs w:val="32"/>
        </w:rPr>
        <w:t>100</w:t>
      </w:r>
      <w:r w:rsidRPr="0073547D">
        <w:rPr>
          <w:rFonts w:ascii="Times New Roman" w:eastAsia="方正仿宋_GBK" w:hAnsi="Times New Roman" w:cs="Times New Roman" w:hint="eastAsia"/>
          <w:sz w:val="32"/>
          <w:szCs w:val="32"/>
        </w:rPr>
        <w:t>万元。</w:t>
      </w:r>
    </w:p>
    <w:p w:rsidR="0073547D" w:rsidRPr="0073547D" w:rsidRDefault="0073547D" w:rsidP="0073547D">
      <w:pPr>
        <w:pStyle w:val="Ad"/>
        <w:spacing w:line="600" w:lineRule="exact"/>
        <w:ind w:firstLineChars="200" w:firstLine="640"/>
        <w:rPr>
          <w:rFonts w:ascii="Times New Roman" w:eastAsia="方正仿宋_GBK" w:hAnsi="Times New Roman" w:cs="Times New Roman"/>
          <w:sz w:val="32"/>
          <w:szCs w:val="32"/>
          <w:u w:val="single"/>
        </w:rPr>
      </w:pPr>
      <w:r w:rsidRPr="0073547D">
        <w:rPr>
          <w:rFonts w:ascii="Times New Roman" w:eastAsia="方正黑体_GBK" w:hAnsi="Times New Roman" w:cs="Times New Roman" w:hint="eastAsia"/>
          <w:sz w:val="32"/>
          <w:szCs w:val="32"/>
          <w:lang w:val="zh-TW" w:eastAsia="zh-TW"/>
        </w:rPr>
        <w:t>第八条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 xml:space="preserve"> </w:t>
      </w:r>
      <w:r w:rsidRPr="0073547D">
        <w:rPr>
          <w:rFonts w:ascii="Times New Roman" w:eastAsia="方正仿宋_GBK" w:hAnsi="Times New Roman" w:cs="Times New Roman" w:hint="eastAsia"/>
          <w:sz w:val="32"/>
          <w:szCs w:val="32"/>
        </w:rPr>
        <w:t>经认定的高新技术企业，从认定次年起，有效期内按照其区级财政贡献额增量部分的</w:t>
      </w:r>
      <w:r w:rsidRPr="0073547D">
        <w:rPr>
          <w:rFonts w:ascii="Times New Roman" w:eastAsia="方正仿宋_GBK" w:hAnsi="Times New Roman" w:cs="Times New Roman" w:hint="eastAsia"/>
          <w:bCs/>
          <w:color w:val="auto"/>
          <w:sz w:val="32"/>
          <w:szCs w:val="32"/>
        </w:rPr>
        <w:t>50</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rPr>
        <w:t>给予返还，每个企业每年总金额不超过</w:t>
      </w:r>
      <w:r w:rsidRPr="0073547D">
        <w:rPr>
          <w:rFonts w:ascii="Times New Roman" w:eastAsia="方正仿宋_GBK" w:hAnsi="Times New Roman" w:cs="Times New Roman" w:hint="eastAsia"/>
          <w:bCs/>
          <w:color w:val="auto"/>
          <w:sz w:val="32"/>
          <w:szCs w:val="32"/>
        </w:rPr>
        <w:t>100</w:t>
      </w:r>
      <w:r w:rsidRPr="0073547D">
        <w:rPr>
          <w:rFonts w:ascii="Times New Roman" w:eastAsia="方正仿宋_GBK" w:hAnsi="Times New Roman" w:cs="Times New Roman" w:hint="eastAsia"/>
          <w:sz w:val="32"/>
          <w:szCs w:val="32"/>
        </w:rPr>
        <w:t>万元，作为研发专项资金补助。</w:t>
      </w:r>
    </w:p>
    <w:p w:rsidR="0073547D" w:rsidRPr="0073547D" w:rsidRDefault="0073547D" w:rsidP="0073547D">
      <w:pPr>
        <w:pStyle w:val="Ad"/>
        <w:spacing w:line="600" w:lineRule="exact"/>
        <w:ind w:firstLineChars="200" w:firstLine="640"/>
        <w:rPr>
          <w:rFonts w:ascii="Times New Roman" w:eastAsia="方正仿宋_GBK" w:hAnsi="Times New Roman" w:cs="Times New Roman"/>
          <w:kern w:val="0"/>
          <w:sz w:val="32"/>
          <w:szCs w:val="32"/>
          <w:u w:val="single"/>
        </w:rPr>
      </w:pP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lastRenderedPageBreak/>
        <w:t>第</w:t>
      </w:r>
      <w:r w:rsidRPr="0073547D">
        <w:rPr>
          <w:rFonts w:ascii="Times New Roman" w:eastAsia="方正黑体_GBK" w:hAnsi="Times New Roman" w:cs="Times New Roman" w:hint="eastAsia"/>
          <w:sz w:val="32"/>
          <w:szCs w:val="32"/>
          <w:lang w:val="zh-TW"/>
        </w:rPr>
        <w:t>四</w:t>
      </w:r>
      <w:r w:rsidRPr="0073547D">
        <w:rPr>
          <w:rFonts w:ascii="Times New Roman" w:eastAsia="方正黑体_GBK" w:hAnsi="Times New Roman" w:cs="Times New Roman" w:hint="eastAsia"/>
          <w:sz w:val="32"/>
          <w:szCs w:val="32"/>
          <w:lang w:val="zh-TW" w:eastAsia="zh-TW"/>
        </w:rPr>
        <w:t>章</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黑体_GBK" w:hAnsi="Times New Roman" w:cs="Times New Roman" w:hint="eastAsia"/>
          <w:sz w:val="32"/>
          <w:szCs w:val="32"/>
          <w:lang w:val="zh-TW" w:eastAsia="zh-TW"/>
        </w:rPr>
        <w:t>研发平台</w:t>
      </w: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第九条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对</w:t>
      </w:r>
      <w:r w:rsidRPr="0073547D">
        <w:rPr>
          <w:rFonts w:ascii="Times New Roman" w:eastAsia="方正仿宋_GBK" w:hAnsi="Times New Roman" w:cs="Times New Roman" w:hint="eastAsia"/>
          <w:sz w:val="32"/>
          <w:szCs w:val="32"/>
          <w:lang w:val="zh-TW"/>
        </w:rPr>
        <w:t>经</w:t>
      </w:r>
      <w:r w:rsidRPr="0073547D">
        <w:rPr>
          <w:rFonts w:ascii="Times New Roman" w:eastAsia="方正仿宋_GBK" w:hAnsi="Times New Roman" w:cs="Times New Roman" w:hint="eastAsia"/>
          <w:sz w:val="32"/>
          <w:szCs w:val="32"/>
          <w:lang w:val="zh-TW" w:eastAsia="zh-TW"/>
        </w:rPr>
        <w:t>科技主管部门认定的创新平台（研发机构）市级给予一次性</w:t>
      </w:r>
      <w:r w:rsidRPr="0073547D">
        <w:rPr>
          <w:rFonts w:ascii="Times New Roman" w:eastAsia="方正仿宋_GBK" w:hAnsi="Times New Roman" w:cs="Times New Roman" w:hint="eastAsia"/>
          <w:bCs/>
          <w:color w:val="auto"/>
          <w:sz w:val="32"/>
          <w:szCs w:val="32"/>
        </w:rPr>
        <w:t>20</w:t>
      </w:r>
      <w:r w:rsidRPr="0073547D">
        <w:rPr>
          <w:rFonts w:ascii="Times New Roman" w:eastAsia="方正仿宋_GBK" w:hAnsi="Times New Roman" w:cs="Times New Roman" w:hint="eastAsia"/>
          <w:sz w:val="32"/>
          <w:szCs w:val="32"/>
          <w:lang w:val="zh-TW" w:eastAsia="zh-TW"/>
        </w:rPr>
        <w:t>万元补助</w:t>
      </w:r>
      <w:r w:rsidRPr="0073547D">
        <w:rPr>
          <w:rFonts w:ascii="Times New Roman" w:eastAsia="方正仿宋_GBK" w:hAnsi="Times New Roman" w:cs="Times New Roman" w:hint="eastAsia"/>
          <w:sz w:val="32"/>
          <w:szCs w:val="32"/>
          <w:lang w:val="zh-TW"/>
        </w:rPr>
        <w:t>、</w:t>
      </w:r>
      <w:r w:rsidRPr="0073547D">
        <w:rPr>
          <w:rFonts w:ascii="Times New Roman" w:eastAsia="方正仿宋_GBK" w:hAnsi="Times New Roman" w:cs="Times New Roman" w:hint="eastAsia"/>
          <w:sz w:val="32"/>
          <w:szCs w:val="32"/>
          <w:lang w:val="zh-TW" w:eastAsia="zh-TW"/>
        </w:rPr>
        <w:t>国家级给予一次性</w:t>
      </w:r>
      <w:r w:rsidRPr="0073547D">
        <w:rPr>
          <w:rFonts w:ascii="Times New Roman" w:eastAsia="方正仿宋_GBK" w:hAnsi="Times New Roman" w:cs="Times New Roman" w:hint="eastAsia"/>
          <w:bCs/>
          <w:color w:val="auto"/>
          <w:sz w:val="32"/>
          <w:szCs w:val="32"/>
        </w:rPr>
        <w:t>100</w:t>
      </w:r>
      <w:r w:rsidRPr="0073547D">
        <w:rPr>
          <w:rFonts w:ascii="Times New Roman" w:eastAsia="方正仿宋_GBK" w:hAnsi="Times New Roman" w:cs="Times New Roman" w:hint="eastAsia"/>
          <w:sz w:val="32"/>
          <w:szCs w:val="32"/>
          <w:lang w:val="zh-TW" w:eastAsia="zh-TW"/>
        </w:rPr>
        <w:t>万元补助。</w:t>
      </w:r>
      <w:r w:rsidRPr="0073547D">
        <w:rPr>
          <w:rFonts w:ascii="Times New Roman" w:eastAsia="方正仿宋_GBK" w:hAnsi="Times New Roman" w:cs="Times New Roman" w:hint="eastAsia"/>
          <w:sz w:val="32"/>
          <w:szCs w:val="32"/>
        </w:rPr>
        <w:t>同一机构、平台获得多层级认定的，在低等次已作一次性补助的，晋升到高等次时，新的一次性补助只补助差额部分</w:t>
      </w:r>
      <w:r w:rsidRPr="0073547D">
        <w:rPr>
          <w:rFonts w:ascii="Times New Roman" w:eastAsia="方正仿宋_GBK" w:hAnsi="Times New Roman" w:cs="Times New Roman" w:hint="eastAsia"/>
          <w:sz w:val="32"/>
          <w:szCs w:val="32"/>
          <w:lang w:val="zh-TW"/>
        </w:rPr>
        <w:t>。</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第十条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鼓励科研院所、龙头企业、中介机构等牵头成立协同创新组</w:t>
      </w:r>
      <w:r w:rsidRPr="0073547D">
        <w:rPr>
          <w:rFonts w:ascii="Times New Roman" w:eastAsia="方正仿宋_GBK" w:hAnsi="Times New Roman" w:cs="Times New Roman" w:hint="eastAsia"/>
          <w:sz w:val="32"/>
          <w:szCs w:val="32"/>
          <w:lang w:val="zh-TW"/>
        </w:rPr>
        <w:t>织（协同创新中心、协同创新联盟等</w:t>
      </w:r>
      <w:r w:rsidRPr="0073547D">
        <w:rPr>
          <w:rFonts w:ascii="Times New Roman" w:eastAsia="方正仿宋_GBK" w:hAnsi="Times New Roman" w:cs="Times New Roman" w:hint="eastAsia"/>
          <w:sz w:val="32"/>
          <w:szCs w:val="32"/>
          <w:lang w:val="zh-TW" w:eastAsia="zh-TW"/>
        </w:rPr>
        <w:t>），对新成立的经科技主管部门认可的协同创新组织给予一次性</w:t>
      </w:r>
      <w:r w:rsidRPr="0073547D">
        <w:rPr>
          <w:rFonts w:ascii="Times New Roman" w:eastAsia="方正仿宋_GBK" w:hAnsi="Times New Roman" w:cs="Times New Roman" w:hint="eastAsia"/>
          <w:sz w:val="32"/>
          <w:szCs w:val="32"/>
          <w:lang w:val="zh-TW" w:eastAsia="zh-TW"/>
        </w:rPr>
        <w:t>10</w:t>
      </w:r>
      <w:r w:rsidRPr="0073547D">
        <w:rPr>
          <w:rFonts w:ascii="Times New Roman" w:eastAsia="方正仿宋_GBK" w:hAnsi="Times New Roman" w:cs="Times New Roman" w:hint="eastAsia"/>
          <w:sz w:val="32"/>
          <w:szCs w:val="32"/>
          <w:lang w:val="zh-TW" w:eastAsia="zh-TW"/>
        </w:rPr>
        <w:t>万元补助；</w:t>
      </w:r>
      <w:r w:rsidRPr="0073547D">
        <w:rPr>
          <w:rFonts w:ascii="Times New Roman" w:eastAsia="方正仿宋_GBK" w:hAnsi="Times New Roman" w:cs="Times New Roman" w:hint="eastAsia"/>
          <w:sz w:val="32"/>
          <w:szCs w:val="32"/>
          <w:lang w:val="zh-TW"/>
        </w:rPr>
        <w:t>鼓励</w:t>
      </w:r>
      <w:r w:rsidRPr="0073547D">
        <w:rPr>
          <w:rFonts w:ascii="Times New Roman" w:eastAsia="方正仿宋_GBK" w:hAnsi="Times New Roman" w:cs="Times New Roman" w:hint="eastAsia"/>
          <w:sz w:val="32"/>
          <w:szCs w:val="32"/>
          <w:lang w:val="zh-TW" w:eastAsia="zh-TW"/>
        </w:rPr>
        <w:t>协同创新组织</w:t>
      </w:r>
      <w:r w:rsidRPr="0073547D">
        <w:rPr>
          <w:rFonts w:ascii="Times New Roman" w:eastAsia="方正仿宋_GBK" w:hAnsi="Times New Roman" w:cs="Times New Roman" w:hint="eastAsia"/>
          <w:sz w:val="32"/>
          <w:szCs w:val="32"/>
          <w:lang w:val="zh-TW"/>
        </w:rPr>
        <w:t>开展各类产学研对接活动，经备案后对其开展技术对接、转移、交易、投资推介等活动经费给予</w:t>
      </w:r>
      <w:r w:rsidRPr="0073547D">
        <w:rPr>
          <w:rFonts w:ascii="Times New Roman" w:eastAsia="方正仿宋_GBK" w:hAnsi="Times New Roman" w:cs="Times New Roman" w:hint="eastAsia"/>
          <w:bCs/>
          <w:color w:val="auto"/>
          <w:sz w:val="32"/>
          <w:szCs w:val="32"/>
        </w:rPr>
        <w:t>50</w:t>
      </w:r>
      <w:r w:rsidRPr="0073547D">
        <w:rPr>
          <w:rFonts w:ascii="Times New Roman" w:eastAsia="方正仿宋_GBK" w:hAnsi="Times New Roman" w:cs="Times New Roman" w:hint="eastAsia"/>
          <w:sz w:val="32"/>
          <w:szCs w:val="32"/>
        </w:rPr>
        <w:t>%</w:t>
      </w:r>
      <w:r w:rsidRPr="0073547D">
        <w:rPr>
          <w:rFonts w:ascii="Times New Roman" w:eastAsia="方正仿宋_GBK" w:hAnsi="Times New Roman" w:cs="Times New Roman" w:hint="eastAsia"/>
          <w:sz w:val="32"/>
          <w:szCs w:val="32"/>
        </w:rPr>
        <w:t>的补助，最高不超过</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rPr>
        <w:t>万元</w:t>
      </w:r>
      <w:r w:rsidRPr="0073547D">
        <w:rPr>
          <w:rFonts w:ascii="Times New Roman" w:eastAsia="方正仿宋_GBK" w:hAnsi="Times New Roman" w:cs="Times New Roman" w:hint="eastAsia"/>
          <w:sz w:val="32"/>
          <w:szCs w:val="32"/>
          <w:lang w:val="zh-TW" w:eastAsia="zh-TW"/>
        </w:rPr>
        <w:t>。</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第十一条</w:t>
      </w:r>
      <w:r w:rsidRPr="0073547D">
        <w:rPr>
          <w:rFonts w:ascii="Times New Roman" w:eastAsia="方正黑体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对新认定的国家级和市级院士专家工作站，分别给予一次性</w:t>
      </w:r>
      <w:r w:rsidRPr="0073547D">
        <w:rPr>
          <w:rFonts w:ascii="Times New Roman" w:eastAsia="方正仿宋_GBK" w:hAnsi="Times New Roman" w:cs="Times New Roman" w:hint="eastAsia"/>
          <w:bCs/>
          <w:color w:val="auto"/>
          <w:sz w:val="32"/>
          <w:szCs w:val="32"/>
        </w:rPr>
        <w:t>50</w:t>
      </w:r>
      <w:r w:rsidRPr="0073547D">
        <w:rPr>
          <w:rFonts w:ascii="Times New Roman" w:eastAsia="方正仿宋_GBK" w:hAnsi="Times New Roman" w:cs="Times New Roman" w:hint="eastAsia"/>
          <w:sz w:val="32"/>
          <w:szCs w:val="32"/>
          <w:lang w:val="zh-TW" w:eastAsia="zh-TW"/>
        </w:rPr>
        <w:t>万元和</w:t>
      </w:r>
      <w:r w:rsidRPr="0073547D">
        <w:rPr>
          <w:rFonts w:ascii="Times New Roman" w:eastAsia="方正仿宋_GBK" w:hAnsi="Times New Roman" w:cs="Times New Roman" w:hint="eastAsia"/>
          <w:bCs/>
          <w:color w:val="auto"/>
          <w:sz w:val="32"/>
          <w:szCs w:val="32"/>
        </w:rPr>
        <w:t>20</w:t>
      </w:r>
      <w:r w:rsidRPr="0073547D">
        <w:rPr>
          <w:rFonts w:ascii="Times New Roman" w:eastAsia="方正仿宋_GBK" w:hAnsi="Times New Roman" w:cs="Times New Roman" w:hint="eastAsia"/>
          <w:sz w:val="32"/>
          <w:szCs w:val="32"/>
          <w:lang w:val="zh-TW" w:eastAsia="zh-TW"/>
        </w:rPr>
        <w:t>万元补助；同一</w:t>
      </w:r>
      <w:r w:rsidRPr="0073547D">
        <w:rPr>
          <w:rFonts w:ascii="Times New Roman" w:eastAsia="方正仿宋_GBK" w:hAnsi="Times New Roman" w:cs="Times New Roman" w:hint="eastAsia"/>
          <w:sz w:val="32"/>
          <w:szCs w:val="32"/>
          <w:lang w:val="zh-TW"/>
        </w:rPr>
        <w:t>院士专家工作站</w:t>
      </w:r>
      <w:r w:rsidRPr="0073547D">
        <w:rPr>
          <w:rFonts w:ascii="Times New Roman" w:eastAsia="方正仿宋_GBK" w:hAnsi="Times New Roman" w:cs="Times New Roman" w:hint="eastAsia"/>
          <w:sz w:val="32"/>
          <w:szCs w:val="32"/>
          <w:lang w:val="zh-TW" w:eastAsia="zh-TW"/>
        </w:rPr>
        <w:t>获得多层级认定的，在低等次已作一次性补助的，晋升到高等次时，新的一次性补助只补助差额部分。</w:t>
      </w:r>
    </w:p>
    <w:p w:rsidR="0073547D" w:rsidRPr="0073547D" w:rsidRDefault="0073547D" w:rsidP="0073547D">
      <w:pPr>
        <w:pStyle w:val="Ad"/>
        <w:spacing w:line="600" w:lineRule="exact"/>
        <w:ind w:firstLine="640"/>
        <w:rPr>
          <w:rFonts w:ascii="Times New Roman" w:eastAsia="方正楷体_GBK" w:hAnsi="Times New Roman" w:cs="Times New Roman"/>
          <w:sz w:val="32"/>
          <w:szCs w:val="32"/>
          <w:lang w:val="zh-TW" w:eastAsia="zh-TW"/>
        </w:rPr>
      </w:pP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w:t>
      </w:r>
      <w:r w:rsidRPr="0073547D">
        <w:rPr>
          <w:rFonts w:ascii="Times New Roman" w:eastAsia="方正黑体_GBK" w:hAnsi="Times New Roman" w:cs="Times New Roman" w:hint="eastAsia"/>
          <w:sz w:val="32"/>
          <w:szCs w:val="32"/>
          <w:lang w:val="zh-TW"/>
        </w:rPr>
        <w:t>五</w:t>
      </w:r>
      <w:r w:rsidRPr="0073547D">
        <w:rPr>
          <w:rFonts w:ascii="Times New Roman" w:eastAsia="方正黑体_GBK" w:hAnsi="Times New Roman" w:cs="Times New Roman" w:hint="eastAsia"/>
          <w:sz w:val="32"/>
          <w:szCs w:val="32"/>
          <w:lang w:val="zh-TW" w:eastAsia="zh-TW"/>
        </w:rPr>
        <w:t>章</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黑体_GBK" w:hAnsi="Times New Roman" w:cs="Times New Roman" w:hint="eastAsia"/>
          <w:sz w:val="32"/>
          <w:szCs w:val="32"/>
          <w:lang w:val="zh-TW" w:eastAsia="zh-TW"/>
        </w:rPr>
        <w:t>知识产权</w:t>
      </w: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pStyle w:val="Ad"/>
        <w:spacing w:line="600" w:lineRule="exact"/>
        <w:ind w:firstLine="640"/>
        <w:rPr>
          <w:rFonts w:ascii="Times New Roman" w:eastAsia="方正仿宋_GBK" w:hAnsi="Times New Roman" w:cs="Times New Roman"/>
          <w:b/>
          <w:sz w:val="32"/>
          <w:szCs w:val="32"/>
          <w:u w:val="single"/>
          <w:lang w:val="zh-TW" w:eastAsia="zh-TW"/>
        </w:rPr>
      </w:pPr>
      <w:r w:rsidRPr="0073547D">
        <w:rPr>
          <w:rFonts w:ascii="Times New Roman" w:eastAsia="方正黑体_GBK" w:hAnsi="Times New Roman" w:cs="Times New Roman" w:hint="eastAsia"/>
          <w:sz w:val="32"/>
          <w:szCs w:val="32"/>
          <w:lang w:val="zh-TW" w:eastAsia="zh-TW"/>
        </w:rPr>
        <w:t>第十二条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对新认定的国家知识产权示范企业和优势企</w:t>
      </w:r>
      <w:r w:rsidRPr="0073547D">
        <w:rPr>
          <w:rFonts w:ascii="Times New Roman" w:eastAsia="方正仿宋_GBK" w:hAnsi="Times New Roman" w:cs="Times New Roman" w:hint="eastAsia"/>
          <w:sz w:val="32"/>
          <w:szCs w:val="32"/>
          <w:lang w:val="zh-TW" w:eastAsia="zh-TW"/>
        </w:rPr>
        <w:lastRenderedPageBreak/>
        <w:t>业，分别一次性</w:t>
      </w:r>
      <w:r w:rsidRPr="0073547D">
        <w:rPr>
          <w:rFonts w:ascii="Times New Roman" w:eastAsia="方正仿宋_GBK" w:hAnsi="Times New Roman" w:cs="Times New Roman" w:hint="eastAsia"/>
          <w:sz w:val="32"/>
          <w:szCs w:val="32"/>
          <w:lang w:val="zh-TW"/>
        </w:rPr>
        <w:t>补助</w:t>
      </w:r>
      <w:r w:rsidRPr="0073547D">
        <w:rPr>
          <w:rFonts w:ascii="Times New Roman" w:eastAsia="方正仿宋_GBK" w:hAnsi="Times New Roman" w:cs="Times New Roman" w:hint="eastAsia"/>
          <w:bCs/>
          <w:color w:val="auto"/>
          <w:sz w:val="32"/>
          <w:szCs w:val="32"/>
        </w:rPr>
        <w:t>10</w:t>
      </w:r>
      <w:r w:rsidRPr="0073547D">
        <w:rPr>
          <w:rFonts w:ascii="Times New Roman" w:eastAsia="方正仿宋_GBK" w:hAnsi="Times New Roman" w:cs="Times New Roman" w:hint="eastAsia"/>
          <w:sz w:val="32"/>
          <w:szCs w:val="32"/>
          <w:lang w:val="zh-TW" w:eastAsia="zh-TW"/>
        </w:rPr>
        <w:t>万元和</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lang w:val="zh-TW" w:eastAsia="zh-TW"/>
        </w:rPr>
        <w:t>万元；对新认定的重庆市知识产权优势企业一次性</w:t>
      </w:r>
      <w:r w:rsidRPr="0073547D">
        <w:rPr>
          <w:rFonts w:ascii="Times New Roman" w:eastAsia="方正仿宋_GBK" w:hAnsi="Times New Roman" w:cs="Times New Roman" w:hint="eastAsia"/>
          <w:sz w:val="32"/>
          <w:szCs w:val="32"/>
          <w:lang w:val="zh-TW"/>
        </w:rPr>
        <w:t>补助</w:t>
      </w:r>
      <w:r w:rsidRPr="0073547D">
        <w:rPr>
          <w:rFonts w:ascii="Times New Roman" w:eastAsia="方正仿宋_GBK" w:hAnsi="Times New Roman" w:cs="Times New Roman" w:hint="eastAsia"/>
          <w:bCs/>
          <w:color w:val="auto"/>
          <w:sz w:val="32"/>
          <w:szCs w:val="32"/>
        </w:rPr>
        <w:t>2</w:t>
      </w:r>
      <w:r w:rsidRPr="0073547D">
        <w:rPr>
          <w:rFonts w:ascii="Times New Roman" w:eastAsia="方正仿宋_GBK" w:hAnsi="Times New Roman" w:cs="Times New Roman" w:hint="eastAsia"/>
          <w:sz w:val="32"/>
          <w:szCs w:val="32"/>
          <w:lang w:val="zh-TW" w:eastAsia="zh-TW"/>
        </w:rPr>
        <w:t>万元。</w:t>
      </w:r>
    </w:p>
    <w:p w:rsidR="0073547D" w:rsidRPr="0073547D" w:rsidRDefault="0073547D" w:rsidP="0073547D">
      <w:pPr>
        <w:pStyle w:val="Ad"/>
        <w:spacing w:line="600" w:lineRule="exact"/>
        <w:ind w:firstLine="640"/>
        <w:rPr>
          <w:rFonts w:ascii="Times New Roman" w:eastAsia="方正仿宋_GBK" w:hAnsi="Times New Roman" w:cs="Times New Roman"/>
          <w:color w:val="auto"/>
          <w:sz w:val="32"/>
          <w:szCs w:val="32"/>
        </w:rPr>
      </w:pPr>
      <w:r w:rsidRPr="0073547D">
        <w:rPr>
          <w:rFonts w:ascii="Times New Roman" w:eastAsia="方正黑体_GBK" w:hAnsi="Times New Roman" w:cs="Times New Roman" w:hint="eastAsia"/>
          <w:sz w:val="32"/>
          <w:szCs w:val="32"/>
          <w:lang w:val="zh-TW" w:eastAsia="zh-TW"/>
        </w:rPr>
        <w:t>第十三条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color w:val="auto"/>
          <w:sz w:val="32"/>
          <w:szCs w:val="32"/>
        </w:rPr>
        <w:t>获得国内职务发明专利授权的，一次性资助</w:t>
      </w:r>
      <w:r w:rsidRPr="0073547D">
        <w:rPr>
          <w:rFonts w:ascii="Times New Roman" w:eastAsia="方正仿宋_GBK" w:hAnsi="Times New Roman" w:cs="Times New Roman" w:hint="eastAsia"/>
          <w:bCs/>
          <w:color w:val="auto"/>
          <w:sz w:val="32"/>
          <w:szCs w:val="32"/>
        </w:rPr>
        <w:t>15000</w:t>
      </w:r>
      <w:r w:rsidRPr="0073547D">
        <w:rPr>
          <w:rFonts w:ascii="Times New Roman" w:eastAsia="方正仿宋_GBK" w:hAnsi="Times New Roman" w:cs="Times New Roman" w:hint="eastAsia"/>
          <w:color w:val="auto"/>
          <w:sz w:val="32"/>
          <w:szCs w:val="32"/>
        </w:rPr>
        <w:t>元</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eastAsia="zh-TW"/>
        </w:rPr>
        <w:t>件；维持期在</w:t>
      </w:r>
      <w:r w:rsidRPr="0073547D">
        <w:rPr>
          <w:rFonts w:ascii="Times New Roman" w:eastAsia="方正仿宋_GBK" w:hAnsi="Times New Roman" w:cs="Times New Roman" w:hint="eastAsia"/>
          <w:bCs/>
          <w:color w:val="auto"/>
          <w:sz w:val="32"/>
          <w:szCs w:val="32"/>
        </w:rPr>
        <w:t>10</w:t>
      </w:r>
      <w:r w:rsidRPr="0073547D">
        <w:rPr>
          <w:rFonts w:ascii="Times New Roman" w:eastAsia="方正仿宋_GBK" w:hAnsi="Times New Roman" w:cs="Times New Roman" w:hint="eastAsia"/>
          <w:sz w:val="32"/>
          <w:szCs w:val="32"/>
          <w:lang w:val="zh-TW" w:eastAsia="zh-TW"/>
        </w:rPr>
        <w:t>年及以上的有效发明专利，每年</w:t>
      </w:r>
      <w:r w:rsidRPr="0073547D">
        <w:rPr>
          <w:rFonts w:ascii="Times New Roman" w:eastAsia="方正仿宋_GBK" w:hAnsi="Times New Roman" w:cs="Times New Roman" w:hint="eastAsia"/>
          <w:sz w:val="32"/>
          <w:szCs w:val="32"/>
          <w:lang w:val="zh-TW"/>
        </w:rPr>
        <w:t>资</w:t>
      </w:r>
      <w:r w:rsidRPr="0073547D">
        <w:rPr>
          <w:rFonts w:ascii="Times New Roman" w:eastAsia="方正仿宋_GBK" w:hAnsi="Times New Roman" w:cs="Times New Roman" w:hint="eastAsia"/>
          <w:sz w:val="32"/>
          <w:szCs w:val="32"/>
          <w:lang w:val="zh-TW" w:eastAsia="zh-TW"/>
        </w:rPr>
        <w:t>助</w:t>
      </w:r>
      <w:r w:rsidRPr="0073547D">
        <w:rPr>
          <w:rFonts w:ascii="Times New Roman" w:eastAsia="方正仿宋_GBK" w:hAnsi="Times New Roman" w:cs="Times New Roman" w:hint="eastAsia"/>
          <w:bCs/>
          <w:color w:val="auto"/>
          <w:sz w:val="32"/>
          <w:szCs w:val="32"/>
        </w:rPr>
        <w:t>5000</w:t>
      </w:r>
      <w:r w:rsidRPr="0073547D">
        <w:rPr>
          <w:rFonts w:ascii="Times New Roman" w:eastAsia="方正仿宋_GBK" w:hAnsi="Times New Roman" w:cs="Times New Roman" w:hint="eastAsia"/>
          <w:sz w:val="32"/>
          <w:szCs w:val="32"/>
          <w:lang w:val="zh-TW" w:eastAsia="zh-TW"/>
        </w:rPr>
        <w:t>元</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eastAsia="zh-TW"/>
        </w:rPr>
        <w:t>件。</w:t>
      </w:r>
      <w:r w:rsidRPr="0073547D">
        <w:rPr>
          <w:rFonts w:ascii="Times New Roman" w:eastAsia="方正仿宋_GBK" w:hAnsi="Times New Roman" w:cs="Times New Roman" w:hint="eastAsia"/>
          <w:color w:val="auto"/>
          <w:sz w:val="32"/>
          <w:szCs w:val="32"/>
        </w:rPr>
        <w:t>通过</w:t>
      </w:r>
      <w:r w:rsidRPr="0073547D">
        <w:rPr>
          <w:rFonts w:ascii="Times New Roman" w:eastAsia="方正仿宋_GBK" w:hAnsi="Times New Roman" w:cs="Times New Roman" w:hint="eastAsia"/>
          <w:sz w:val="32"/>
          <w:szCs w:val="32"/>
          <w:lang w:val="zh-TW" w:eastAsia="zh-TW"/>
        </w:rPr>
        <w:t>PCT</w:t>
      </w:r>
      <w:r w:rsidRPr="0073547D">
        <w:rPr>
          <w:rFonts w:ascii="Times New Roman" w:eastAsia="方正仿宋_GBK" w:hAnsi="Times New Roman" w:cs="Times New Roman" w:hint="eastAsia"/>
          <w:color w:val="auto"/>
          <w:sz w:val="32"/>
          <w:szCs w:val="32"/>
        </w:rPr>
        <w:t>专利申请渠道获得美国、英国、法国、德国、日本、瑞士六</w:t>
      </w:r>
      <w:proofErr w:type="gramStart"/>
      <w:r w:rsidRPr="0073547D">
        <w:rPr>
          <w:rFonts w:ascii="Times New Roman" w:eastAsia="方正仿宋_GBK" w:hAnsi="Times New Roman" w:cs="Times New Roman" w:hint="eastAsia"/>
          <w:color w:val="auto"/>
          <w:sz w:val="32"/>
          <w:szCs w:val="32"/>
        </w:rPr>
        <w:t>国其中</w:t>
      </w:r>
      <w:proofErr w:type="gramEnd"/>
      <w:r w:rsidRPr="0073547D">
        <w:rPr>
          <w:rFonts w:ascii="Times New Roman" w:eastAsia="方正仿宋_GBK" w:hAnsi="Times New Roman" w:cs="Times New Roman" w:hint="eastAsia"/>
          <w:color w:val="auto"/>
          <w:sz w:val="32"/>
          <w:szCs w:val="32"/>
        </w:rPr>
        <w:t>一个国家发明专利授权的给予一次性最高</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color w:val="auto"/>
          <w:sz w:val="32"/>
          <w:szCs w:val="32"/>
        </w:rPr>
        <w:t>万元</w:t>
      </w:r>
      <w:r w:rsidRPr="0073547D">
        <w:rPr>
          <w:rFonts w:ascii="Times New Roman" w:eastAsia="方正仿宋_GBK" w:hAnsi="Times New Roman" w:cs="Times New Roman" w:hint="eastAsia"/>
          <w:color w:val="auto"/>
          <w:sz w:val="32"/>
          <w:szCs w:val="32"/>
        </w:rPr>
        <w:t>/</w:t>
      </w:r>
      <w:r w:rsidRPr="0073547D">
        <w:rPr>
          <w:rFonts w:ascii="Times New Roman" w:eastAsia="方正仿宋_GBK" w:hAnsi="Times New Roman" w:cs="Times New Roman" w:hint="eastAsia"/>
          <w:color w:val="auto"/>
          <w:sz w:val="32"/>
          <w:szCs w:val="32"/>
        </w:rPr>
        <w:t>件资助，获得其他国家发明专利授权的给予一次性最高</w:t>
      </w:r>
      <w:r w:rsidRPr="0073547D">
        <w:rPr>
          <w:rFonts w:ascii="Times New Roman" w:eastAsia="方正仿宋_GBK" w:hAnsi="Times New Roman" w:cs="Times New Roman" w:hint="eastAsia"/>
          <w:bCs/>
          <w:color w:val="auto"/>
          <w:sz w:val="32"/>
          <w:szCs w:val="32"/>
        </w:rPr>
        <w:t>3</w:t>
      </w:r>
      <w:r w:rsidRPr="0073547D">
        <w:rPr>
          <w:rFonts w:ascii="Times New Roman" w:eastAsia="方正仿宋_GBK" w:hAnsi="Times New Roman" w:cs="Times New Roman" w:hint="eastAsia"/>
          <w:color w:val="auto"/>
          <w:sz w:val="32"/>
          <w:szCs w:val="32"/>
        </w:rPr>
        <w:t>万元</w:t>
      </w:r>
      <w:r w:rsidRPr="0073547D">
        <w:rPr>
          <w:rFonts w:ascii="Times New Roman" w:eastAsia="方正仿宋_GBK" w:hAnsi="Times New Roman" w:cs="Times New Roman" w:hint="eastAsia"/>
          <w:color w:val="auto"/>
          <w:sz w:val="32"/>
          <w:szCs w:val="32"/>
        </w:rPr>
        <w:t>/</w:t>
      </w:r>
      <w:r w:rsidRPr="0073547D">
        <w:rPr>
          <w:rFonts w:ascii="Times New Roman" w:eastAsia="方正仿宋_GBK" w:hAnsi="Times New Roman" w:cs="Times New Roman" w:hint="eastAsia"/>
          <w:color w:val="auto"/>
          <w:sz w:val="32"/>
          <w:szCs w:val="32"/>
        </w:rPr>
        <w:t>件资助，同一个发明专利获得多个国家或地区发明专利授权的，最多只对该发明专利在其中</w:t>
      </w:r>
      <w:r w:rsidRPr="0073547D">
        <w:rPr>
          <w:rFonts w:ascii="Times New Roman" w:eastAsia="方正仿宋_GBK" w:hAnsi="Times New Roman" w:cs="Times New Roman" w:hint="eastAsia"/>
          <w:sz w:val="32"/>
          <w:szCs w:val="32"/>
          <w:lang w:val="zh-TW" w:eastAsia="zh-TW"/>
        </w:rPr>
        <w:t>3</w:t>
      </w:r>
      <w:r w:rsidRPr="0073547D">
        <w:rPr>
          <w:rFonts w:ascii="Times New Roman" w:eastAsia="方正仿宋_GBK" w:hAnsi="Times New Roman" w:cs="Times New Roman" w:hint="eastAsia"/>
          <w:color w:val="auto"/>
          <w:sz w:val="32"/>
          <w:szCs w:val="32"/>
        </w:rPr>
        <w:t>个国家或地区获得的发明专利进行资助。</w:t>
      </w:r>
    </w:p>
    <w:p w:rsidR="0073547D" w:rsidRPr="0073547D" w:rsidRDefault="0073547D" w:rsidP="0073547D">
      <w:pPr>
        <w:adjustRightInd w:val="0"/>
        <w:snapToGrid w:val="0"/>
        <w:spacing w:line="600" w:lineRule="exact"/>
        <w:ind w:firstLineChars="200" w:firstLine="640"/>
        <w:rPr>
          <w:rFonts w:ascii="Times New Roman" w:eastAsia="方正仿宋_GBK" w:hAnsi="Times New Roman"/>
          <w:sz w:val="32"/>
          <w:szCs w:val="32"/>
        </w:rPr>
      </w:pPr>
      <w:r w:rsidRPr="0073547D">
        <w:rPr>
          <w:rFonts w:ascii="Times New Roman" w:eastAsia="方正仿宋_GBK" w:hAnsi="Times New Roman" w:hint="eastAsia"/>
          <w:sz w:val="32"/>
          <w:szCs w:val="32"/>
        </w:rPr>
        <w:t>获得国内非职务发明专利、个人实用新型专利授权的，分别给予一次性最高</w:t>
      </w:r>
      <w:r w:rsidRPr="0073547D">
        <w:rPr>
          <w:rFonts w:ascii="Times New Roman" w:eastAsia="方正仿宋_GBK" w:hAnsi="Times New Roman" w:hint="eastAsia"/>
          <w:bCs/>
          <w:sz w:val="32"/>
          <w:szCs w:val="32"/>
        </w:rPr>
        <w:t>5000</w:t>
      </w:r>
      <w:r w:rsidRPr="0073547D">
        <w:rPr>
          <w:rFonts w:ascii="Times New Roman" w:eastAsia="方正仿宋_GBK" w:hAnsi="Times New Roman" w:hint="eastAsia"/>
          <w:sz w:val="32"/>
          <w:szCs w:val="32"/>
        </w:rPr>
        <w:t>元</w:t>
      </w:r>
      <w:r w:rsidRPr="0073547D">
        <w:rPr>
          <w:rFonts w:ascii="Times New Roman" w:eastAsia="方正仿宋_GBK" w:hAnsi="Times New Roman" w:hint="eastAsia"/>
          <w:sz w:val="32"/>
          <w:szCs w:val="32"/>
        </w:rPr>
        <w:t>/</w:t>
      </w:r>
      <w:r w:rsidRPr="0073547D">
        <w:rPr>
          <w:rFonts w:ascii="Times New Roman" w:eastAsia="方正仿宋_GBK" w:hAnsi="Times New Roman" w:hint="eastAsia"/>
          <w:sz w:val="32"/>
          <w:szCs w:val="32"/>
        </w:rPr>
        <w:t>件、</w:t>
      </w:r>
      <w:r w:rsidRPr="0073547D">
        <w:rPr>
          <w:rFonts w:ascii="Times New Roman" w:eastAsia="方正仿宋_GBK" w:hAnsi="Times New Roman" w:hint="eastAsia"/>
          <w:bCs/>
          <w:sz w:val="32"/>
          <w:szCs w:val="32"/>
        </w:rPr>
        <w:t>800</w:t>
      </w:r>
      <w:r w:rsidRPr="0073547D">
        <w:rPr>
          <w:rFonts w:ascii="Times New Roman" w:eastAsia="方正仿宋_GBK" w:hAnsi="Times New Roman" w:hint="eastAsia"/>
          <w:sz w:val="32"/>
          <w:szCs w:val="32"/>
        </w:rPr>
        <w:t>元</w:t>
      </w:r>
      <w:r w:rsidRPr="0073547D">
        <w:rPr>
          <w:rFonts w:ascii="Times New Roman" w:eastAsia="方正仿宋_GBK" w:hAnsi="Times New Roman" w:hint="eastAsia"/>
          <w:sz w:val="32"/>
          <w:szCs w:val="32"/>
        </w:rPr>
        <w:t>/</w:t>
      </w:r>
      <w:r w:rsidRPr="0073547D">
        <w:rPr>
          <w:rFonts w:ascii="Times New Roman" w:eastAsia="方正仿宋_GBK" w:hAnsi="Times New Roman" w:hint="eastAsia"/>
          <w:sz w:val="32"/>
          <w:szCs w:val="32"/>
        </w:rPr>
        <w:t>件资助。</w:t>
      </w:r>
    </w:p>
    <w:p w:rsidR="0073547D" w:rsidRPr="0073547D" w:rsidRDefault="0073547D" w:rsidP="0073547D">
      <w:pPr>
        <w:pStyle w:val="Ad"/>
        <w:spacing w:line="600" w:lineRule="exact"/>
        <w:ind w:firstLine="640"/>
        <w:rPr>
          <w:rFonts w:ascii="Times New Roman" w:eastAsia="方正仿宋_GBK" w:hAnsi="Times New Roman" w:cs="Times New Roman"/>
          <w:b/>
          <w:sz w:val="32"/>
          <w:szCs w:val="32"/>
          <w:u w:val="single"/>
          <w:lang w:val="zh-TW" w:eastAsia="zh-TW"/>
        </w:rPr>
      </w:pPr>
      <w:r w:rsidRPr="0073547D">
        <w:rPr>
          <w:rFonts w:ascii="Times New Roman" w:eastAsia="方正黑体_GBK" w:hAnsi="Times New Roman" w:cs="Times New Roman" w:hint="eastAsia"/>
          <w:sz w:val="32"/>
          <w:szCs w:val="32"/>
          <w:lang w:val="zh-TW" w:eastAsia="zh-TW"/>
        </w:rPr>
        <w:t>第十四条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rPr>
        <w:t>企事业单位</w:t>
      </w:r>
      <w:r w:rsidRPr="0073547D">
        <w:rPr>
          <w:rFonts w:ascii="Times New Roman" w:eastAsia="方正仿宋_GBK" w:hAnsi="Times New Roman" w:cs="Times New Roman" w:hint="eastAsia"/>
          <w:sz w:val="32"/>
          <w:szCs w:val="32"/>
        </w:rPr>
        <w:t>获得国内实用新型和外观设计专利授权的，分别一次性资助</w:t>
      </w:r>
      <w:r w:rsidRPr="0073547D">
        <w:rPr>
          <w:rFonts w:ascii="Times New Roman" w:eastAsia="方正仿宋_GBK" w:hAnsi="Times New Roman" w:cs="Times New Roman" w:hint="eastAsia"/>
          <w:bCs/>
          <w:color w:val="auto"/>
          <w:sz w:val="32"/>
          <w:szCs w:val="32"/>
        </w:rPr>
        <w:t>1200</w:t>
      </w:r>
      <w:r w:rsidRPr="0073547D">
        <w:rPr>
          <w:rFonts w:ascii="Times New Roman" w:eastAsia="方正仿宋_GBK" w:hAnsi="Times New Roman" w:cs="Times New Roman" w:hint="eastAsia"/>
          <w:sz w:val="32"/>
          <w:szCs w:val="32"/>
        </w:rPr>
        <w:t>元</w:t>
      </w:r>
      <w:r w:rsidRPr="0073547D">
        <w:rPr>
          <w:rFonts w:ascii="Times New Roman" w:eastAsia="方正仿宋_GBK" w:hAnsi="Times New Roman" w:cs="Times New Roman" w:hint="eastAsia"/>
          <w:sz w:val="32"/>
          <w:szCs w:val="32"/>
        </w:rPr>
        <w:t>/</w:t>
      </w:r>
      <w:r w:rsidRPr="0073547D">
        <w:rPr>
          <w:rFonts w:ascii="Times New Roman" w:eastAsia="方正仿宋_GBK" w:hAnsi="Times New Roman" w:cs="Times New Roman" w:hint="eastAsia"/>
          <w:sz w:val="32"/>
          <w:szCs w:val="32"/>
        </w:rPr>
        <w:t>件和</w:t>
      </w:r>
      <w:r w:rsidRPr="0073547D">
        <w:rPr>
          <w:rFonts w:ascii="Times New Roman" w:eastAsia="方正仿宋_GBK" w:hAnsi="Times New Roman" w:cs="Times New Roman" w:hint="eastAsia"/>
          <w:bCs/>
          <w:color w:val="auto"/>
          <w:sz w:val="32"/>
          <w:szCs w:val="32"/>
        </w:rPr>
        <w:t>600</w:t>
      </w:r>
      <w:r w:rsidRPr="0073547D">
        <w:rPr>
          <w:rFonts w:ascii="Times New Roman" w:eastAsia="方正仿宋_GBK" w:hAnsi="Times New Roman" w:cs="Times New Roman" w:hint="eastAsia"/>
          <w:sz w:val="32"/>
          <w:szCs w:val="32"/>
        </w:rPr>
        <w:t>元</w:t>
      </w:r>
      <w:r w:rsidRPr="0073547D">
        <w:rPr>
          <w:rFonts w:ascii="Times New Roman" w:eastAsia="方正仿宋_GBK" w:hAnsi="Times New Roman" w:cs="Times New Roman" w:hint="eastAsia"/>
          <w:sz w:val="32"/>
          <w:szCs w:val="32"/>
        </w:rPr>
        <w:t>/</w:t>
      </w:r>
      <w:r w:rsidRPr="0073547D">
        <w:rPr>
          <w:rFonts w:ascii="Times New Roman" w:eastAsia="方正仿宋_GBK" w:hAnsi="Times New Roman" w:cs="Times New Roman" w:hint="eastAsia"/>
          <w:sz w:val="32"/>
          <w:szCs w:val="32"/>
        </w:rPr>
        <w:t>件；获得集成电路布图设计专有权和软件著作权的，分别一次性资助</w:t>
      </w:r>
      <w:r w:rsidRPr="0073547D">
        <w:rPr>
          <w:rFonts w:ascii="Times New Roman" w:eastAsia="方正仿宋_GBK" w:hAnsi="Times New Roman" w:cs="Times New Roman" w:hint="eastAsia"/>
          <w:bCs/>
          <w:color w:val="auto"/>
          <w:sz w:val="32"/>
          <w:szCs w:val="32"/>
        </w:rPr>
        <w:t>2000</w:t>
      </w:r>
      <w:r w:rsidRPr="0073547D">
        <w:rPr>
          <w:rFonts w:ascii="Times New Roman" w:eastAsia="方正仿宋_GBK" w:hAnsi="Times New Roman" w:cs="Times New Roman" w:hint="eastAsia"/>
          <w:sz w:val="32"/>
          <w:szCs w:val="32"/>
        </w:rPr>
        <w:t>元</w:t>
      </w:r>
      <w:r w:rsidRPr="0073547D">
        <w:rPr>
          <w:rFonts w:ascii="Times New Roman" w:eastAsia="方正仿宋_GBK" w:hAnsi="Times New Roman" w:cs="Times New Roman" w:hint="eastAsia"/>
          <w:sz w:val="32"/>
          <w:szCs w:val="32"/>
        </w:rPr>
        <w:t>/</w:t>
      </w:r>
      <w:r w:rsidRPr="0073547D">
        <w:rPr>
          <w:rFonts w:ascii="Times New Roman" w:eastAsia="方正仿宋_GBK" w:hAnsi="Times New Roman" w:cs="Times New Roman" w:hint="eastAsia"/>
          <w:sz w:val="32"/>
          <w:szCs w:val="32"/>
        </w:rPr>
        <w:t>件和</w:t>
      </w:r>
      <w:r w:rsidRPr="0073547D">
        <w:rPr>
          <w:rFonts w:ascii="Times New Roman" w:eastAsia="方正仿宋_GBK" w:hAnsi="Times New Roman" w:cs="Times New Roman" w:hint="eastAsia"/>
          <w:bCs/>
          <w:color w:val="auto"/>
          <w:sz w:val="32"/>
          <w:szCs w:val="32"/>
        </w:rPr>
        <w:t>1000</w:t>
      </w:r>
      <w:r w:rsidRPr="0073547D">
        <w:rPr>
          <w:rFonts w:ascii="Times New Roman" w:eastAsia="方正仿宋_GBK" w:hAnsi="Times New Roman" w:cs="Times New Roman" w:hint="eastAsia"/>
          <w:sz w:val="32"/>
          <w:szCs w:val="32"/>
        </w:rPr>
        <w:t>元</w:t>
      </w:r>
      <w:r w:rsidRPr="0073547D">
        <w:rPr>
          <w:rFonts w:ascii="Times New Roman" w:eastAsia="方正仿宋_GBK" w:hAnsi="Times New Roman" w:cs="Times New Roman" w:hint="eastAsia"/>
          <w:sz w:val="32"/>
          <w:szCs w:val="32"/>
        </w:rPr>
        <w:t>/</w:t>
      </w:r>
      <w:r w:rsidRPr="0073547D">
        <w:rPr>
          <w:rFonts w:ascii="Times New Roman" w:eastAsia="方正仿宋_GBK" w:hAnsi="Times New Roman" w:cs="Times New Roman" w:hint="eastAsia"/>
          <w:sz w:val="32"/>
          <w:szCs w:val="32"/>
        </w:rPr>
        <w:t>件。同一企事业单位每年最高不超过</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rPr>
        <w:t>万元。</w:t>
      </w:r>
    </w:p>
    <w:p w:rsidR="0073547D" w:rsidRPr="0073547D" w:rsidRDefault="0073547D" w:rsidP="0073547D">
      <w:pPr>
        <w:pStyle w:val="Ad"/>
        <w:spacing w:line="600" w:lineRule="exact"/>
        <w:ind w:firstLine="640"/>
        <w:rPr>
          <w:rFonts w:ascii="Times New Roman" w:eastAsia="方正仿宋_GBK" w:hAnsi="Times New Roman" w:cs="Times New Roman"/>
          <w:b/>
          <w:sz w:val="32"/>
          <w:szCs w:val="32"/>
          <w:u w:val="single"/>
          <w:lang w:val="zh-TW" w:eastAsia="zh-TW"/>
        </w:rPr>
      </w:pPr>
      <w:r w:rsidRPr="0073547D">
        <w:rPr>
          <w:rFonts w:ascii="Times New Roman" w:eastAsia="方正黑体_GBK" w:hAnsi="Times New Roman" w:cs="Times New Roman" w:hint="eastAsia"/>
          <w:sz w:val="32"/>
          <w:szCs w:val="32"/>
          <w:lang w:val="zh-TW" w:eastAsia="zh-TW"/>
        </w:rPr>
        <w:t>第十五条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对获得中国专利金奖、中国专利优秀奖、中国外观设计金奖、中国外观设计优秀奖的分别给予一次性</w:t>
      </w:r>
      <w:r w:rsidRPr="0073547D">
        <w:rPr>
          <w:rFonts w:ascii="Times New Roman" w:eastAsia="方正仿宋_GBK" w:hAnsi="Times New Roman" w:cs="Times New Roman" w:hint="eastAsia"/>
          <w:bCs/>
          <w:color w:val="auto"/>
          <w:sz w:val="32"/>
          <w:szCs w:val="32"/>
        </w:rPr>
        <w:t>100</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bCs/>
          <w:color w:val="auto"/>
          <w:sz w:val="32"/>
          <w:szCs w:val="32"/>
        </w:rPr>
        <w:t>10</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bCs/>
          <w:color w:val="auto"/>
          <w:sz w:val="32"/>
          <w:szCs w:val="32"/>
        </w:rPr>
        <w:t>30</w:t>
      </w:r>
      <w:r w:rsidRPr="0073547D">
        <w:rPr>
          <w:rFonts w:ascii="Times New Roman" w:eastAsia="方正仿宋_GBK" w:hAnsi="Times New Roman" w:cs="Times New Roman" w:hint="eastAsia"/>
          <w:sz w:val="32"/>
          <w:szCs w:val="32"/>
          <w:lang w:val="zh-TW" w:eastAsia="zh-TW"/>
        </w:rPr>
        <w:t>万元和</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sz w:val="32"/>
          <w:szCs w:val="32"/>
          <w:lang w:val="zh-TW"/>
        </w:rPr>
        <w:t>补助</w:t>
      </w:r>
      <w:r w:rsidRPr="0073547D">
        <w:rPr>
          <w:rFonts w:ascii="Times New Roman" w:eastAsia="方正仿宋_GBK" w:hAnsi="Times New Roman" w:cs="Times New Roman" w:hint="eastAsia"/>
          <w:sz w:val="32"/>
          <w:szCs w:val="32"/>
          <w:lang w:val="zh-TW" w:eastAsia="zh-TW"/>
        </w:rPr>
        <w:t>。</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rPr>
      </w:pPr>
      <w:r w:rsidRPr="0073547D">
        <w:rPr>
          <w:rFonts w:ascii="Times New Roman" w:eastAsia="方正黑体_GBK" w:hAnsi="Times New Roman" w:cs="Times New Roman" w:hint="eastAsia"/>
          <w:sz w:val="32"/>
          <w:szCs w:val="32"/>
          <w:lang w:val="zh-TW" w:eastAsia="zh-TW"/>
        </w:rPr>
        <w:t>第十六条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rPr>
        <w:t>支持</w:t>
      </w:r>
      <w:r w:rsidRPr="0073547D">
        <w:rPr>
          <w:rFonts w:ascii="Times New Roman" w:eastAsia="方正仿宋_GBK" w:hAnsi="Times New Roman" w:cs="Times New Roman" w:hint="eastAsia"/>
          <w:sz w:val="32"/>
          <w:szCs w:val="32"/>
        </w:rPr>
        <w:t>企业实施建立专利专题数据库、开展关键技</w:t>
      </w:r>
      <w:r w:rsidRPr="0073547D">
        <w:rPr>
          <w:rFonts w:ascii="Times New Roman" w:eastAsia="方正仿宋_GBK" w:hAnsi="Times New Roman" w:cs="Times New Roman" w:hint="eastAsia"/>
          <w:sz w:val="32"/>
          <w:szCs w:val="32"/>
        </w:rPr>
        <w:lastRenderedPageBreak/>
        <w:t>术专利分析、知识产权风险评议及维权、知识产权管理贯标、发明专利转化等项目，经主管部门评审合格每项给予</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rPr>
        <w:t>万元补助，每家企业每年补贴最高不超过</w:t>
      </w:r>
      <w:r w:rsidRPr="0073547D">
        <w:rPr>
          <w:rFonts w:ascii="Times New Roman" w:eastAsia="方正仿宋_GBK" w:hAnsi="Times New Roman" w:cs="Times New Roman" w:hint="eastAsia"/>
          <w:bCs/>
          <w:color w:val="auto"/>
          <w:sz w:val="32"/>
          <w:szCs w:val="32"/>
        </w:rPr>
        <w:t>20</w:t>
      </w:r>
      <w:r w:rsidRPr="0073547D">
        <w:rPr>
          <w:rFonts w:ascii="Times New Roman" w:eastAsia="方正仿宋_GBK" w:hAnsi="Times New Roman" w:cs="Times New Roman" w:hint="eastAsia"/>
          <w:sz w:val="32"/>
          <w:szCs w:val="32"/>
        </w:rPr>
        <w:t>万元。</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第十七条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鼓励企业开展知识产权托管服务。对注册在本区开展知识产权托管服务的中介服务机构，每新增免费托管一家具有</w:t>
      </w:r>
      <w:r w:rsidRPr="0073547D">
        <w:rPr>
          <w:rFonts w:ascii="Times New Roman" w:eastAsia="方正仿宋_GBK" w:hAnsi="Times New Roman" w:cs="Times New Roman" w:hint="eastAsia"/>
          <w:bCs/>
          <w:color w:val="auto"/>
          <w:sz w:val="32"/>
          <w:szCs w:val="32"/>
        </w:rPr>
        <w:t>10</w:t>
      </w:r>
      <w:r w:rsidRPr="0073547D">
        <w:rPr>
          <w:rFonts w:ascii="Times New Roman" w:eastAsia="方正仿宋_GBK" w:hAnsi="Times New Roman" w:cs="Times New Roman" w:hint="eastAsia"/>
          <w:sz w:val="32"/>
          <w:szCs w:val="32"/>
          <w:lang w:val="zh-TW" w:eastAsia="zh-TW"/>
        </w:rPr>
        <w:t>件以上有效专利</w:t>
      </w:r>
      <w:r w:rsidRPr="0073547D">
        <w:rPr>
          <w:rFonts w:ascii="Times New Roman" w:eastAsia="方正仿宋_GBK" w:hAnsi="Times New Roman" w:cs="Times New Roman" w:hint="eastAsia"/>
          <w:sz w:val="32"/>
          <w:szCs w:val="32"/>
          <w:lang w:val="zh-TW"/>
        </w:rPr>
        <w:t>的</w:t>
      </w:r>
      <w:r w:rsidRPr="0073547D">
        <w:rPr>
          <w:rFonts w:ascii="Times New Roman" w:eastAsia="方正仿宋_GBK" w:hAnsi="Times New Roman" w:cs="Times New Roman" w:hint="eastAsia"/>
          <w:sz w:val="32"/>
          <w:szCs w:val="32"/>
          <w:lang w:val="zh-TW" w:eastAsia="zh-TW"/>
        </w:rPr>
        <w:t>本区企业，给予一次性</w:t>
      </w:r>
      <w:r w:rsidRPr="0073547D">
        <w:rPr>
          <w:rFonts w:ascii="Times New Roman" w:eastAsia="方正仿宋_GBK" w:hAnsi="Times New Roman" w:cs="Times New Roman" w:hint="eastAsia"/>
          <w:bCs/>
          <w:color w:val="auto"/>
          <w:sz w:val="32"/>
          <w:szCs w:val="32"/>
        </w:rPr>
        <w:t>500</w:t>
      </w:r>
      <w:r w:rsidRPr="0073547D">
        <w:rPr>
          <w:rFonts w:ascii="Times New Roman" w:eastAsia="方正仿宋_GBK" w:hAnsi="Times New Roman" w:cs="Times New Roman" w:hint="eastAsia"/>
          <w:sz w:val="32"/>
          <w:szCs w:val="32"/>
          <w:lang w:val="zh-TW" w:eastAsia="zh-TW"/>
        </w:rPr>
        <w:t>元</w:t>
      </w:r>
      <w:r w:rsidRPr="0073547D">
        <w:rPr>
          <w:rFonts w:ascii="Times New Roman" w:eastAsia="方正仿宋_GBK" w:hAnsi="Times New Roman" w:cs="Times New Roman" w:hint="eastAsia"/>
          <w:sz w:val="32"/>
          <w:szCs w:val="32"/>
          <w:lang w:val="zh-TW"/>
        </w:rPr>
        <w:t>补助</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rPr>
        <w:t>每家中介服务机构每年最高补助不超过</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lang w:val="zh-TW"/>
        </w:rPr>
        <w:t>万元，</w:t>
      </w:r>
      <w:r w:rsidRPr="0073547D">
        <w:rPr>
          <w:rFonts w:ascii="Times New Roman" w:eastAsia="方正仿宋_GBK" w:hAnsi="Times New Roman" w:cs="Times New Roman" w:hint="eastAsia"/>
          <w:sz w:val="32"/>
          <w:szCs w:val="32"/>
        </w:rPr>
        <w:t>每年补助总额不超过</w:t>
      </w:r>
      <w:r w:rsidRPr="0073547D">
        <w:rPr>
          <w:rFonts w:ascii="Times New Roman" w:eastAsia="方正仿宋_GBK" w:hAnsi="Times New Roman" w:cs="Times New Roman" w:hint="eastAsia"/>
          <w:bCs/>
          <w:color w:val="auto"/>
          <w:sz w:val="32"/>
          <w:szCs w:val="32"/>
        </w:rPr>
        <w:t>50</w:t>
      </w:r>
      <w:r w:rsidRPr="0073547D">
        <w:rPr>
          <w:rFonts w:ascii="Times New Roman" w:eastAsia="方正仿宋_GBK" w:hAnsi="Times New Roman" w:cs="Times New Roman" w:hint="eastAsia"/>
          <w:sz w:val="32"/>
          <w:szCs w:val="32"/>
        </w:rPr>
        <w:t>万元</w:t>
      </w:r>
      <w:r w:rsidRPr="0073547D">
        <w:rPr>
          <w:rFonts w:ascii="Times New Roman" w:eastAsia="方正仿宋_GBK" w:hAnsi="Times New Roman" w:cs="Times New Roman" w:hint="eastAsia"/>
          <w:sz w:val="32"/>
          <w:szCs w:val="32"/>
          <w:lang w:val="zh-TW" w:eastAsia="zh-TW"/>
        </w:rPr>
        <w:t>。</w:t>
      </w: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w:t>
      </w:r>
      <w:r w:rsidRPr="0073547D">
        <w:rPr>
          <w:rFonts w:ascii="Times New Roman" w:eastAsia="方正黑体_GBK" w:hAnsi="Times New Roman" w:cs="Times New Roman" w:hint="eastAsia"/>
          <w:sz w:val="32"/>
          <w:szCs w:val="32"/>
          <w:lang w:val="zh-TW"/>
        </w:rPr>
        <w:t>六</w:t>
      </w:r>
      <w:r w:rsidRPr="0073547D">
        <w:rPr>
          <w:rFonts w:ascii="Times New Roman" w:eastAsia="方正黑体_GBK" w:hAnsi="Times New Roman" w:cs="Times New Roman" w:hint="eastAsia"/>
          <w:sz w:val="32"/>
          <w:szCs w:val="32"/>
          <w:lang w:val="zh-TW" w:eastAsia="zh-TW"/>
        </w:rPr>
        <w:t>章</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黑体_GBK" w:hAnsi="Times New Roman" w:cs="Times New Roman" w:hint="eastAsia"/>
          <w:sz w:val="32"/>
          <w:szCs w:val="32"/>
          <w:lang w:val="zh-TW" w:eastAsia="zh-TW"/>
        </w:rPr>
        <w:t>科技成果</w:t>
      </w: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第十八条</w:t>
      </w:r>
      <w:r w:rsidRPr="0073547D">
        <w:rPr>
          <w:rFonts w:ascii="Times New Roman" w:eastAsia="方正黑体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对新获认定的市级高新技术产品，一次性给予</w:t>
      </w:r>
      <w:r w:rsidRPr="0073547D">
        <w:rPr>
          <w:rFonts w:ascii="Times New Roman" w:eastAsia="方正仿宋_GBK" w:hAnsi="Times New Roman" w:cs="Times New Roman" w:hint="eastAsia"/>
          <w:bCs/>
          <w:color w:val="auto"/>
          <w:sz w:val="32"/>
          <w:szCs w:val="32"/>
        </w:rPr>
        <w:t>3000</w:t>
      </w:r>
      <w:r w:rsidRPr="0073547D">
        <w:rPr>
          <w:rFonts w:ascii="Times New Roman" w:eastAsia="方正仿宋_GBK" w:hAnsi="Times New Roman" w:cs="Times New Roman" w:hint="eastAsia"/>
          <w:sz w:val="32"/>
          <w:szCs w:val="32"/>
          <w:lang w:val="zh-TW" w:eastAsia="zh-TW"/>
        </w:rPr>
        <w:t>元</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eastAsia="zh-TW"/>
        </w:rPr>
        <w:t>项的</w:t>
      </w:r>
      <w:r w:rsidRPr="0073547D">
        <w:rPr>
          <w:rFonts w:ascii="Times New Roman" w:eastAsia="方正仿宋_GBK" w:hAnsi="Times New Roman" w:cs="Times New Roman" w:hint="eastAsia"/>
          <w:sz w:val="32"/>
          <w:szCs w:val="32"/>
          <w:lang w:val="zh-TW"/>
        </w:rPr>
        <w:t>补助</w:t>
      </w:r>
      <w:r w:rsidRPr="0073547D">
        <w:rPr>
          <w:rFonts w:ascii="Times New Roman" w:eastAsia="方正仿宋_GBK" w:hAnsi="Times New Roman" w:cs="Times New Roman" w:hint="eastAsia"/>
          <w:sz w:val="32"/>
          <w:szCs w:val="32"/>
          <w:lang w:val="zh-TW" w:eastAsia="zh-TW"/>
        </w:rPr>
        <w:t>。</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第十九条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对获得国家科技进步和技术发明特等奖、一等奖和二等奖的第一完成单位分别一次性</w:t>
      </w:r>
      <w:r w:rsidRPr="0073547D">
        <w:rPr>
          <w:rFonts w:ascii="Times New Roman" w:eastAsia="方正仿宋_GBK" w:hAnsi="Times New Roman" w:cs="Times New Roman" w:hint="eastAsia"/>
          <w:sz w:val="32"/>
          <w:szCs w:val="32"/>
          <w:lang w:val="zh-TW"/>
        </w:rPr>
        <w:t>补助</w:t>
      </w:r>
      <w:r w:rsidRPr="0073547D">
        <w:rPr>
          <w:rFonts w:ascii="Times New Roman" w:eastAsia="方正仿宋_GBK" w:hAnsi="Times New Roman" w:cs="Times New Roman" w:hint="eastAsia"/>
          <w:bCs/>
          <w:color w:val="auto"/>
          <w:sz w:val="32"/>
          <w:szCs w:val="32"/>
        </w:rPr>
        <w:t>100</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bCs/>
          <w:color w:val="auto"/>
          <w:sz w:val="32"/>
          <w:szCs w:val="32"/>
        </w:rPr>
        <w:t>50</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bCs/>
          <w:color w:val="auto"/>
          <w:sz w:val="32"/>
          <w:szCs w:val="32"/>
        </w:rPr>
        <w:t>20</w:t>
      </w:r>
      <w:r w:rsidRPr="0073547D">
        <w:rPr>
          <w:rFonts w:ascii="Times New Roman" w:eastAsia="方正仿宋_GBK" w:hAnsi="Times New Roman" w:cs="Times New Roman" w:hint="eastAsia"/>
          <w:sz w:val="32"/>
          <w:szCs w:val="32"/>
          <w:lang w:val="zh-TW" w:eastAsia="zh-TW"/>
        </w:rPr>
        <w:t>万元</w:t>
      </w:r>
      <w:r w:rsidRPr="0073547D">
        <w:rPr>
          <w:rFonts w:ascii="Times New Roman" w:eastAsia="方正仿宋_GBK" w:hAnsi="Times New Roman" w:cs="Times New Roman" w:hint="eastAsia"/>
          <w:sz w:val="32"/>
          <w:szCs w:val="32"/>
          <w:lang w:val="zh-TW"/>
        </w:rPr>
        <w:t>。对</w:t>
      </w:r>
      <w:r w:rsidRPr="0073547D">
        <w:rPr>
          <w:rFonts w:ascii="Times New Roman" w:eastAsia="方正仿宋_GBK" w:hAnsi="Times New Roman" w:cs="Times New Roman" w:hint="eastAsia"/>
          <w:sz w:val="32"/>
          <w:szCs w:val="32"/>
          <w:lang w:val="zh-TW" w:eastAsia="zh-TW"/>
        </w:rPr>
        <w:t>获得重庆市科技进步、技术发明奖的第一完成单位，按照市级奖金的</w:t>
      </w:r>
      <w:r w:rsidRPr="0073547D">
        <w:rPr>
          <w:rFonts w:ascii="Times New Roman" w:eastAsia="方正仿宋_GBK" w:hAnsi="Times New Roman" w:cs="Times New Roman" w:hint="eastAsia"/>
          <w:sz w:val="32"/>
          <w:szCs w:val="32"/>
          <w:lang w:val="zh-TW" w:eastAsia="zh-TW"/>
        </w:rPr>
        <w:t>50%</w:t>
      </w:r>
      <w:r w:rsidRPr="0073547D">
        <w:rPr>
          <w:rFonts w:ascii="Times New Roman" w:eastAsia="方正仿宋_GBK" w:hAnsi="Times New Roman" w:cs="Times New Roman" w:hint="eastAsia"/>
          <w:sz w:val="32"/>
          <w:szCs w:val="32"/>
          <w:lang w:val="zh-TW" w:eastAsia="zh-TW"/>
        </w:rPr>
        <w:t>给予一次性配套补助，第二完成单位按照第一完成单位标准的</w:t>
      </w:r>
      <w:r w:rsidRPr="0073547D">
        <w:rPr>
          <w:rFonts w:ascii="Times New Roman" w:eastAsia="方正仿宋_GBK" w:hAnsi="Times New Roman" w:cs="Times New Roman" w:hint="eastAsia"/>
          <w:sz w:val="32"/>
          <w:szCs w:val="32"/>
          <w:lang w:val="zh-TW" w:eastAsia="zh-TW"/>
        </w:rPr>
        <w:t>30%</w:t>
      </w:r>
      <w:r w:rsidRPr="0073547D">
        <w:rPr>
          <w:rFonts w:ascii="Times New Roman" w:eastAsia="方正仿宋_GBK" w:hAnsi="Times New Roman" w:cs="Times New Roman" w:hint="eastAsia"/>
          <w:sz w:val="32"/>
          <w:szCs w:val="32"/>
          <w:lang w:val="zh-TW" w:eastAsia="zh-TW"/>
        </w:rPr>
        <w:t>给予一次性补助。</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第二十条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对企业向境外提供技术服务出口的，按其当年技术出口收汇金额的</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eastAsia="zh-TW"/>
        </w:rPr>
        <w:t>给予补贴，每家企业每年最高不超过</w:t>
      </w:r>
      <w:r w:rsidRPr="0073547D">
        <w:rPr>
          <w:rFonts w:ascii="Times New Roman" w:eastAsia="方正仿宋_GBK" w:hAnsi="Times New Roman" w:cs="Times New Roman" w:hint="eastAsia"/>
          <w:bCs/>
          <w:color w:val="auto"/>
          <w:sz w:val="32"/>
          <w:szCs w:val="32"/>
        </w:rPr>
        <w:t>20</w:t>
      </w:r>
      <w:r w:rsidRPr="0073547D">
        <w:rPr>
          <w:rFonts w:ascii="Times New Roman" w:eastAsia="方正仿宋_GBK" w:hAnsi="Times New Roman" w:cs="Times New Roman" w:hint="eastAsia"/>
          <w:sz w:val="32"/>
          <w:szCs w:val="32"/>
          <w:lang w:val="zh-TW" w:eastAsia="zh-TW"/>
        </w:rPr>
        <w:lastRenderedPageBreak/>
        <w:t>万元。</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第二十一条</w:t>
      </w:r>
      <w:r w:rsidRPr="0073547D">
        <w:rPr>
          <w:rFonts w:ascii="Times New Roman" w:eastAsia="方正黑体_GBK" w:hAnsi="Times New Roman" w:cs="Times New Roman"/>
          <w:sz w:val="32"/>
          <w:szCs w:val="32"/>
          <w:lang w:val="zh-TW" w:eastAsia="zh-TW"/>
        </w:rPr>
        <w:t xml:space="preserve"> </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rPr>
        <w:t>企业在重庆科技服务大市场购买技术成果的（含线上、线下平台）</w:t>
      </w:r>
      <w:r w:rsidRPr="0073547D">
        <w:rPr>
          <w:rFonts w:ascii="Times New Roman" w:eastAsia="方正仿宋_GBK" w:hAnsi="Times New Roman" w:cs="Times New Roman" w:hint="eastAsia"/>
          <w:sz w:val="32"/>
          <w:szCs w:val="32"/>
          <w:lang w:val="zh-TW" w:eastAsia="zh-TW"/>
        </w:rPr>
        <w:t>，按其实际发生技术交易金额的</w:t>
      </w:r>
      <w:r w:rsidRPr="0073547D">
        <w:rPr>
          <w:rFonts w:ascii="Times New Roman" w:eastAsia="方正仿宋_GBK" w:hAnsi="Times New Roman" w:cs="Times New Roman" w:hint="eastAsia"/>
          <w:bCs/>
          <w:color w:val="auto"/>
          <w:sz w:val="32"/>
          <w:szCs w:val="32"/>
        </w:rPr>
        <w:t>10</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eastAsia="zh-TW"/>
        </w:rPr>
        <w:t>给予补助，每个企业年补助不超过</w:t>
      </w:r>
      <w:r w:rsidRPr="0073547D">
        <w:rPr>
          <w:rFonts w:ascii="Times New Roman" w:eastAsia="方正仿宋_GBK" w:hAnsi="Times New Roman" w:cs="Times New Roman" w:hint="eastAsia"/>
          <w:bCs/>
          <w:color w:val="auto"/>
          <w:sz w:val="32"/>
          <w:szCs w:val="32"/>
        </w:rPr>
        <w:t>20</w:t>
      </w:r>
      <w:r w:rsidRPr="0073547D">
        <w:rPr>
          <w:rFonts w:ascii="Times New Roman" w:eastAsia="方正仿宋_GBK" w:hAnsi="Times New Roman" w:cs="Times New Roman" w:hint="eastAsia"/>
          <w:sz w:val="32"/>
          <w:szCs w:val="32"/>
          <w:lang w:val="zh-TW" w:eastAsia="zh-TW"/>
        </w:rPr>
        <w:t>万元，此款年补助总额不超过</w:t>
      </w:r>
      <w:r w:rsidRPr="0073547D">
        <w:rPr>
          <w:rFonts w:ascii="Times New Roman" w:eastAsia="方正仿宋_GBK" w:hAnsi="Times New Roman" w:cs="Times New Roman" w:hint="eastAsia"/>
          <w:bCs/>
          <w:color w:val="auto"/>
          <w:sz w:val="32"/>
          <w:szCs w:val="32"/>
        </w:rPr>
        <w:t>2000</w:t>
      </w:r>
      <w:r w:rsidRPr="0073547D">
        <w:rPr>
          <w:rFonts w:ascii="Times New Roman" w:eastAsia="方正仿宋_GBK" w:hAnsi="Times New Roman" w:cs="Times New Roman" w:hint="eastAsia"/>
          <w:sz w:val="32"/>
          <w:szCs w:val="32"/>
          <w:lang w:val="zh-TW" w:eastAsia="zh-TW"/>
        </w:rPr>
        <w:t>万元，超出此限额时，按比例核定；购买技术转移、科技咨询评估等其它科技服务的</w:t>
      </w:r>
      <w:r w:rsidRPr="0073547D">
        <w:rPr>
          <w:rFonts w:ascii="Times New Roman" w:eastAsia="方正仿宋_GBK" w:hAnsi="Times New Roman" w:cs="Times New Roman" w:hint="eastAsia"/>
          <w:sz w:val="32"/>
          <w:szCs w:val="32"/>
          <w:lang w:val="zh-TW"/>
        </w:rPr>
        <w:t>（含线上、线下平台）</w:t>
      </w:r>
      <w:r w:rsidRPr="0073547D">
        <w:rPr>
          <w:rFonts w:ascii="Times New Roman" w:eastAsia="方正仿宋_GBK" w:hAnsi="Times New Roman" w:cs="Times New Roman" w:hint="eastAsia"/>
          <w:sz w:val="32"/>
          <w:szCs w:val="32"/>
          <w:lang w:val="zh-TW" w:eastAsia="zh-TW"/>
        </w:rPr>
        <w:t>，按其实际发生交易金额的</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lang w:val="zh-TW" w:eastAsia="zh-TW"/>
        </w:rPr>
        <w:t>%</w:t>
      </w:r>
      <w:r w:rsidRPr="0073547D">
        <w:rPr>
          <w:rFonts w:ascii="Times New Roman" w:eastAsia="方正仿宋_GBK" w:hAnsi="Times New Roman" w:cs="Times New Roman" w:hint="eastAsia"/>
          <w:sz w:val="32"/>
          <w:szCs w:val="32"/>
          <w:lang w:val="zh-TW" w:eastAsia="zh-TW"/>
        </w:rPr>
        <w:t>给予经费补助，每个企业年补助不超过</w:t>
      </w:r>
      <w:r w:rsidRPr="0073547D">
        <w:rPr>
          <w:rFonts w:ascii="Times New Roman" w:eastAsia="方正仿宋_GBK" w:hAnsi="Times New Roman" w:cs="Times New Roman" w:hint="eastAsia"/>
          <w:bCs/>
          <w:color w:val="auto"/>
          <w:sz w:val="32"/>
          <w:szCs w:val="32"/>
        </w:rPr>
        <w:t>5</w:t>
      </w:r>
      <w:r w:rsidRPr="0073547D">
        <w:rPr>
          <w:rFonts w:ascii="Times New Roman" w:eastAsia="方正仿宋_GBK" w:hAnsi="Times New Roman" w:cs="Times New Roman" w:hint="eastAsia"/>
          <w:sz w:val="32"/>
          <w:szCs w:val="32"/>
          <w:lang w:val="zh-TW" w:eastAsia="zh-TW"/>
        </w:rPr>
        <w:t>万元。</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w:t>
      </w:r>
      <w:r w:rsidRPr="0073547D">
        <w:rPr>
          <w:rFonts w:ascii="Times New Roman" w:eastAsia="方正黑体_GBK" w:hAnsi="Times New Roman" w:cs="Times New Roman" w:hint="eastAsia"/>
          <w:sz w:val="32"/>
          <w:szCs w:val="32"/>
          <w:lang w:val="zh-TW"/>
        </w:rPr>
        <w:t>七</w:t>
      </w:r>
      <w:r w:rsidRPr="0073547D">
        <w:rPr>
          <w:rFonts w:ascii="Times New Roman" w:eastAsia="方正黑体_GBK" w:hAnsi="Times New Roman" w:cs="Times New Roman" w:hint="eastAsia"/>
          <w:sz w:val="32"/>
          <w:szCs w:val="32"/>
          <w:lang w:val="zh-TW" w:eastAsia="zh-TW"/>
        </w:rPr>
        <w:t>章</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黑体_GBK" w:hAnsi="Times New Roman" w:cs="Times New Roman" w:hint="eastAsia"/>
          <w:sz w:val="32"/>
          <w:szCs w:val="32"/>
          <w:lang w:val="zh-TW" w:eastAsia="zh-TW"/>
        </w:rPr>
        <w:t>科技中介</w:t>
      </w:r>
      <w:r w:rsidRPr="0073547D">
        <w:rPr>
          <w:rFonts w:ascii="Times New Roman" w:eastAsia="方正黑体_GBK" w:hAnsi="Times New Roman" w:cs="Times New Roman" w:hint="eastAsia"/>
          <w:sz w:val="32"/>
          <w:szCs w:val="32"/>
          <w:lang w:val="zh-TW"/>
        </w:rPr>
        <w:t>和人才</w:t>
      </w: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adjustRightInd w:val="0"/>
        <w:snapToGrid w:val="0"/>
        <w:spacing w:line="600" w:lineRule="exact"/>
        <w:ind w:firstLineChars="200" w:firstLine="640"/>
        <w:rPr>
          <w:rFonts w:ascii="Times New Roman" w:eastAsia="方正仿宋_GBK" w:hAnsi="Times New Roman"/>
          <w:color w:val="000000"/>
          <w:sz w:val="32"/>
          <w:szCs w:val="32"/>
          <w:lang w:val="zh-TW" w:eastAsia="zh-TW"/>
        </w:rPr>
      </w:pPr>
      <w:r w:rsidRPr="0073547D">
        <w:rPr>
          <w:rFonts w:ascii="Times New Roman" w:eastAsia="方正黑体_GBK" w:hAnsi="Times New Roman" w:hint="eastAsia"/>
          <w:color w:val="000000"/>
          <w:sz w:val="32"/>
          <w:szCs w:val="32"/>
          <w:lang w:val="zh-TW" w:eastAsia="zh-TW"/>
        </w:rPr>
        <w:t>第二十二条</w:t>
      </w:r>
      <w:r w:rsidRPr="0073547D">
        <w:rPr>
          <w:rFonts w:ascii="Times New Roman" w:eastAsia="方正黑体_GBK" w:hAnsi="Times New Roman" w:hint="eastAsia"/>
          <w:color w:val="000000"/>
          <w:sz w:val="32"/>
          <w:szCs w:val="32"/>
          <w:lang w:val="zh-TW" w:eastAsia="zh-TW"/>
        </w:rPr>
        <w:t xml:space="preserve"> </w:t>
      </w:r>
      <w:r w:rsidRPr="0073547D">
        <w:rPr>
          <w:rFonts w:ascii="Times New Roman" w:eastAsia="方正仿宋_GBK" w:hAnsi="Times New Roman" w:hint="eastAsia"/>
          <w:sz w:val="32"/>
          <w:szCs w:val="32"/>
          <w:lang w:val="zh-TW" w:eastAsia="zh-TW"/>
        </w:rPr>
        <w:t xml:space="preserve"> </w:t>
      </w:r>
      <w:r w:rsidRPr="0073547D">
        <w:rPr>
          <w:rFonts w:ascii="Times New Roman" w:eastAsia="方正仿宋_GBK" w:hAnsi="Times New Roman" w:hint="eastAsia"/>
          <w:color w:val="000000"/>
          <w:sz w:val="32"/>
          <w:szCs w:val="32"/>
          <w:lang w:val="zh-TW"/>
        </w:rPr>
        <w:t>年开票营业收入在</w:t>
      </w:r>
      <w:r w:rsidRPr="0073547D">
        <w:rPr>
          <w:rFonts w:ascii="Times New Roman" w:eastAsia="方正仿宋_GBK" w:hAnsi="Times New Roman" w:hint="eastAsia"/>
          <w:color w:val="000000"/>
          <w:sz w:val="32"/>
          <w:szCs w:val="32"/>
          <w:lang w:val="zh-TW" w:eastAsia="zh-TW"/>
        </w:rPr>
        <w:t>100</w:t>
      </w:r>
      <w:r w:rsidRPr="0073547D">
        <w:rPr>
          <w:rFonts w:ascii="Times New Roman" w:eastAsia="方正仿宋_GBK" w:hAnsi="Times New Roman" w:hint="eastAsia"/>
          <w:color w:val="000000"/>
          <w:sz w:val="32"/>
          <w:szCs w:val="32"/>
          <w:lang w:val="zh-TW"/>
        </w:rPr>
        <w:t>万元以上，签约并入驻重庆科技服务大市场的科技查新检索、专利代理、咨询、办理项目服务、技术对接和交易、技术评估等专业中介服务机构（不含分支机构），自入驻年度起，分三年给予补助，累计不超过</w:t>
      </w:r>
      <w:r w:rsidRPr="0073547D">
        <w:rPr>
          <w:rFonts w:ascii="Times New Roman" w:eastAsia="方正仿宋_GBK" w:hAnsi="Times New Roman" w:hint="eastAsia"/>
          <w:color w:val="000000"/>
          <w:sz w:val="32"/>
          <w:szCs w:val="32"/>
          <w:lang w:val="zh-TW" w:eastAsia="zh-TW"/>
        </w:rPr>
        <w:t>15</w:t>
      </w:r>
      <w:r w:rsidRPr="0073547D">
        <w:rPr>
          <w:rFonts w:ascii="Times New Roman" w:eastAsia="方正仿宋_GBK" w:hAnsi="Times New Roman" w:hint="eastAsia"/>
          <w:color w:val="000000"/>
          <w:sz w:val="32"/>
          <w:szCs w:val="32"/>
          <w:lang w:val="zh-TW"/>
        </w:rPr>
        <w:t>万元。</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rPr>
      </w:pPr>
      <w:r w:rsidRPr="0073547D">
        <w:rPr>
          <w:rFonts w:ascii="Times New Roman" w:eastAsia="方正黑体_GBK" w:hAnsi="Times New Roman" w:cs="Times New Roman" w:hint="eastAsia"/>
          <w:sz w:val="32"/>
          <w:szCs w:val="32"/>
          <w:lang w:val="zh-TW" w:eastAsia="zh-TW"/>
        </w:rPr>
        <w:t>第二十三条</w:t>
      </w:r>
      <w:r w:rsidRPr="0073547D">
        <w:rPr>
          <w:rFonts w:ascii="Times New Roman" w:eastAsia="方正仿宋_GBK" w:hAnsi="Times New Roman" w:cs="Times New Roman"/>
          <w:sz w:val="32"/>
          <w:szCs w:val="32"/>
        </w:rPr>
        <w:t xml:space="preserve">  </w:t>
      </w:r>
      <w:r w:rsidRPr="0073547D">
        <w:rPr>
          <w:rFonts w:ascii="Times New Roman" w:eastAsia="方正仿宋_GBK" w:hAnsi="Times New Roman" w:cs="Times New Roman" w:hint="eastAsia"/>
          <w:sz w:val="32"/>
          <w:szCs w:val="32"/>
        </w:rPr>
        <w:t>支持科技人才积极申报九龙坡“人才龙卡”。按规定享受医疗、子女入托、身份管理、住房保障、岗位补贴和个税奖励、配偶子女就业、落户及出入境、学习培训等服务。</w:t>
      </w:r>
    </w:p>
    <w:p w:rsidR="0073547D" w:rsidRPr="0073547D" w:rsidRDefault="0073547D" w:rsidP="0073547D">
      <w:pPr>
        <w:pStyle w:val="Ad"/>
        <w:spacing w:line="600" w:lineRule="exact"/>
        <w:rPr>
          <w:rFonts w:ascii="Times New Roman" w:eastAsia="华文行楷" w:hAnsi="Times New Roman" w:cs="Times New Roman"/>
          <w:sz w:val="32"/>
          <w:szCs w:val="32"/>
          <w:u w:val="single"/>
        </w:rPr>
      </w:pP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w:t>
      </w:r>
      <w:r w:rsidRPr="0073547D">
        <w:rPr>
          <w:rFonts w:ascii="Times New Roman" w:eastAsia="方正黑体_GBK" w:hAnsi="Times New Roman" w:cs="Times New Roman" w:hint="eastAsia"/>
          <w:sz w:val="32"/>
          <w:szCs w:val="32"/>
          <w:lang w:val="zh-TW"/>
        </w:rPr>
        <w:t>八</w:t>
      </w:r>
      <w:r w:rsidRPr="0073547D">
        <w:rPr>
          <w:rFonts w:ascii="Times New Roman" w:eastAsia="方正黑体_GBK" w:hAnsi="Times New Roman" w:cs="Times New Roman" w:hint="eastAsia"/>
          <w:sz w:val="32"/>
          <w:szCs w:val="32"/>
          <w:lang w:val="zh-TW" w:eastAsia="zh-TW"/>
        </w:rPr>
        <w:t>章</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黑体_GBK" w:hAnsi="Times New Roman" w:cs="Times New Roman" w:hint="eastAsia"/>
          <w:sz w:val="32"/>
          <w:szCs w:val="32"/>
          <w:lang w:val="zh-TW" w:eastAsia="zh-TW"/>
        </w:rPr>
        <w:t>附则</w:t>
      </w:r>
    </w:p>
    <w:p w:rsidR="0073547D" w:rsidRPr="0073547D" w:rsidRDefault="0073547D" w:rsidP="0073547D">
      <w:pPr>
        <w:pStyle w:val="Ad"/>
        <w:spacing w:line="600" w:lineRule="exact"/>
        <w:jc w:val="center"/>
        <w:rPr>
          <w:rFonts w:ascii="Times New Roman" w:eastAsia="方正黑体_GBK" w:hAnsi="Times New Roman" w:cs="Times New Roman"/>
          <w:sz w:val="32"/>
          <w:szCs w:val="32"/>
          <w:lang w:val="zh-TW" w:eastAsia="zh-TW"/>
        </w:rPr>
      </w:pP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第二十四条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本办法所指各种认定的主体是国家行政管理机关和有认定资质的第三方机构。</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第二十五条</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eastAsia="zh-TW"/>
        </w:rPr>
        <w:t>同一产品、项目、标准获得多项扶持</w:t>
      </w:r>
      <w:r w:rsidRPr="0073547D">
        <w:rPr>
          <w:rFonts w:ascii="Times New Roman" w:eastAsia="方正仿宋_GBK" w:hAnsi="Times New Roman" w:cs="Times New Roman" w:hint="eastAsia"/>
          <w:sz w:val="32"/>
          <w:szCs w:val="32"/>
          <w:lang w:val="zh-TW"/>
        </w:rPr>
        <w:t>补助</w:t>
      </w:r>
      <w:r w:rsidRPr="0073547D">
        <w:rPr>
          <w:rFonts w:ascii="Times New Roman" w:eastAsia="方正仿宋_GBK" w:hAnsi="Times New Roman" w:cs="Times New Roman" w:hint="eastAsia"/>
          <w:sz w:val="32"/>
          <w:szCs w:val="32"/>
          <w:lang w:val="zh-TW" w:eastAsia="zh-TW"/>
        </w:rPr>
        <w:t>的，按</w:t>
      </w:r>
      <w:r w:rsidRPr="0073547D">
        <w:rPr>
          <w:rFonts w:ascii="Times New Roman" w:eastAsia="方正仿宋_GBK" w:hAnsi="Times New Roman" w:cs="Times New Roman" w:hint="eastAsia"/>
          <w:sz w:val="32"/>
          <w:szCs w:val="32"/>
          <w:lang w:val="zh-TW"/>
        </w:rPr>
        <w:t>全区</w:t>
      </w:r>
      <w:r w:rsidRPr="0073547D">
        <w:rPr>
          <w:rFonts w:ascii="Times New Roman" w:eastAsia="方正仿宋_GBK" w:hAnsi="Times New Roman" w:cs="Times New Roman" w:hint="eastAsia"/>
          <w:sz w:val="32"/>
          <w:szCs w:val="32"/>
          <w:lang w:val="zh-TW" w:eastAsia="zh-TW"/>
        </w:rPr>
        <w:t>“从优、从高、不重复”原则进行扶持</w:t>
      </w:r>
      <w:r w:rsidRPr="0073547D">
        <w:rPr>
          <w:rFonts w:ascii="Times New Roman" w:eastAsia="方正仿宋_GBK" w:hAnsi="Times New Roman" w:cs="Times New Roman" w:hint="eastAsia"/>
          <w:sz w:val="32"/>
          <w:szCs w:val="32"/>
          <w:lang w:val="zh-TW"/>
        </w:rPr>
        <w:t>补助</w:t>
      </w:r>
      <w:r w:rsidRPr="0073547D">
        <w:rPr>
          <w:rFonts w:ascii="Times New Roman" w:eastAsia="方正仿宋_GBK" w:hAnsi="Times New Roman" w:cs="Times New Roman" w:hint="eastAsia"/>
          <w:sz w:val="32"/>
          <w:szCs w:val="32"/>
          <w:lang w:val="zh-TW" w:eastAsia="zh-TW"/>
        </w:rPr>
        <w:t>。</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黑体_GBK" w:hAnsi="Times New Roman" w:cs="Times New Roman" w:hint="eastAsia"/>
          <w:sz w:val="32"/>
          <w:szCs w:val="32"/>
          <w:lang w:val="zh-TW" w:eastAsia="zh-TW"/>
        </w:rPr>
        <w:t>第二十六条</w:t>
      </w:r>
      <w:r w:rsidRPr="0073547D">
        <w:rPr>
          <w:rFonts w:ascii="Times New Roman" w:eastAsia="方正黑体_GBK" w:hAnsi="Times New Roman" w:cs="Times New Roman"/>
          <w:sz w:val="32"/>
          <w:szCs w:val="32"/>
          <w:lang w:val="zh-TW" w:eastAsia="zh-TW"/>
        </w:rPr>
        <w:t xml:space="preserve"> </w:t>
      </w:r>
      <w:r w:rsidRPr="0073547D">
        <w:rPr>
          <w:rFonts w:ascii="Times New Roman" w:eastAsia="方正仿宋_GBK" w:hAnsi="Times New Roman" w:cs="Times New Roman"/>
          <w:sz w:val="32"/>
          <w:szCs w:val="32"/>
          <w:lang w:val="zh-TW" w:eastAsia="zh-TW"/>
        </w:rPr>
        <w:t xml:space="preserve"> </w:t>
      </w:r>
      <w:r w:rsidRPr="0073547D">
        <w:rPr>
          <w:rFonts w:ascii="Times New Roman" w:eastAsia="方正仿宋_GBK" w:hAnsi="Times New Roman" w:cs="Times New Roman" w:hint="eastAsia"/>
          <w:sz w:val="32"/>
          <w:szCs w:val="32"/>
          <w:lang w:val="zh-TW"/>
        </w:rPr>
        <w:t>享受扶持政策的市场主体应当书面承诺：</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rPr>
      </w:pPr>
      <w:r w:rsidRPr="0073547D">
        <w:rPr>
          <w:rFonts w:ascii="Times New Roman" w:eastAsia="方正仿宋_GBK" w:hAnsi="Times New Roman" w:cs="Times New Roman" w:hint="eastAsia"/>
          <w:sz w:val="32"/>
          <w:szCs w:val="32"/>
        </w:rPr>
        <w:t>（一）不得漏报、少报科技类统计数据；</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rPr>
      </w:pPr>
      <w:r w:rsidRPr="0073547D">
        <w:rPr>
          <w:rFonts w:ascii="Times New Roman" w:eastAsia="方正仿宋_GBK" w:hAnsi="Times New Roman" w:cs="Times New Roman" w:hint="eastAsia"/>
          <w:sz w:val="32"/>
          <w:szCs w:val="32"/>
        </w:rPr>
        <w:t>（二）不得存在申报信息弄虚作假或其他严重违反国家法律法规的行为；</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lang w:val="zh-TW" w:eastAsia="zh-TW"/>
        </w:rPr>
      </w:pPr>
      <w:r w:rsidRPr="0073547D">
        <w:rPr>
          <w:rFonts w:ascii="Times New Roman" w:eastAsia="方正仿宋_GBK" w:hAnsi="Times New Roman" w:cs="Times New Roman" w:hint="eastAsia"/>
          <w:sz w:val="32"/>
          <w:szCs w:val="32"/>
          <w:lang w:val="zh-TW"/>
        </w:rPr>
        <w:t>（三）自获得扶持资金之日起原则上连续经营期限不低于</w:t>
      </w:r>
      <w:r w:rsidRPr="0073547D">
        <w:rPr>
          <w:rFonts w:ascii="Times New Roman" w:eastAsia="方正仿宋_GBK" w:hAnsi="Times New Roman" w:cs="Times New Roman" w:hint="eastAsia"/>
          <w:sz w:val="32"/>
          <w:szCs w:val="32"/>
          <w:lang w:val="zh-TW" w:eastAsia="zh-TW"/>
        </w:rPr>
        <w:t>8</w:t>
      </w:r>
      <w:r w:rsidRPr="0073547D">
        <w:rPr>
          <w:rFonts w:ascii="Times New Roman" w:eastAsia="方正仿宋_GBK" w:hAnsi="Times New Roman" w:cs="Times New Roman" w:hint="eastAsia"/>
          <w:sz w:val="32"/>
          <w:szCs w:val="32"/>
          <w:lang w:val="zh-TW"/>
        </w:rPr>
        <w:t>年。</w:t>
      </w:r>
    </w:p>
    <w:p w:rsidR="0073547D" w:rsidRPr="0073547D" w:rsidRDefault="0073547D" w:rsidP="0073547D">
      <w:pPr>
        <w:pStyle w:val="Ad"/>
        <w:spacing w:line="600" w:lineRule="exact"/>
        <w:ind w:firstLine="640"/>
        <w:rPr>
          <w:rFonts w:ascii="Times New Roman" w:eastAsia="方正仿宋_GBK" w:hAnsi="Times New Roman" w:cs="Times New Roman"/>
          <w:sz w:val="32"/>
          <w:szCs w:val="32"/>
        </w:rPr>
      </w:pPr>
      <w:r w:rsidRPr="0073547D">
        <w:rPr>
          <w:rFonts w:ascii="Times New Roman" w:eastAsia="方正仿宋_GBK" w:hAnsi="Times New Roman" w:cs="Times New Roman" w:hint="eastAsia"/>
          <w:sz w:val="32"/>
          <w:szCs w:val="32"/>
        </w:rPr>
        <w:t>违反第（一）项，对漏报、少报科技类统计数据部分不给予资金补助；违反第（二）项，取消当年补助资格并收回已发放补助资金；违反第（三）项应全额退回所获扶持资金。</w:t>
      </w:r>
    </w:p>
    <w:p w:rsidR="00254033" w:rsidRPr="0073547D" w:rsidRDefault="0073547D" w:rsidP="0073547D">
      <w:pPr>
        <w:pStyle w:val="Ad"/>
        <w:spacing w:line="600" w:lineRule="exact"/>
        <w:ind w:firstLine="640"/>
        <w:rPr>
          <w:rFonts w:ascii="Times New Roman" w:eastAsia="方正仿宋_GBK" w:hAnsi="Times New Roman" w:cs="Times New Roman"/>
          <w:sz w:val="32"/>
          <w:szCs w:val="32"/>
        </w:rPr>
      </w:pPr>
      <w:r w:rsidRPr="0073547D">
        <w:rPr>
          <w:rFonts w:ascii="Times New Roman" w:eastAsia="方正黑体_GBK" w:hAnsi="Times New Roman" w:hint="eastAsia"/>
          <w:sz w:val="32"/>
          <w:szCs w:val="32"/>
          <w:lang w:val="zh-TW" w:eastAsia="zh-TW"/>
        </w:rPr>
        <w:t>第二十七条</w:t>
      </w:r>
      <w:r w:rsidRPr="0073547D">
        <w:rPr>
          <w:rFonts w:ascii="Times New Roman" w:eastAsia="方正楷体_GBK" w:hAnsi="Times New Roman" w:hint="eastAsia"/>
          <w:sz w:val="32"/>
          <w:szCs w:val="32"/>
          <w:lang w:eastAsia="zh-TW"/>
        </w:rPr>
        <w:t xml:space="preserve"> </w:t>
      </w:r>
      <w:r w:rsidRPr="0073547D">
        <w:rPr>
          <w:rFonts w:ascii="Times New Roman" w:eastAsia="方正仿宋_GBK" w:hAnsi="Times New Roman" w:hint="eastAsia"/>
          <w:sz w:val="32"/>
          <w:szCs w:val="32"/>
          <w:lang w:eastAsia="zh-TW"/>
        </w:rPr>
        <w:t xml:space="preserve"> </w:t>
      </w:r>
      <w:r w:rsidRPr="0073547D">
        <w:rPr>
          <w:rFonts w:ascii="Times New Roman" w:eastAsia="方正仿宋_GBK" w:hAnsi="Times New Roman" w:hint="eastAsia"/>
          <w:sz w:val="32"/>
          <w:szCs w:val="32"/>
          <w:lang w:val="zh-TW"/>
        </w:rPr>
        <w:t>本办法自公布之日起实施，《重庆市九龙坡区鼓励和促进科技创新扶持办法》（九龙坡府办发〔</w:t>
      </w:r>
      <w:r w:rsidRPr="0073547D">
        <w:rPr>
          <w:rFonts w:ascii="Times New Roman" w:eastAsia="方正仿宋_GBK" w:hAnsi="Times New Roman" w:hint="eastAsia"/>
          <w:sz w:val="32"/>
          <w:szCs w:val="32"/>
          <w:lang w:val="zh-TW" w:eastAsia="zh-TW"/>
        </w:rPr>
        <w:t>2019</w:t>
      </w:r>
      <w:r w:rsidRPr="0073547D">
        <w:rPr>
          <w:rFonts w:ascii="Times New Roman" w:eastAsia="方正仿宋_GBK" w:hAnsi="Times New Roman" w:hint="eastAsia"/>
          <w:sz w:val="32"/>
          <w:szCs w:val="32"/>
          <w:lang w:val="zh-TW"/>
        </w:rPr>
        <w:t>〕</w:t>
      </w:r>
      <w:r w:rsidRPr="0073547D">
        <w:rPr>
          <w:rFonts w:ascii="Times New Roman" w:eastAsia="方正仿宋_GBK" w:hAnsi="Times New Roman" w:hint="eastAsia"/>
          <w:sz w:val="32"/>
          <w:szCs w:val="32"/>
          <w:lang w:val="zh-TW" w:eastAsia="zh-TW"/>
        </w:rPr>
        <w:t>26</w:t>
      </w:r>
      <w:r w:rsidRPr="0073547D">
        <w:rPr>
          <w:rFonts w:ascii="Times New Roman" w:eastAsia="方正仿宋_GBK" w:hAnsi="Times New Roman" w:hint="eastAsia"/>
          <w:sz w:val="32"/>
          <w:szCs w:val="32"/>
          <w:lang w:val="zh-TW"/>
        </w:rPr>
        <w:t>号）同时废止</w:t>
      </w:r>
      <w:r w:rsidR="0081536B" w:rsidRPr="0073547D">
        <w:rPr>
          <w:rFonts w:ascii="Times New Roman" w:eastAsia="方正仿宋_GBK" w:hAnsi="Times New Roman" w:cs="仿宋_GB2312" w:hint="eastAsia"/>
          <w:sz w:val="32"/>
          <w:szCs w:val="32"/>
        </w:rPr>
        <w:t>。</w:t>
      </w:r>
    </w:p>
    <w:sectPr w:rsidR="00254033" w:rsidRPr="0073547D"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DF" w:rsidRDefault="00D72BDF">
      <w:r>
        <w:separator/>
      </w:r>
    </w:p>
  </w:endnote>
  <w:endnote w:type="continuationSeparator" w:id="0">
    <w:p w:rsidR="00D72BDF" w:rsidRDefault="00D7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CA" w:rsidRDefault="00742ACA" w:rsidP="00742AC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0993B4F2" wp14:editId="02914D7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42ACA" w:rsidRDefault="00742ACA" w:rsidP="00742AC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42ACA" w:rsidRDefault="00742ACA" w:rsidP="00742AC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742ACA" w:rsidRDefault="00742ACA" w:rsidP="00742ACA">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0A8F2B32" wp14:editId="3178E433">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DF" w:rsidRDefault="00D72BDF">
      <w:r>
        <w:separator/>
      </w:r>
    </w:p>
  </w:footnote>
  <w:footnote w:type="continuationSeparator" w:id="0">
    <w:p w:rsidR="00D72BDF" w:rsidRDefault="00D7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0410F"/>
    <w:rsid w:val="00075025"/>
    <w:rsid w:val="00082154"/>
    <w:rsid w:val="000C0B42"/>
    <w:rsid w:val="001658DA"/>
    <w:rsid w:val="00172A27"/>
    <w:rsid w:val="001D0ED0"/>
    <w:rsid w:val="00244344"/>
    <w:rsid w:val="00254033"/>
    <w:rsid w:val="002F4617"/>
    <w:rsid w:val="003A0E7C"/>
    <w:rsid w:val="003B47F5"/>
    <w:rsid w:val="003D0938"/>
    <w:rsid w:val="003F45B5"/>
    <w:rsid w:val="005212AB"/>
    <w:rsid w:val="0056178C"/>
    <w:rsid w:val="005A64FD"/>
    <w:rsid w:val="006A05AF"/>
    <w:rsid w:val="006D3450"/>
    <w:rsid w:val="0073547D"/>
    <w:rsid w:val="00742ACA"/>
    <w:rsid w:val="007B0E60"/>
    <w:rsid w:val="007B6794"/>
    <w:rsid w:val="0081536B"/>
    <w:rsid w:val="00912A71"/>
    <w:rsid w:val="00947884"/>
    <w:rsid w:val="009773CB"/>
    <w:rsid w:val="009E4A3B"/>
    <w:rsid w:val="009F7768"/>
    <w:rsid w:val="00A3026C"/>
    <w:rsid w:val="00A35DBE"/>
    <w:rsid w:val="00B55BC5"/>
    <w:rsid w:val="00BC0025"/>
    <w:rsid w:val="00BD7324"/>
    <w:rsid w:val="00C012D3"/>
    <w:rsid w:val="00C92180"/>
    <w:rsid w:val="00D72BDF"/>
    <w:rsid w:val="00E55C3F"/>
    <w:rsid w:val="00F820A4"/>
    <w:rsid w:val="00FA1F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paragraph" w:customStyle="1" w:styleId="Ad">
    <w:name w:val="正文 A"/>
    <w:rsid w:val="0073547D"/>
    <w:pPr>
      <w:widowControl w:val="0"/>
      <w:jc w:val="both"/>
    </w:pPr>
    <w:rPr>
      <w:rFonts w:ascii="Cambria Math" w:eastAsia="Cambria Math" w:hAnsi="Cambria Math" w:cs="Cambria Math"/>
      <w:color w:val="000000"/>
      <w:kern w:val="2"/>
      <w:sz w:val="21"/>
      <w:szCs w:val="21"/>
      <w:u w:color="000000"/>
    </w:rPr>
  </w:style>
  <w:style w:type="character" w:customStyle="1" w:styleId="Char">
    <w:name w:val="页脚 Char"/>
    <w:basedOn w:val="a0"/>
    <w:link w:val="a4"/>
    <w:rsid w:val="00742ACA"/>
    <w:rPr>
      <w:rFonts w:asciiTheme="minorHAnsi" w:eastAsiaTheme="minorEastAsia" w:hAnsiTheme="minorHAnsi" w:cstheme="minorBidi"/>
      <w:kern w:val="2"/>
      <w:sz w:val="18"/>
      <w:szCs w:val="24"/>
    </w:rPr>
  </w:style>
  <w:style w:type="character" w:customStyle="1" w:styleId="Char0">
    <w:name w:val="页眉 Char"/>
    <w:basedOn w:val="a0"/>
    <w:link w:val="a5"/>
    <w:rsid w:val="00742ACA"/>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paragraph" w:customStyle="1" w:styleId="Ad">
    <w:name w:val="正文 A"/>
    <w:rsid w:val="0073547D"/>
    <w:pPr>
      <w:widowControl w:val="0"/>
      <w:jc w:val="both"/>
    </w:pPr>
    <w:rPr>
      <w:rFonts w:ascii="Cambria Math" w:eastAsia="Cambria Math" w:hAnsi="Cambria Math" w:cs="Cambria Math"/>
      <w:color w:val="000000"/>
      <w:kern w:val="2"/>
      <w:sz w:val="21"/>
      <w:szCs w:val="21"/>
      <w:u w:color="000000"/>
    </w:rPr>
  </w:style>
  <w:style w:type="character" w:customStyle="1" w:styleId="Char">
    <w:name w:val="页脚 Char"/>
    <w:basedOn w:val="a0"/>
    <w:link w:val="a4"/>
    <w:rsid w:val="00742ACA"/>
    <w:rPr>
      <w:rFonts w:asciiTheme="minorHAnsi" w:eastAsiaTheme="minorEastAsia" w:hAnsiTheme="minorHAnsi" w:cstheme="minorBidi"/>
      <w:kern w:val="2"/>
      <w:sz w:val="18"/>
      <w:szCs w:val="24"/>
    </w:rPr>
  </w:style>
  <w:style w:type="character" w:customStyle="1" w:styleId="Char0">
    <w:name w:val="页眉 Char"/>
    <w:basedOn w:val="a0"/>
    <w:link w:val="a5"/>
    <w:rsid w:val="00742ACA"/>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23</cp:revision>
  <cp:lastPrinted>2022-06-13T10:03:00Z</cp:lastPrinted>
  <dcterms:created xsi:type="dcterms:W3CDTF">2021-09-11T02:41:00Z</dcterms:created>
  <dcterms:modified xsi:type="dcterms:W3CDTF">2022-06-13T10:03:00Z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