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eastAsia="方正仿宋_GBK" w:cs="方正仿宋_GBK"/>
          <w:sz w:val="32"/>
          <w:szCs w:val="32"/>
        </w:rPr>
      </w:pPr>
    </w:p>
    <w:p>
      <w:pPr>
        <w:jc w:val="center"/>
        <w:rPr>
          <w:rFonts w:ascii="方正仿宋_GBK" w:hAnsi="方正仿宋_GBK" w:eastAsia="方正仿宋_GBK" w:cs="方正仿宋_GBK"/>
          <w:sz w:val="32"/>
          <w:szCs w:val="32"/>
        </w:rPr>
      </w:pPr>
    </w:p>
    <w:p>
      <w:pPr>
        <w:widowControl/>
        <w:spacing w:line="540" w:lineRule="exact"/>
        <w:jc w:val="center"/>
        <w:rPr>
          <w:rFonts w:ascii="Times New Roman" w:hAnsi="Times New Roman" w:eastAsia="方正小标宋_GBK" w:cs="Times New Roman"/>
          <w:sz w:val="44"/>
          <w:szCs w:val="44"/>
          <w:lang w:val="zh-CN"/>
        </w:rPr>
      </w:pPr>
      <w:r>
        <w:rPr>
          <w:rStyle w:val="14"/>
          <w:rFonts w:hint="eastAsia" w:ascii="方正小标宋_GBK" w:hAnsi="方正小标宋_GBK" w:eastAsia="方正小标宋_GBK" w:cs="方正小标宋_GBK"/>
          <w:b w:val="0"/>
          <w:sz w:val="44"/>
          <w:szCs w:val="44"/>
          <w:shd w:val="clear" w:color="auto" w:fill="FFFFFF"/>
        </w:rPr>
        <w:t>重</w:t>
      </w:r>
      <w:r>
        <w:rPr>
          <w:rStyle w:val="14"/>
          <w:rFonts w:hint="eastAsia" w:ascii="Times New Roman" w:hAnsi="Times New Roman" w:eastAsia="方正小标宋_GBK" w:cs="方正小标宋_GBK"/>
          <w:b w:val="0"/>
          <w:sz w:val="44"/>
          <w:szCs w:val="44"/>
          <w:shd w:val="clear" w:color="auto" w:fill="FFFFFF"/>
        </w:rPr>
        <w:t>庆市九龙坡区人民政府</w:t>
      </w:r>
      <w:r>
        <w:rPr>
          <w:rFonts w:hint="eastAsia" w:ascii="Times New Roman" w:hAnsi="Times New Roman" w:eastAsia="方正小标宋_GBK" w:cs="Times New Roman"/>
          <w:sz w:val="44"/>
          <w:szCs w:val="44"/>
          <w:lang w:val="zh-CN"/>
        </w:rPr>
        <w:t>关于</w:t>
      </w:r>
    </w:p>
    <w:p>
      <w:pPr>
        <w:widowControl/>
        <w:spacing w:line="540" w:lineRule="exact"/>
        <w:jc w:val="center"/>
        <w:rPr>
          <w:rStyle w:val="14"/>
          <w:rFonts w:ascii="Times New Roman" w:hAnsi="Times New Roman" w:eastAsia="方正小标宋_GBK" w:cs="方正小标宋_GBK"/>
          <w:b w:val="0"/>
          <w:sz w:val="44"/>
          <w:szCs w:val="44"/>
          <w:shd w:val="clear" w:color="auto" w:fill="FFFFFF"/>
        </w:rPr>
      </w:pPr>
      <w:r>
        <w:rPr>
          <w:rFonts w:hint="eastAsia" w:ascii="方正小标宋_GBK" w:eastAsia="方正小标宋_GBK"/>
          <w:sz w:val="44"/>
          <w:szCs w:val="44"/>
        </w:rPr>
        <w:t>废止和继续施行部分区政府规范性文件的决定</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九龙坡府发〔2018〕54号</w:t>
      </w:r>
    </w:p>
    <w:p>
      <w:pPr>
        <w:spacing w:line="600" w:lineRule="atLeast"/>
        <w:jc w:val="center"/>
        <w:rPr>
          <w:rFonts w:ascii="Times New Roman" w:hAnsi="Times New Roman" w:eastAsia="宋体" w:cs="宋体"/>
          <w:sz w:val="44"/>
          <w:szCs w:val="44"/>
          <w:shd w:val="clear" w:color="auto" w:fill="FFFFFF"/>
        </w:rPr>
      </w:pPr>
    </w:p>
    <w:p>
      <w:pPr>
        <w:spacing w:line="580" w:lineRule="exact"/>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各镇人民政府、街道办事处，区政府有关部门，各有关单位：</w:t>
      </w:r>
    </w:p>
    <w:p>
      <w:pPr>
        <w:widowControl/>
        <w:shd w:val="clear" w:color="auto" w:fill="FFFFFF"/>
        <w:spacing w:line="600" w:lineRule="exact"/>
        <w:ind w:firstLine="639"/>
        <w:rPr>
          <w:rFonts w:ascii="Times New Roman" w:hAnsi="Times New Roman" w:eastAsia="方正仿宋_GBK" w:cs="宋体"/>
          <w:color w:val="000000"/>
          <w:kern w:val="0"/>
          <w:sz w:val="32"/>
          <w:szCs w:val="32"/>
        </w:rPr>
      </w:pPr>
      <w:r>
        <w:rPr>
          <w:rFonts w:hint="eastAsia" w:ascii="方正仿宋_GBK" w:eastAsia="方正仿宋_GBK"/>
          <w:sz w:val="32"/>
          <w:szCs w:val="32"/>
        </w:rPr>
        <w:t>为全面提升规范性文件质量，确保区政府规范性文件与国家法律、法规以及我市地方性法规、规章相一致，促进行政管理行为合法、规范、透明，根据《重庆市行政规范性文件管理办法》（市政府令第290号）的有关规定和要求，区政府法制办牵头对全区2018年8月31日前制定的区政府规范性文件进行了全面的清理。经区第十八届人民政府第40次常务会议审议通过，对《重庆市九龙坡区人民政府办公室关于印发重庆市九龙坡区城乡医疗救助办法的通知》（九龙坡府办发〔</w:t>
      </w:r>
      <w:r>
        <w:rPr>
          <w:rFonts w:ascii="方正仿宋_GBK" w:eastAsia="方正仿宋_GBK"/>
          <w:sz w:val="32"/>
          <w:szCs w:val="32"/>
        </w:rPr>
        <w:t>20</w:t>
      </w:r>
      <w:r>
        <w:rPr>
          <w:rFonts w:hint="eastAsia" w:ascii="方正仿宋_GBK" w:eastAsia="方正仿宋_GBK"/>
          <w:sz w:val="32"/>
          <w:szCs w:val="32"/>
        </w:rPr>
        <w:t>12〕163号）等16件区政府规范性文件予以废止，自本决定公布之日起不再施行；《重庆市九龙坡区人民政府办公室关于印发重庆市九龙坡区免费婚前医学检查实施办法的通知》（九龙坡府办发〔</w:t>
      </w:r>
      <w:r>
        <w:rPr>
          <w:rFonts w:ascii="方正仿宋_GBK" w:eastAsia="方正仿宋_GBK"/>
          <w:sz w:val="32"/>
          <w:szCs w:val="32"/>
        </w:rPr>
        <w:t>20</w:t>
      </w:r>
      <w:r>
        <w:rPr>
          <w:rFonts w:hint="eastAsia" w:ascii="方正仿宋_GBK" w:eastAsia="方正仿宋_GBK"/>
          <w:sz w:val="32"/>
          <w:szCs w:val="32"/>
        </w:rPr>
        <w:t>07〕22号）等86件区政府规范性文件继续施行</w:t>
      </w:r>
      <w:r>
        <w:rPr>
          <w:rFonts w:hint="eastAsia" w:ascii="Times New Roman" w:hAnsi="Times New Roman" w:eastAsia="方正仿宋_GBK" w:cs="宋体"/>
          <w:color w:val="000000"/>
          <w:kern w:val="0"/>
          <w:sz w:val="32"/>
          <w:szCs w:val="32"/>
        </w:rPr>
        <w:t>。</w:t>
      </w:r>
    </w:p>
    <w:p>
      <w:pPr>
        <w:spacing w:line="600" w:lineRule="exact"/>
        <w:rPr>
          <w:rFonts w:ascii="Times New Roman" w:hAnsi="Times New Roman" w:eastAsia="方正仿宋_GBK" w:cs="Times New Roman"/>
          <w:sz w:val="32"/>
          <w:szCs w:val="32"/>
        </w:rPr>
      </w:pPr>
    </w:p>
    <w:p>
      <w:pPr>
        <w:spacing w:line="600" w:lineRule="exact"/>
        <w:ind w:left="1918" w:leftChars="304" w:hanging="1280" w:hangingChars="400"/>
        <w:rPr>
          <w:rFonts w:ascii="Times New Roman" w:hAnsi="Times New Roman" w:eastAsia="方正仿宋_GBK" w:cs="Times New Roman"/>
          <w:sz w:val="32"/>
          <w:szCs w:val="32"/>
        </w:rPr>
      </w:pPr>
      <w:r>
        <w:rPr>
          <w:rFonts w:ascii="Times New Roman" w:hAnsi="Times New Roman" w:eastAsia="方正仿宋_GBK" w:cs="Times New Roman"/>
          <w:sz w:val="32"/>
          <w:szCs w:val="32"/>
        </w:rPr>
        <w:t>附</w:t>
      </w:r>
      <w:r>
        <w:rPr>
          <w:rFonts w:hint="eastAsia" w:ascii="Times New Roman" w:hAnsi="Times New Roman" w:eastAsia="方正仿宋_GBK" w:cs="Times New Roman"/>
          <w:sz w:val="32"/>
          <w:szCs w:val="32"/>
        </w:rPr>
        <w:t>件</w:t>
      </w:r>
      <w:r>
        <w:rPr>
          <w:rFonts w:ascii="Times New Roman" w:hAnsi="Times New Roman" w:eastAsia="方正仿宋_GBK" w:cs="Times New Roman"/>
          <w:sz w:val="32"/>
          <w:szCs w:val="32"/>
        </w:rPr>
        <w:t>：1.</w:t>
      </w:r>
      <w:r>
        <w:rPr>
          <w:rFonts w:hint="eastAsia" w:ascii="方正仿宋_GBK" w:eastAsia="方正仿宋_GBK"/>
          <w:sz w:val="32"/>
          <w:szCs w:val="32"/>
        </w:rPr>
        <w:t>废止的区政府规范性文件目录</w:t>
      </w:r>
    </w:p>
    <w:p>
      <w:pPr>
        <w:spacing w:line="600" w:lineRule="exact"/>
        <w:ind w:firstLine="1680" w:firstLineChars="525"/>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继续施行的区政府规范性文件目录</w:t>
      </w: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widowControl/>
        <w:shd w:val="clear" w:color="auto" w:fill="FFFFFF"/>
        <w:spacing w:line="580" w:lineRule="exact"/>
        <w:ind w:firstLine="639"/>
        <w:rPr>
          <w:rFonts w:ascii="Times New Roman" w:hAnsi="Times New Roman" w:eastAsia="方正仿宋_GBK" w:cs="宋体"/>
          <w:color w:val="000000"/>
          <w:kern w:val="0"/>
          <w:sz w:val="32"/>
          <w:szCs w:val="32"/>
        </w:rPr>
      </w:pPr>
    </w:p>
    <w:p>
      <w:pPr>
        <w:pStyle w:val="20"/>
        <w:spacing w:line="580" w:lineRule="exact"/>
        <w:ind w:right="640"/>
      </w:pPr>
      <w:r>
        <w:rPr>
          <w:rFonts w:hint="eastAsia"/>
        </w:rPr>
        <w:t xml:space="preserve">重庆市九龙坡区人民政府    </w:t>
      </w:r>
    </w:p>
    <w:p>
      <w:pPr>
        <w:pStyle w:val="11"/>
        <w:widowControl/>
        <w:shd w:val="clear" w:color="auto" w:fill="FFFFFF"/>
        <w:spacing w:beforeAutospacing="0" w:afterAutospacing="0" w:line="540" w:lineRule="exact"/>
        <w:jc w:val="center"/>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 xml:space="preserve">                          2</w:t>
      </w:r>
      <w:r>
        <w:rPr>
          <w:rFonts w:ascii="Times New Roman" w:hAnsi="Times New Roman" w:eastAsia="方正仿宋_GBK" w:cs="方正仿宋_GBK"/>
          <w:sz w:val="32"/>
          <w:szCs w:val="32"/>
          <w:shd w:val="clear" w:color="auto" w:fill="FFFFFF"/>
        </w:rPr>
        <w:t>0</w:t>
      </w:r>
      <w:r>
        <w:rPr>
          <w:rFonts w:hint="eastAsia" w:ascii="Times New Roman" w:hAnsi="Times New Roman" w:eastAsia="方正仿宋_GBK" w:cs="方正仿宋_GBK"/>
          <w:sz w:val="32"/>
          <w:szCs w:val="32"/>
          <w:shd w:val="clear" w:color="auto" w:fill="FFFFFF"/>
        </w:rPr>
        <w:t>18</w:t>
      </w:r>
      <w:r>
        <w:rPr>
          <w:rFonts w:ascii="Times New Roman" w:hAnsi="Times New Roman" w:eastAsia="方正仿宋_GBK" w:cs="方正仿宋_GBK"/>
          <w:sz w:val="32"/>
          <w:szCs w:val="32"/>
          <w:shd w:val="clear" w:color="auto" w:fill="FFFFFF"/>
        </w:rPr>
        <w:t>年</w:t>
      </w:r>
      <w:r>
        <w:rPr>
          <w:rFonts w:hint="eastAsia" w:ascii="Times New Roman" w:hAnsi="Times New Roman" w:eastAsia="方正仿宋_GBK" w:cs="方正仿宋_GBK"/>
          <w:sz w:val="32"/>
          <w:szCs w:val="32"/>
          <w:shd w:val="clear" w:color="auto" w:fill="FFFFFF"/>
        </w:rPr>
        <w:t>11</w:t>
      </w:r>
      <w:r>
        <w:rPr>
          <w:rFonts w:ascii="Times New Roman" w:hAnsi="Times New Roman" w:eastAsia="方正仿宋_GBK" w:cs="方正仿宋_GBK"/>
          <w:sz w:val="32"/>
          <w:szCs w:val="32"/>
          <w:shd w:val="clear" w:color="auto" w:fill="FFFFFF"/>
        </w:rPr>
        <w:t>月</w:t>
      </w:r>
      <w:r>
        <w:rPr>
          <w:rFonts w:hint="eastAsia" w:ascii="Times New Roman" w:hAnsi="Times New Roman" w:eastAsia="方正仿宋_GBK" w:cs="方正仿宋_GBK"/>
          <w:sz w:val="32"/>
          <w:szCs w:val="32"/>
          <w:shd w:val="clear" w:color="auto" w:fill="FFFFFF"/>
        </w:rPr>
        <w:t>15</w:t>
      </w:r>
      <w:r>
        <w:rPr>
          <w:rFonts w:ascii="Times New Roman" w:hAnsi="Times New Roman" w:eastAsia="方正仿宋_GBK" w:cs="方正仿宋_GBK"/>
          <w:sz w:val="32"/>
          <w:szCs w:val="32"/>
          <w:shd w:val="clear" w:color="auto" w:fill="FFFFFF"/>
        </w:rPr>
        <w:t>日</w:t>
      </w:r>
      <w:r>
        <w:rPr>
          <w:rFonts w:hint="eastAsia" w:ascii="Times New Roman" w:hAnsi="Times New Roman" w:eastAsia="方正仿宋_GBK" w:cs="方正仿宋_GBK"/>
          <w:sz w:val="32"/>
          <w:szCs w:val="32"/>
          <w:shd w:val="clear" w:color="auto" w:fill="FFFFFF"/>
        </w:rPr>
        <w:t xml:space="preserve">    </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Times New Roman" w:hAnsi="Times New Roman" w:eastAsia="方正仿宋_GBK" w:cs="方正仿宋_GBK"/>
          <w:sz w:val="32"/>
          <w:szCs w:val="32"/>
          <w:shd w:val="clear" w:color="auto" w:fill="FFFFFF"/>
          <w:lang w:eastAsia="zh-CN"/>
        </w:rPr>
      </w:pPr>
      <w:r>
        <w:rPr>
          <w:rFonts w:hint="eastAsia" w:ascii="Times New Roman" w:hAnsi="Times New Roman" w:eastAsia="方正仿宋_GBK" w:cs="方正仿宋_GBK"/>
          <w:sz w:val="32"/>
          <w:szCs w:val="32"/>
          <w:shd w:val="clear" w:color="auto" w:fill="FFFFFF"/>
          <w:lang w:eastAsia="zh-CN"/>
        </w:rPr>
        <w:t>（此件公开发布）</w:t>
      </w:r>
      <w:bookmarkStart w:id="1" w:name="_GoBack"/>
      <w:bookmarkEnd w:id="1"/>
    </w:p>
    <w:p>
      <w:pPr>
        <w:widowControl/>
        <w:jc w:val="left"/>
        <w:rPr>
          <w:rFonts w:ascii="方正仿宋_GBK" w:hAnsi="方正仿宋_GBK" w:eastAsia="方正仿宋_GBK" w:cs="方正仿宋_GBK"/>
          <w:kern w:val="0"/>
          <w:sz w:val="32"/>
          <w:szCs w:val="32"/>
          <w:shd w:val="clear" w:color="auto" w:fill="FFFFFF"/>
        </w:rPr>
      </w:pPr>
      <w:r>
        <w:rPr>
          <w:rFonts w:ascii="方正仿宋_GBK" w:hAnsi="方正仿宋_GBK" w:eastAsia="方正仿宋_GBK" w:cs="方正仿宋_GBK"/>
          <w:sz w:val="32"/>
          <w:szCs w:val="32"/>
          <w:shd w:val="clear" w:color="auto" w:fill="FFFFFF"/>
        </w:rPr>
        <w:br w:type="page"/>
      </w:r>
    </w:p>
    <w:p>
      <w:pPr>
        <w:pStyle w:val="11"/>
        <w:widowControl/>
        <w:shd w:val="clear" w:color="auto" w:fill="FFFFFF"/>
        <w:spacing w:beforeAutospacing="0" w:afterAutospacing="0"/>
        <w:ind w:firstLine="640" w:firstLineChars="200"/>
        <w:jc w:val="both"/>
        <w:rPr>
          <w:rFonts w:ascii="方正仿宋_GBK" w:hAnsi="方正仿宋_GBK" w:eastAsia="方正仿宋_GBK" w:cs="方正仿宋_GBK"/>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p>
      <w:pPr>
        <w:wordWrap w:val="0"/>
        <w:spacing w:line="600" w:lineRule="atLeast"/>
        <w:ind w:right="640"/>
        <w:rPr>
          <w:rFonts w:ascii="Times New Roman" w:hAnsi="Times New Roman" w:eastAsia="方正黑体_GBK" w:cs="Times New Roman"/>
          <w:sz w:val="32"/>
        </w:rPr>
      </w:pPr>
      <w:bookmarkStart w:id="0" w:name="_Toc13925"/>
      <w:r>
        <w:rPr>
          <w:rFonts w:hint="eastAsia" w:ascii="Times New Roman" w:hAnsi="Times New Roman" w:eastAsia="方正黑体_GBK" w:cs="Times New Roman"/>
          <w:sz w:val="32"/>
        </w:rPr>
        <w:t>附件</w:t>
      </w:r>
      <w:bookmarkEnd w:id="0"/>
      <w:r>
        <w:rPr>
          <w:rFonts w:hint="eastAsia" w:ascii="Times New Roman" w:hAnsi="Times New Roman" w:eastAsia="方正黑体_GBK" w:cs="Times New Roman"/>
          <w:sz w:val="32"/>
        </w:rPr>
        <w:t>1</w:t>
      </w:r>
    </w:p>
    <w:p>
      <w:pPr>
        <w:spacing w:line="480" w:lineRule="exact"/>
        <w:ind w:firstLine="552"/>
        <w:rPr>
          <w:rFonts w:ascii="方正仿宋_GBK" w:hAnsi="宋体"/>
          <w:bCs/>
          <w:szCs w:val="28"/>
        </w:rPr>
      </w:pPr>
    </w:p>
    <w:p>
      <w:pPr>
        <w:spacing w:line="560" w:lineRule="exact"/>
        <w:jc w:val="center"/>
        <w:rPr>
          <w:rFonts w:eastAsia="方正小标宋_GBK"/>
          <w:bCs/>
          <w:sz w:val="44"/>
          <w:szCs w:val="44"/>
        </w:rPr>
      </w:pPr>
      <w:r>
        <w:rPr>
          <w:rFonts w:hint="eastAsia" w:eastAsia="方正小标宋_GBK"/>
          <w:bCs/>
          <w:sz w:val="44"/>
          <w:szCs w:val="44"/>
        </w:rPr>
        <w:t>废止的区政府规范性文件目录</w:t>
      </w:r>
    </w:p>
    <w:p>
      <w:pPr>
        <w:spacing w:line="560" w:lineRule="exact"/>
        <w:jc w:val="center"/>
        <w:rPr>
          <w:rFonts w:eastAsia="方正小标宋_GBK"/>
          <w:bCs/>
          <w:sz w:val="44"/>
          <w:szCs w:val="44"/>
        </w:rPr>
      </w:pP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6"/>
        <w:gridCol w:w="8857"/>
        <w:gridCol w:w="3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tblHeader/>
          <w:jc w:val="center"/>
        </w:trPr>
        <w:tc>
          <w:tcPr>
            <w:tcW w:w="1166" w:type="dxa"/>
            <w:tcBorders>
              <w:top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88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方正黑体_GBK"/>
                <w:sz w:val="24"/>
              </w:rPr>
            </w:pPr>
            <w:r>
              <w:rPr>
                <w:rFonts w:hint="eastAsia" w:ascii="Times New Roman" w:hAnsi="Times New Roman" w:eastAsia="方正黑体_GBK"/>
                <w:sz w:val="24"/>
              </w:rPr>
              <w:t>文件名称</w:t>
            </w:r>
          </w:p>
        </w:tc>
        <w:tc>
          <w:tcPr>
            <w:tcW w:w="30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Times New Roman" w:hAnsi="Times New Roman" w:eastAsia="方正黑体_GBK"/>
                <w:sz w:val="24"/>
              </w:rPr>
            </w:pPr>
            <w:r>
              <w:rPr>
                <w:rFonts w:hint="eastAsia" w:ascii="Times New Roman" w:hAnsi="Times New Roman" w:eastAsia="方正黑体_GBK"/>
                <w:sz w:val="24"/>
              </w:rPr>
              <w:t>文件号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1</w:t>
            </w:r>
          </w:p>
        </w:tc>
        <w:tc>
          <w:tcPr>
            <w:tcW w:w="88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重庆市九龙坡区人民政府办公室关于印发重庆市九龙坡区城乡医疗救助办法的通知</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九龙坡府办发〔2012〕163号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2</w:t>
            </w:r>
          </w:p>
        </w:tc>
        <w:tc>
          <w:tcPr>
            <w:tcW w:w="88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重庆市九龙坡区人民政府办公室关于印发重庆市九龙坡区公共资源综合交易管理办法的通知</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九龙坡府办发〔2013〕138号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3</w:t>
            </w:r>
          </w:p>
        </w:tc>
        <w:tc>
          <w:tcPr>
            <w:tcW w:w="88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重庆市九龙坡区人民政府关于促进网络零售产业加快发展的实施意见</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九龙坡府发〔2013〕14号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4</w:t>
            </w:r>
          </w:p>
        </w:tc>
        <w:tc>
          <w:tcPr>
            <w:tcW w:w="88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重庆市九龙坡区人民政府办公室关于印发重庆市九龙坡区水利建设基金筹集和使用管理实施办法的通知</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九龙坡府办发〔2013〕210号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5</w:t>
            </w:r>
          </w:p>
        </w:tc>
        <w:tc>
          <w:tcPr>
            <w:tcW w:w="88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重庆市九龙坡区人民政府办公室关于印发九龙坡区最低生活保障条件认定办法的通知</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olor w:val="000000"/>
                <w:sz w:val="24"/>
              </w:rPr>
            </w:pPr>
            <w:r>
              <w:rPr>
                <w:rFonts w:ascii="Times New Roman" w:hAnsi="Times New Roman" w:eastAsia="方正仿宋_GBK" w:cs="方正仿宋_GBK"/>
                <w:color w:val="000000"/>
                <w:sz w:val="24"/>
                <w:lang w:bidi="ar"/>
              </w:rPr>
              <w:t>九龙坡府办发〔2014〕41号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6</w:t>
            </w:r>
          </w:p>
        </w:tc>
        <w:tc>
          <w:tcPr>
            <w:tcW w:w="88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重庆市九龙坡区人民政府办公室关于印发九龙坡区地质灾害治理工程项目管理办法的通知</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olor w:val="000000"/>
                <w:sz w:val="24"/>
              </w:rPr>
            </w:pPr>
            <w:r>
              <w:rPr>
                <w:rFonts w:ascii="Times New Roman" w:hAnsi="Times New Roman" w:eastAsia="方正仿宋_GBK" w:cs="方正仿宋_GBK"/>
                <w:color w:val="000000"/>
                <w:sz w:val="24"/>
                <w:lang w:bidi="ar"/>
              </w:rPr>
              <w:t>九龙坡府办发〔2014〕71号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7</w:t>
            </w:r>
          </w:p>
        </w:tc>
        <w:tc>
          <w:tcPr>
            <w:tcW w:w="88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重庆市九龙坡区人民政府关于调整征地农转非人员货币安置住房价格的通知</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九龙坡府发〔2014〕10号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8</w:t>
            </w:r>
          </w:p>
        </w:tc>
        <w:tc>
          <w:tcPr>
            <w:tcW w:w="88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重庆市九龙坡区人民政府办公室重庆高新区管理委员会办公室关于印发九龙坡区创新型创业人才奖励办法（试行）的通知</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九龙坡府办发〔2014〕193号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9</w:t>
            </w:r>
          </w:p>
        </w:tc>
        <w:tc>
          <w:tcPr>
            <w:tcW w:w="88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重庆市九龙坡区人民政府办公室关于印发重庆市九龙坡区镇属敬老院管理办法（试行）的通知</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九龙坡府办发〔2014〕212号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10</w:t>
            </w:r>
          </w:p>
        </w:tc>
        <w:tc>
          <w:tcPr>
            <w:tcW w:w="88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重庆市九龙坡区人民政府办公室关于印发进一步加强中小工业企业融资担保工作的实施意见的通知</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olor w:val="000000"/>
                <w:sz w:val="24"/>
              </w:rPr>
            </w:pPr>
            <w:r>
              <w:rPr>
                <w:rFonts w:ascii="Times New Roman" w:hAnsi="Times New Roman" w:eastAsia="方正仿宋_GBK" w:cs="方正仿宋_GBK"/>
                <w:color w:val="000000"/>
                <w:sz w:val="24"/>
                <w:lang w:bidi="ar"/>
              </w:rPr>
              <w:t>九龙坡府办发〔2014〕251号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11</w:t>
            </w:r>
          </w:p>
        </w:tc>
        <w:tc>
          <w:tcPr>
            <w:tcW w:w="88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重庆市九龙坡区人民政府关于印发九龙坡区区属国有企业监督管理暂行办法的通知</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九龙坡府发〔2014〕26号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12</w:t>
            </w:r>
          </w:p>
        </w:tc>
        <w:tc>
          <w:tcPr>
            <w:tcW w:w="88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重庆市九龙坡区人民政府关于印发九龙坡区社会审计机构审计报告核查办法（试行）的通知</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九龙坡府发〔2015〕22号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13</w:t>
            </w:r>
          </w:p>
        </w:tc>
        <w:tc>
          <w:tcPr>
            <w:tcW w:w="88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重庆市九龙坡区人民政府办公室关于印发重庆市九龙坡区社区工作人员报酬实施办法的通知</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九龙坡府办发〔2016〕20号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14</w:t>
            </w:r>
          </w:p>
        </w:tc>
        <w:tc>
          <w:tcPr>
            <w:tcW w:w="88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重庆市九龙坡区人民政府办公室关于提高农村五保对象供养标准的通知</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九龙坡府办发〔2016〕53号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15</w:t>
            </w:r>
          </w:p>
        </w:tc>
        <w:tc>
          <w:tcPr>
            <w:tcW w:w="88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重庆市九龙坡区人民政府办公室关于印发九龙坡区现代服务业发展扶持办法实施细则（修订）的通知</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九龙坡府办发〔2017〕71号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16</w:t>
            </w:r>
          </w:p>
        </w:tc>
        <w:tc>
          <w:tcPr>
            <w:tcW w:w="88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重庆市九龙坡区人民政府办公室关于印发九龙坡区对旅行社组团到区住宿、游览实行奖励的实施细则（修订）的通知的通知</w:t>
            </w:r>
          </w:p>
        </w:tc>
        <w:tc>
          <w:tcPr>
            <w:tcW w:w="309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九龙坡府办发〔2017〕258号</w:t>
            </w:r>
          </w:p>
        </w:tc>
      </w:tr>
    </w:tbl>
    <w:p>
      <w:pPr>
        <w:spacing w:after="156" w:afterLines="50" w:line="600" w:lineRule="exact"/>
        <w:rPr>
          <w:rFonts w:ascii="方正黑体_GBK" w:eastAsia="方正黑体_GBK"/>
          <w:bCs/>
          <w:sz w:val="32"/>
          <w:szCs w:val="32"/>
        </w:rPr>
      </w:pPr>
      <w:r>
        <w:rPr>
          <w:rFonts w:ascii="方正仿宋_GBK" w:eastAsia="方正仿宋_GBK"/>
          <w:sz w:val="32"/>
          <w:szCs w:val="32"/>
        </w:rPr>
        <w:br w:type="page"/>
      </w:r>
      <w:r>
        <w:rPr>
          <w:rFonts w:hint="eastAsia" w:ascii="方正黑体_GBK" w:eastAsia="方正黑体_GBK"/>
          <w:bCs/>
          <w:sz w:val="32"/>
          <w:szCs w:val="32"/>
        </w:rPr>
        <w:t>附件2</w:t>
      </w:r>
    </w:p>
    <w:p>
      <w:pPr>
        <w:spacing w:line="600" w:lineRule="exact"/>
        <w:jc w:val="center"/>
        <w:rPr>
          <w:rFonts w:eastAsia="方正小标宋_GBK"/>
          <w:bCs/>
          <w:sz w:val="44"/>
          <w:szCs w:val="44"/>
        </w:rPr>
      </w:pPr>
      <w:r>
        <w:rPr>
          <w:rFonts w:hint="eastAsia" w:eastAsia="方正小标宋_GBK"/>
          <w:bCs/>
          <w:sz w:val="44"/>
          <w:szCs w:val="44"/>
        </w:rPr>
        <w:t>继续施行的区政府规范性文件目录</w:t>
      </w:r>
    </w:p>
    <w:p>
      <w:pPr>
        <w:pStyle w:val="6"/>
        <w:spacing w:line="600" w:lineRule="exact"/>
      </w:pP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6"/>
        <w:gridCol w:w="8620"/>
        <w:gridCol w:w="33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tblHeader/>
          <w:jc w:val="center"/>
        </w:trPr>
        <w:tc>
          <w:tcPr>
            <w:tcW w:w="1166" w:type="dxa"/>
            <w:tcBorders>
              <w:top w:val="single" w:color="auto" w:sz="4" w:space="0"/>
              <w:bottom w:val="single" w:color="auto" w:sz="4" w:space="0"/>
              <w:right w:val="single" w:color="auto" w:sz="4" w:space="0"/>
            </w:tcBorders>
            <w:vAlign w:val="center"/>
          </w:tcPr>
          <w:p>
            <w:pPr>
              <w:adjustRightInd w:val="0"/>
              <w:snapToGrid w:val="0"/>
              <w:spacing w:line="300" w:lineRule="exact"/>
              <w:jc w:val="center"/>
              <w:rPr>
                <w:rFonts w:eastAsia="方正黑体_GBK"/>
                <w:sz w:val="28"/>
                <w:szCs w:val="28"/>
              </w:rPr>
            </w:pPr>
            <w:r>
              <w:rPr>
                <w:rFonts w:hint="eastAsia" w:eastAsia="方正黑体_GBK"/>
                <w:sz w:val="28"/>
                <w:szCs w:val="28"/>
              </w:rPr>
              <w:t>序号</w:t>
            </w:r>
          </w:p>
        </w:tc>
        <w:tc>
          <w:tcPr>
            <w:tcW w:w="8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方正黑体_GBK"/>
                <w:sz w:val="28"/>
                <w:szCs w:val="28"/>
              </w:rPr>
            </w:pPr>
            <w:r>
              <w:rPr>
                <w:rFonts w:hint="eastAsia" w:eastAsia="方正黑体_GBK"/>
                <w:sz w:val="28"/>
                <w:szCs w:val="28"/>
              </w:rPr>
              <w:t>文件名称</w:t>
            </w:r>
          </w:p>
        </w:tc>
        <w:tc>
          <w:tcPr>
            <w:tcW w:w="33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方正黑体_GBK"/>
                <w:sz w:val="28"/>
                <w:szCs w:val="28"/>
              </w:rPr>
            </w:pPr>
            <w:r>
              <w:rPr>
                <w:rFonts w:hint="eastAsia" w:eastAsia="方正黑体_GBK"/>
                <w:sz w:val="28"/>
                <w:szCs w:val="28"/>
              </w:rPr>
              <w:t>文件号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1</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重庆市九龙坡区人民政府办公室关于印发重庆市九龙坡区免费婚前医学检查实施办法的通知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九龙坡府办发〔2007〕22号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2</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重庆市九龙坡区人民政府办公室关于印发重庆市九龙坡区罚没物资管理和处置暂行办法的通知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九龙坡府办发〔2011〕154号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3</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重庆市九龙坡区人民政府关于印发重庆市九龙坡区建立流浪乞讨三级救助管理体系的实施意见的通知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九龙坡府发〔2011〕37号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4</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重庆市九龙坡区人民政府办公室关于进一步做好流浪乞讨人员中危重病人精神病人救治工作的通知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九龙坡府办发〔2011〕184号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5</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重庆市九龙坡区人民政府关于加强流浪乞讨人员救助管理工作的意见</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九龙坡府发〔2011〕39号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6</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重庆市九龙坡区人民政府办公室关于加强烈士遗属优待工作的意见</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九龙坡府办发〔2011〕204号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7</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重庆市九龙坡区人民政府办公室关于调整征地农转非人员搬迁过渡费的通知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九龙坡府办发〔2011〕232号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8</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重庆市九龙坡区人民政府办公室关于调整大中专毕业生住房安置政策的通知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九龙坡府办发〔2011〕233号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9</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重庆市九龙坡区人民政府关于农转城户籍制度改革农村承包土地处置与利用管理的实施意见</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九龙坡府发〔2011〕51号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10</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重庆市九龙坡区人民政府关于户籍制度改革转户居民农村宅基地及其附属设施用地处置与利用管理实施意见（试行）</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九龙坡府发〔2011〕52号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11</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重庆市九龙坡区人民政府关于农转城户籍制度改革农村居民转为城镇居民参加基本养老保险实施意见</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九龙坡府发〔2011〕53号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rPr>
            </w:pPr>
            <w:r>
              <w:rPr>
                <w:rFonts w:ascii="Times New Roman" w:hAnsi="Times New Roman" w:eastAsia="方正仿宋_GBK"/>
                <w:color w:val="000000"/>
                <w:sz w:val="24"/>
              </w:rPr>
              <w:t>12</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重庆市九龙坡区人民政府办公室关于加强医疗纠纷人民调解工作的实施意见</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九龙坡府办发〔2011〕298号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13</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重庆市九龙坡区人民政府办公室重庆高新区管理委员会办公室关于印发重点产业配套企业招聘补贴方案的通知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九龙坡府办发〔2012〕121号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14</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重庆市九龙坡区人民政府关于鼓励建设配套学校的意见</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九龙坡府发〔2013〕2号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15</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重庆市九龙坡区人民政府办公室关于进一步加强征地拆迁管理工作的通知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九龙坡府办发〔2013〕55号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16</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w:t>
            </w:r>
            <w:r>
              <w:rPr>
                <w:rFonts w:hint="eastAsia" w:ascii="Times New Roman" w:hAnsi="Times New Roman" w:eastAsia="方正仿宋_GBK" w:cs="方正仿宋_GBK"/>
                <w:color w:val="000000"/>
                <w:sz w:val="24"/>
                <w:lang w:bidi="ar"/>
              </w:rPr>
              <w:t>“</w:t>
            </w:r>
            <w:r>
              <w:rPr>
                <w:rFonts w:ascii="Times New Roman" w:hAnsi="Times New Roman" w:eastAsia="方正仿宋_GBK" w:cs="方正仿宋_GBK"/>
                <w:color w:val="000000"/>
                <w:sz w:val="24"/>
                <w:lang w:bidi="ar"/>
              </w:rPr>
              <w:t>纳税十强企业</w:t>
            </w:r>
            <w:r>
              <w:rPr>
                <w:rFonts w:hint="eastAsia" w:ascii="Times New Roman" w:hAnsi="Times New Roman" w:eastAsia="方正仿宋_GBK" w:cs="方正仿宋_GBK"/>
                <w:color w:val="000000"/>
                <w:sz w:val="24"/>
                <w:lang w:bidi="ar"/>
              </w:rPr>
              <w:t>”“</w:t>
            </w:r>
            <w:r>
              <w:rPr>
                <w:rFonts w:ascii="Times New Roman" w:hAnsi="Times New Roman" w:eastAsia="方正仿宋_GBK" w:cs="方正仿宋_GBK"/>
                <w:color w:val="000000"/>
                <w:sz w:val="24"/>
                <w:lang w:bidi="ar"/>
              </w:rPr>
              <w:t>区级税收贡献十强企业</w:t>
            </w:r>
            <w:r>
              <w:rPr>
                <w:rFonts w:hint="eastAsia" w:ascii="Times New Roman" w:hAnsi="Times New Roman" w:eastAsia="方正仿宋_GBK" w:cs="方正仿宋_GBK"/>
                <w:color w:val="000000"/>
                <w:sz w:val="24"/>
                <w:lang w:bidi="ar"/>
              </w:rPr>
              <w:t>”</w:t>
            </w:r>
            <w:r>
              <w:rPr>
                <w:rFonts w:ascii="Times New Roman" w:hAnsi="Times New Roman" w:eastAsia="方正仿宋_GBK" w:cs="方正仿宋_GBK"/>
                <w:color w:val="000000"/>
                <w:sz w:val="24"/>
                <w:lang w:bidi="ar"/>
              </w:rPr>
              <w:t>考核评选办法的通知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九龙坡府办发〔2013〕56号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17</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重庆市九龙坡区人民政府关于印发重庆市九龙坡区征地补偿安置实施细则的通知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九龙坡府发〔2013〕17号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18</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重庆市九龙坡区人民政府关于印发九龙坡区现役军人立功授奖奖励办法的通知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九龙坡府发〔2013〕18号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19</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重庆市九龙坡区人民政府办公室关于印发九龙坡区农村饮水安全工程运行基金管理办法的通知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九龙坡府办发〔2013〕209号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20</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重庆市九龙坡区人民政府办公室关于实行最严格水资源管理制度的实施意见</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九龙坡府办发〔2013〕214号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21</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重庆市九龙坡区人民政府办公室关于印发重庆市九龙坡区地震应急预案的通知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九龙坡府办发〔2014〕40号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22</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重庆市九龙坡区人民政府办公室关于印发重庆市九龙坡区重庆市九龙坡区人民政府办公室关于鼓励和促进科技创新奖励办法（试行）的通知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九龙坡府办发〔2014〕130号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23</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重庆市九龙坡区人民政府办公室关于印发九龙坡区2014年商业企业稳增长考核办法的通知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九龙坡府办发〔2014〕148号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24</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重庆市九龙坡区人民政府办公室关于进一步推动我区重点产业配套企业招工服务工作的通知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九龙坡府办发〔2014〕171号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25</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重庆市九龙坡区人民政府关于加强社会养老服务体系建设的意见</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九龙坡府发〔2014〕20号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26</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重庆市九龙坡区人民政府关于印发重庆市九龙坡区人民政府向社会力量购买服务暂行办法的通知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九龙坡府发〔2014〕24号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27</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重庆市九龙坡区人民政府办公室关于印发九龙坡区军队离休退休干部医疗管理试行办法的通知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九龙坡府办发〔2014〕261号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28</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重庆市九龙坡区人民政府办公室关于印发重庆市九龙坡区政府投资项目建设管理代理制管理办法的通知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九龙坡府办发〔2015〕57号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29</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重庆市九龙坡区人民政府办公室关于印发九龙坡区违法用地和违法建筑查处办法的通知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九龙坡府办发〔2015〕76号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30</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重庆市九龙坡区人民政府办公室关于加快发展社会办医的通知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九龙坡府办发〔2015〕113号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31</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重庆市九龙坡区人民政府办公室关于印发九龙坡区城镇计划生育独生子女父母增发养老金办法的通知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九龙坡府办发〔2015〕211号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32</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重庆市九龙坡区人民政府办公室关于印发九龙坡区渔业养殖证制度实施办法（修订版）的通知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九龙坡府办发〔2015〕217号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33</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重庆市九龙坡区人民政府办公室关于印发九龙坡区农产品质量安全举报奖励制度（修订版）的通知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九龙坡府办发〔2015〕218号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34</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重庆市九龙坡区人民政府关于建立全科医生制度的实施意见</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九龙坡府发〔2015〕29号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35</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重庆市九龙坡区人民政府关于印发关于推进家庭医生签约服务工作的意见</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九龙坡府发〔2015〕30号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36</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重庆市九龙坡区人民政府办公室关于印发九龙坡区地质灾害防治搬迁避让项目管理办法的通知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九龙坡府办发〔2015〕254号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37</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重庆市九龙坡区人民政府办公室关于促进非国有博物馆发展的意见</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九龙坡府办发〔2015〕263号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38</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重庆市九龙坡区人民政府办公室关于印发重庆市九龙坡区社区工作人员管理办法的通知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九龙坡府办发〔2016〕21号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39</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重庆市九龙坡区人民政府办公室关于印发重庆市九龙坡区社区工作经费管理办法的通知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九龙坡府办发〔2016〕23号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40</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重庆市九龙坡区人民政府办公室关于印发重庆市九龙坡区新建、改扩建住宅配置社区组织工作用房和居民公益性服务设施管理办法的通知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九龙坡府办发〔2016〕24号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41</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重庆市九龙坡区人民政府办公室关于印发九龙坡区加强城市停车管理的指导意见的通知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九龙坡府办发〔2016〕77号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42</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重庆市九龙坡区人民政府关于退役士兵接收安置工作的实施意见</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九龙坡府发〔2016〕11号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43</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重庆市九龙坡区人民政府办公室关于印发九龙坡区区属重点平台公司到期回购非国有企业专项建设基金管理办法的通知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九龙坡府办发〔2016〕113号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44</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重庆市九龙坡区人民政府办公室关于印发九龙坡区政府购买棚户区改造服务暂行管理办法的通知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九龙坡府办发〔2016〕134号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45</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重庆市九龙坡区人民政府办公室关于印发九龙坡区基本公共卫生服务管理办法（修订）的通知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九龙坡府办发〔2016〕193号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46</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重庆市九龙坡区人民政府关于印发九龙坡区区长质量管理奖评选办法的通知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九龙坡府发〔2016〕27号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olor w:val="000000"/>
                <w:sz w:val="24"/>
              </w:rPr>
              <w:t>47</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重庆市九龙坡区人民政府办公室关于印发九龙坡区区级储备粮油管理办法（试行）的通知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九龙坡府办发〔2016〕251号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48</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w:t>
            </w:r>
            <w:r>
              <w:rPr>
                <w:rFonts w:hint="eastAsia" w:ascii="Times New Roman" w:hAnsi="Times New Roman" w:eastAsia="方正仿宋_GBK" w:cs="方正仿宋_GBK"/>
                <w:color w:val="000000"/>
                <w:sz w:val="24"/>
                <w:lang w:bidi="ar"/>
              </w:rPr>
              <w:t>“</w:t>
            </w:r>
            <w:r>
              <w:rPr>
                <w:rFonts w:ascii="Times New Roman" w:hAnsi="Times New Roman" w:eastAsia="方正仿宋_GBK" w:cs="方正仿宋_GBK"/>
                <w:color w:val="000000"/>
                <w:sz w:val="24"/>
                <w:lang w:bidi="ar"/>
              </w:rPr>
              <w:t>十佳高新技术企业</w:t>
            </w:r>
            <w:r>
              <w:rPr>
                <w:rFonts w:hint="eastAsia" w:ascii="Times New Roman" w:hAnsi="Times New Roman" w:eastAsia="方正仿宋_GBK" w:cs="方正仿宋_GBK"/>
                <w:color w:val="000000"/>
                <w:sz w:val="24"/>
                <w:lang w:bidi="ar"/>
              </w:rPr>
              <w:t>”</w:t>
            </w:r>
            <w:r>
              <w:rPr>
                <w:rFonts w:ascii="Times New Roman" w:hAnsi="Times New Roman" w:eastAsia="方正仿宋_GBK" w:cs="方正仿宋_GBK"/>
                <w:color w:val="000000"/>
                <w:sz w:val="24"/>
                <w:lang w:bidi="ar"/>
              </w:rPr>
              <w:t>、</w:t>
            </w:r>
            <w:r>
              <w:rPr>
                <w:rFonts w:hint="eastAsia" w:ascii="Times New Roman" w:hAnsi="Times New Roman" w:eastAsia="方正仿宋_GBK" w:cs="方正仿宋_GBK"/>
                <w:color w:val="000000"/>
                <w:sz w:val="24"/>
                <w:lang w:bidi="ar"/>
              </w:rPr>
              <w:t>“</w:t>
            </w:r>
            <w:r>
              <w:rPr>
                <w:rFonts w:ascii="Times New Roman" w:hAnsi="Times New Roman" w:eastAsia="方正仿宋_GBK" w:cs="方正仿宋_GBK"/>
                <w:color w:val="000000"/>
                <w:sz w:val="24"/>
                <w:lang w:bidi="ar"/>
              </w:rPr>
              <w:t>十佳技术创新团队</w:t>
            </w:r>
            <w:r>
              <w:rPr>
                <w:rFonts w:hint="eastAsia" w:ascii="Times New Roman" w:hAnsi="Times New Roman" w:eastAsia="方正仿宋_GBK" w:cs="方正仿宋_GBK"/>
                <w:color w:val="000000"/>
                <w:sz w:val="24"/>
                <w:lang w:bidi="ar"/>
              </w:rPr>
              <w:t>”</w:t>
            </w:r>
            <w:r>
              <w:rPr>
                <w:rFonts w:ascii="Times New Roman" w:hAnsi="Times New Roman" w:eastAsia="方正仿宋_GBK" w:cs="方正仿宋_GBK"/>
                <w:color w:val="000000"/>
                <w:sz w:val="24"/>
                <w:lang w:bidi="ar"/>
              </w:rPr>
              <w:t>评选办法的通知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九龙坡府办发〔2016〕257号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49</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重庆市九龙坡区人民政府办公室关于印发九龙坡区众创空间申报与授牌管理办法的通知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九龙坡府办发〔2016〕258号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50</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重庆市九龙坡区人民政府关于印发重庆市九龙坡区国有土地上房屋征收与补偿实施细则的通知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九龙坡府发〔2016〕33号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51</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重庆市九龙坡区人民政府办公室关于印发九龙坡区国有土地上房屋征收与补偿工作举报奖励制度的通知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九龙坡府办发〔2016〕289号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52</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重庆市九龙坡区人民政府办公室关于印发九龙坡区国有土地上房屋征收项目房屋拆除工程管理指导意见的通知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九龙坡府办发〔2016〕290号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53</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重庆市九龙坡区人民政府办公室关于印发九龙坡区国有土地上房屋征收评估工作指导意见的通知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九龙坡府办发〔2016〕291号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54</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重庆市九龙坡区人民政府办公室关于印发九龙坡区国有土地上房屋征收范围内未登记（无证）建筑处置办法的通知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九龙坡府办发〔2016〕292号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55</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重庆市九龙坡区人民政府办公室关于印发九龙坡区村镇建设管理办法的通知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九龙坡府办发〔2016〕320号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56</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重庆市九龙坡区人民政府办公室关于印发重庆市九龙坡区国有土地上房屋征收与补偿实施细则的补偿补助标准的通知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九龙坡府办发〔2017〕10号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57</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重庆市九龙坡区人民政府办公室关于印发重庆市九龙坡区效益农业发展扶持办法实施细则的通知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九龙坡府办发〔2017〕17号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58</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重庆市九龙坡区人民政府办公室关于印发重庆市九龙坡区产业发展扶持办法实施细则的通知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九龙坡府办发〔2017〕19号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59</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重庆市九龙坡区人民政府办公室关于印发九龙坡区工业（战略性新兴产业）发展扶持办法实施细则（修订）的通知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九龙坡府办发〔2017〕26号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60</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重庆市九龙坡区人民政府办公室关于印发商标发展补助政策实施方案的通知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九龙坡府办发〔2017〕29号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61</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重庆市九龙坡区人民政府关于发布常年森林防火区和森林防火期的公告</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九龙坡府发〔2017〕7号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62</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重庆市九龙坡区人民政府办公室关于开展离岗乡村医生养老和医疗补助工作实施方案</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九龙坡府办发〔2017〕40号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63</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重庆市九龙坡区人民政府关于加快推进残疾人小康进程的实施意见</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九龙坡府发〔2017〕9号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64</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重庆市九龙坡区人民政府办公室关于印发九龙坡区机关事业单位临时聘用工作人员管理指导意见的通知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九龙坡府办发〔2017〕83号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65</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重庆市九龙坡区人民政府办公室关于印发重庆市九龙坡区楼宇经济扶持办法的通知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九龙坡府办发〔2017〕99号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66</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重庆市九龙坡区人民政府关于调整部分征地政策全面推行征地拆迁住房货币化安置的通知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九龙坡府发〔2017〕15号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67</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重庆市九龙坡区人民政府办公室关于印发重庆市九龙坡区医疗卫生机构基本药物采购管理实施办法（2017年修订版）的通知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九龙坡府办发〔2017〕187号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68</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重庆市九龙坡区人民政府办公室关于印发九龙坡区家庭医生签约服务工作实施方案的通知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九龙坡府办发〔2017〕198号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69</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重庆市九龙坡区人民政府关于印发重庆市九龙坡区政府投资项目管理办法的通知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九龙坡府发〔2017〕21号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70</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重庆市九龙坡区人民政府办公室关于印发重庆市九龙坡区青少年科技创新区长奖评选办法（修订）的通知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color w:val="000000"/>
                <w:sz w:val="24"/>
              </w:rPr>
            </w:pPr>
            <w:r>
              <w:rPr>
                <w:rFonts w:ascii="Times New Roman" w:hAnsi="Times New Roman" w:eastAsia="方正仿宋_GBK" w:cs="方正仿宋_GBK"/>
                <w:color w:val="000000"/>
                <w:sz w:val="24"/>
                <w:lang w:bidi="ar"/>
              </w:rPr>
              <w:t>九龙坡府办发〔2017〕229号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71</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重庆市九龙坡区人民政府办公室关于印发重庆市九龙坡区医疗卫生与养老服务相结合工作实施方案的通知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(九龙坡府办发〔2017〕273号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72</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重庆市九龙坡区人民政府办公室关于印发重庆市九龙坡区城镇D级危房置换安置解危搬迁实施办法的通知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九龙坡府办发〔2017〕279号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s="宋体"/>
                <w:color w:val="000000"/>
                <w:sz w:val="24"/>
              </w:rPr>
            </w:pPr>
            <w:r>
              <w:rPr>
                <w:rFonts w:ascii="Times New Roman" w:hAnsi="Times New Roman" w:eastAsia="方正仿宋_GBK" w:cs="宋体"/>
                <w:color w:val="000000"/>
                <w:sz w:val="24"/>
              </w:rPr>
              <w:t>73</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重庆市九龙坡区人民政府关于划定高排放非道路移动机械禁止使用区域的通告</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九龙坡府发〔2017〕42号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116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rPr>
            </w:pPr>
            <w:r>
              <w:rPr>
                <w:rFonts w:ascii="Times New Roman" w:hAnsi="Times New Roman" w:eastAsia="方正仿宋_GBK"/>
                <w:color w:val="000000"/>
                <w:sz w:val="24"/>
              </w:rPr>
              <w:t>74</w:t>
            </w:r>
          </w:p>
        </w:tc>
        <w:tc>
          <w:tcPr>
            <w:tcW w:w="862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sz w:val="24"/>
              </w:rPr>
            </w:pPr>
            <w:r>
              <w:rPr>
                <w:rFonts w:ascii="Times New Roman" w:hAnsi="Times New Roman" w:eastAsia="方正仿宋_GBK" w:cs="方正仿宋_GBK"/>
                <w:color w:val="000000"/>
                <w:sz w:val="24"/>
                <w:lang w:bidi="ar"/>
              </w:rPr>
              <w:t>重庆市九龙坡区政府关于印发九龙坡区人民建议工作实施办法（修订）的通知</w:t>
            </w:r>
          </w:p>
        </w:tc>
        <w:tc>
          <w:tcPr>
            <w:tcW w:w="33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s="宋体"/>
                <w:sz w:val="24"/>
              </w:rPr>
            </w:pPr>
            <w:r>
              <w:rPr>
                <w:rFonts w:ascii="Times New Roman" w:hAnsi="Times New Roman" w:eastAsia="方正仿宋_GBK" w:cs="方正仿宋_GBK"/>
                <w:color w:val="000000"/>
                <w:sz w:val="24"/>
                <w:lang w:bidi="ar"/>
              </w:rPr>
              <w:t>九龙坡府发〔2017〕43号</w:t>
            </w:r>
          </w:p>
        </w:tc>
      </w:tr>
    </w:tbl>
    <w:p>
      <w:pPr>
        <w:spacing w:line="560" w:lineRule="exact"/>
        <w:jc w:val="center"/>
        <w:rPr>
          <w:rFonts w:ascii="方正仿宋_GBK" w:hAnsi="方正仿宋_GBK" w:eastAsia="方正仿宋_GBK" w:cs="方正仿宋_GBK"/>
          <w:color w:val="000000"/>
          <w:sz w:val="31"/>
          <w:szCs w:val="31"/>
          <w:shd w:val="clear" w:color="auto" w:fill="FFFFFF"/>
        </w:rPr>
      </w:pPr>
    </w:p>
    <w:sectPr>
      <w:headerReference r:id="rId5" w:type="default"/>
      <w:footerReference r:id="rId6" w:type="default"/>
      <w:pgSz w:w="16838" w:h="11906" w:orient="landscape"/>
      <w:pgMar w:top="1587" w:right="1962" w:bottom="1474" w:left="184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59264;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10"/>
      <w:ind w:left="2736" w:leftChars="895" w:hanging="857" w:hangingChars="305"/>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 xml:space="preserve">办公室发布    </w:t>
    </w:r>
  </w:p>
  <w:p>
    <w:pPr>
      <w:pStyle w:val="10"/>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pt;width:646.65pt;z-index:251661312;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14</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pPr>
      <w:pStyle w:val="10"/>
      <w:ind w:left="2736" w:leftChars="895" w:hanging="857" w:hangingChars="305"/>
      <w:jc w:val="lef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ascii="宋体" w:hAnsi="宋体" w:eastAsia="宋体" w:cs="宋体"/>
        <w:b/>
        <w:bCs/>
        <w:color w:val="005192"/>
        <w:sz w:val="28"/>
        <w:szCs w:val="44"/>
      </w:rPr>
      <w:t xml:space="preserve">                          </w:t>
    </w:r>
    <w:r>
      <w:rPr>
        <w:rFonts w:hint="eastAsia" w:ascii="宋体" w:hAnsi="宋体" w:eastAsia="宋体" w:cs="宋体"/>
        <w:b/>
        <w:bCs/>
        <w:color w:val="005192"/>
        <w:sz w:val="28"/>
        <w:szCs w:val="44"/>
      </w:rPr>
      <w:t xml:space="preserve">               重庆市九龙坡区</w:t>
    </w:r>
    <w:r>
      <w:rPr>
        <w:rFonts w:hint="eastAsia" w:ascii="宋体" w:hAnsi="宋体" w:eastAsia="宋体" w:cs="宋体"/>
        <w:b/>
        <w:bCs/>
        <w:color w:val="005192"/>
        <w:sz w:val="28"/>
        <w:szCs w:val="44"/>
        <w:lang w:eastAsia="zh-Hans"/>
      </w:rPr>
      <w:t>人民政府</w:t>
    </w:r>
    <w:r>
      <w:rPr>
        <w:rFonts w:hint="eastAsia" w:ascii="宋体" w:hAnsi="宋体" w:eastAsia="宋体" w:cs="宋体"/>
        <w:b/>
        <w:bCs/>
        <w:color w:val="005192"/>
        <w:sz w:val="28"/>
        <w:szCs w:val="44"/>
      </w:rPr>
      <w:t xml:space="preserve">办公室发布 </w:t>
    </w:r>
  </w:p>
  <w:p>
    <w:pPr>
      <w:pStyle w:val="10"/>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重庆市九龙坡区人民政府行政</w:t>
    </w:r>
    <w:r>
      <w:rPr>
        <w:rFonts w:hint="eastAsia" w:ascii="宋体" w:hAnsi="宋体" w:eastAsia="宋体" w:cs="宋体"/>
        <w:b/>
        <w:bCs/>
        <w:color w:val="005192"/>
        <w:sz w:val="32"/>
        <w:szCs w:val="32"/>
        <w:lang w:eastAsia="zh-Hans"/>
      </w:rPr>
      <w:t>规范性文件</w:t>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648.5pt;z-index:251664384;mso-width-relative:page;mso-height-relative:page;" filled="f" stroked="t" coordsize="21600,21600" o:gfxdata="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eiretMAAAAJAQAADwAAAAAAAAABACAAAAAiAAAAZHJzL2Rvd25yZXYueG1sUEsBAhQAFAAA&#10;AAgAh07iQPgUwzf0AQAAvQMAAA4AAAAAAAAAAQAgAAAAIgEAAGRycy9lMm9Eb2MueG1sUEsFBgAA&#10;AAAGAAYAWQEAAIgFAAAAAA==&#10;">
              <v:fill on="f" focussize="0,0"/>
              <v:stroke weight="1.75pt" color="#005192 [3204]"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Hans"/>
      </w:rPr>
      <w:t>重庆市</w:t>
    </w:r>
    <w:r>
      <w:rPr>
        <w:rFonts w:hint="eastAsia" w:ascii="宋体" w:hAnsi="宋体" w:eastAsia="宋体" w:cs="宋体"/>
        <w:b/>
        <w:bCs/>
        <w:color w:val="005192"/>
        <w:sz w:val="32"/>
        <w:szCs w:val="32"/>
      </w:rPr>
      <w:t>九龙坡区人民政府行政</w:t>
    </w:r>
    <w:r>
      <w:rPr>
        <w:rFonts w:hint="eastAsia" w:ascii="宋体" w:hAnsi="宋体" w:eastAsia="宋体" w:cs="宋体"/>
        <w:b/>
        <w:bCs/>
        <w:color w:val="005192"/>
        <w:sz w:val="32"/>
        <w:szCs w:val="32"/>
        <w:lang w:eastAsia="zh-Hans"/>
      </w:rPr>
      <w:t>规范性文件</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A4F56"/>
    <w:multiLevelType w:val="multilevel"/>
    <w:tmpl w:val="205A4F56"/>
    <w:lvl w:ilvl="0" w:tentative="0">
      <w:start w:val="1"/>
      <w:numFmt w:val="decimal"/>
      <w:pStyle w:val="2"/>
      <w:suff w:val="space"/>
      <w:lvlText w:val="%1"/>
      <w:lvlJc w:val="left"/>
      <w:pPr>
        <w:ind w:left="0" w:firstLine="0"/>
      </w:pPr>
      <w:rPr>
        <w:rFonts w:hint="default" w:ascii="Times New Roman" w:hAnsi="Times New Roman"/>
        <w:b/>
        <w:i w:val="0"/>
        <w:sz w:val="30"/>
        <w:szCs w:val="24"/>
      </w:rPr>
    </w:lvl>
    <w:lvl w:ilvl="1" w:tentative="0">
      <w:start w:val="1"/>
      <w:numFmt w:val="decimal"/>
      <w:pStyle w:val="3"/>
      <w:suff w:val="space"/>
      <w:lvlText w:val="%1.%2"/>
      <w:lvlJc w:val="left"/>
      <w:pPr>
        <w:ind w:left="0" w:firstLine="0"/>
      </w:pPr>
      <w:rPr>
        <w:rFonts w:hint="default" w:ascii="Times New Roman" w:hAnsi="Times New Roman"/>
        <w:b/>
        <w:i w:val="0"/>
        <w:sz w:val="28"/>
        <w:szCs w:val="24"/>
      </w:rPr>
    </w:lvl>
    <w:lvl w:ilvl="2" w:tentative="0">
      <w:start w:val="1"/>
      <w:numFmt w:val="decimal"/>
      <w:suff w:val="space"/>
      <w:lvlText w:val="%1.%2.%3"/>
      <w:lvlJc w:val="left"/>
      <w:pPr>
        <w:ind w:left="0" w:firstLine="0"/>
      </w:pPr>
      <w:rPr>
        <w:rFonts w:hint="default" w:ascii="Times New Roman" w:hAnsi="Times New Roman" w:eastAsia="宋体"/>
        <w:b w:val="0"/>
        <w:i w:val="0"/>
        <w:caps w:val="0"/>
        <w:strike w:val="0"/>
        <w:dstrike w:val="0"/>
        <w:snapToGrid w:val="0"/>
        <w:vanish w:val="0"/>
        <w:color w:val="auto"/>
        <w:kern w:val="0"/>
        <w:sz w:val="28"/>
        <w:szCs w:val="24"/>
        <w:u w:val="none"/>
        <w:vertAlign w:val="baseline"/>
      </w:rPr>
    </w:lvl>
    <w:lvl w:ilvl="3" w:tentative="0">
      <w:start w:val="1"/>
      <w:numFmt w:val="decimal"/>
      <w:lvlText w:val="%1.%2.%3.%4"/>
      <w:lvlJc w:val="left"/>
      <w:pPr>
        <w:tabs>
          <w:tab w:val="left" w:pos="851"/>
        </w:tabs>
        <w:ind w:left="851" w:hanging="851"/>
      </w:pPr>
      <w:rPr>
        <w:rFonts w:hint="default" w:ascii="Times New Roman" w:hAnsi="Times New Roman"/>
        <w:b w:val="0"/>
        <w:i w:val="0"/>
        <w:sz w:val="28"/>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000150B8"/>
    <w:rsid w:val="00123E99"/>
    <w:rsid w:val="00135467"/>
    <w:rsid w:val="00172A27"/>
    <w:rsid w:val="002B59D2"/>
    <w:rsid w:val="00384BBB"/>
    <w:rsid w:val="003A363F"/>
    <w:rsid w:val="003C0829"/>
    <w:rsid w:val="003F7AAE"/>
    <w:rsid w:val="00431E80"/>
    <w:rsid w:val="00466F55"/>
    <w:rsid w:val="006A707D"/>
    <w:rsid w:val="007D2F24"/>
    <w:rsid w:val="007F4575"/>
    <w:rsid w:val="00841229"/>
    <w:rsid w:val="009A21B4"/>
    <w:rsid w:val="009F3B12"/>
    <w:rsid w:val="00AB78D8"/>
    <w:rsid w:val="00AC1060"/>
    <w:rsid w:val="00B2314E"/>
    <w:rsid w:val="00B61FAE"/>
    <w:rsid w:val="00D04646"/>
    <w:rsid w:val="00D8260F"/>
    <w:rsid w:val="00D94884"/>
    <w:rsid w:val="00D95AA1"/>
    <w:rsid w:val="00E21B56"/>
    <w:rsid w:val="00E4477C"/>
    <w:rsid w:val="00F22A49"/>
    <w:rsid w:val="00F3025C"/>
    <w:rsid w:val="00F46DAB"/>
    <w:rsid w:val="00F57DF9"/>
    <w:rsid w:val="00FC1EA6"/>
    <w:rsid w:val="019E71BD"/>
    <w:rsid w:val="049A1735"/>
    <w:rsid w:val="04B679C3"/>
    <w:rsid w:val="05F07036"/>
    <w:rsid w:val="06E00104"/>
    <w:rsid w:val="080F63D8"/>
    <w:rsid w:val="09341458"/>
    <w:rsid w:val="098254C2"/>
    <w:rsid w:val="0A766EDE"/>
    <w:rsid w:val="0AD64BE8"/>
    <w:rsid w:val="0B0912D7"/>
    <w:rsid w:val="0BE23A13"/>
    <w:rsid w:val="0E025194"/>
    <w:rsid w:val="1248343C"/>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 w:val="F05B4F69"/>
    <w:rsid w:val="F97D9566"/>
    <w:rsid w:val="FDFF411C"/>
    <w:rsid w:val="FFFB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numPr>
        <w:ilvl w:val="0"/>
        <w:numId w:val="1"/>
      </w:numPr>
      <w:jc w:val="left"/>
      <w:outlineLvl w:val="0"/>
    </w:pPr>
    <w:rPr>
      <w:rFonts w:eastAsia="黑体"/>
      <w:b/>
      <w:bCs/>
      <w:szCs w:val="32"/>
    </w:rPr>
  </w:style>
  <w:style w:type="paragraph" w:styleId="3">
    <w:name w:val="heading 2"/>
    <w:basedOn w:val="1"/>
    <w:next w:val="1"/>
    <w:qFormat/>
    <w:uiPriority w:val="0"/>
    <w:pPr>
      <w:numPr>
        <w:ilvl w:val="1"/>
        <w:numId w:val="1"/>
      </w:numPr>
      <w:jc w:val="left"/>
      <w:outlineLvl w:val="1"/>
    </w:pPr>
    <w:rPr>
      <w:b/>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link w:val="23"/>
    <w:unhideWhenUsed/>
    <w:uiPriority w:val="0"/>
    <w:pPr>
      <w:spacing w:after="120"/>
    </w:pPr>
    <w:rPr>
      <w:rFonts w:ascii="Times New Roman" w:hAnsi="Times New Roman" w:eastAsia="宋体" w:cs="Times New Roman"/>
    </w:rPr>
  </w:style>
  <w:style w:type="paragraph" w:styleId="7">
    <w:name w:val="toc 3"/>
    <w:basedOn w:val="1"/>
    <w:next w:val="1"/>
    <w:uiPriority w:val="0"/>
    <w:pPr>
      <w:wordWrap w:val="0"/>
      <w:ind w:left="1193"/>
    </w:pPr>
    <w:rPr>
      <w:rFonts w:ascii="宋体" w:hAnsi="宋体" w:eastAsia="宋体" w:cs="Calibri"/>
      <w:szCs w:val="22"/>
    </w:rPr>
  </w:style>
  <w:style w:type="paragraph" w:styleId="8">
    <w:name w:val="Balloon Text"/>
    <w:basedOn w:val="1"/>
    <w:link w:val="17"/>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spacing w:beforeAutospacing="1" w:afterAutospacing="1"/>
      <w:jc w:val="left"/>
    </w:pPr>
    <w:rPr>
      <w:rFonts w:cs="Times New Roman"/>
      <w:kern w:val="0"/>
      <w:sz w:val="24"/>
    </w:rPr>
  </w:style>
  <w:style w:type="character" w:styleId="14">
    <w:name w:val="Strong"/>
    <w:basedOn w:val="13"/>
    <w:qFormat/>
    <w:uiPriority w:val="0"/>
    <w:rPr>
      <w:b/>
      <w:bCs/>
    </w:rPr>
  </w:style>
  <w:style w:type="character" w:styleId="15">
    <w:name w:val="page number"/>
    <w:qFormat/>
    <w:uiPriority w:val="0"/>
    <w:rPr>
      <w:rFonts w:eastAsia="宋体"/>
      <w:sz w:val="18"/>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3"/>
    <w:link w:val="8"/>
    <w:uiPriority w:val="0"/>
    <w:rPr>
      <w:rFonts w:asciiTheme="minorHAnsi" w:hAnsiTheme="minorHAnsi" w:eastAsiaTheme="minorEastAsia" w:cstheme="minorBidi"/>
      <w:kern w:val="2"/>
      <w:sz w:val="18"/>
      <w:szCs w:val="18"/>
    </w:rPr>
  </w:style>
  <w:style w:type="paragraph" w:customStyle="1" w:styleId="18">
    <w:name w:val="@号"/>
    <w:link w:val="19"/>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19">
    <w:name w:val="@号 Char"/>
    <w:basedOn w:val="13"/>
    <w:link w:val="18"/>
    <w:uiPriority w:val="0"/>
    <w:rPr>
      <w:rFonts w:eastAsia="方正仿宋_GBK"/>
      <w:kern w:val="2"/>
      <w:sz w:val="32"/>
      <w:szCs w:val="32"/>
    </w:rPr>
  </w:style>
  <w:style w:type="paragraph" w:customStyle="1" w:styleId="20">
    <w:name w:val="@落款"/>
    <w:link w:val="21"/>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1">
    <w:name w:val="@落款 Char"/>
    <w:basedOn w:val="13"/>
    <w:link w:val="20"/>
    <w:autoRedefine/>
    <w:qFormat/>
    <w:uiPriority w:val="0"/>
    <w:rPr>
      <w:rFonts w:eastAsia="方正仿宋_GBK" w:cs="方正仿宋_GBK"/>
      <w:sz w:val="32"/>
      <w:szCs w:val="32"/>
    </w:rPr>
  </w:style>
  <w:style w:type="paragraph" w:customStyle="1" w:styleId="22">
    <w:name w:val="Body text|2"/>
    <w:basedOn w:val="1"/>
    <w:uiPriority w:val="0"/>
    <w:pPr>
      <w:shd w:val="clear" w:color="auto" w:fill="FFFFFF"/>
      <w:spacing w:before="260" w:after="1520" w:line="280" w:lineRule="exact"/>
      <w:jc w:val="center"/>
    </w:pPr>
    <w:rPr>
      <w:rFonts w:ascii="PMingLiU" w:hAnsi="PMingLiU" w:eastAsia="PMingLiU" w:cs="PMingLiU"/>
      <w:spacing w:val="50"/>
      <w:sz w:val="28"/>
      <w:szCs w:val="28"/>
    </w:rPr>
  </w:style>
  <w:style w:type="character" w:customStyle="1" w:styleId="23">
    <w:name w:val="正文文本 Char"/>
    <w:link w:val="6"/>
    <w:uiPriority w:val="0"/>
    <w:rPr>
      <w:kern w:val="2"/>
      <w:sz w:val="21"/>
      <w:szCs w:val="24"/>
    </w:rPr>
  </w:style>
  <w:style w:type="character" w:customStyle="1" w:styleId="24">
    <w:name w:val="正文文本 Char1"/>
    <w:basedOn w:val="13"/>
    <w:uiPriority w:val="0"/>
    <w:rPr>
      <w:rFonts w:asciiTheme="minorHAnsi" w:hAnsiTheme="minorHAnsi" w:eastAsiaTheme="minorEastAsia" w:cstheme="minorBidi"/>
      <w:kern w:val="2"/>
      <w:sz w:val="21"/>
      <w:szCs w:val="24"/>
    </w:rPr>
  </w:style>
  <w:style w:type="character" w:customStyle="1" w:styleId="25">
    <w:name w:val="页眉 Char"/>
    <w:basedOn w:val="13"/>
    <w:link w:val="10"/>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903</Words>
  <Characters>5150</Characters>
  <Lines>42</Lines>
  <Paragraphs>12</Paragraphs>
  <TotalTime>33</TotalTime>
  <ScaleCrop>false</ScaleCrop>
  <LinksUpToDate>false</LinksUpToDate>
  <CharactersWithSpaces>6041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区司法局-方蕾</cp:lastModifiedBy>
  <cp:lastPrinted>2023-10-25T12:41:00Z</cp:lastPrinted>
  <dcterms:modified xsi:type="dcterms:W3CDTF">2024-01-17T02:15:04Z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B6A77BF03BAB4430A0C420831A8037D0_13</vt:lpwstr>
  </property>
</Properties>
</file>