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D31BE0">
      <w:pPr>
        <w:adjustRightInd w:val="0"/>
        <w:snapToGrid w:val="0"/>
        <w:spacing w:line="600" w:lineRule="exact"/>
        <w:rPr>
          <w:rFonts w:hint="eastAsia" w:cs="华文中宋"/>
          <w:b/>
          <w:szCs w:val="32"/>
        </w:rPr>
      </w:pPr>
    </w:p>
    <w:p w14:paraId="08CDD157">
      <w:pPr>
        <w:adjustRightInd w:val="0"/>
        <w:snapToGrid w:val="0"/>
        <w:spacing w:line="600" w:lineRule="exact"/>
        <w:ind w:firstLine="440" w:firstLineChars="100"/>
        <w:jc w:val="both"/>
        <w:rPr>
          <w:rFonts w:hint="eastAsia" w:eastAsia="方正小标宋_GBK" w:cs="华文中宋"/>
          <w:sz w:val="44"/>
          <w:szCs w:val="44"/>
          <w:lang w:val="en-US" w:eastAsia="zh-CN"/>
        </w:rPr>
      </w:pPr>
      <w:r>
        <w:rPr>
          <w:rFonts w:hint="eastAsia" w:eastAsia="方正小标宋_GBK" w:cs="华文中宋"/>
          <w:sz w:val="44"/>
          <w:szCs w:val="44"/>
          <w:lang w:val="en-US" w:eastAsia="zh-CN"/>
        </w:rPr>
        <w:t>重庆市九龙坡区退役军人事务局（部门）</w:t>
      </w:r>
    </w:p>
    <w:p w14:paraId="3237D82B">
      <w:pPr>
        <w:adjustRightInd w:val="0"/>
        <w:snapToGrid w:val="0"/>
        <w:spacing w:line="600" w:lineRule="exact"/>
        <w:jc w:val="center"/>
        <w:rPr>
          <w:rFonts w:hint="eastAsia" w:eastAsia="方正小标宋_GBK" w:cs="华文中宋"/>
          <w:sz w:val="44"/>
          <w:szCs w:val="44"/>
          <w:lang w:eastAsia="zh-CN"/>
        </w:rPr>
      </w:pPr>
      <w:r>
        <w:rPr>
          <w:rFonts w:hint="eastAsia" w:eastAsia="方正小标宋_GBK" w:cs="华文中宋"/>
          <w:sz w:val="44"/>
          <w:szCs w:val="44"/>
        </w:rPr>
        <w:t>2026年预算情况</w:t>
      </w:r>
      <w:r>
        <w:rPr>
          <w:rFonts w:hint="eastAsia" w:eastAsia="方正小标宋_GBK" w:cs="华文中宋"/>
          <w:sz w:val="44"/>
          <w:szCs w:val="44"/>
          <w:lang w:eastAsia="zh-CN"/>
        </w:rPr>
        <w:t>说明</w:t>
      </w:r>
    </w:p>
    <w:p w14:paraId="580F0BC9">
      <w:pPr>
        <w:adjustRightInd w:val="0"/>
        <w:snapToGrid w:val="0"/>
        <w:spacing w:line="600" w:lineRule="exact"/>
        <w:jc w:val="center"/>
        <w:rPr>
          <w:rFonts w:hint="eastAsia" w:eastAsia="方正小标宋_GBK" w:cs="华文中宋"/>
          <w:sz w:val="44"/>
          <w:szCs w:val="44"/>
        </w:rPr>
      </w:pPr>
    </w:p>
    <w:p w14:paraId="2485CCCB">
      <w:pPr>
        <w:adjustRightInd w:val="0"/>
        <w:snapToGrid w:val="0"/>
        <w:spacing w:line="600" w:lineRule="exact"/>
        <w:ind w:firstLine="880" w:firstLineChars="200"/>
        <w:jc w:val="center"/>
        <w:rPr>
          <w:rFonts w:hint="eastAsia" w:eastAsia="华文中宋" w:cs="华文中宋"/>
          <w:sz w:val="44"/>
          <w:szCs w:val="44"/>
        </w:rPr>
      </w:pPr>
    </w:p>
    <w:p w14:paraId="6A436C0B">
      <w:pPr>
        <w:adjustRightInd w:val="0"/>
        <w:snapToGrid w:val="0"/>
        <w:spacing w:line="600" w:lineRule="exact"/>
        <w:ind w:firstLine="640" w:firstLineChars="200"/>
        <w:rPr>
          <w:rFonts w:hint="eastAsia" w:ascii="方正楷体_GBK" w:eastAsia="方正楷体_GBK" w:cs="仿宋_GB2312"/>
        </w:rPr>
      </w:pPr>
      <w:r>
        <w:rPr>
          <w:rFonts w:hint="eastAsia" w:ascii="方正黑体_GBK" w:eastAsia="方正黑体_GBK" w:cs="仿宋_GB2312"/>
        </w:rPr>
        <w:t>一、单位基本情况</w:t>
      </w:r>
    </w:p>
    <w:p w14:paraId="75FD1E0D">
      <w:pPr>
        <w:adjustRightInd w:val="0"/>
        <w:snapToGrid w:val="0"/>
        <w:spacing w:line="600" w:lineRule="exact"/>
        <w:ind w:firstLine="640" w:firstLineChars="200"/>
        <w:rPr>
          <w:rFonts w:hint="eastAsia" w:ascii="方正楷体_GBK" w:eastAsia="方正楷体_GBK" w:cs="仿宋_GB2312"/>
        </w:rPr>
      </w:pPr>
      <w:r>
        <w:rPr>
          <w:rFonts w:hint="eastAsia" w:ascii="方正楷体_GBK" w:eastAsia="方正楷体_GBK" w:cs="仿宋_GB2312"/>
        </w:rPr>
        <w:t>（一）职能职责</w:t>
      </w:r>
    </w:p>
    <w:p w14:paraId="2EDCD9C4">
      <w:pPr>
        <w:spacing w:line="594" w:lineRule="exact"/>
        <w:ind w:firstLine="640" w:firstLineChars="200"/>
        <w:rPr>
          <w:color w:val="000000"/>
          <w:szCs w:val="32"/>
        </w:rPr>
      </w:pPr>
      <w:r>
        <w:rPr>
          <w:color w:val="000000"/>
          <w:szCs w:val="32"/>
        </w:rPr>
        <w:t>1.组织实施退役军人思想政治、管理保障和安置优抚等工作政策法规，褒扬彰显退役军人为党、国家和人民牺牲奉献的精神风范和价值导向。</w:t>
      </w:r>
    </w:p>
    <w:p w14:paraId="7B56A350">
      <w:pPr>
        <w:spacing w:line="594" w:lineRule="exact"/>
        <w:ind w:firstLine="640" w:firstLineChars="200"/>
        <w:rPr>
          <w:color w:val="000000"/>
          <w:szCs w:val="32"/>
        </w:rPr>
      </w:pPr>
      <w:r>
        <w:rPr>
          <w:color w:val="000000"/>
          <w:szCs w:val="32"/>
        </w:rPr>
        <w:t>2.负责军队转业干部、复员干部、离退休干部、退役士兵和无军籍退休退职职工的移交安置工作和自主择业、就业退役军人服务管理工作。</w:t>
      </w:r>
    </w:p>
    <w:p w14:paraId="0EDF22B5">
      <w:pPr>
        <w:spacing w:line="594" w:lineRule="exact"/>
        <w:ind w:firstLine="640" w:firstLineChars="200"/>
        <w:rPr>
          <w:color w:val="000000"/>
          <w:szCs w:val="32"/>
        </w:rPr>
      </w:pPr>
      <w:r>
        <w:rPr>
          <w:color w:val="000000"/>
          <w:szCs w:val="32"/>
        </w:rPr>
        <w:t>3.组织开展退役军人教育培训工作，协调扶持退役军人</w:t>
      </w:r>
      <w:bookmarkStart w:id="0" w:name="_GoBack"/>
      <w:bookmarkEnd w:id="0"/>
      <w:r>
        <w:rPr>
          <w:color w:val="000000"/>
          <w:szCs w:val="32"/>
        </w:rPr>
        <w:t>和随军随调家属就业创业。</w:t>
      </w:r>
    </w:p>
    <w:p w14:paraId="3AFD27DF">
      <w:pPr>
        <w:spacing w:line="594" w:lineRule="exact"/>
        <w:ind w:firstLine="640" w:firstLineChars="200"/>
        <w:rPr>
          <w:color w:val="000000"/>
          <w:szCs w:val="32"/>
        </w:rPr>
      </w:pPr>
      <w:r>
        <w:rPr>
          <w:color w:val="000000"/>
          <w:szCs w:val="32"/>
        </w:rPr>
        <w:t>4.会同有关部门组织实施退役军人特殊保障政策。</w:t>
      </w:r>
    </w:p>
    <w:p w14:paraId="356A0358">
      <w:pPr>
        <w:spacing w:line="594" w:lineRule="exact"/>
        <w:ind w:firstLine="640" w:firstLineChars="200"/>
        <w:rPr>
          <w:color w:val="000000"/>
          <w:szCs w:val="32"/>
        </w:rPr>
      </w:pPr>
      <w:r>
        <w:rPr>
          <w:color w:val="000000"/>
          <w:szCs w:val="32"/>
        </w:rPr>
        <w:t>5.组织协调落实移交地方的离休退休军人、符合条件的其他退役军人和无军籍退休退职职工的住房保障工作，以及退役军人医疗保障、社会保险等待遇保障工作。</w:t>
      </w:r>
    </w:p>
    <w:p w14:paraId="36E5540C">
      <w:pPr>
        <w:spacing w:line="594" w:lineRule="exact"/>
        <w:ind w:firstLine="640" w:firstLineChars="200"/>
        <w:rPr>
          <w:color w:val="000000"/>
          <w:szCs w:val="32"/>
        </w:rPr>
      </w:pPr>
      <w:r>
        <w:rPr>
          <w:color w:val="000000"/>
          <w:szCs w:val="32"/>
        </w:rPr>
        <w:t>6.组织开展伤病残退役军人服务保障管理和抚恤工作，组织实施有关退役军人医疗、疗养、养老等机构的相关政策。承担不适宜继续服役的伤病残军人相关工作。组织开展军供服务保障工作。</w:t>
      </w:r>
    </w:p>
    <w:p w14:paraId="61AACFDD">
      <w:pPr>
        <w:spacing w:line="594" w:lineRule="exact"/>
        <w:ind w:firstLine="640" w:firstLineChars="200"/>
        <w:rPr>
          <w:color w:val="000000"/>
          <w:szCs w:val="32"/>
        </w:rPr>
      </w:pPr>
      <w:r>
        <w:rPr>
          <w:color w:val="000000"/>
          <w:szCs w:val="32"/>
        </w:rPr>
        <w:t>7.组织开展全区拥军优属工作。负责现役军人、退役军人、军队文职人员和军属优待、抚恤等工作，组织实施国民党抗战老兵等有关人员优待政策。</w:t>
      </w:r>
    </w:p>
    <w:p w14:paraId="284F7974">
      <w:pPr>
        <w:spacing w:line="594" w:lineRule="exact"/>
        <w:ind w:firstLine="640" w:firstLineChars="200"/>
        <w:rPr>
          <w:color w:val="000000"/>
          <w:szCs w:val="32"/>
        </w:rPr>
      </w:pPr>
      <w:r>
        <w:rPr>
          <w:color w:val="000000"/>
          <w:szCs w:val="32"/>
        </w:rPr>
        <w:t>8.负责烈士及退役军人荣誉奖励、军人公墓管理维护、纪念活动等工作，依法承担英雄烈士保护相关工作。总结、表彰和宣扬退役军人、退役军人工作单位和个人先进典型事迹。</w:t>
      </w:r>
    </w:p>
    <w:p w14:paraId="3554C94C">
      <w:pPr>
        <w:spacing w:line="550" w:lineRule="exact"/>
        <w:ind w:firstLine="640" w:firstLineChars="200"/>
        <w:rPr>
          <w:rFonts w:ascii="方正仿宋_GBK"/>
          <w:szCs w:val="32"/>
        </w:rPr>
      </w:pPr>
      <w:r>
        <w:rPr>
          <w:color w:val="000000"/>
          <w:szCs w:val="32"/>
        </w:rPr>
        <w:t>9.</w:t>
      </w:r>
      <w:r>
        <w:rPr>
          <w:rFonts w:hint="eastAsia" w:ascii="方正仿宋_GBK"/>
          <w:color w:val="000000"/>
          <w:kern w:val="0"/>
          <w:szCs w:val="32"/>
          <w:lang w:val="zh-CN"/>
        </w:rPr>
        <w:t xml:space="preserve"> 承担退役军人思想政治、舆论宣传、总结表彰、荣誉奖励和信访稳定等工作，配合做好指导退役军人党建工作，监督检查退役军人相关法律法规和政策措施的落实情况，承担退役军人权益维护和有关人员的帮扶援助工作。</w:t>
      </w:r>
    </w:p>
    <w:p w14:paraId="606E6B64">
      <w:pPr>
        <w:spacing w:line="594" w:lineRule="exact"/>
        <w:ind w:firstLine="640" w:firstLineChars="200"/>
        <w:rPr>
          <w:color w:val="000000"/>
          <w:szCs w:val="32"/>
        </w:rPr>
      </w:pPr>
      <w:r>
        <w:rPr>
          <w:color w:val="000000"/>
          <w:szCs w:val="32"/>
        </w:rPr>
        <w:t>10.加强军人思想政治工作和服务保障体系建设，建立健全集中统一、职责清晰的退役军人管理保障体制，协调各方力量更好为军人军属服务，维护军人军属合法权益，让军人成为全社会尊崇的职业，更好地为增强部队战斗力和凝聚力做好组织保障。</w:t>
      </w:r>
    </w:p>
    <w:p w14:paraId="4D27A264">
      <w:pPr>
        <w:spacing w:line="594" w:lineRule="exact"/>
        <w:ind w:firstLine="640" w:firstLineChars="200"/>
        <w:rPr>
          <w:color w:val="000000"/>
          <w:szCs w:val="32"/>
        </w:rPr>
      </w:pPr>
      <w:r>
        <w:rPr>
          <w:color w:val="000000"/>
          <w:szCs w:val="32"/>
        </w:rPr>
        <w:t>11.完成区委、区政府交办的其他任务。</w:t>
      </w:r>
    </w:p>
    <w:p w14:paraId="68658D87">
      <w:pPr>
        <w:pStyle w:val="9"/>
        <w:tabs>
          <w:tab w:val="center" w:pos="4153"/>
          <w:tab w:val="left" w:pos="7275"/>
        </w:tabs>
        <w:adjustRightInd w:val="0"/>
        <w:snapToGrid w:val="0"/>
        <w:spacing w:line="600" w:lineRule="exact"/>
        <w:ind w:firstLine="640"/>
        <w:jc w:val="left"/>
        <w:rPr>
          <w:rFonts w:hint="eastAsia" w:ascii="方正楷体_GBK" w:hAnsi="Times New Roman" w:eastAsia="方正楷体_GBK" w:cs="仿宋_GB2312"/>
          <w:sz w:val="32"/>
        </w:rPr>
      </w:pPr>
      <w:r>
        <w:rPr>
          <w:rFonts w:hint="eastAsia" w:ascii="方正楷体_GBK" w:hAnsi="Times New Roman" w:eastAsia="方正楷体_GBK" w:cs="仿宋_GB2312"/>
          <w:sz w:val="32"/>
        </w:rPr>
        <w:t>（二）单位构成</w:t>
      </w:r>
    </w:p>
    <w:p w14:paraId="1470BD78">
      <w:pPr>
        <w:spacing w:line="594" w:lineRule="exact"/>
        <w:ind w:firstLine="640" w:firstLineChars="200"/>
        <w:rPr>
          <w:rFonts w:hint="eastAsia" w:cs="仿宋_GB2312"/>
        </w:rPr>
      </w:pPr>
      <w:r>
        <w:rPr>
          <w:rFonts w:hint="eastAsia" w:ascii="方正仿宋_GBK"/>
          <w:szCs w:val="32"/>
        </w:rPr>
        <w:t>重庆市九龙坡区退役军人事务局下辖区退役军人服务中心、区军队离休退休干部服务管理中心两个参公事业单位，此次预算公开数据含以上两个参公事业单位。</w:t>
      </w:r>
    </w:p>
    <w:p w14:paraId="681546CE">
      <w:pPr>
        <w:adjustRightInd w:val="0"/>
        <w:snapToGrid w:val="0"/>
        <w:spacing w:line="600" w:lineRule="exact"/>
        <w:ind w:firstLine="640" w:firstLineChars="200"/>
        <w:rPr>
          <w:rFonts w:hint="eastAsia" w:eastAsia="方正仿宋_GBK" w:cs="仿宋_GB2312"/>
          <w:lang w:eastAsia="zh-CN"/>
        </w:rPr>
      </w:pPr>
      <w:r>
        <w:rPr>
          <w:rFonts w:hint="eastAsia" w:cs="仿宋_GB2312"/>
        </w:rPr>
        <w:t>本</w:t>
      </w:r>
      <w:r>
        <w:rPr>
          <w:rFonts w:hint="eastAsia" w:cs="仿宋_GB2312"/>
          <w:lang w:eastAsia="zh-CN"/>
        </w:rPr>
        <w:t>部门</w:t>
      </w:r>
      <w:r>
        <w:rPr>
          <w:rFonts w:hint="eastAsia" w:cs="仿宋_GB2312"/>
        </w:rPr>
        <w:t>编制人员</w:t>
      </w:r>
      <w:r>
        <w:rPr>
          <w:rFonts w:hint="eastAsia" w:cs="仿宋_GB2312"/>
          <w:lang w:val="en-US" w:eastAsia="zh-CN"/>
        </w:rPr>
        <w:t>49</w:t>
      </w:r>
      <w:r>
        <w:rPr>
          <w:rFonts w:hint="eastAsia" w:cs="仿宋_GB2312"/>
        </w:rPr>
        <w:t>人，现有人员</w:t>
      </w:r>
      <w:r>
        <w:rPr>
          <w:rFonts w:hint="eastAsia" w:cs="仿宋_GB2312"/>
          <w:lang w:val="en-US" w:eastAsia="zh-CN"/>
        </w:rPr>
        <w:t>44</w:t>
      </w:r>
      <w:r>
        <w:rPr>
          <w:rFonts w:hint="eastAsia" w:cs="仿宋_GB2312"/>
        </w:rPr>
        <w:t>人</w:t>
      </w:r>
      <w:r>
        <w:rPr>
          <w:rFonts w:hint="eastAsia" w:cs="仿宋_GB2312"/>
          <w:lang w:eastAsia="zh-CN"/>
        </w:rPr>
        <w:t>。</w:t>
      </w:r>
    </w:p>
    <w:p w14:paraId="62B6E040">
      <w:pPr>
        <w:adjustRightInd w:val="0"/>
        <w:snapToGrid w:val="0"/>
        <w:spacing w:line="600" w:lineRule="exact"/>
        <w:ind w:firstLine="640" w:firstLineChars="200"/>
        <w:rPr>
          <w:rFonts w:hint="eastAsia" w:ascii="方正黑体_GBK" w:eastAsia="方正黑体_GBK" w:cs="仿宋_GB2312"/>
        </w:rPr>
      </w:pPr>
      <w:r>
        <w:rPr>
          <w:rFonts w:hint="eastAsia" w:ascii="方正黑体_GBK" w:eastAsia="方正黑体_GBK" w:cs="仿宋_GB2312"/>
        </w:rPr>
        <w:t>二、部门收支总体情况</w:t>
      </w:r>
    </w:p>
    <w:p w14:paraId="55FDFEBD">
      <w:pPr>
        <w:adjustRightInd w:val="0"/>
        <w:snapToGrid w:val="0"/>
        <w:spacing w:line="600" w:lineRule="exact"/>
        <w:ind w:firstLine="640" w:firstLineChars="200"/>
        <w:rPr>
          <w:rFonts w:hint="eastAsia" w:cs="仿宋_GB2312"/>
        </w:rPr>
      </w:pPr>
      <w:r>
        <w:rPr>
          <w:rFonts w:hint="eastAsia" w:ascii="方正楷体_GBK" w:eastAsia="方正楷体_GBK" w:cs="仿宋_GB2312"/>
        </w:rPr>
        <w:t>（一）收入预算：</w:t>
      </w:r>
      <w:r>
        <w:rPr>
          <w:rFonts w:hint="eastAsia" w:cs="仿宋_GB2312"/>
        </w:rPr>
        <w:t>2026年年初预算数</w:t>
      </w:r>
      <w:r>
        <w:rPr>
          <w:rFonts w:hint="eastAsia" w:cs="仿宋_GB2312"/>
          <w:lang w:val="en-US" w:eastAsia="zh-CN"/>
        </w:rPr>
        <w:t>22342.59</w:t>
      </w:r>
      <w:r>
        <w:rPr>
          <w:rFonts w:hint="eastAsia" w:cs="仿宋_GB2312"/>
        </w:rPr>
        <w:t>万元，其中：一般公共预算拨款</w:t>
      </w:r>
      <w:r>
        <w:rPr>
          <w:rFonts w:hint="eastAsia" w:cs="仿宋_GB2312"/>
          <w:lang w:val="en-US" w:eastAsia="zh-CN"/>
        </w:rPr>
        <w:t>22342.59</w:t>
      </w:r>
      <w:r>
        <w:rPr>
          <w:rFonts w:hint="eastAsia" w:cs="仿宋_GB2312"/>
        </w:rPr>
        <w:t>万元。收入较2025年增加</w:t>
      </w:r>
      <w:r>
        <w:rPr>
          <w:rFonts w:hint="eastAsia" w:cs="仿宋_GB2312"/>
          <w:lang w:val="en-US" w:eastAsia="zh-CN"/>
        </w:rPr>
        <w:t>213.74</w:t>
      </w:r>
      <w:r>
        <w:rPr>
          <w:rFonts w:hint="eastAsia" w:cs="仿宋_GB2312"/>
        </w:rPr>
        <w:t>万元，主要是</w:t>
      </w:r>
      <w:r>
        <w:rPr>
          <w:rFonts w:hint="eastAsia" w:cs="仿宋_GB2312"/>
          <w:lang w:val="en-US" w:eastAsia="zh-CN"/>
        </w:rPr>
        <w:t>本级的</w:t>
      </w:r>
      <w:r>
        <w:rPr>
          <w:rFonts w:hint="eastAsia" w:cs="仿宋_GB2312"/>
          <w:lang w:eastAsia="zh-CN"/>
        </w:rPr>
        <w:t>项目预算</w:t>
      </w:r>
      <w:r>
        <w:rPr>
          <w:rFonts w:hint="eastAsia" w:cs="仿宋_GB2312"/>
        </w:rPr>
        <w:t>拨款增加。</w:t>
      </w:r>
    </w:p>
    <w:p w14:paraId="07A3AE79">
      <w:pPr>
        <w:adjustRightInd w:val="0"/>
        <w:snapToGrid w:val="0"/>
        <w:spacing w:line="600" w:lineRule="exact"/>
        <w:ind w:firstLine="640" w:firstLineChars="200"/>
        <w:rPr>
          <w:rFonts w:hint="eastAsia" w:eastAsia="方正仿宋_GBK" w:cs="仿宋_GB2312"/>
          <w:lang w:eastAsia="zh-CN"/>
        </w:rPr>
      </w:pPr>
      <w:r>
        <w:rPr>
          <w:rFonts w:hint="eastAsia" w:ascii="方正楷体_GBK" w:eastAsia="方正楷体_GBK" w:cs="仿宋_GB2312"/>
        </w:rPr>
        <w:t>（二）支出预算：</w:t>
      </w:r>
      <w:r>
        <w:rPr>
          <w:rFonts w:hint="eastAsia" w:cs="仿宋_GB2312"/>
        </w:rPr>
        <w:t>2026年年初预算数</w:t>
      </w:r>
      <w:r>
        <w:rPr>
          <w:rFonts w:hint="eastAsia" w:cs="仿宋_GB2312"/>
          <w:lang w:val="en-US" w:eastAsia="zh-CN"/>
        </w:rPr>
        <w:t>22342.59</w:t>
      </w:r>
      <w:r>
        <w:rPr>
          <w:rFonts w:hint="eastAsia" w:cs="仿宋_GB2312"/>
        </w:rPr>
        <w:t>万元，一般公共服务支出预算</w:t>
      </w:r>
      <w:r>
        <w:rPr>
          <w:rFonts w:hint="eastAsia" w:cs="仿宋_GB2312"/>
          <w:lang w:val="en-US" w:eastAsia="zh-CN"/>
        </w:rPr>
        <w:t>22342.59</w:t>
      </w:r>
      <w:r>
        <w:rPr>
          <w:rFonts w:hint="eastAsia" w:cs="仿宋_GB2312"/>
        </w:rPr>
        <w:t>万元，其中：社会保障和就业支出预算21849.82万元，卫生健康支出预算403.2</w:t>
      </w:r>
      <w:r>
        <w:rPr>
          <w:rFonts w:hint="eastAsia" w:cs="仿宋_GB2312"/>
          <w:lang w:val="en-US" w:eastAsia="zh-CN"/>
        </w:rPr>
        <w:t>0</w:t>
      </w:r>
      <w:r>
        <w:rPr>
          <w:rFonts w:hint="eastAsia" w:cs="仿宋_GB2312"/>
        </w:rPr>
        <w:t>万元，住房保障支出预算89.57万元。支出预算较2025年增加</w:t>
      </w:r>
      <w:r>
        <w:rPr>
          <w:rFonts w:hint="eastAsia" w:cs="仿宋_GB2312"/>
          <w:lang w:val="en-US" w:eastAsia="zh-CN"/>
        </w:rPr>
        <w:t>213.74</w:t>
      </w:r>
      <w:r>
        <w:rPr>
          <w:rFonts w:hint="eastAsia" w:cs="仿宋_GB2312"/>
        </w:rPr>
        <w:t>万元，主要是</w:t>
      </w:r>
      <w:r>
        <w:rPr>
          <w:rFonts w:hint="eastAsia" w:cs="仿宋_GB2312"/>
          <w:lang w:val="en-US" w:eastAsia="zh-CN"/>
        </w:rPr>
        <w:t>本级的</w:t>
      </w:r>
      <w:r>
        <w:rPr>
          <w:rFonts w:hint="eastAsia" w:cs="仿宋_GB2312"/>
          <w:lang w:eastAsia="zh-CN"/>
        </w:rPr>
        <w:t>项目预算</w:t>
      </w:r>
      <w:r>
        <w:rPr>
          <w:rFonts w:hint="eastAsia" w:cs="仿宋_GB2312"/>
          <w:lang w:val="en-US" w:eastAsia="zh-CN"/>
        </w:rPr>
        <w:t>支出有所</w:t>
      </w:r>
      <w:r>
        <w:rPr>
          <w:rFonts w:hint="eastAsia" w:cs="仿宋_GB2312"/>
        </w:rPr>
        <w:t>增加</w:t>
      </w:r>
      <w:r>
        <w:rPr>
          <w:rFonts w:hint="eastAsia" w:cs="仿宋_GB2312"/>
          <w:lang w:eastAsia="zh-CN"/>
        </w:rPr>
        <w:t>。</w:t>
      </w:r>
    </w:p>
    <w:p w14:paraId="35C39B87">
      <w:pPr>
        <w:adjustRightInd w:val="0"/>
        <w:snapToGrid w:val="0"/>
        <w:spacing w:line="600" w:lineRule="exact"/>
        <w:ind w:firstLine="640" w:firstLineChars="200"/>
        <w:rPr>
          <w:rFonts w:hint="eastAsia" w:ascii="方正黑体_GBK" w:eastAsia="方正黑体_GBK" w:cs="仿宋_GB2312"/>
        </w:rPr>
      </w:pPr>
      <w:r>
        <w:rPr>
          <w:rFonts w:hint="eastAsia" w:ascii="方正黑体_GBK" w:eastAsia="方正黑体_GBK" w:cs="仿宋_GB2312"/>
        </w:rPr>
        <w:t>三、部门预算情况说明</w:t>
      </w:r>
    </w:p>
    <w:p w14:paraId="3D5AB996">
      <w:pPr>
        <w:adjustRightInd w:val="0"/>
        <w:snapToGrid w:val="0"/>
        <w:spacing w:line="600" w:lineRule="exact"/>
        <w:ind w:firstLine="640" w:firstLineChars="200"/>
        <w:rPr>
          <w:rFonts w:hint="eastAsia" w:cs="仿宋_GB2312"/>
        </w:rPr>
      </w:pPr>
      <w:r>
        <w:rPr>
          <w:rFonts w:hint="eastAsia" w:cs="仿宋_GB2312"/>
        </w:rPr>
        <w:t>2026年一般公共预算财政拨款收入</w:t>
      </w:r>
      <w:r>
        <w:rPr>
          <w:rFonts w:hint="eastAsia" w:cs="仿宋_GB2312"/>
          <w:lang w:val="en-US" w:eastAsia="zh-CN"/>
        </w:rPr>
        <w:t>22342.59</w:t>
      </w:r>
      <w:r>
        <w:rPr>
          <w:rFonts w:hint="eastAsia" w:cs="仿宋_GB2312"/>
        </w:rPr>
        <w:t>万元，一般公共预算财政拨款支出</w:t>
      </w:r>
      <w:r>
        <w:rPr>
          <w:rFonts w:hint="eastAsia" w:cs="仿宋_GB2312"/>
          <w:lang w:val="en-US" w:eastAsia="zh-CN"/>
        </w:rPr>
        <w:t>22342.59</w:t>
      </w:r>
      <w:r>
        <w:rPr>
          <w:rFonts w:hint="eastAsia" w:cs="仿宋_GB2312"/>
        </w:rPr>
        <w:t>万元，比2025年增加</w:t>
      </w:r>
      <w:r>
        <w:rPr>
          <w:rFonts w:hint="eastAsia" w:cs="仿宋_GB2312"/>
          <w:lang w:val="en-US" w:eastAsia="zh-CN"/>
        </w:rPr>
        <w:t>1259.74</w:t>
      </w:r>
      <w:r>
        <w:rPr>
          <w:rFonts w:hint="eastAsia" w:cs="仿宋_GB2312"/>
        </w:rPr>
        <w:t>万元。其中：基本支出</w:t>
      </w:r>
      <w:r>
        <w:rPr>
          <w:rFonts w:hint="eastAsia" w:cs="仿宋_GB2312"/>
          <w:lang w:val="en-US" w:eastAsia="zh-CN"/>
        </w:rPr>
        <w:t>1399.45</w:t>
      </w:r>
      <w:r>
        <w:rPr>
          <w:rFonts w:hint="eastAsia" w:cs="仿宋_GB2312"/>
        </w:rPr>
        <w:t>万元，比2025</w:t>
      </w:r>
      <w:r>
        <w:rPr>
          <w:rFonts w:hint="eastAsia" w:cs="仿宋_GB2312"/>
          <w:highlight w:val="none"/>
        </w:rPr>
        <w:t>年增加</w:t>
      </w:r>
      <w:r>
        <w:rPr>
          <w:rFonts w:hint="eastAsia" w:cs="仿宋_GB2312"/>
          <w:highlight w:val="none"/>
          <w:lang w:val="en-US" w:eastAsia="zh-CN"/>
        </w:rPr>
        <w:t>34.7</w:t>
      </w:r>
      <w:r>
        <w:rPr>
          <w:rFonts w:hint="eastAsia" w:cs="仿宋_GB2312"/>
          <w:highlight w:val="none"/>
        </w:rPr>
        <w:t>万元，主要原因是社会保障和就业支出</w:t>
      </w:r>
      <w:r>
        <w:rPr>
          <w:rFonts w:hint="eastAsia" w:cs="仿宋_GB2312"/>
          <w:highlight w:val="none"/>
          <w:lang w:val="en-US" w:eastAsia="zh-CN"/>
        </w:rPr>
        <w:t>的增加</w:t>
      </w:r>
      <w:r>
        <w:rPr>
          <w:rFonts w:hint="eastAsia" w:cs="仿宋_GB2312"/>
          <w:highlight w:val="none"/>
        </w:rPr>
        <w:t>，</w:t>
      </w:r>
      <w:r>
        <w:rPr>
          <w:rFonts w:hint="eastAsia" w:cs="仿宋_GB2312"/>
        </w:rPr>
        <w:t>用于保障在职人员工资福利及社会保险缴费，离休人员离休费，退休人</w:t>
      </w:r>
      <w:r>
        <w:rPr>
          <w:rFonts w:hint="eastAsia" w:cs="仿宋_GB2312"/>
          <w:highlight w:val="none"/>
        </w:rPr>
        <w:t>员补助等，保障部门正常运转的各项商品服务支出；项目支出</w:t>
      </w:r>
      <w:r>
        <w:rPr>
          <w:rFonts w:hint="eastAsia" w:cs="仿宋_GB2312"/>
          <w:highlight w:val="none"/>
          <w:lang w:val="en-US" w:eastAsia="zh-CN"/>
        </w:rPr>
        <w:t>20943.14</w:t>
      </w:r>
      <w:r>
        <w:rPr>
          <w:rFonts w:hint="eastAsia" w:cs="仿宋_GB2312"/>
          <w:highlight w:val="none"/>
        </w:rPr>
        <w:t>万元，比2025年增加</w:t>
      </w:r>
      <w:r>
        <w:rPr>
          <w:rFonts w:hint="eastAsia" w:cs="仿宋_GB2312"/>
          <w:highlight w:val="none"/>
          <w:lang w:val="en-US" w:eastAsia="zh-CN"/>
        </w:rPr>
        <w:t>1225.04</w:t>
      </w:r>
      <w:r>
        <w:rPr>
          <w:rFonts w:hint="eastAsia" w:cs="仿宋_GB2312"/>
          <w:highlight w:val="none"/>
        </w:rPr>
        <w:t>万元，主要</w:t>
      </w:r>
      <w:r>
        <w:rPr>
          <w:rFonts w:hint="eastAsia" w:cs="仿宋_GB2312"/>
          <w:highlight w:val="none"/>
          <w:lang w:val="en-US" w:eastAsia="zh-CN"/>
        </w:rPr>
        <w:t>原因是2025年结转退役安置补助等经费540.36万元、退役安置上级补助经费本年度年初预算增加等</w:t>
      </w:r>
      <w:r>
        <w:rPr>
          <w:rFonts w:hint="eastAsia" w:cs="仿宋_GB2312"/>
          <w:highlight w:val="none"/>
        </w:rPr>
        <w:t>，主要用于</w:t>
      </w:r>
      <w:r>
        <w:rPr>
          <w:rFonts w:hint="eastAsia" w:cs="仿宋_GB2312"/>
          <w:highlight w:val="none"/>
          <w:lang w:eastAsia="zh-CN"/>
        </w:rPr>
        <w:t>退役安置、优抚对象医疗补助、</w:t>
      </w:r>
      <w:r>
        <w:rPr>
          <w:rFonts w:hint="eastAsia" w:cs="仿宋_GB2312"/>
          <w:highlight w:val="none"/>
        </w:rPr>
        <w:t>发放军休干部工资、组织军休干部开展活动及集中居住小区的维修和维护等</w:t>
      </w:r>
      <w:r>
        <w:rPr>
          <w:rFonts w:hint="eastAsia" w:cs="仿宋_GB2312"/>
          <w:highlight w:val="none"/>
          <w:lang w:eastAsia="zh-CN"/>
        </w:rPr>
        <w:t>业务</w:t>
      </w:r>
      <w:r>
        <w:rPr>
          <w:rFonts w:hint="eastAsia" w:cs="仿宋_GB2312"/>
          <w:highlight w:val="none"/>
        </w:rPr>
        <w:t>工作。</w:t>
      </w:r>
    </w:p>
    <w:p w14:paraId="657EE82E">
      <w:pPr>
        <w:adjustRightInd w:val="0"/>
        <w:snapToGrid w:val="0"/>
        <w:spacing w:line="600" w:lineRule="exact"/>
        <w:ind w:firstLine="640" w:firstLineChars="200"/>
        <w:rPr>
          <w:rFonts w:hint="eastAsia" w:eastAsia="方正仿宋_GBK" w:cs="仿宋_GB2312"/>
          <w:lang w:eastAsia="zh-CN"/>
        </w:rPr>
      </w:pPr>
      <w:r>
        <w:rPr>
          <w:rFonts w:hint="eastAsia" w:cs="仿宋_GB2312"/>
          <w:lang w:eastAsia="zh-CN"/>
        </w:rPr>
        <w:t>本单位</w:t>
      </w:r>
      <w:r>
        <w:rPr>
          <w:rFonts w:hint="eastAsia" w:cs="仿宋_GB2312"/>
        </w:rPr>
        <w:t>202</w:t>
      </w:r>
      <w:r>
        <w:rPr>
          <w:rFonts w:hint="eastAsia" w:cs="仿宋_GB2312"/>
          <w:lang w:val="en-US" w:eastAsia="zh-CN"/>
        </w:rPr>
        <w:t>6</w:t>
      </w:r>
      <w:r>
        <w:rPr>
          <w:rFonts w:hint="eastAsia" w:cs="仿宋_GB2312"/>
        </w:rPr>
        <w:t>年无使用政府性基金预算拨款安排的支出</w:t>
      </w:r>
      <w:r>
        <w:rPr>
          <w:rFonts w:hint="eastAsia" w:cs="仿宋_GB2312"/>
          <w:lang w:eastAsia="zh-CN"/>
        </w:rPr>
        <w:t>。</w:t>
      </w:r>
    </w:p>
    <w:p w14:paraId="599C6AD9">
      <w:pPr>
        <w:adjustRightInd w:val="0"/>
        <w:snapToGrid w:val="0"/>
        <w:spacing w:line="600" w:lineRule="exact"/>
        <w:ind w:firstLine="640" w:firstLineChars="200"/>
        <w:rPr>
          <w:rFonts w:hint="eastAsia" w:ascii="方正黑体_GBK" w:eastAsia="方正黑体_GBK" w:cs="仿宋_GB2312"/>
        </w:rPr>
      </w:pPr>
      <w:r>
        <w:rPr>
          <w:rFonts w:hint="eastAsia" w:ascii="方正黑体_GBK" w:eastAsia="方正黑体_GBK" w:cs="仿宋_GB2312"/>
        </w:rPr>
        <w:t>四、“三公”经费情况说明</w:t>
      </w:r>
    </w:p>
    <w:p w14:paraId="61044A09">
      <w:pPr>
        <w:adjustRightInd w:val="0"/>
        <w:snapToGrid w:val="0"/>
        <w:spacing w:line="600" w:lineRule="exact"/>
        <w:ind w:firstLine="600"/>
        <w:rPr>
          <w:rFonts w:hint="eastAsia" w:eastAsia="方正仿宋_GBK" w:cs="仿宋_GB2312"/>
          <w:lang w:eastAsia="zh-CN"/>
        </w:rPr>
      </w:pPr>
      <w:r>
        <w:rPr>
          <w:rFonts w:hint="eastAsia" w:cs="仿宋_GB2312"/>
        </w:rPr>
        <w:t>2026年“三公”经费预算</w:t>
      </w:r>
      <w:r>
        <w:rPr>
          <w:rFonts w:hint="eastAsia" w:cs="仿宋_GB2312"/>
          <w:lang w:val="en-US" w:eastAsia="zh-CN"/>
        </w:rPr>
        <w:t>19.5</w:t>
      </w:r>
      <w:r>
        <w:rPr>
          <w:rFonts w:hint="eastAsia" w:cs="仿宋_GB2312"/>
        </w:rPr>
        <w:t>万元，比2025年减少</w:t>
      </w:r>
      <w:r>
        <w:rPr>
          <w:rFonts w:hint="eastAsia" w:cs="仿宋_GB2312"/>
          <w:lang w:val="en-US" w:eastAsia="zh-CN"/>
        </w:rPr>
        <w:t>0.5</w:t>
      </w:r>
      <w:r>
        <w:rPr>
          <w:rFonts w:hint="eastAsia" w:cs="仿宋_GB2312"/>
        </w:rPr>
        <w:t>万元。主要原因</w:t>
      </w:r>
      <w:r>
        <w:rPr>
          <w:rFonts w:hint="eastAsia" w:cs="仿宋_GB2312"/>
          <w:lang w:eastAsia="zh-CN"/>
        </w:rPr>
        <w:t>是厉行节约，减少公务接待费预算</w:t>
      </w:r>
      <w:r>
        <w:rPr>
          <w:rFonts w:hint="eastAsia" w:cs="仿宋_GB2312"/>
          <w:lang w:val="en-US" w:eastAsia="zh-CN"/>
        </w:rPr>
        <w:t>0.5万元</w:t>
      </w:r>
      <w:r>
        <w:rPr>
          <w:rFonts w:hint="eastAsia" w:cs="仿宋_GB2312"/>
        </w:rPr>
        <w:t xml:space="preserve">；公务接待费 </w:t>
      </w:r>
      <w:r>
        <w:rPr>
          <w:rFonts w:hint="eastAsia" w:cs="仿宋_GB2312"/>
          <w:lang w:val="en-US" w:eastAsia="zh-CN"/>
        </w:rPr>
        <w:t>1.5</w:t>
      </w:r>
      <w:r>
        <w:rPr>
          <w:rFonts w:hint="eastAsia" w:cs="仿宋_GB2312"/>
        </w:rPr>
        <w:t>万元，比2025年减</w:t>
      </w:r>
      <w:r>
        <w:rPr>
          <w:rFonts w:hint="eastAsia" w:cs="仿宋_GB2312"/>
          <w:lang w:eastAsia="zh-CN"/>
        </w:rPr>
        <w:t>少</w:t>
      </w:r>
      <w:r>
        <w:rPr>
          <w:rFonts w:hint="eastAsia" w:cs="仿宋_GB2312"/>
          <w:lang w:val="en-US" w:eastAsia="zh-CN"/>
        </w:rPr>
        <w:t>0.5</w:t>
      </w:r>
      <w:r>
        <w:rPr>
          <w:rFonts w:hint="eastAsia" w:cs="仿宋_GB2312"/>
        </w:rPr>
        <w:t>万元，主要原因是</w:t>
      </w:r>
      <w:r>
        <w:rPr>
          <w:rFonts w:hint="eastAsia" w:cs="仿宋_GB2312"/>
          <w:lang w:eastAsia="zh-CN"/>
        </w:rPr>
        <w:t>厉行节约，本年度减少不必要的公务接待</w:t>
      </w:r>
      <w:r>
        <w:rPr>
          <w:rFonts w:hint="eastAsia" w:cs="仿宋_GB2312"/>
        </w:rPr>
        <w:t>；公务用车运行维护费</w:t>
      </w:r>
      <w:r>
        <w:rPr>
          <w:rFonts w:hint="eastAsia" w:cs="仿宋_GB2312"/>
          <w:lang w:val="en-US" w:eastAsia="zh-CN"/>
        </w:rPr>
        <w:t>18</w:t>
      </w:r>
      <w:r>
        <w:rPr>
          <w:rFonts w:hint="eastAsia" w:cs="仿宋_GB2312"/>
        </w:rPr>
        <w:t>万元，</w:t>
      </w:r>
      <w:r>
        <w:rPr>
          <w:rFonts w:hint="eastAsia" w:cs="仿宋_GB2312"/>
          <w:lang w:eastAsia="zh-CN"/>
        </w:rPr>
        <w:t>与上年持平。</w:t>
      </w:r>
    </w:p>
    <w:p w14:paraId="41834220">
      <w:pPr>
        <w:adjustRightInd w:val="0"/>
        <w:snapToGrid w:val="0"/>
        <w:spacing w:line="600" w:lineRule="exact"/>
        <w:ind w:firstLine="640" w:firstLineChars="200"/>
        <w:rPr>
          <w:rFonts w:hint="eastAsia" w:eastAsia="方正黑体_GBK" w:cs="仿宋_GB2312"/>
        </w:rPr>
      </w:pPr>
      <w:r>
        <w:rPr>
          <w:rFonts w:hint="eastAsia" w:eastAsia="方正黑体_GBK" w:cs="仿宋_GB2312"/>
        </w:rPr>
        <w:t>五、其他重要事项的情况说明</w:t>
      </w:r>
    </w:p>
    <w:p w14:paraId="68AFDF8B">
      <w:pPr>
        <w:adjustRightInd w:val="0"/>
        <w:snapToGrid w:val="0"/>
        <w:spacing w:line="600" w:lineRule="exact"/>
        <w:ind w:firstLine="640" w:firstLineChars="200"/>
        <w:rPr>
          <w:rFonts w:hint="eastAsia" w:cs="仿宋_GB2312"/>
        </w:rPr>
      </w:pPr>
      <w:r>
        <w:rPr>
          <w:rFonts w:hint="eastAsia" w:cs="仿宋_GB2312"/>
        </w:rPr>
        <w:t>1.机关运行经费。2026年一般公共预算财政拨款运行经费</w:t>
      </w:r>
      <w:r>
        <w:rPr>
          <w:rFonts w:hint="eastAsia" w:cs="仿宋_GB2312"/>
          <w:lang w:val="en-US" w:eastAsia="zh-CN"/>
        </w:rPr>
        <w:t>201.5</w:t>
      </w:r>
      <w:r>
        <w:rPr>
          <w:rFonts w:hint="eastAsia" w:cs="仿宋_GB2312"/>
        </w:rPr>
        <w:t>万元，比上年</w:t>
      </w:r>
      <w:r>
        <w:rPr>
          <w:rFonts w:hint="eastAsia" w:cs="仿宋_GB2312"/>
          <w:lang w:eastAsia="zh-CN"/>
        </w:rPr>
        <w:t>减少</w:t>
      </w:r>
      <w:r>
        <w:rPr>
          <w:rFonts w:hint="eastAsia" w:cs="仿宋_GB2312"/>
          <w:lang w:val="en-US" w:eastAsia="zh-CN"/>
        </w:rPr>
        <w:t>7.6</w:t>
      </w:r>
      <w:r>
        <w:rPr>
          <w:rFonts w:hint="eastAsia" w:cs="仿宋_GB2312"/>
        </w:rPr>
        <w:t xml:space="preserve"> 万元，主要原因</w:t>
      </w:r>
      <w:r>
        <w:rPr>
          <w:rFonts w:hint="eastAsia" w:cs="仿宋_GB2312"/>
          <w:lang w:eastAsia="zh-CN"/>
        </w:rPr>
        <w:t>为区政府统一要求，节省行政开支预算，</w:t>
      </w:r>
      <w:r>
        <w:rPr>
          <w:rFonts w:hint="eastAsia" w:cs="仿宋_GB2312"/>
          <w:lang w:val="en-US" w:eastAsia="zh-CN"/>
        </w:rPr>
        <w:t>运行经费相应减少</w:t>
      </w:r>
      <w:r>
        <w:rPr>
          <w:rFonts w:hint="eastAsia" w:cs="仿宋_GB2312"/>
        </w:rPr>
        <w:t>。主要用于办公费、印刷费、邮电费、水电费、物管费、差旅费、会议费、培训费及其他商品和服务支出等。</w:t>
      </w:r>
    </w:p>
    <w:p w14:paraId="2EC3A22E">
      <w:pPr>
        <w:adjustRightInd w:val="0"/>
        <w:snapToGrid w:val="0"/>
        <w:spacing w:line="600" w:lineRule="exact"/>
        <w:ind w:firstLine="640" w:firstLineChars="200"/>
        <w:rPr>
          <w:rFonts w:hint="eastAsia" w:cs="仿宋_GB2312"/>
        </w:rPr>
      </w:pPr>
      <w:r>
        <w:rPr>
          <w:rFonts w:hint="eastAsia" w:cs="仿宋_GB2312"/>
        </w:rPr>
        <w:t>2.政府采购情况。所属各预算单位政府采购预算总额</w:t>
      </w:r>
      <w:r>
        <w:rPr>
          <w:rFonts w:hint="eastAsia" w:cs="仿宋_GB2312"/>
          <w:lang w:val="en-US" w:eastAsia="zh-CN"/>
        </w:rPr>
        <w:t>6.004</w:t>
      </w:r>
      <w:r>
        <w:rPr>
          <w:rFonts w:hint="eastAsia" w:cs="仿宋_GB2312"/>
        </w:rPr>
        <w:t>万元：政府采购货物预算</w:t>
      </w:r>
      <w:r>
        <w:rPr>
          <w:rFonts w:hint="eastAsia" w:cs="仿宋_GB2312"/>
          <w:lang w:val="en-US" w:eastAsia="zh-CN"/>
        </w:rPr>
        <w:t>3.004</w:t>
      </w:r>
      <w:r>
        <w:rPr>
          <w:rFonts w:hint="eastAsia" w:cs="仿宋_GB2312"/>
        </w:rPr>
        <w:t>万元、政府采购服务预算</w:t>
      </w:r>
      <w:r>
        <w:rPr>
          <w:rFonts w:hint="eastAsia" w:cs="仿宋_GB2312"/>
          <w:lang w:val="en-US" w:eastAsia="zh-CN"/>
        </w:rPr>
        <w:t>3</w:t>
      </w:r>
      <w:r>
        <w:rPr>
          <w:rFonts w:hint="eastAsia" w:cs="仿宋_GB2312"/>
        </w:rPr>
        <w:t>万元；其中一般公共预算拨款政府采购</w:t>
      </w:r>
      <w:r>
        <w:rPr>
          <w:rFonts w:hint="eastAsia" w:cs="仿宋_GB2312"/>
          <w:lang w:val="en-US" w:eastAsia="zh-CN"/>
        </w:rPr>
        <w:t>6.004</w:t>
      </w:r>
      <w:r>
        <w:rPr>
          <w:rFonts w:hint="eastAsia" w:cs="仿宋_GB2312"/>
        </w:rPr>
        <w:t>万元</w:t>
      </w:r>
      <w:r>
        <w:rPr>
          <w:rFonts w:hint="eastAsia" w:cs="仿宋_GB2312"/>
          <w:lang w:eastAsia="zh-CN"/>
        </w:rPr>
        <w:t>，</w:t>
      </w:r>
      <w:r>
        <w:rPr>
          <w:rFonts w:hint="eastAsia" w:cs="仿宋_GB2312"/>
        </w:rPr>
        <w:t>政府采购服务预算</w:t>
      </w:r>
      <w:r>
        <w:rPr>
          <w:rFonts w:hint="eastAsia" w:cs="仿宋_GB2312"/>
          <w:lang w:val="en-US" w:eastAsia="zh-CN"/>
        </w:rPr>
        <w:t>3</w:t>
      </w:r>
      <w:r>
        <w:rPr>
          <w:rFonts w:hint="eastAsia" w:cs="仿宋_GB2312"/>
        </w:rPr>
        <w:t>万元。</w:t>
      </w:r>
    </w:p>
    <w:p w14:paraId="66B38FD1">
      <w:pPr>
        <w:adjustRightInd w:val="0"/>
        <w:snapToGrid w:val="0"/>
        <w:spacing w:line="600" w:lineRule="exact"/>
        <w:ind w:firstLine="640" w:firstLineChars="200"/>
        <w:rPr>
          <w:rFonts w:hint="eastAsia" w:cs="仿宋_GB2312"/>
          <w:color w:val="000000"/>
        </w:rPr>
      </w:pPr>
      <w:r>
        <w:rPr>
          <w:rFonts w:hint="eastAsia" w:cs="仿宋_GB2312"/>
        </w:rPr>
        <w:t>3.绩效目标设置情况。</w:t>
      </w:r>
      <w:r>
        <w:rPr>
          <w:rFonts w:hint="eastAsia" w:cs="仿宋_GB2312"/>
          <w:color w:val="000000"/>
        </w:rPr>
        <w:t>2026年项目支出均实行了绩效目标管理，涉</w:t>
      </w:r>
      <w:r>
        <w:rPr>
          <w:rFonts w:hint="eastAsia" w:cs="仿宋_GB2312"/>
          <w:color w:val="auto"/>
        </w:rPr>
        <w:t>及一般公共预算当年财政拨款</w:t>
      </w:r>
      <w:r>
        <w:rPr>
          <w:rFonts w:hint="eastAsia" w:cs="仿宋_GB2312"/>
          <w:lang w:val="en-US" w:eastAsia="zh-CN"/>
        </w:rPr>
        <w:t>20943.14</w:t>
      </w:r>
      <w:r>
        <w:rPr>
          <w:rFonts w:hint="eastAsia" w:cs="仿宋_GB2312"/>
          <w:color w:val="auto"/>
        </w:rPr>
        <w:t>万元。</w:t>
      </w:r>
    </w:p>
    <w:p w14:paraId="159BB9CB">
      <w:pPr>
        <w:adjustRightInd w:val="0"/>
        <w:snapToGrid w:val="0"/>
        <w:spacing w:line="600" w:lineRule="exact"/>
        <w:ind w:firstLine="640" w:firstLineChars="200"/>
        <w:rPr>
          <w:rFonts w:hint="eastAsia" w:eastAsia="方正仿宋_GBK" w:cs="仿宋_GB2312"/>
          <w:color w:val="000000"/>
          <w:lang w:eastAsia="zh-CN"/>
        </w:rPr>
      </w:pPr>
      <w:r>
        <w:rPr>
          <w:rFonts w:hint="eastAsia" w:cs="仿宋_GB2312"/>
          <w:color w:val="000000"/>
        </w:rPr>
        <w:t>4.国有资产占有使用情况。截止2025年12月，所属各预算单位共有车辆</w:t>
      </w:r>
      <w:r>
        <w:rPr>
          <w:rFonts w:hint="eastAsia" w:cs="仿宋_GB2312"/>
          <w:color w:val="000000"/>
          <w:lang w:val="en-US" w:eastAsia="zh-CN"/>
        </w:rPr>
        <w:t>6</w:t>
      </w:r>
      <w:r>
        <w:rPr>
          <w:rFonts w:hint="eastAsia" w:cs="仿宋_GB2312"/>
          <w:color w:val="000000"/>
        </w:rPr>
        <w:t>辆，其中</w:t>
      </w:r>
      <w:r>
        <w:rPr>
          <w:rFonts w:hint="eastAsia" w:cs="仿宋_GB2312"/>
          <w:color w:val="000000"/>
          <w:lang w:eastAsia="zh-CN"/>
        </w:rPr>
        <w:t>一般公务用车</w:t>
      </w:r>
      <w:r>
        <w:rPr>
          <w:rFonts w:hint="eastAsia" w:cs="仿宋_GB2312"/>
          <w:color w:val="000000"/>
          <w:lang w:val="en-US" w:eastAsia="zh-CN"/>
        </w:rPr>
        <w:t>6辆</w:t>
      </w:r>
      <w:r>
        <w:rPr>
          <w:rFonts w:hint="eastAsia" w:cs="仿宋_GB2312"/>
          <w:color w:val="000000"/>
        </w:rPr>
        <w:t>。2026年一般公共预算</w:t>
      </w:r>
      <w:r>
        <w:rPr>
          <w:rFonts w:hint="eastAsia" w:cs="仿宋_GB2312"/>
          <w:color w:val="000000"/>
          <w:lang w:eastAsia="zh-CN"/>
        </w:rPr>
        <w:t>未</w:t>
      </w:r>
      <w:r>
        <w:rPr>
          <w:rFonts w:hint="eastAsia" w:cs="仿宋_GB2312"/>
          <w:color w:val="000000"/>
        </w:rPr>
        <w:t>安排购置车辆</w:t>
      </w:r>
      <w:r>
        <w:rPr>
          <w:rFonts w:hint="eastAsia" w:cs="仿宋_GB2312"/>
          <w:color w:val="000000"/>
          <w:lang w:eastAsia="zh-CN"/>
        </w:rPr>
        <w:t>。</w:t>
      </w:r>
    </w:p>
    <w:p w14:paraId="5EA7E804">
      <w:pPr>
        <w:adjustRightInd w:val="0"/>
        <w:snapToGrid w:val="0"/>
        <w:spacing w:line="600" w:lineRule="exact"/>
        <w:ind w:firstLine="640" w:firstLineChars="200"/>
        <w:rPr>
          <w:rFonts w:hint="eastAsia" w:eastAsia="方正黑体_GBK" w:cs="仿宋_GB2312"/>
        </w:rPr>
      </w:pPr>
      <w:r>
        <w:rPr>
          <w:rFonts w:hint="eastAsia" w:eastAsia="方正黑体_GBK" w:cs="仿宋_GB2312"/>
        </w:rPr>
        <w:t>六、专业性名词解释</w:t>
      </w:r>
    </w:p>
    <w:p w14:paraId="45CC6772">
      <w:pPr>
        <w:pStyle w:val="9"/>
        <w:tabs>
          <w:tab w:val="center" w:pos="4153"/>
          <w:tab w:val="left" w:pos="7275"/>
        </w:tabs>
        <w:adjustRightInd w:val="0"/>
        <w:snapToGrid w:val="0"/>
        <w:spacing w:line="600" w:lineRule="exact"/>
        <w:ind w:firstLine="640"/>
        <w:jc w:val="left"/>
        <w:rPr>
          <w:rFonts w:hint="eastAsia" w:ascii="Times New Roman" w:hAnsi="Times New Roman" w:eastAsia="方正仿宋_GBK"/>
          <w:sz w:val="32"/>
          <w:szCs w:val="32"/>
        </w:rPr>
      </w:pPr>
      <w:r>
        <w:rPr>
          <w:rFonts w:hint="eastAsia" w:ascii="Times New Roman" w:hAnsi="Times New Roman" w:eastAsia="方正仿宋_GBK"/>
          <w:sz w:val="32"/>
          <w:szCs w:val="32"/>
        </w:rPr>
        <w:t>（以下为常见专业名词解释，部门应根据实际情况进行解释和增减。）</w:t>
      </w:r>
    </w:p>
    <w:p w14:paraId="5AB9B46F">
      <w:pPr>
        <w:pStyle w:val="9"/>
        <w:tabs>
          <w:tab w:val="center" w:pos="4153"/>
          <w:tab w:val="left" w:pos="7275"/>
        </w:tabs>
        <w:adjustRightInd w:val="0"/>
        <w:snapToGrid w:val="0"/>
        <w:spacing w:line="600" w:lineRule="exact"/>
        <w:ind w:firstLine="640"/>
        <w:jc w:val="left"/>
        <w:rPr>
          <w:rFonts w:hint="eastAsia" w:ascii="Times New Roman" w:hAnsi="Times New Roman" w:eastAsia="方正仿宋_GBK"/>
          <w:sz w:val="32"/>
          <w:szCs w:val="32"/>
        </w:rPr>
      </w:pPr>
      <w:r>
        <w:rPr>
          <w:rFonts w:hint="eastAsia" w:ascii="方正楷体_GBK" w:hAnsi="Times New Roman" w:eastAsia="方正楷体_GBK"/>
          <w:sz w:val="32"/>
          <w:szCs w:val="32"/>
        </w:rPr>
        <w:t>（一）财政拨款收入：</w:t>
      </w:r>
      <w:r>
        <w:rPr>
          <w:rFonts w:hint="eastAsia" w:ascii="Times New Roman" w:hAnsi="Times New Roman" w:eastAsia="方正仿宋_GBK"/>
          <w:sz w:val="32"/>
          <w:szCs w:val="32"/>
        </w:rPr>
        <w:t>指本年度从本级财政部门取得的财政拨款，包括一般公共预算财政拨款和政府性基金预算财政拨款。</w:t>
      </w:r>
    </w:p>
    <w:p w14:paraId="5104A54D">
      <w:pPr>
        <w:pStyle w:val="9"/>
        <w:tabs>
          <w:tab w:val="center" w:pos="4153"/>
          <w:tab w:val="left" w:pos="7275"/>
        </w:tabs>
        <w:adjustRightInd w:val="0"/>
        <w:snapToGrid w:val="0"/>
        <w:spacing w:line="600" w:lineRule="exact"/>
        <w:ind w:firstLine="640"/>
        <w:jc w:val="left"/>
        <w:rPr>
          <w:rFonts w:hint="eastAsia" w:ascii="Times New Roman" w:hAnsi="Times New Roman" w:eastAsia="方正仿宋_GBK"/>
          <w:sz w:val="32"/>
          <w:szCs w:val="32"/>
        </w:rPr>
      </w:pPr>
      <w:r>
        <w:rPr>
          <w:rFonts w:hint="eastAsia" w:ascii="方正楷体_GBK" w:hAnsi="Times New Roman" w:eastAsia="方正楷体_GBK"/>
          <w:sz w:val="32"/>
          <w:szCs w:val="32"/>
        </w:rPr>
        <w:t>（二）其他收入：</w:t>
      </w:r>
      <w:r>
        <w:rPr>
          <w:rFonts w:hint="eastAsia" w:ascii="Times New Roman" w:hAnsi="Times New Roman" w:eastAsia="方正仿宋_GBK"/>
          <w:sz w:val="32"/>
          <w:szCs w:val="32"/>
        </w:rPr>
        <w:t>指单位取得的除“财政拨款收入”、“事业收入”、“经营收入”等以外的收入。</w:t>
      </w:r>
    </w:p>
    <w:p w14:paraId="72B62A44">
      <w:pPr>
        <w:pStyle w:val="9"/>
        <w:tabs>
          <w:tab w:val="center" w:pos="4153"/>
          <w:tab w:val="left" w:pos="7275"/>
        </w:tabs>
        <w:adjustRightInd w:val="0"/>
        <w:snapToGrid w:val="0"/>
        <w:spacing w:line="600" w:lineRule="exact"/>
        <w:ind w:firstLine="640"/>
        <w:jc w:val="left"/>
        <w:rPr>
          <w:rFonts w:hint="eastAsia" w:ascii="Times New Roman" w:hAnsi="Times New Roman" w:eastAsia="方正仿宋_GBK"/>
          <w:sz w:val="32"/>
          <w:szCs w:val="32"/>
        </w:rPr>
      </w:pPr>
      <w:r>
        <w:rPr>
          <w:rFonts w:hint="eastAsia" w:ascii="方正楷体_GBK" w:hAnsi="Times New Roman" w:eastAsia="方正楷体_GBK"/>
          <w:sz w:val="32"/>
          <w:szCs w:val="32"/>
        </w:rPr>
        <w:t>（三）基本支出：</w:t>
      </w:r>
      <w:r>
        <w:rPr>
          <w:rFonts w:hint="eastAsia" w:ascii="Times New Roman" w:hAnsi="Times New Roman" w:eastAsia="方正仿宋_GBK"/>
          <w:sz w:val="32"/>
          <w:szCs w:val="32"/>
        </w:rPr>
        <w:t>指为保障机构正常运转、完成日常工作任务而发生的人员经费和公用经费。</w:t>
      </w:r>
    </w:p>
    <w:p w14:paraId="71E8E12F">
      <w:pPr>
        <w:pStyle w:val="9"/>
        <w:tabs>
          <w:tab w:val="center" w:pos="4153"/>
          <w:tab w:val="left" w:pos="7275"/>
        </w:tabs>
        <w:adjustRightInd w:val="0"/>
        <w:snapToGrid w:val="0"/>
        <w:spacing w:line="600" w:lineRule="exact"/>
        <w:ind w:firstLine="640"/>
        <w:jc w:val="left"/>
        <w:rPr>
          <w:rFonts w:hint="eastAsia" w:ascii="Times New Roman" w:hAnsi="Times New Roman" w:eastAsia="方正仿宋_GBK"/>
          <w:sz w:val="32"/>
          <w:szCs w:val="32"/>
        </w:rPr>
      </w:pPr>
      <w:r>
        <w:rPr>
          <w:rFonts w:hint="eastAsia" w:ascii="方正楷体_GBK" w:hAnsi="Times New Roman" w:eastAsia="方正楷体_GBK"/>
          <w:sz w:val="32"/>
          <w:szCs w:val="32"/>
        </w:rPr>
        <w:t>（四）项目支出：</w:t>
      </w:r>
      <w:r>
        <w:rPr>
          <w:rFonts w:hint="eastAsia" w:ascii="Times New Roman" w:hAnsi="Times New Roman" w:eastAsia="方正仿宋_GBK"/>
          <w:sz w:val="32"/>
          <w:szCs w:val="32"/>
        </w:rPr>
        <w:t>指在基本支出之外为完成特定行政任务和事业发展目标所发生的支出。</w:t>
      </w:r>
    </w:p>
    <w:p w14:paraId="393CB723">
      <w:pPr>
        <w:adjustRightInd w:val="0"/>
        <w:snapToGrid w:val="0"/>
        <w:spacing w:line="600" w:lineRule="exact"/>
        <w:ind w:firstLine="640" w:firstLineChars="200"/>
        <w:rPr>
          <w:rFonts w:hint="eastAsia" w:cs="仿宋_GB2312"/>
          <w:color w:val="000000"/>
        </w:rPr>
      </w:pPr>
      <w:r>
        <w:rPr>
          <w:rFonts w:hint="eastAsia" w:ascii="方正楷体_GBK" w:eastAsia="方正楷体_GBK"/>
          <w:szCs w:val="32"/>
        </w:rPr>
        <w:t>（五）“三公”经费：</w:t>
      </w:r>
      <w:r>
        <w:rPr>
          <w:rFonts w:hint="eastAsia"/>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E487DE1">
      <w:pPr>
        <w:adjustRightInd w:val="0"/>
        <w:snapToGrid w:val="0"/>
        <w:spacing w:line="600" w:lineRule="exact"/>
        <w:ind w:firstLine="643" w:firstLineChars="200"/>
        <w:rPr>
          <w:rFonts w:hint="eastAsia" w:cs="仿宋_GB2312"/>
          <w:b/>
        </w:rPr>
      </w:pPr>
    </w:p>
    <w:p w14:paraId="06A4AEFE">
      <w:pPr>
        <w:adjustRightInd w:val="0"/>
        <w:snapToGrid w:val="0"/>
        <w:spacing w:line="600" w:lineRule="exact"/>
        <w:ind w:firstLine="640" w:firstLineChars="200"/>
        <w:rPr>
          <w:rFonts w:hint="eastAsia"/>
        </w:rPr>
      </w:pPr>
      <w:r>
        <w:rPr>
          <w:rFonts w:hint="eastAsia" w:cs="仿宋_GB2312"/>
        </w:rPr>
        <w:t>预算公开联系人：</w:t>
      </w:r>
      <w:r>
        <w:rPr>
          <w:rFonts w:hint="eastAsia" w:cs="仿宋_GB2312"/>
          <w:lang w:eastAsia="zh-CN"/>
        </w:rPr>
        <w:t>何琼</w:t>
      </w:r>
      <w:r>
        <w:rPr>
          <w:rFonts w:hint="eastAsia" w:cs="仿宋_GB2312"/>
        </w:rPr>
        <w:t xml:space="preserve">  联系方式： </w:t>
      </w:r>
      <w:r>
        <w:rPr>
          <w:rFonts w:hint="eastAsia" w:cs="仿宋_GB2312"/>
          <w:lang w:val="en-US" w:eastAsia="zh-CN"/>
        </w:rPr>
        <w:t>023-88236707</w:t>
      </w:r>
      <w:r>
        <w:rPr>
          <w:rFonts w:hint="eastAsia" w:cs="仿宋_GB2312"/>
        </w:rPr>
        <w:t xml:space="preserve"> </w:t>
      </w:r>
    </w:p>
    <w:p w14:paraId="55A55A76">
      <w:pPr>
        <w:pStyle w:val="3"/>
        <w:tabs>
          <w:tab w:val="left" w:pos="1560"/>
        </w:tabs>
        <w:adjustRightInd w:val="0"/>
        <w:snapToGrid w:val="0"/>
        <w:spacing w:line="574" w:lineRule="exact"/>
        <w:ind w:left="0" w:leftChars="0" w:right="0" w:rightChars="0" w:firstLine="640"/>
        <w:rPr>
          <w:rFonts w:hint="eastAsia" w:eastAsia="方正仿宋_GBK"/>
          <w:sz w:val="32"/>
          <w:szCs w:val="32"/>
        </w:rPr>
      </w:pPr>
    </w:p>
    <w:p w14:paraId="02740F09">
      <w:pPr>
        <w:pStyle w:val="3"/>
        <w:tabs>
          <w:tab w:val="left" w:pos="1560"/>
        </w:tabs>
        <w:adjustRightInd w:val="0"/>
        <w:snapToGrid w:val="0"/>
        <w:spacing w:line="574" w:lineRule="exact"/>
        <w:ind w:left="1920" w:leftChars="200" w:right="0" w:rightChars="0" w:hanging="1280" w:hangingChars="400"/>
        <w:rPr>
          <w:rFonts w:hint="eastAsia" w:eastAsia="方正仿宋_GBK"/>
          <w:sz w:val="32"/>
          <w:szCs w:val="32"/>
          <w:lang w:eastAsia="zh-CN"/>
        </w:rPr>
      </w:pPr>
      <w:r>
        <w:rPr>
          <w:rFonts w:hint="eastAsia" w:eastAsia="方正仿宋_GBK"/>
          <w:sz w:val="32"/>
          <w:szCs w:val="32"/>
        </w:rPr>
        <w:t>附表：1.2026年九龙坡区</w:t>
      </w:r>
      <w:r>
        <w:rPr>
          <w:rFonts w:hint="eastAsia" w:eastAsia="方正仿宋_GBK"/>
          <w:sz w:val="32"/>
          <w:szCs w:val="32"/>
          <w:lang w:eastAsia="zh-CN"/>
        </w:rPr>
        <w:t>退役军人事务局</w:t>
      </w:r>
      <w:r>
        <w:rPr>
          <w:rFonts w:hint="eastAsia" w:eastAsia="方正仿宋_GBK"/>
          <w:sz w:val="32"/>
          <w:szCs w:val="32"/>
        </w:rPr>
        <w:t>财政拨款收</w:t>
      </w:r>
      <w:r>
        <w:rPr>
          <w:rFonts w:hint="eastAsia" w:eastAsia="方正仿宋_GBK"/>
          <w:sz w:val="32"/>
          <w:szCs w:val="32"/>
          <w:lang w:eastAsia="zh-CN"/>
        </w:rPr>
        <w:t>支</w:t>
      </w:r>
    </w:p>
    <w:p w14:paraId="315BB657">
      <w:pPr>
        <w:pStyle w:val="3"/>
        <w:tabs>
          <w:tab w:val="left" w:pos="1560"/>
        </w:tabs>
        <w:adjustRightInd w:val="0"/>
        <w:snapToGrid w:val="0"/>
        <w:spacing w:line="574" w:lineRule="exact"/>
        <w:ind w:left="1920" w:leftChars="500" w:right="0" w:rightChars="0" w:hanging="320" w:hangingChars="100"/>
        <w:rPr>
          <w:rFonts w:hint="eastAsia" w:eastAsia="方正仿宋_GBK"/>
          <w:sz w:val="32"/>
          <w:szCs w:val="32"/>
        </w:rPr>
      </w:pPr>
      <w:r>
        <w:rPr>
          <w:rFonts w:hint="eastAsia" w:eastAsia="方正仿宋_GBK"/>
          <w:sz w:val="32"/>
          <w:szCs w:val="32"/>
        </w:rPr>
        <w:t>总表</w:t>
      </w:r>
    </w:p>
    <w:p w14:paraId="7D2EAE7D">
      <w:pPr>
        <w:pStyle w:val="3"/>
        <w:adjustRightInd w:val="0"/>
        <w:snapToGrid w:val="0"/>
        <w:spacing w:line="574" w:lineRule="exact"/>
        <w:ind w:left="1600" w:leftChars="500" w:right="0" w:rightChars="0" w:firstLine="0" w:firstLineChars="0"/>
        <w:rPr>
          <w:rFonts w:hint="eastAsia" w:eastAsia="方正仿宋_GBK"/>
          <w:sz w:val="32"/>
          <w:szCs w:val="32"/>
        </w:rPr>
      </w:pPr>
      <w:r>
        <w:rPr>
          <w:rFonts w:hint="eastAsia" w:eastAsia="方正仿宋_GBK"/>
          <w:sz w:val="32"/>
          <w:szCs w:val="32"/>
        </w:rPr>
        <w:t>2</w:t>
      </w:r>
      <w:r>
        <w:rPr>
          <w:rFonts w:hint="eastAsia" w:eastAsia="方正仿宋_GBK"/>
          <w:spacing w:val="-10"/>
          <w:sz w:val="32"/>
          <w:szCs w:val="32"/>
        </w:rPr>
        <w:t>.2026年九龙坡区</w:t>
      </w:r>
      <w:r>
        <w:rPr>
          <w:rFonts w:hint="eastAsia" w:eastAsia="方正仿宋_GBK"/>
          <w:sz w:val="32"/>
          <w:szCs w:val="32"/>
          <w:lang w:eastAsia="zh-CN"/>
        </w:rPr>
        <w:t>退役军人事务局</w:t>
      </w:r>
      <w:r>
        <w:rPr>
          <w:rFonts w:hint="eastAsia" w:eastAsia="方正仿宋_GBK"/>
          <w:spacing w:val="-10"/>
          <w:sz w:val="32"/>
          <w:szCs w:val="32"/>
        </w:rPr>
        <w:t>一般公共预算财政拨款支出预算表</w:t>
      </w:r>
    </w:p>
    <w:p w14:paraId="1BE4CA0B">
      <w:pPr>
        <w:pStyle w:val="3"/>
        <w:adjustRightInd w:val="0"/>
        <w:snapToGrid w:val="0"/>
        <w:spacing w:line="574" w:lineRule="exact"/>
        <w:ind w:left="1600" w:leftChars="500" w:right="0" w:rightChars="0" w:firstLine="0" w:firstLineChars="0"/>
        <w:rPr>
          <w:rFonts w:hint="eastAsia" w:eastAsia="方正仿宋_GBK"/>
          <w:sz w:val="32"/>
          <w:szCs w:val="32"/>
        </w:rPr>
      </w:pPr>
      <w:r>
        <w:rPr>
          <w:rFonts w:hint="eastAsia" w:eastAsia="方正仿宋_GBK"/>
          <w:sz w:val="32"/>
          <w:szCs w:val="32"/>
        </w:rPr>
        <w:t>3.2026年九龙坡区</w:t>
      </w:r>
      <w:r>
        <w:rPr>
          <w:rFonts w:hint="eastAsia" w:eastAsia="方正仿宋_GBK"/>
          <w:sz w:val="32"/>
          <w:szCs w:val="32"/>
          <w:lang w:eastAsia="zh-CN"/>
        </w:rPr>
        <w:t>退役军人事务局</w:t>
      </w:r>
      <w:r>
        <w:rPr>
          <w:rFonts w:hint="eastAsia" w:eastAsia="方正仿宋_GBK"/>
          <w:sz w:val="32"/>
          <w:szCs w:val="32"/>
        </w:rPr>
        <w:t>一般公共预算财政拨款基本支出预算表</w:t>
      </w:r>
    </w:p>
    <w:p w14:paraId="45F3D413">
      <w:pPr>
        <w:pStyle w:val="3"/>
        <w:adjustRightInd w:val="0"/>
        <w:snapToGrid w:val="0"/>
        <w:spacing w:line="574" w:lineRule="exact"/>
        <w:ind w:left="1600" w:leftChars="500" w:right="0" w:rightChars="0" w:firstLine="0" w:firstLineChars="0"/>
        <w:rPr>
          <w:rFonts w:hint="eastAsia" w:eastAsia="方正仿宋_GBK"/>
          <w:sz w:val="32"/>
          <w:szCs w:val="32"/>
        </w:rPr>
      </w:pPr>
      <w:r>
        <w:rPr>
          <w:rFonts w:hint="eastAsia" w:eastAsia="方正仿宋_GBK"/>
          <w:sz w:val="32"/>
          <w:szCs w:val="32"/>
        </w:rPr>
        <w:t>4.2026年九龙坡区</w:t>
      </w:r>
      <w:r>
        <w:rPr>
          <w:rFonts w:hint="eastAsia" w:eastAsia="方正仿宋_GBK"/>
          <w:sz w:val="32"/>
          <w:szCs w:val="32"/>
          <w:lang w:eastAsia="zh-CN"/>
        </w:rPr>
        <w:t>退役军人事务局</w:t>
      </w:r>
      <w:r>
        <w:rPr>
          <w:rFonts w:hint="eastAsia" w:eastAsia="方正仿宋_GBK"/>
          <w:sz w:val="32"/>
          <w:szCs w:val="32"/>
        </w:rPr>
        <w:t>一般公共预算财政拨款基本支出预算表</w:t>
      </w:r>
    </w:p>
    <w:p w14:paraId="2BBF0D7B">
      <w:pPr>
        <w:adjustRightInd w:val="0"/>
        <w:snapToGrid w:val="0"/>
        <w:spacing w:line="574" w:lineRule="exact"/>
        <w:ind w:left="1600" w:leftChars="500" w:firstLine="0" w:firstLineChars="0"/>
        <w:rPr>
          <w:rFonts w:hint="eastAsia"/>
          <w:szCs w:val="32"/>
        </w:rPr>
      </w:pPr>
      <w:r>
        <w:rPr>
          <w:rFonts w:hint="eastAsia"/>
          <w:szCs w:val="32"/>
        </w:rPr>
        <w:t>5.2026年九龙坡区</w:t>
      </w:r>
      <w:r>
        <w:rPr>
          <w:rFonts w:hint="eastAsia" w:eastAsia="方正仿宋_GBK"/>
          <w:sz w:val="32"/>
          <w:szCs w:val="32"/>
          <w:lang w:eastAsia="zh-CN"/>
        </w:rPr>
        <w:t>退役军人事务局</w:t>
      </w:r>
      <w:r>
        <w:rPr>
          <w:rFonts w:hint="eastAsia"/>
          <w:szCs w:val="32"/>
        </w:rPr>
        <w:t>一般公共预算“三公”经费支出表</w:t>
      </w:r>
    </w:p>
    <w:p w14:paraId="1A640FB0">
      <w:pPr>
        <w:adjustRightInd w:val="0"/>
        <w:snapToGrid w:val="0"/>
        <w:spacing w:line="574" w:lineRule="exact"/>
        <w:ind w:left="1600" w:leftChars="500" w:firstLine="0" w:firstLineChars="0"/>
        <w:rPr>
          <w:rFonts w:hint="eastAsia"/>
          <w:szCs w:val="32"/>
        </w:rPr>
      </w:pPr>
      <w:r>
        <w:rPr>
          <w:rFonts w:hint="eastAsia"/>
          <w:szCs w:val="32"/>
        </w:rPr>
        <w:t>6.2026年九龙坡区</w:t>
      </w:r>
      <w:r>
        <w:rPr>
          <w:rFonts w:hint="eastAsia" w:eastAsia="方正仿宋_GBK"/>
          <w:sz w:val="32"/>
          <w:szCs w:val="32"/>
          <w:lang w:eastAsia="zh-CN"/>
        </w:rPr>
        <w:t>退役军人事务局</w:t>
      </w:r>
      <w:r>
        <w:rPr>
          <w:rFonts w:hint="eastAsia"/>
          <w:szCs w:val="32"/>
        </w:rPr>
        <w:t>政府性基金预算支出表</w:t>
      </w:r>
    </w:p>
    <w:p w14:paraId="6AAF6C44">
      <w:pPr>
        <w:adjustRightInd w:val="0"/>
        <w:snapToGrid w:val="0"/>
        <w:spacing w:line="574" w:lineRule="exact"/>
        <w:ind w:left="1600" w:leftChars="500"/>
        <w:rPr>
          <w:rFonts w:hint="eastAsia"/>
          <w:szCs w:val="32"/>
        </w:rPr>
      </w:pPr>
      <w:r>
        <w:rPr>
          <w:rFonts w:hint="eastAsia"/>
          <w:szCs w:val="32"/>
        </w:rPr>
        <w:t>7.2026年九龙坡区</w:t>
      </w:r>
      <w:r>
        <w:rPr>
          <w:rFonts w:hint="eastAsia" w:eastAsia="方正仿宋_GBK"/>
          <w:sz w:val="32"/>
          <w:szCs w:val="32"/>
          <w:lang w:eastAsia="zh-CN"/>
        </w:rPr>
        <w:t>退役军人事务局</w:t>
      </w:r>
      <w:r>
        <w:rPr>
          <w:rFonts w:hint="eastAsia"/>
          <w:szCs w:val="32"/>
        </w:rPr>
        <w:t>部门收支总表8.2026年九龙坡区</w:t>
      </w:r>
      <w:r>
        <w:rPr>
          <w:rFonts w:hint="eastAsia" w:eastAsia="方正仿宋_GBK"/>
          <w:sz w:val="32"/>
          <w:szCs w:val="32"/>
          <w:lang w:eastAsia="zh-CN"/>
        </w:rPr>
        <w:t>退役军人事务局</w:t>
      </w:r>
      <w:r>
        <w:rPr>
          <w:rFonts w:hint="eastAsia"/>
          <w:szCs w:val="32"/>
        </w:rPr>
        <w:t>部门收入总表</w:t>
      </w:r>
    </w:p>
    <w:p w14:paraId="058FE350">
      <w:pPr>
        <w:adjustRightInd w:val="0"/>
        <w:snapToGrid w:val="0"/>
        <w:spacing w:line="574" w:lineRule="exact"/>
        <w:ind w:left="1600" w:leftChars="500"/>
        <w:rPr>
          <w:rFonts w:hint="eastAsia"/>
          <w:szCs w:val="32"/>
        </w:rPr>
      </w:pPr>
      <w:r>
        <w:rPr>
          <w:rFonts w:hint="eastAsia"/>
          <w:szCs w:val="32"/>
        </w:rPr>
        <w:t>9.2026年九龙坡区</w:t>
      </w:r>
      <w:r>
        <w:rPr>
          <w:rFonts w:hint="eastAsia" w:eastAsia="方正仿宋_GBK"/>
          <w:sz w:val="32"/>
          <w:szCs w:val="32"/>
          <w:lang w:eastAsia="zh-CN"/>
        </w:rPr>
        <w:t>退役军人事务局</w:t>
      </w:r>
      <w:r>
        <w:rPr>
          <w:rFonts w:hint="eastAsia"/>
          <w:szCs w:val="32"/>
        </w:rPr>
        <w:t>部门支出总表（功能科目分类到项）</w:t>
      </w:r>
    </w:p>
    <w:p w14:paraId="65C19692">
      <w:pPr>
        <w:adjustRightInd w:val="0"/>
        <w:snapToGrid w:val="0"/>
        <w:spacing w:line="574" w:lineRule="exact"/>
        <w:ind w:left="1600" w:leftChars="500"/>
        <w:rPr>
          <w:rFonts w:hint="eastAsia"/>
          <w:szCs w:val="32"/>
        </w:rPr>
      </w:pPr>
      <w:r>
        <w:rPr>
          <w:rFonts w:hint="eastAsia"/>
          <w:szCs w:val="32"/>
        </w:rPr>
        <w:t>10.2026年九龙坡区</w:t>
      </w:r>
      <w:r>
        <w:rPr>
          <w:rFonts w:hint="eastAsia" w:eastAsia="方正仿宋_GBK"/>
          <w:sz w:val="32"/>
          <w:szCs w:val="32"/>
          <w:lang w:eastAsia="zh-CN"/>
        </w:rPr>
        <w:t>退役军人事务局</w:t>
      </w:r>
      <w:r>
        <w:rPr>
          <w:rFonts w:hint="eastAsia"/>
          <w:szCs w:val="32"/>
        </w:rPr>
        <w:t>一般公共预算财政拨款项目支出预算表（部门预算支出经济分类科目）</w:t>
      </w:r>
    </w:p>
    <w:p w14:paraId="5EA18933">
      <w:pPr>
        <w:adjustRightInd w:val="0"/>
        <w:snapToGrid w:val="0"/>
        <w:spacing w:line="574" w:lineRule="exact"/>
        <w:ind w:left="1600" w:leftChars="500"/>
        <w:rPr>
          <w:rFonts w:hint="eastAsia"/>
          <w:szCs w:val="32"/>
        </w:rPr>
      </w:pPr>
      <w:r>
        <w:rPr>
          <w:rFonts w:hint="eastAsia"/>
          <w:szCs w:val="32"/>
        </w:rPr>
        <w:t>11.2026年九龙坡区</w:t>
      </w:r>
      <w:r>
        <w:rPr>
          <w:rFonts w:hint="eastAsia" w:eastAsia="方正仿宋_GBK"/>
          <w:sz w:val="32"/>
          <w:szCs w:val="32"/>
          <w:lang w:eastAsia="zh-CN"/>
        </w:rPr>
        <w:t>退役军人事务局</w:t>
      </w:r>
      <w:r>
        <w:rPr>
          <w:rFonts w:hint="eastAsia"/>
          <w:szCs w:val="32"/>
        </w:rPr>
        <w:t>一般公共预算财政拨款项目支出预算表（政府预算支出经济分类科目）</w:t>
      </w:r>
    </w:p>
    <w:p w14:paraId="08F8BAFB">
      <w:pPr>
        <w:pStyle w:val="3"/>
        <w:tabs>
          <w:tab w:val="left" w:pos="1560"/>
        </w:tabs>
        <w:adjustRightInd w:val="0"/>
        <w:snapToGrid w:val="0"/>
        <w:spacing w:line="574" w:lineRule="exact"/>
        <w:ind w:left="1600" w:leftChars="500" w:right="0" w:rightChars="0" w:firstLine="0" w:firstLineChars="0"/>
        <w:rPr>
          <w:rFonts w:hint="eastAsia" w:eastAsia="方正仿宋_GBK"/>
          <w:sz w:val="32"/>
          <w:szCs w:val="32"/>
        </w:rPr>
      </w:pPr>
      <w:r>
        <w:rPr>
          <w:rFonts w:hint="eastAsia" w:eastAsia="方正仿宋_GBK"/>
          <w:sz w:val="32"/>
          <w:szCs w:val="32"/>
        </w:rPr>
        <w:t>12.2026年九龙坡区</w:t>
      </w:r>
      <w:r>
        <w:rPr>
          <w:rFonts w:hint="eastAsia" w:eastAsia="方正仿宋_GBK"/>
          <w:sz w:val="32"/>
          <w:szCs w:val="32"/>
          <w:lang w:eastAsia="zh-CN"/>
        </w:rPr>
        <w:t>退役军人事务局</w:t>
      </w:r>
      <w:r>
        <w:rPr>
          <w:rFonts w:hint="eastAsia" w:eastAsia="方正仿宋_GBK"/>
          <w:sz w:val="32"/>
          <w:szCs w:val="32"/>
        </w:rPr>
        <w:t>政府采购明细表</w:t>
      </w:r>
    </w:p>
    <w:p w14:paraId="04A55652">
      <w:pPr>
        <w:adjustRightInd w:val="0"/>
        <w:snapToGrid w:val="0"/>
        <w:spacing w:line="574" w:lineRule="exact"/>
        <w:ind w:left="1600" w:leftChars="500" w:firstLine="0" w:firstLineChars="0"/>
        <w:rPr>
          <w:rFonts w:hint="eastAsia"/>
        </w:rPr>
      </w:pPr>
      <w:r>
        <w:rPr>
          <w:rFonts w:hint="eastAsia"/>
          <w:szCs w:val="32"/>
        </w:rPr>
        <w:t>13. 2026年九龙坡区</w:t>
      </w:r>
      <w:r>
        <w:rPr>
          <w:rFonts w:hint="eastAsia" w:eastAsia="方正仿宋_GBK"/>
          <w:sz w:val="32"/>
          <w:szCs w:val="32"/>
          <w:lang w:eastAsia="zh-CN"/>
        </w:rPr>
        <w:t>退役军人事务局</w:t>
      </w:r>
      <w:r>
        <w:rPr>
          <w:rFonts w:hint="eastAsia"/>
          <w:szCs w:val="32"/>
        </w:rPr>
        <w:t>单位项目绩效目标表</w:t>
      </w:r>
    </w:p>
    <w:p w14:paraId="6E799902">
      <w:pPr>
        <w:adjustRightInd w:val="0"/>
        <w:snapToGrid w:val="0"/>
        <w:spacing w:line="600" w:lineRule="exact"/>
        <w:jc w:val="center"/>
        <w:rPr>
          <w:rFonts w:hint="eastAsia"/>
          <w:szCs w:val="32"/>
        </w:rPr>
      </w:pPr>
    </w:p>
    <w:p w14:paraId="2629D0DB">
      <w:pPr>
        <w:adjustRightInd w:val="0"/>
        <w:snapToGrid w:val="0"/>
        <w:spacing w:line="600" w:lineRule="exact"/>
        <w:jc w:val="center"/>
        <w:rPr>
          <w:rFonts w:hint="eastAsia"/>
          <w:szCs w:val="32"/>
        </w:rPr>
      </w:pPr>
    </w:p>
    <w:p w14:paraId="618985E6">
      <w:pPr>
        <w:adjustRightInd w:val="0"/>
        <w:snapToGrid w:val="0"/>
        <w:spacing w:line="600" w:lineRule="exact"/>
        <w:jc w:val="center"/>
        <w:rPr>
          <w:rFonts w:hint="eastAsia"/>
          <w:szCs w:val="32"/>
        </w:rPr>
      </w:pPr>
    </w:p>
    <w:p w14:paraId="75624574">
      <w:pPr>
        <w:adjustRightInd w:val="0"/>
        <w:snapToGrid w:val="0"/>
        <w:spacing w:line="600" w:lineRule="exact"/>
        <w:jc w:val="center"/>
        <w:rPr>
          <w:rFonts w:hint="eastAsia"/>
          <w:szCs w:val="32"/>
        </w:rPr>
      </w:pPr>
    </w:p>
    <w:p w14:paraId="10184CF1">
      <w:pPr>
        <w:adjustRightInd w:val="0"/>
        <w:snapToGrid w:val="0"/>
        <w:spacing w:line="600" w:lineRule="exact"/>
        <w:jc w:val="center"/>
        <w:rPr>
          <w:rFonts w:hint="eastAsia"/>
          <w:szCs w:val="32"/>
        </w:rPr>
      </w:pPr>
    </w:p>
    <w:p w14:paraId="195F3B5C">
      <w:pPr>
        <w:adjustRightInd w:val="0"/>
        <w:snapToGrid w:val="0"/>
        <w:spacing w:line="600" w:lineRule="exact"/>
        <w:jc w:val="center"/>
        <w:rPr>
          <w:rFonts w:hint="eastAsia"/>
          <w:szCs w:val="32"/>
        </w:rPr>
      </w:pPr>
    </w:p>
    <w:p w14:paraId="4E1D216D">
      <w:pPr>
        <w:adjustRightInd w:val="0"/>
        <w:snapToGrid w:val="0"/>
        <w:spacing w:line="600" w:lineRule="exact"/>
        <w:jc w:val="center"/>
        <w:rPr>
          <w:rFonts w:hint="eastAsia"/>
          <w:szCs w:val="32"/>
        </w:rPr>
      </w:pPr>
    </w:p>
    <w:p w14:paraId="47717FD2">
      <w:pPr>
        <w:adjustRightInd w:val="0"/>
        <w:snapToGrid w:val="0"/>
        <w:spacing w:line="600" w:lineRule="exact"/>
        <w:jc w:val="center"/>
        <w:rPr>
          <w:rFonts w:hint="eastAsia"/>
          <w:szCs w:val="32"/>
        </w:rPr>
      </w:pPr>
    </w:p>
    <w:p w14:paraId="5E9F8100">
      <w:pPr>
        <w:adjustRightInd w:val="0"/>
        <w:snapToGrid w:val="0"/>
        <w:spacing w:line="600" w:lineRule="exact"/>
        <w:jc w:val="center"/>
        <w:rPr>
          <w:rFonts w:hint="eastAsia"/>
          <w:szCs w:val="32"/>
        </w:rPr>
      </w:pPr>
    </w:p>
    <w:p w14:paraId="6700C744">
      <w:pPr>
        <w:adjustRightInd w:val="0"/>
        <w:snapToGrid w:val="0"/>
        <w:spacing w:line="600" w:lineRule="exact"/>
        <w:jc w:val="center"/>
        <w:rPr>
          <w:rFonts w:hint="eastAsia"/>
          <w:szCs w:val="32"/>
        </w:rPr>
      </w:pPr>
    </w:p>
    <w:p w14:paraId="0E7450CD">
      <w:pPr>
        <w:adjustRightInd w:val="0"/>
        <w:snapToGrid w:val="0"/>
        <w:spacing w:line="600" w:lineRule="exact"/>
        <w:jc w:val="center"/>
        <w:rPr>
          <w:rFonts w:hint="eastAsia"/>
          <w:szCs w:val="32"/>
        </w:rPr>
      </w:pPr>
    </w:p>
    <w:p w14:paraId="05561594">
      <w:pPr>
        <w:spacing w:line="219" w:lineRule="auto"/>
        <w:rPr>
          <w:rFonts w:ascii="宋体" w:hAnsi="宋体" w:eastAsia="宋体" w:cs="宋体"/>
          <w:sz w:val="24"/>
          <w:szCs w:val="24"/>
        </w:rPr>
        <w:sectPr>
          <w:pgSz w:w="11905" w:h="16837"/>
          <w:pgMar w:top="1431" w:right="1785" w:bottom="0" w:left="1785" w:header="0" w:footer="0" w:gutter="0"/>
          <w:cols w:space="720" w:num="1"/>
        </w:sectPr>
      </w:pPr>
    </w:p>
    <w:p w14:paraId="16AA06A2">
      <w:pPr>
        <w:spacing w:before="40" w:line="227" w:lineRule="auto"/>
        <w:ind w:left="71"/>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2"/>
          <w:sz w:val="19"/>
          <w:szCs w:val="19"/>
        </w:rPr>
        <w:t>附件1</w:t>
      </w:r>
    </w:p>
    <w:p w14:paraId="13CCDBD9">
      <w:pPr>
        <w:pStyle w:val="2"/>
        <w:spacing w:line="244" w:lineRule="auto"/>
        <w:rPr>
          <w:rFonts w:hint="eastAsia" w:asciiTheme="minorEastAsia" w:hAnsiTheme="minorEastAsia" w:eastAsiaTheme="minorEastAsia" w:cstheme="minorEastAsia"/>
        </w:rPr>
      </w:pPr>
    </w:p>
    <w:p w14:paraId="793E2416">
      <w:pPr>
        <w:pStyle w:val="2"/>
        <w:spacing w:line="245" w:lineRule="auto"/>
        <w:rPr>
          <w:rFonts w:hint="eastAsia" w:asciiTheme="minorEastAsia" w:hAnsiTheme="minorEastAsia" w:eastAsiaTheme="minorEastAsia" w:cstheme="minorEastAsia"/>
        </w:rPr>
      </w:pPr>
    </w:p>
    <w:p w14:paraId="43EDA43C">
      <w:pPr>
        <w:spacing w:before="108" w:line="224" w:lineRule="auto"/>
        <w:ind w:left="3571"/>
        <w:outlineLvl w:val="2"/>
        <w:rPr>
          <w:rFonts w:hint="eastAsia" w:asciiTheme="minorEastAsia" w:hAnsiTheme="minorEastAsia" w:eastAsiaTheme="minorEastAsia" w:cstheme="minorEastAsia"/>
          <w:sz w:val="33"/>
          <w:szCs w:val="33"/>
        </w:rPr>
      </w:pPr>
      <w:r>
        <w:rPr>
          <w:rFonts w:hint="eastAsia" w:asciiTheme="minorEastAsia" w:hAnsiTheme="minorEastAsia" w:eastAsiaTheme="minorEastAsia" w:cstheme="minorEastAsia"/>
          <w:spacing w:val="10"/>
          <w:sz w:val="33"/>
          <w:szCs w:val="33"/>
        </w:rPr>
        <w:t>重庆市九龙坡区退役军人事务局财政拨款收支总表</w:t>
      </w:r>
    </w:p>
    <w:p w14:paraId="6F652E28">
      <w:pPr>
        <w:spacing w:before="293" w:line="220" w:lineRule="auto"/>
        <w:ind w:right="32"/>
        <w:jc w:val="righ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1"/>
          <w:sz w:val="22"/>
          <w:szCs w:val="22"/>
        </w:rPr>
        <w:t>单位：万元</w:t>
      </w:r>
    </w:p>
    <w:p w14:paraId="7096C6FA">
      <w:pPr>
        <w:spacing w:line="55" w:lineRule="exact"/>
        <w:rPr>
          <w:rFonts w:hint="eastAsia" w:asciiTheme="minorEastAsia" w:hAnsiTheme="minorEastAsia" w:eastAsiaTheme="minorEastAsia" w:cstheme="minorEastAsia"/>
        </w:rPr>
      </w:pPr>
    </w:p>
    <w:tbl>
      <w:tblPr>
        <w:tblStyle w:val="10"/>
        <w:tblW w:w="1458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616"/>
        <w:gridCol w:w="1903"/>
        <w:gridCol w:w="2841"/>
        <w:gridCol w:w="1889"/>
        <w:gridCol w:w="1793"/>
        <w:gridCol w:w="1724"/>
        <w:gridCol w:w="1815"/>
      </w:tblGrid>
      <w:tr w14:paraId="64AA63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9" w:hRule="atLeast"/>
        </w:trPr>
        <w:tc>
          <w:tcPr>
            <w:tcW w:w="4519" w:type="dxa"/>
            <w:gridSpan w:val="2"/>
            <w:noWrap w:val="0"/>
            <w:vAlign w:val="top"/>
          </w:tcPr>
          <w:p w14:paraId="582625FF">
            <w:pPr>
              <w:spacing w:before="307" w:line="219" w:lineRule="auto"/>
              <w:ind w:left="20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0"/>
                <w:sz w:val="28"/>
                <w:szCs w:val="28"/>
              </w:rPr>
              <w:t>收入</w:t>
            </w:r>
          </w:p>
        </w:tc>
        <w:tc>
          <w:tcPr>
            <w:tcW w:w="10062" w:type="dxa"/>
            <w:gridSpan w:val="5"/>
            <w:noWrap w:val="0"/>
            <w:vAlign w:val="top"/>
          </w:tcPr>
          <w:p w14:paraId="50CC692C">
            <w:pPr>
              <w:spacing w:before="307" w:line="220" w:lineRule="auto"/>
              <w:ind w:left="476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6"/>
                <w:sz w:val="28"/>
                <w:szCs w:val="28"/>
              </w:rPr>
              <w:t>支出</w:t>
            </w:r>
          </w:p>
        </w:tc>
      </w:tr>
      <w:tr w14:paraId="668DC0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9" w:hRule="atLeast"/>
        </w:trPr>
        <w:tc>
          <w:tcPr>
            <w:tcW w:w="2616" w:type="dxa"/>
            <w:noWrap w:val="0"/>
            <w:vAlign w:val="top"/>
          </w:tcPr>
          <w:p w14:paraId="7621127F">
            <w:pPr>
              <w:spacing w:before="299" w:line="220" w:lineRule="auto"/>
              <w:ind w:left="104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8"/>
                <w:sz w:val="28"/>
                <w:szCs w:val="28"/>
              </w:rPr>
              <w:t>项目</w:t>
            </w:r>
          </w:p>
        </w:tc>
        <w:tc>
          <w:tcPr>
            <w:tcW w:w="1903" w:type="dxa"/>
            <w:noWrap w:val="0"/>
            <w:vAlign w:val="top"/>
          </w:tcPr>
          <w:p w14:paraId="1F894AD4">
            <w:pPr>
              <w:spacing w:before="299" w:line="219" w:lineRule="auto"/>
              <w:ind w:left="54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4"/>
                <w:sz w:val="28"/>
                <w:szCs w:val="28"/>
              </w:rPr>
              <w:t>预算数</w:t>
            </w:r>
          </w:p>
        </w:tc>
        <w:tc>
          <w:tcPr>
            <w:tcW w:w="2841" w:type="dxa"/>
            <w:noWrap w:val="0"/>
            <w:vAlign w:val="top"/>
          </w:tcPr>
          <w:p w14:paraId="04D441F8">
            <w:pPr>
              <w:spacing w:before="299" w:line="220" w:lineRule="auto"/>
              <w:ind w:left="115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8"/>
                <w:sz w:val="28"/>
                <w:szCs w:val="28"/>
              </w:rPr>
              <w:t>项目</w:t>
            </w:r>
          </w:p>
        </w:tc>
        <w:tc>
          <w:tcPr>
            <w:tcW w:w="1889" w:type="dxa"/>
            <w:noWrap w:val="0"/>
            <w:vAlign w:val="top"/>
          </w:tcPr>
          <w:p w14:paraId="4643B409">
            <w:pPr>
              <w:spacing w:before="298" w:line="221" w:lineRule="auto"/>
              <w:ind w:left="67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6"/>
                <w:sz w:val="28"/>
                <w:szCs w:val="28"/>
              </w:rPr>
              <w:t>合计</w:t>
            </w:r>
          </w:p>
        </w:tc>
        <w:tc>
          <w:tcPr>
            <w:tcW w:w="1793" w:type="dxa"/>
            <w:noWrap w:val="0"/>
            <w:vAlign w:val="top"/>
          </w:tcPr>
          <w:p w14:paraId="34576058">
            <w:pPr>
              <w:spacing w:before="299" w:line="219" w:lineRule="auto"/>
              <w:ind w:left="7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2"/>
                <w:sz w:val="28"/>
                <w:szCs w:val="28"/>
              </w:rPr>
              <w:t>一般公共预算</w:t>
            </w:r>
          </w:p>
        </w:tc>
        <w:tc>
          <w:tcPr>
            <w:tcW w:w="1724" w:type="dxa"/>
            <w:noWrap w:val="0"/>
            <w:vAlign w:val="top"/>
          </w:tcPr>
          <w:p w14:paraId="19B63944">
            <w:pPr>
              <w:spacing w:before="132" w:line="221" w:lineRule="auto"/>
              <w:ind w:left="600" w:right="139" w:hanging="42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2"/>
                <w:sz w:val="28"/>
                <w:szCs w:val="28"/>
              </w:rPr>
              <w:t>政府性基金</w:t>
            </w:r>
            <w:r>
              <w:rPr>
                <w:rFonts w:hint="eastAsia" w:asciiTheme="minorEastAsia" w:hAnsiTheme="minorEastAsia" w:eastAsiaTheme="minorEastAsia" w:cstheme="minorEastAsia"/>
                <w:spacing w:val="3"/>
                <w:sz w:val="28"/>
                <w:szCs w:val="28"/>
              </w:rPr>
              <w:t xml:space="preserve"> </w:t>
            </w:r>
            <w:r>
              <w:rPr>
                <w:rFonts w:hint="eastAsia" w:asciiTheme="minorEastAsia" w:hAnsiTheme="minorEastAsia" w:eastAsiaTheme="minorEastAsia" w:cstheme="minorEastAsia"/>
                <w:spacing w:val="-7"/>
                <w:sz w:val="28"/>
                <w:szCs w:val="28"/>
              </w:rPr>
              <w:t>预算</w:t>
            </w:r>
          </w:p>
        </w:tc>
        <w:tc>
          <w:tcPr>
            <w:tcW w:w="1815" w:type="dxa"/>
            <w:noWrap w:val="0"/>
            <w:vAlign w:val="top"/>
          </w:tcPr>
          <w:p w14:paraId="3ABD160F">
            <w:pPr>
              <w:spacing w:before="132" w:line="221" w:lineRule="auto"/>
              <w:ind w:left="642" w:right="46" w:hanging="5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6"/>
                <w:sz w:val="28"/>
                <w:szCs w:val="28"/>
              </w:rPr>
              <w:t>国有资本经营</w:t>
            </w:r>
            <w:r>
              <w:rPr>
                <w:rFonts w:hint="eastAsia" w:asciiTheme="minorEastAsia" w:hAnsiTheme="minorEastAsia" w:eastAsiaTheme="minorEastAsia" w:cstheme="minorEastAsia"/>
                <w:spacing w:val="1"/>
                <w:sz w:val="28"/>
                <w:szCs w:val="28"/>
              </w:rPr>
              <w:t xml:space="preserve"> </w:t>
            </w:r>
            <w:r>
              <w:rPr>
                <w:rFonts w:hint="eastAsia" w:asciiTheme="minorEastAsia" w:hAnsiTheme="minorEastAsia" w:eastAsiaTheme="minorEastAsia" w:cstheme="minorEastAsia"/>
                <w:spacing w:val="-7"/>
                <w:sz w:val="28"/>
                <w:szCs w:val="28"/>
              </w:rPr>
              <w:t>预算</w:t>
            </w:r>
          </w:p>
        </w:tc>
      </w:tr>
      <w:tr w14:paraId="479ABB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9" w:hRule="atLeast"/>
        </w:trPr>
        <w:tc>
          <w:tcPr>
            <w:tcW w:w="2616" w:type="dxa"/>
            <w:noWrap w:val="0"/>
            <w:vAlign w:val="top"/>
          </w:tcPr>
          <w:p w14:paraId="3CA910A9">
            <w:pPr>
              <w:spacing w:before="126" w:line="219" w:lineRule="auto"/>
              <w:ind w:left="596"/>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b/>
                <w:bCs/>
                <w:spacing w:val="-4"/>
                <w:sz w:val="19"/>
                <w:szCs w:val="19"/>
              </w:rPr>
              <w:t>一、本年收入</w:t>
            </w:r>
          </w:p>
        </w:tc>
        <w:tc>
          <w:tcPr>
            <w:tcW w:w="1903" w:type="dxa"/>
            <w:noWrap w:val="0"/>
            <w:vAlign w:val="center"/>
          </w:tcPr>
          <w:p w14:paraId="2AC5A367">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b/>
                <w:bCs/>
                <w:i w:val="0"/>
                <w:iCs w:val="0"/>
                <w:color w:val="000000"/>
                <w:kern w:val="0"/>
                <w:sz w:val="24"/>
                <w:szCs w:val="24"/>
                <w:u w:val="none"/>
                <w:lang w:val="en-US" w:eastAsia="zh-CN" w:bidi="ar"/>
              </w:rPr>
              <w:t>21,802.23</w:t>
            </w:r>
          </w:p>
        </w:tc>
        <w:tc>
          <w:tcPr>
            <w:tcW w:w="2841" w:type="dxa"/>
            <w:noWrap w:val="0"/>
            <w:vAlign w:val="top"/>
          </w:tcPr>
          <w:p w14:paraId="420388F7">
            <w:pPr>
              <w:spacing w:before="126" w:line="219" w:lineRule="auto"/>
              <w:ind w:left="709"/>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b/>
                <w:bCs/>
                <w:spacing w:val="-3"/>
                <w:sz w:val="19"/>
                <w:szCs w:val="19"/>
              </w:rPr>
              <w:t>一、本年支出</w:t>
            </w:r>
          </w:p>
        </w:tc>
        <w:tc>
          <w:tcPr>
            <w:tcW w:w="1889" w:type="dxa"/>
            <w:noWrap w:val="0"/>
            <w:vAlign w:val="center"/>
          </w:tcPr>
          <w:p w14:paraId="4A034371">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b/>
                <w:bCs/>
                <w:i w:val="0"/>
                <w:iCs w:val="0"/>
                <w:color w:val="000000"/>
                <w:kern w:val="0"/>
                <w:sz w:val="24"/>
                <w:szCs w:val="24"/>
                <w:u w:val="none"/>
                <w:lang w:val="en-US" w:eastAsia="zh-CN" w:bidi="ar"/>
              </w:rPr>
              <w:t>22,342.59</w:t>
            </w:r>
          </w:p>
        </w:tc>
        <w:tc>
          <w:tcPr>
            <w:tcW w:w="1793" w:type="dxa"/>
            <w:noWrap w:val="0"/>
            <w:vAlign w:val="center"/>
          </w:tcPr>
          <w:p w14:paraId="3CCCA60A">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b/>
                <w:bCs/>
                <w:i w:val="0"/>
                <w:iCs w:val="0"/>
                <w:color w:val="000000"/>
                <w:kern w:val="0"/>
                <w:sz w:val="24"/>
                <w:szCs w:val="24"/>
                <w:u w:val="none"/>
                <w:lang w:val="en-US" w:eastAsia="zh-CN" w:bidi="ar"/>
              </w:rPr>
              <w:t>22,342.59</w:t>
            </w:r>
          </w:p>
        </w:tc>
        <w:tc>
          <w:tcPr>
            <w:tcW w:w="1724" w:type="dxa"/>
            <w:noWrap w:val="0"/>
            <w:vAlign w:val="top"/>
          </w:tcPr>
          <w:p w14:paraId="6176B1C2">
            <w:pPr>
              <w:pStyle w:val="11"/>
              <w:rPr>
                <w:rFonts w:hint="eastAsia" w:asciiTheme="minorEastAsia" w:hAnsiTheme="minorEastAsia" w:eastAsiaTheme="minorEastAsia" w:cstheme="minorEastAsia"/>
                <w:sz w:val="19"/>
                <w:szCs w:val="19"/>
              </w:rPr>
            </w:pPr>
          </w:p>
        </w:tc>
        <w:tc>
          <w:tcPr>
            <w:tcW w:w="1815" w:type="dxa"/>
            <w:noWrap w:val="0"/>
            <w:vAlign w:val="top"/>
          </w:tcPr>
          <w:p w14:paraId="5BAB0495">
            <w:pPr>
              <w:pStyle w:val="11"/>
              <w:rPr>
                <w:rFonts w:hint="eastAsia" w:asciiTheme="minorEastAsia" w:hAnsiTheme="minorEastAsia" w:eastAsiaTheme="minorEastAsia" w:cstheme="minorEastAsia"/>
                <w:sz w:val="19"/>
                <w:szCs w:val="19"/>
              </w:rPr>
            </w:pPr>
          </w:p>
        </w:tc>
      </w:tr>
      <w:tr w14:paraId="672F66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2616" w:type="dxa"/>
            <w:noWrap w:val="0"/>
            <w:vAlign w:val="top"/>
          </w:tcPr>
          <w:p w14:paraId="3B1AD8A7">
            <w:pPr>
              <w:spacing w:before="118" w:line="219" w:lineRule="auto"/>
              <w:ind w:left="46"/>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2"/>
                <w:sz w:val="19"/>
                <w:szCs w:val="19"/>
              </w:rPr>
              <w:t>一般公共预算资金</w:t>
            </w:r>
          </w:p>
        </w:tc>
        <w:tc>
          <w:tcPr>
            <w:tcW w:w="1903" w:type="dxa"/>
            <w:noWrap w:val="0"/>
            <w:vAlign w:val="center"/>
          </w:tcPr>
          <w:p w14:paraId="1B88B088">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4"/>
                <w:szCs w:val="24"/>
                <w:u w:val="none"/>
                <w:lang w:val="en-US" w:eastAsia="zh-CN" w:bidi="ar"/>
              </w:rPr>
              <w:t>21,802.23</w:t>
            </w:r>
          </w:p>
        </w:tc>
        <w:tc>
          <w:tcPr>
            <w:tcW w:w="2841" w:type="dxa"/>
            <w:noWrap w:val="0"/>
            <w:vAlign w:val="top"/>
          </w:tcPr>
          <w:p w14:paraId="560D42D1">
            <w:pPr>
              <w:spacing w:before="117" w:line="219" w:lineRule="auto"/>
              <w:ind w:left="42"/>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2"/>
                <w:sz w:val="19"/>
                <w:szCs w:val="19"/>
              </w:rPr>
              <w:t>社会保障和就业支出</w:t>
            </w:r>
          </w:p>
        </w:tc>
        <w:tc>
          <w:tcPr>
            <w:tcW w:w="1889" w:type="dxa"/>
            <w:noWrap w:val="0"/>
            <w:vAlign w:val="center"/>
          </w:tcPr>
          <w:p w14:paraId="27558CBB">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4"/>
                <w:szCs w:val="24"/>
                <w:u w:val="none"/>
                <w:lang w:val="en-US" w:eastAsia="zh-CN" w:bidi="ar"/>
              </w:rPr>
              <w:t>21,849.82</w:t>
            </w:r>
          </w:p>
        </w:tc>
        <w:tc>
          <w:tcPr>
            <w:tcW w:w="1793" w:type="dxa"/>
            <w:noWrap w:val="0"/>
            <w:vAlign w:val="center"/>
          </w:tcPr>
          <w:p w14:paraId="020B613C">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4"/>
                <w:szCs w:val="24"/>
                <w:u w:val="none"/>
                <w:lang w:val="en-US" w:eastAsia="zh-CN" w:bidi="ar"/>
              </w:rPr>
              <w:t>21,849.82</w:t>
            </w:r>
          </w:p>
        </w:tc>
        <w:tc>
          <w:tcPr>
            <w:tcW w:w="1724" w:type="dxa"/>
            <w:noWrap w:val="0"/>
            <w:vAlign w:val="top"/>
          </w:tcPr>
          <w:p w14:paraId="4E2DE826">
            <w:pPr>
              <w:pStyle w:val="11"/>
              <w:rPr>
                <w:rFonts w:hint="eastAsia" w:asciiTheme="minorEastAsia" w:hAnsiTheme="minorEastAsia" w:eastAsiaTheme="minorEastAsia" w:cstheme="minorEastAsia"/>
                <w:sz w:val="19"/>
                <w:szCs w:val="19"/>
              </w:rPr>
            </w:pPr>
          </w:p>
        </w:tc>
        <w:tc>
          <w:tcPr>
            <w:tcW w:w="1815" w:type="dxa"/>
            <w:noWrap w:val="0"/>
            <w:vAlign w:val="top"/>
          </w:tcPr>
          <w:p w14:paraId="6A5C013C">
            <w:pPr>
              <w:pStyle w:val="11"/>
              <w:rPr>
                <w:rFonts w:hint="eastAsia" w:asciiTheme="minorEastAsia" w:hAnsiTheme="minorEastAsia" w:eastAsiaTheme="minorEastAsia" w:cstheme="minorEastAsia"/>
                <w:sz w:val="19"/>
                <w:szCs w:val="19"/>
              </w:rPr>
            </w:pPr>
          </w:p>
        </w:tc>
      </w:tr>
      <w:tr w14:paraId="2167B7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2616" w:type="dxa"/>
            <w:noWrap w:val="0"/>
            <w:vAlign w:val="top"/>
          </w:tcPr>
          <w:p w14:paraId="206645A7">
            <w:pPr>
              <w:spacing w:before="119" w:line="219" w:lineRule="auto"/>
              <w:ind w:left="41"/>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1"/>
                <w:sz w:val="19"/>
                <w:szCs w:val="19"/>
              </w:rPr>
              <w:t>政府性基金预算资金</w:t>
            </w:r>
          </w:p>
        </w:tc>
        <w:tc>
          <w:tcPr>
            <w:tcW w:w="1903" w:type="dxa"/>
            <w:noWrap w:val="0"/>
            <w:vAlign w:val="center"/>
          </w:tcPr>
          <w:p w14:paraId="07F4C382">
            <w:pPr>
              <w:jc w:val="right"/>
              <w:rPr>
                <w:rFonts w:hint="eastAsia" w:asciiTheme="minorEastAsia" w:hAnsiTheme="minorEastAsia" w:eastAsiaTheme="minorEastAsia" w:cstheme="minorEastAsia"/>
                <w:sz w:val="19"/>
                <w:szCs w:val="19"/>
              </w:rPr>
            </w:pPr>
          </w:p>
        </w:tc>
        <w:tc>
          <w:tcPr>
            <w:tcW w:w="2841" w:type="dxa"/>
            <w:noWrap w:val="0"/>
            <w:vAlign w:val="top"/>
          </w:tcPr>
          <w:p w14:paraId="086C1735">
            <w:pPr>
              <w:spacing w:before="120" w:line="219" w:lineRule="auto"/>
              <w:ind w:left="42"/>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2"/>
                <w:sz w:val="19"/>
                <w:szCs w:val="19"/>
              </w:rPr>
              <w:t>卫生健康支出</w:t>
            </w:r>
          </w:p>
        </w:tc>
        <w:tc>
          <w:tcPr>
            <w:tcW w:w="1889" w:type="dxa"/>
            <w:noWrap w:val="0"/>
            <w:vAlign w:val="center"/>
          </w:tcPr>
          <w:p w14:paraId="214BA616">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4"/>
                <w:szCs w:val="24"/>
                <w:u w:val="none"/>
                <w:lang w:val="en-US" w:eastAsia="zh-CN" w:bidi="ar"/>
              </w:rPr>
              <w:t>403.20</w:t>
            </w:r>
          </w:p>
        </w:tc>
        <w:tc>
          <w:tcPr>
            <w:tcW w:w="1793" w:type="dxa"/>
            <w:noWrap w:val="0"/>
            <w:vAlign w:val="center"/>
          </w:tcPr>
          <w:p w14:paraId="32F7D97A">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4"/>
                <w:szCs w:val="24"/>
                <w:u w:val="none"/>
                <w:lang w:val="en-US" w:eastAsia="zh-CN" w:bidi="ar"/>
              </w:rPr>
              <w:t>403.20</w:t>
            </w:r>
          </w:p>
        </w:tc>
        <w:tc>
          <w:tcPr>
            <w:tcW w:w="1724" w:type="dxa"/>
            <w:noWrap w:val="0"/>
            <w:vAlign w:val="top"/>
          </w:tcPr>
          <w:p w14:paraId="3C63941C">
            <w:pPr>
              <w:pStyle w:val="11"/>
              <w:rPr>
                <w:rFonts w:hint="eastAsia" w:asciiTheme="minorEastAsia" w:hAnsiTheme="minorEastAsia" w:eastAsiaTheme="minorEastAsia" w:cstheme="minorEastAsia"/>
                <w:sz w:val="19"/>
                <w:szCs w:val="19"/>
              </w:rPr>
            </w:pPr>
          </w:p>
        </w:tc>
        <w:tc>
          <w:tcPr>
            <w:tcW w:w="1815" w:type="dxa"/>
            <w:noWrap w:val="0"/>
            <w:vAlign w:val="top"/>
          </w:tcPr>
          <w:p w14:paraId="537EE1F5">
            <w:pPr>
              <w:pStyle w:val="11"/>
              <w:rPr>
                <w:rFonts w:hint="eastAsia" w:asciiTheme="minorEastAsia" w:hAnsiTheme="minorEastAsia" w:eastAsiaTheme="minorEastAsia" w:cstheme="minorEastAsia"/>
                <w:sz w:val="19"/>
                <w:szCs w:val="19"/>
              </w:rPr>
            </w:pPr>
          </w:p>
        </w:tc>
      </w:tr>
      <w:tr w14:paraId="1676DC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2616" w:type="dxa"/>
            <w:noWrap w:val="0"/>
            <w:vAlign w:val="top"/>
          </w:tcPr>
          <w:p w14:paraId="4F35EF89">
            <w:pPr>
              <w:spacing w:before="120" w:line="219" w:lineRule="auto"/>
              <w:ind w:left="65"/>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4"/>
                <w:sz w:val="19"/>
                <w:szCs w:val="19"/>
              </w:rPr>
              <w:t>国有资本经营预算资金</w:t>
            </w:r>
          </w:p>
        </w:tc>
        <w:tc>
          <w:tcPr>
            <w:tcW w:w="1903" w:type="dxa"/>
            <w:noWrap w:val="0"/>
            <w:vAlign w:val="center"/>
          </w:tcPr>
          <w:p w14:paraId="47D7AC83">
            <w:pPr>
              <w:jc w:val="right"/>
              <w:rPr>
                <w:rFonts w:hint="eastAsia" w:asciiTheme="minorEastAsia" w:hAnsiTheme="minorEastAsia" w:eastAsiaTheme="minorEastAsia" w:cstheme="minorEastAsia"/>
                <w:sz w:val="19"/>
                <w:szCs w:val="19"/>
              </w:rPr>
            </w:pPr>
          </w:p>
        </w:tc>
        <w:tc>
          <w:tcPr>
            <w:tcW w:w="2841" w:type="dxa"/>
            <w:noWrap w:val="0"/>
            <w:vAlign w:val="top"/>
          </w:tcPr>
          <w:p w14:paraId="2FA0F43A">
            <w:pPr>
              <w:spacing w:before="121" w:line="219" w:lineRule="auto"/>
              <w:ind w:left="39"/>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2"/>
                <w:sz w:val="19"/>
                <w:szCs w:val="19"/>
              </w:rPr>
              <w:t>住房保障支出</w:t>
            </w:r>
          </w:p>
        </w:tc>
        <w:tc>
          <w:tcPr>
            <w:tcW w:w="1889" w:type="dxa"/>
            <w:noWrap w:val="0"/>
            <w:vAlign w:val="center"/>
          </w:tcPr>
          <w:p w14:paraId="55F55F3C">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4"/>
                <w:szCs w:val="24"/>
                <w:u w:val="none"/>
                <w:lang w:val="en-US" w:eastAsia="zh-CN" w:bidi="ar"/>
              </w:rPr>
              <w:t>89.57</w:t>
            </w:r>
          </w:p>
        </w:tc>
        <w:tc>
          <w:tcPr>
            <w:tcW w:w="1793" w:type="dxa"/>
            <w:noWrap w:val="0"/>
            <w:vAlign w:val="center"/>
          </w:tcPr>
          <w:p w14:paraId="4B26924D">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4"/>
                <w:szCs w:val="24"/>
                <w:u w:val="none"/>
                <w:lang w:val="en-US" w:eastAsia="zh-CN" w:bidi="ar"/>
              </w:rPr>
              <w:t>89.57</w:t>
            </w:r>
          </w:p>
        </w:tc>
        <w:tc>
          <w:tcPr>
            <w:tcW w:w="1724" w:type="dxa"/>
            <w:noWrap w:val="0"/>
            <w:vAlign w:val="top"/>
          </w:tcPr>
          <w:p w14:paraId="18B58B16">
            <w:pPr>
              <w:pStyle w:val="11"/>
              <w:rPr>
                <w:rFonts w:hint="eastAsia" w:asciiTheme="minorEastAsia" w:hAnsiTheme="minorEastAsia" w:eastAsiaTheme="minorEastAsia" w:cstheme="minorEastAsia"/>
                <w:sz w:val="19"/>
                <w:szCs w:val="19"/>
              </w:rPr>
            </w:pPr>
          </w:p>
        </w:tc>
        <w:tc>
          <w:tcPr>
            <w:tcW w:w="1815" w:type="dxa"/>
            <w:noWrap w:val="0"/>
            <w:vAlign w:val="top"/>
          </w:tcPr>
          <w:p w14:paraId="7B69C420">
            <w:pPr>
              <w:pStyle w:val="11"/>
              <w:rPr>
                <w:rFonts w:hint="eastAsia" w:asciiTheme="minorEastAsia" w:hAnsiTheme="minorEastAsia" w:eastAsiaTheme="minorEastAsia" w:cstheme="minorEastAsia"/>
                <w:sz w:val="19"/>
                <w:szCs w:val="19"/>
              </w:rPr>
            </w:pPr>
          </w:p>
        </w:tc>
      </w:tr>
      <w:tr w14:paraId="17A018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616" w:type="dxa"/>
            <w:noWrap w:val="0"/>
            <w:vAlign w:val="top"/>
          </w:tcPr>
          <w:p w14:paraId="4C0854F3">
            <w:pPr>
              <w:pStyle w:val="11"/>
              <w:rPr>
                <w:rFonts w:hint="eastAsia" w:asciiTheme="minorEastAsia" w:hAnsiTheme="minorEastAsia" w:eastAsiaTheme="minorEastAsia" w:cstheme="minorEastAsia"/>
                <w:sz w:val="19"/>
                <w:szCs w:val="19"/>
              </w:rPr>
            </w:pPr>
          </w:p>
        </w:tc>
        <w:tc>
          <w:tcPr>
            <w:tcW w:w="1903" w:type="dxa"/>
            <w:noWrap w:val="0"/>
            <w:vAlign w:val="center"/>
          </w:tcPr>
          <w:p w14:paraId="4169DAED">
            <w:pPr>
              <w:jc w:val="right"/>
              <w:rPr>
                <w:rFonts w:hint="eastAsia" w:asciiTheme="minorEastAsia" w:hAnsiTheme="minorEastAsia" w:eastAsiaTheme="minorEastAsia" w:cstheme="minorEastAsia"/>
                <w:sz w:val="19"/>
                <w:szCs w:val="19"/>
              </w:rPr>
            </w:pPr>
          </w:p>
        </w:tc>
        <w:tc>
          <w:tcPr>
            <w:tcW w:w="2841" w:type="dxa"/>
            <w:noWrap w:val="0"/>
            <w:vAlign w:val="top"/>
          </w:tcPr>
          <w:p w14:paraId="65B73394">
            <w:pPr>
              <w:pStyle w:val="11"/>
              <w:rPr>
                <w:rFonts w:hint="eastAsia" w:asciiTheme="minorEastAsia" w:hAnsiTheme="minorEastAsia" w:eastAsiaTheme="minorEastAsia" w:cstheme="minorEastAsia"/>
                <w:sz w:val="19"/>
                <w:szCs w:val="19"/>
              </w:rPr>
            </w:pPr>
          </w:p>
        </w:tc>
        <w:tc>
          <w:tcPr>
            <w:tcW w:w="1889" w:type="dxa"/>
            <w:noWrap w:val="0"/>
            <w:vAlign w:val="center"/>
          </w:tcPr>
          <w:p w14:paraId="2F85EA71">
            <w:pPr>
              <w:jc w:val="right"/>
              <w:rPr>
                <w:rFonts w:hint="eastAsia" w:asciiTheme="minorEastAsia" w:hAnsiTheme="minorEastAsia" w:eastAsiaTheme="minorEastAsia" w:cstheme="minorEastAsia"/>
                <w:sz w:val="19"/>
                <w:szCs w:val="19"/>
              </w:rPr>
            </w:pPr>
          </w:p>
        </w:tc>
        <w:tc>
          <w:tcPr>
            <w:tcW w:w="1793" w:type="dxa"/>
            <w:noWrap w:val="0"/>
            <w:vAlign w:val="center"/>
          </w:tcPr>
          <w:p w14:paraId="362A78B1">
            <w:pPr>
              <w:jc w:val="right"/>
              <w:rPr>
                <w:rFonts w:hint="eastAsia" w:asciiTheme="minorEastAsia" w:hAnsiTheme="minorEastAsia" w:eastAsiaTheme="minorEastAsia" w:cstheme="minorEastAsia"/>
                <w:sz w:val="19"/>
                <w:szCs w:val="19"/>
              </w:rPr>
            </w:pPr>
          </w:p>
        </w:tc>
        <w:tc>
          <w:tcPr>
            <w:tcW w:w="1724" w:type="dxa"/>
            <w:noWrap w:val="0"/>
            <w:vAlign w:val="top"/>
          </w:tcPr>
          <w:p w14:paraId="1BE4F577">
            <w:pPr>
              <w:pStyle w:val="11"/>
              <w:rPr>
                <w:rFonts w:hint="eastAsia" w:asciiTheme="minorEastAsia" w:hAnsiTheme="minorEastAsia" w:eastAsiaTheme="minorEastAsia" w:cstheme="minorEastAsia"/>
                <w:sz w:val="19"/>
                <w:szCs w:val="19"/>
              </w:rPr>
            </w:pPr>
          </w:p>
        </w:tc>
        <w:tc>
          <w:tcPr>
            <w:tcW w:w="1815" w:type="dxa"/>
            <w:noWrap w:val="0"/>
            <w:vAlign w:val="top"/>
          </w:tcPr>
          <w:p w14:paraId="1002D228">
            <w:pPr>
              <w:pStyle w:val="11"/>
              <w:rPr>
                <w:rFonts w:hint="eastAsia" w:asciiTheme="minorEastAsia" w:hAnsiTheme="minorEastAsia" w:eastAsiaTheme="minorEastAsia" w:cstheme="minorEastAsia"/>
                <w:sz w:val="19"/>
                <w:szCs w:val="19"/>
              </w:rPr>
            </w:pPr>
          </w:p>
        </w:tc>
      </w:tr>
      <w:tr w14:paraId="2651D6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0" w:hRule="atLeast"/>
        </w:trPr>
        <w:tc>
          <w:tcPr>
            <w:tcW w:w="2616" w:type="dxa"/>
            <w:noWrap w:val="0"/>
            <w:vAlign w:val="top"/>
          </w:tcPr>
          <w:p w14:paraId="160180A4">
            <w:pPr>
              <w:spacing w:before="113" w:line="219" w:lineRule="auto"/>
              <w:ind w:left="593"/>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b/>
                <w:bCs/>
                <w:spacing w:val="-3"/>
                <w:sz w:val="19"/>
                <w:szCs w:val="19"/>
              </w:rPr>
              <w:t>二、上年结转</w:t>
            </w:r>
          </w:p>
        </w:tc>
        <w:tc>
          <w:tcPr>
            <w:tcW w:w="1903" w:type="dxa"/>
            <w:noWrap w:val="0"/>
            <w:vAlign w:val="center"/>
          </w:tcPr>
          <w:p w14:paraId="7A45A76B">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b/>
                <w:bCs/>
                <w:i w:val="0"/>
                <w:iCs w:val="0"/>
                <w:color w:val="000000"/>
                <w:kern w:val="0"/>
                <w:sz w:val="24"/>
                <w:szCs w:val="24"/>
                <w:u w:val="none"/>
                <w:lang w:val="en-US" w:eastAsia="zh-CN" w:bidi="ar"/>
              </w:rPr>
              <w:t>540.36</w:t>
            </w:r>
          </w:p>
        </w:tc>
        <w:tc>
          <w:tcPr>
            <w:tcW w:w="2841" w:type="dxa"/>
            <w:noWrap w:val="0"/>
            <w:vAlign w:val="top"/>
          </w:tcPr>
          <w:p w14:paraId="5A9337B7">
            <w:pPr>
              <w:spacing w:before="113" w:line="219" w:lineRule="auto"/>
              <w:ind w:left="709"/>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b/>
                <w:bCs/>
                <w:spacing w:val="-4"/>
                <w:sz w:val="19"/>
                <w:szCs w:val="19"/>
              </w:rPr>
              <w:t>二、结转下年</w:t>
            </w:r>
          </w:p>
        </w:tc>
        <w:tc>
          <w:tcPr>
            <w:tcW w:w="1889" w:type="dxa"/>
            <w:noWrap w:val="0"/>
            <w:vAlign w:val="center"/>
          </w:tcPr>
          <w:p w14:paraId="4F1A5AB1">
            <w:pPr>
              <w:jc w:val="right"/>
              <w:rPr>
                <w:rFonts w:hint="eastAsia" w:asciiTheme="minorEastAsia" w:hAnsiTheme="minorEastAsia" w:eastAsiaTheme="minorEastAsia" w:cstheme="minorEastAsia"/>
                <w:sz w:val="19"/>
                <w:szCs w:val="19"/>
              </w:rPr>
            </w:pPr>
          </w:p>
        </w:tc>
        <w:tc>
          <w:tcPr>
            <w:tcW w:w="1793" w:type="dxa"/>
            <w:noWrap w:val="0"/>
            <w:vAlign w:val="center"/>
          </w:tcPr>
          <w:p w14:paraId="1C13683D">
            <w:pPr>
              <w:jc w:val="right"/>
              <w:rPr>
                <w:rFonts w:hint="eastAsia" w:asciiTheme="minorEastAsia" w:hAnsiTheme="minorEastAsia" w:eastAsiaTheme="minorEastAsia" w:cstheme="minorEastAsia"/>
                <w:sz w:val="19"/>
                <w:szCs w:val="19"/>
              </w:rPr>
            </w:pPr>
          </w:p>
        </w:tc>
        <w:tc>
          <w:tcPr>
            <w:tcW w:w="1724" w:type="dxa"/>
            <w:noWrap w:val="0"/>
            <w:vAlign w:val="top"/>
          </w:tcPr>
          <w:p w14:paraId="0B121330">
            <w:pPr>
              <w:pStyle w:val="11"/>
              <w:rPr>
                <w:rFonts w:hint="eastAsia" w:asciiTheme="minorEastAsia" w:hAnsiTheme="minorEastAsia" w:eastAsiaTheme="minorEastAsia" w:cstheme="minorEastAsia"/>
                <w:sz w:val="19"/>
                <w:szCs w:val="19"/>
              </w:rPr>
            </w:pPr>
          </w:p>
        </w:tc>
        <w:tc>
          <w:tcPr>
            <w:tcW w:w="1815" w:type="dxa"/>
            <w:noWrap w:val="0"/>
            <w:vAlign w:val="top"/>
          </w:tcPr>
          <w:p w14:paraId="0CEBB7A7">
            <w:pPr>
              <w:pStyle w:val="11"/>
              <w:rPr>
                <w:rFonts w:hint="eastAsia" w:asciiTheme="minorEastAsia" w:hAnsiTheme="minorEastAsia" w:eastAsiaTheme="minorEastAsia" w:cstheme="minorEastAsia"/>
                <w:sz w:val="19"/>
                <w:szCs w:val="19"/>
              </w:rPr>
            </w:pPr>
          </w:p>
        </w:tc>
      </w:tr>
      <w:tr w14:paraId="10D67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6" w:hRule="atLeast"/>
        </w:trPr>
        <w:tc>
          <w:tcPr>
            <w:tcW w:w="2616" w:type="dxa"/>
            <w:noWrap w:val="0"/>
            <w:vAlign w:val="top"/>
          </w:tcPr>
          <w:p w14:paraId="0691D4B0">
            <w:pPr>
              <w:spacing w:before="107" w:line="219" w:lineRule="auto"/>
              <w:ind w:left="46"/>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2"/>
                <w:sz w:val="19"/>
                <w:szCs w:val="19"/>
              </w:rPr>
              <w:t>一般公共预算拨款</w:t>
            </w:r>
          </w:p>
        </w:tc>
        <w:tc>
          <w:tcPr>
            <w:tcW w:w="1903" w:type="dxa"/>
            <w:noWrap w:val="0"/>
            <w:vAlign w:val="center"/>
          </w:tcPr>
          <w:p w14:paraId="32DBD99F">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4"/>
                <w:szCs w:val="24"/>
                <w:u w:val="none"/>
                <w:lang w:val="en-US" w:eastAsia="zh-CN" w:bidi="ar"/>
              </w:rPr>
              <w:t>540.36</w:t>
            </w:r>
          </w:p>
        </w:tc>
        <w:tc>
          <w:tcPr>
            <w:tcW w:w="2841" w:type="dxa"/>
            <w:noWrap w:val="0"/>
            <w:vAlign w:val="top"/>
          </w:tcPr>
          <w:p w14:paraId="383449C4">
            <w:pPr>
              <w:pStyle w:val="11"/>
              <w:rPr>
                <w:rFonts w:hint="eastAsia" w:asciiTheme="minorEastAsia" w:hAnsiTheme="minorEastAsia" w:eastAsiaTheme="minorEastAsia" w:cstheme="minorEastAsia"/>
                <w:sz w:val="19"/>
                <w:szCs w:val="19"/>
              </w:rPr>
            </w:pPr>
          </w:p>
        </w:tc>
        <w:tc>
          <w:tcPr>
            <w:tcW w:w="1889" w:type="dxa"/>
            <w:noWrap w:val="0"/>
            <w:vAlign w:val="center"/>
          </w:tcPr>
          <w:p w14:paraId="38E5AC92">
            <w:pPr>
              <w:jc w:val="right"/>
              <w:rPr>
                <w:rFonts w:hint="eastAsia" w:asciiTheme="minorEastAsia" w:hAnsiTheme="minorEastAsia" w:eastAsiaTheme="minorEastAsia" w:cstheme="minorEastAsia"/>
                <w:sz w:val="19"/>
                <w:szCs w:val="19"/>
              </w:rPr>
            </w:pPr>
          </w:p>
        </w:tc>
        <w:tc>
          <w:tcPr>
            <w:tcW w:w="1793" w:type="dxa"/>
            <w:noWrap w:val="0"/>
            <w:vAlign w:val="center"/>
          </w:tcPr>
          <w:p w14:paraId="76B95642">
            <w:pPr>
              <w:jc w:val="right"/>
              <w:rPr>
                <w:rFonts w:hint="eastAsia" w:asciiTheme="minorEastAsia" w:hAnsiTheme="minorEastAsia" w:eastAsiaTheme="minorEastAsia" w:cstheme="minorEastAsia"/>
                <w:sz w:val="19"/>
                <w:szCs w:val="19"/>
              </w:rPr>
            </w:pPr>
          </w:p>
        </w:tc>
        <w:tc>
          <w:tcPr>
            <w:tcW w:w="1724" w:type="dxa"/>
            <w:noWrap w:val="0"/>
            <w:vAlign w:val="top"/>
          </w:tcPr>
          <w:p w14:paraId="42E0BF9F">
            <w:pPr>
              <w:pStyle w:val="11"/>
              <w:rPr>
                <w:rFonts w:hint="eastAsia" w:asciiTheme="minorEastAsia" w:hAnsiTheme="minorEastAsia" w:eastAsiaTheme="minorEastAsia" w:cstheme="minorEastAsia"/>
                <w:sz w:val="19"/>
                <w:szCs w:val="19"/>
              </w:rPr>
            </w:pPr>
          </w:p>
        </w:tc>
        <w:tc>
          <w:tcPr>
            <w:tcW w:w="1815" w:type="dxa"/>
            <w:noWrap w:val="0"/>
            <w:vAlign w:val="top"/>
          </w:tcPr>
          <w:p w14:paraId="679BE9B2">
            <w:pPr>
              <w:pStyle w:val="11"/>
              <w:rPr>
                <w:rFonts w:hint="eastAsia" w:asciiTheme="minorEastAsia" w:hAnsiTheme="minorEastAsia" w:eastAsiaTheme="minorEastAsia" w:cstheme="minorEastAsia"/>
                <w:sz w:val="19"/>
                <w:szCs w:val="19"/>
              </w:rPr>
            </w:pPr>
          </w:p>
        </w:tc>
      </w:tr>
      <w:tr w14:paraId="404705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2616" w:type="dxa"/>
            <w:noWrap w:val="0"/>
            <w:vAlign w:val="top"/>
          </w:tcPr>
          <w:p w14:paraId="69208192">
            <w:pPr>
              <w:spacing w:before="97" w:line="219" w:lineRule="auto"/>
              <w:ind w:left="41"/>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1"/>
                <w:sz w:val="19"/>
                <w:szCs w:val="19"/>
              </w:rPr>
              <w:t>政府性基金预算拨款</w:t>
            </w:r>
          </w:p>
        </w:tc>
        <w:tc>
          <w:tcPr>
            <w:tcW w:w="1903" w:type="dxa"/>
            <w:noWrap w:val="0"/>
            <w:vAlign w:val="center"/>
          </w:tcPr>
          <w:p w14:paraId="6AAB0490">
            <w:pPr>
              <w:jc w:val="right"/>
              <w:rPr>
                <w:rFonts w:hint="eastAsia" w:asciiTheme="minorEastAsia" w:hAnsiTheme="minorEastAsia" w:eastAsiaTheme="minorEastAsia" w:cstheme="minorEastAsia"/>
                <w:sz w:val="19"/>
                <w:szCs w:val="19"/>
              </w:rPr>
            </w:pPr>
          </w:p>
        </w:tc>
        <w:tc>
          <w:tcPr>
            <w:tcW w:w="2841" w:type="dxa"/>
            <w:noWrap w:val="0"/>
            <w:vAlign w:val="top"/>
          </w:tcPr>
          <w:p w14:paraId="5B9B2972">
            <w:pPr>
              <w:pStyle w:val="11"/>
              <w:rPr>
                <w:rFonts w:hint="eastAsia" w:asciiTheme="minorEastAsia" w:hAnsiTheme="minorEastAsia" w:eastAsiaTheme="minorEastAsia" w:cstheme="minorEastAsia"/>
                <w:sz w:val="19"/>
                <w:szCs w:val="19"/>
              </w:rPr>
            </w:pPr>
          </w:p>
        </w:tc>
        <w:tc>
          <w:tcPr>
            <w:tcW w:w="1889" w:type="dxa"/>
            <w:noWrap w:val="0"/>
            <w:vAlign w:val="center"/>
          </w:tcPr>
          <w:p w14:paraId="3DEDE1F2">
            <w:pPr>
              <w:jc w:val="right"/>
              <w:rPr>
                <w:rFonts w:hint="eastAsia" w:asciiTheme="minorEastAsia" w:hAnsiTheme="minorEastAsia" w:eastAsiaTheme="minorEastAsia" w:cstheme="minorEastAsia"/>
                <w:sz w:val="19"/>
                <w:szCs w:val="19"/>
              </w:rPr>
            </w:pPr>
          </w:p>
        </w:tc>
        <w:tc>
          <w:tcPr>
            <w:tcW w:w="1793" w:type="dxa"/>
            <w:noWrap w:val="0"/>
            <w:vAlign w:val="center"/>
          </w:tcPr>
          <w:p w14:paraId="1CFE6791">
            <w:pPr>
              <w:jc w:val="right"/>
              <w:rPr>
                <w:rFonts w:hint="eastAsia" w:asciiTheme="minorEastAsia" w:hAnsiTheme="minorEastAsia" w:eastAsiaTheme="minorEastAsia" w:cstheme="minorEastAsia"/>
                <w:sz w:val="19"/>
                <w:szCs w:val="19"/>
              </w:rPr>
            </w:pPr>
          </w:p>
        </w:tc>
        <w:tc>
          <w:tcPr>
            <w:tcW w:w="1724" w:type="dxa"/>
            <w:noWrap w:val="0"/>
            <w:vAlign w:val="top"/>
          </w:tcPr>
          <w:p w14:paraId="2B998690">
            <w:pPr>
              <w:pStyle w:val="11"/>
              <w:rPr>
                <w:rFonts w:hint="eastAsia" w:asciiTheme="minorEastAsia" w:hAnsiTheme="minorEastAsia" w:eastAsiaTheme="minorEastAsia" w:cstheme="minorEastAsia"/>
                <w:sz w:val="19"/>
                <w:szCs w:val="19"/>
              </w:rPr>
            </w:pPr>
          </w:p>
        </w:tc>
        <w:tc>
          <w:tcPr>
            <w:tcW w:w="1815" w:type="dxa"/>
            <w:noWrap w:val="0"/>
            <w:vAlign w:val="top"/>
          </w:tcPr>
          <w:p w14:paraId="43011163">
            <w:pPr>
              <w:pStyle w:val="11"/>
              <w:rPr>
                <w:rFonts w:hint="eastAsia" w:asciiTheme="minorEastAsia" w:hAnsiTheme="minorEastAsia" w:eastAsiaTheme="minorEastAsia" w:cstheme="minorEastAsia"/>
                <w:sz w:val="19"/>
                <w:szCs w:val="19"/>
              </w:rPr>
            </w:pPr>
          </w:p>
        </w:tc>
      </w:tr>
      <w:tr w14:paraId="2815A0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2616" w:type="dxa"/>
            <w:noWrap w:val="0"/>
            <w:vAlign w:val="top"/>
          </w:tcPr>
          <w:p w14:paraId="66BE9EFD">
            <w:pPr>
              <w:spacing w:before="98" w:line="219" w:lineRule="auto"/>
              <w:ind w:left="65"/>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5"/>
                <w:sz w:val="19"/>
                <w:szCs w:val="19"/>
              </w:rPr>
              <w:t>国有资本经营收入</w:t>
            </w:r>
          </w:p>
        </w:tc>
        <w:tc>
          <w:tcPr>
            <w:tcW w:w="1903" w:type="dxa"/>
            <w:noWrap w:val="0"/>
            <w:vAlign w:val="center"/>
          </w:tcPr>
          <w:p w14:paraId="104A8D57">
            <w:pPr>
              <w:jc w:val="right"/>
              <w:rPr>
                <w:rFonts w:hint="eastAsia" w:asciiTheme="minorEastAsia" w:hAnsiTheme="minorEastAsia" w:eastAsiaTheme="minorEastAsia" w:cstheme="minorEastAsia"/>
                <w:sz w:val="19"/>
                <w:szCs w:val="19"/>
              </w:rPr>
            </w:pPr>
          </w:p>
        </w:tc>
        <w:tc>
          <w:tcPr>
            <w:tcW w:w="2841" w:type="dxa"/>
            <w:noWrap w:val="0"/>
            <w:vAlign w:val="top"/>
          </w:tcPr>
          <w:p w14:paraId="463BFFA9">
            <w:pPr>
              <w:pStyle w:val="11"/>
              <w:rPr>
                <w:rFonts w:hint="eastAsia" w:asciiTheme="minorEastAsia" w:hAnsiTheme="minorEastAsia" w:eastAsiaTheme="minorEastAsia" w:cstheme="minorEastAsia"/>
                <w:sz w:val="19"/>
                <w:szCs w:val="19"/>
              </w:rPr>
            </w:pPr>
          </w:p>
        </w:tc>
        <w:tc>
          <w:tcPr>
            <w:tcW w:w="1889" w:type="dxa"/>
            <w:noWrap w:val="0"/>
            <w:vAlign w:val="center"/>
          </w:tcPr>
          <w:p w14:paraId="1D1E8A4C">
            <w:pPr>
              <w:jc w:val="right"/>
              <w:rPr>
                <w:rFonts w:hint="eastAsia" w:asciiTheme="minorEastAsia" w:hAnsiTheme="minorEastAsia" w:eastAsiaTheme="minorEastAsia" w:cstheme="minorEastAsia"/>
                <w:sz w:val="19"/>
                <w:szCs w:val="19"/>
              </w:rPr>
            </w:pPr>
          </w:p>
        </w:tc>
        <w:tc>
          <w:tcPr>
            <w:tcW w:w="1793" w:type="dxa"/>
            <w:noWrap w:val="0"/>
            <w:vAlign w:val="center"/>
          </w:tcPr>
          <w:p w14:paraId="2B01CEF6">
            <w:pPr>
              <w:jc w:val="right"/>
              <w:rPr>
                <w:rFonts w:hint="eastAsia" w:asciiTheme="minorEastAsia" w:hAnsiTheme="minorEastAsia" w:eastAsiaTheme="minorEastAsia" w:cstheme="minorEastAsia"/>
                <w:sz w:val="19"/>
                <w:szCs w:val="19"/>
              </w:rPr>
            </w:pPr>
          </w:p>
        </w:tc>
        <w:tc>
          <w:tcPr>
            <w:tcW w:w="1724" w:type="dxa"/>
            <w:noWrap w:val="0"/>
            <w:vAlign w:val="top"/>
          </w:tcPr>
          <w:p w14:paraId="24F300D7">
            <w:pPr>
              <w:pStyle w:val="11"/>
              <w:rPr>
                <w:rFonts w:hint="eastAsia" w:asciiTheme="minorEastAsia" w:hAnsiTheme="minorEastAsia" w:eastAsiaTheme="minorEastAsia" w:cstheme="minorEastAsia"/>
                <w:sz w:val="19"/>
                <w:szCs w:val="19"/>
              </w:rPr>
            </w:pPr>
          </w:p>
        </w:tc>
        <w:tc>
          <w:tcPr>
            <w:tcW w:w="1815" w:type="dxa"/>
            <w:noWrap w:val="0"/>
            <w:vAlign w:val="top"/>
          </w:tcPr>
          <w:p w14:paraId="40609DFC">
            <w:pPr>
              <w:pStyle w:val="11"/>
              <w:rPr>
                <w:rFonts w:hint="eastAsia" w:asciiTheme="minorEastAsia" w:hAnsiTheme="minorEastAsia" w:eastAsiaTheme="minorEastAsia" w:cstheme="minorEastAsia"/>
                <w:sz w:val="19"/>
                <w:szCs w:val="19"/>
              </w:rPr>
            </w:pPr>
          </w:p>
        </w:tc>
      </w:tr>
      <w:tr w14:paraId="6FF7A6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616" w:type="dxa"/>
            <w:noWrap w:val="0"/>
            <w:vAlign w:val="top"/>
          </w:tcPr>
          <w:p w14:paraId="1A23D803">
            <w:pPr>
              <w:pStyle w:val="11"/>
              <w:rPr>
                <w:rFonts w:hint="eastAsia" w:asciiTheme="minorEastAsia" w:hAnsiTheme="minorEastAsia" w:eastAsiaTheme="minorEastAsia" w:cstheme="minorEastAsia"/>
                <w:sz w:val="19"/>
                <w:szCs w:val="19"/>
              </w:rPr>
            </w:pPr>
          </w:p>
        </w:tc>
        <w:tc>
          <w:tcPr>
            <w:tcW w:w="1903" w:type="dxa"/>
            <w:noWrap w:val="0"/>
            <w:vAlign w:val="center"/>
          </w:tcPr>
          <w:p w14:paraId="5E17B26B">
            <w:pPr>
              <w:jc w:val="right"/>
              <w:rPr>
                <w:rFonts w:hint="eastAsia" w:asciiTheme="minorEastAsia" w:hAnsiTheme="minorEastAsia" w:eastAsiaTheme="minorEastAsia" w:cstheme="minorEastAsia"/>
                <w:sz w:val="19"/>
                <w:szCs w:val="19"/>
              </w:rPr>
            </w:pPr>
          </w:p>
        </w:tc>
        <w:tc>
          <w:tcPr>
            <w:tcW w:w="2841" w:type="dxa"/>
            <w:noWrap w:val="0"/>
            <w:vAlign w:val="top"/>
          </w:tcPr>
          <w:p w14:paraId="4D6E6995">
            <w:pPr>
              <w:pStyle w:val="11"/>
              <w:rPr>
                <w:rFonts w:hint="eastAsia" w:asciiTheme="minorEastAsia" w:hAnsiTheme="minorEastAsia" w:eastAsiaTheme="minorEastAsia" w:cstheme="minorEastAsia"/>
                <w:sz w:val="19"/>
                <w:szCs w:val="19"/>
              </w:rPr>
            </w:pPr>
          </w:p>
        </w:tc>
        <w:tc>
          <w:tcPr>
            <w:tcW w:w="1889" w:type="dxa"/>
            <w:noWrap w:val="0"/>
            <w:vAlign w:val="center"/>
          </w:tcPr>
          <w:p w14:paraId="3182F862">
            <w:pPr>
              <w:jc w:val="right"/>
              <w:rPr>
                <w:rFonts w:hint="eastAsia" w:asciiTheme="minorEastAsia" w:hAnsiTheme="minorEastAsia" w:eastAsiaTheme="minorEastAsia" w:cstheme="minorEastAsia"/>
                <w:sz w:val="19"/>
                <w:szCs w:val="19"/>
              </w:rPr>
            </w:pPr>
          </w:p>
        </w:tc>
        <w:tc>
          <w:tcPr>
            <w:tcW w:w="1793" w:type="dxa"/>
            <w:noWrap w:val="0"/>
            <w:vAlign w:val="center"/>
          </w:tcPr>
          <w:p w14:paraId="666C5693">
            <w:pPr>
              <w:jc w:val="right"/>
              <w:rPr>
                <w:rFonts w:hint="eastAsia" w:asciiTheme="minorEastAsia" w:hAnsiTheme="minorEastAsia" w:eastAsiaTheme="minorEastAsia" w:cstheme="minorEastAsia"/>
                <w:sz w:val="19"/>
                <w:szCs w:val="19"/>
              </w:rPr>
            </w:pPr>
          </w:p>
        </w:tc>
        <w:tc>
          <w:tcPr>
            <w:tcW w:w="1724" w:type="dxa"/>
            <w:noWrap w:val="0"/>
            <w:vAlign w:val="top"/>
          </w:tcPr>
          <w:p w14:paraId="266AF225">
            <w:pPr>
              <w:pStyle w:val="11"/>
              <w:rPr>
                <w:rFonts w:hint="eastAsia" w:asciiTheme="minorEastAsia" w:hAnsiTheme="minorEastAsia" w:eastAsiaTheme="minorEastAsia" w:cstheme="minorEastAsia"/>
                <w:sz w:val="19"/>
                <w:szCs w:val="19"/>
              </w:rPr>
            </w:pPr>
          </w:p>
        </w:tc>
        <w:tc>
          <w:tcPr>
            <w:tcW w:w="1815" w:type="dxa"/>
            <w:noWrap w:val="0"/>
            <w:vAlign w:val="top"/>
          </w:tcPr>
          <w:p w14:paraId="25333130">
            <w:pPr>
              <w:pStyle w:val="11"/>
              <w:rPr>
                <w:rFonts w:hint="eastAsia" w:asciiTheme="minorEastAsia" w:hAnsiTheme="minorEastAsia" w:eastAsiaTheme="minorEastAsia" w:cstheme="minorEastAsia"/>
                <w:sz w:val="19"/>
                <w:szCs w:val="19"/>
              </w:rPr>
            </w:pPr>
          </w:p>
        </w:tc>
      </w:tr>
      <w:tr w14:paraId="657E41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8" w:hRule="atLeast"/>
        </w:trPr>
        <w:tc>
          <w:tcPr>
            <w:tcW w:w="2616" w:type="dxa"/>
            <w:noWrap w:val="0"/>
            <w:vAlign w:val="top"/>
          </w:tcPr>
          <w:p w14:paraId="66928A7C">
            <w:pPr>
              <w:spacing w:before="136" w:line="219" w:lineRule="auto"/>
              <w:ind w:left="842"/>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b/>
                <w:bCs/>
                <w:spacing w:val="-6"/>
                <w:sz w:val="19"/>
                <w:szCs w:val="19"/>
              </w:rPr>
              <w:t>收入合计</w:t>
            </w:r>
          </w:p>
        </w:tc>
        <w:tc>
          <w:tcPr>
            <w:tcW w:w="1903" w:type="dxa"/>
            <w:noWrap w:val="0"/>
            <w:vAlign w:val="center"/>
          </w:tcPr>
          <w:p w14:paraId="464C7931">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b/>
                <w:bCs/>
                <w:i w:val="0"/>
                <w:iCs w:val="0"/>
                <w:color w:val="000000"/>
                <w:kern w:val="0"/>
                <w:sz w:val="24"/>
                <w:szCs w:val="24"/>
                <w:u w:val="none"/>
                <w:lang w:val="en-US" w:eastAsia="zh-CN" w:bidi="ar"/>
              </w:rPr>
              <w:t>22,342.59</w:t>
            </w:r>
          </w:p>
        </w:tc>
        <w:tc>
          <w:tcPr>
            <w:tcW w:w="2841" w:type="dxa"/>
            <w:noWrap w:val="0"/>
            <w:vAlign w:val="top"/>
          </w:tcPr>
          <w:p w14:paraId="4282A634">
            <w:pPr>
              <w:spacing w:before="136" w:line="220" w:lineRule="auto"/>
              <w:ind w:left="948"/>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b/>
                <w:bCs/>
                <w:spacing w:val="-4"/>
                <w:sz w:val="19"/>
                <w:szCs w:val="19"/>
              </w:rPr>
              <w:t>支出合计</w:t>
            </w:r>
          </w:p>
        </w:tc>
        <w:tc>
          <w:tcPr>
            <w:tcW w:w="1889" w:type="dxa"/>
            <w:noWrap w:val="0"/>
            <w:vAlign w:val="center"/>
          </w:tcPr>
          <w:p w14:paraId="57009709">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b/>
                <w:bCs/>
                <w:i w:val="0"/>
                <w:iCs w:val="0"/>
                <w:color w:val="000000"/>
                <w:kern w:val="0"/>
                <w:sz w:val="24"/>
                <w:szCs w:val="24"/>
                <w:u w:val="none"/>
                <w:lang w:val="en-US" w:eastAsia="zh-CN" w:bidi="ar"/>
              </w:rPr>
              <w:t>22,342.59</w:t>
            </w:r>
          </w:p>
        </w:tc>
        <w:tc>
          <w:tcPr>
            <w:tcW w:w="1793" w:type="dxa"/>
            <w:noWrap w:val="0"/>
            <w:vAlign w:val="center"/>
          </w:tcPr>
          <w:p w14:paraId="4B8E70A0">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b/>
                <w:bCs/>
                <w:i w:val="0"/>
                <w:iCs w:val="0"/>
                <w:color w:val="000000"/>
                <w:kern w:val="0"/>
                <w:sz w:val="24"/>
                <w:szCs w:val="24"/>
                <w:u w:val="none"/>
                <w:lang w:val="en-US" w:eastAsia="zh-CN" w:bidi="ar"/>
              </w:rPr>
              <w:t>22,342.59</w:t>
            </w:r>
          </w:p>
        </w:tc>
        <w:tc>
          <w:tcPr>
            <w:tcW w:w="1724" w:type="dxa"/>
            <w:noWrap w:val="0"/>
            <w:vAlign w:val="top"/>
          </w:tcPr>
          <w:p w14:paraId="35F33570">
            <w:pPr>
              <w:pStyle w:val="11"/>
              <w:rPr>
                <w:rFonts w:hint="eastAsia" w:asciiTheme="minorEastAsia" w:hAnsiTheme="minorEastAsia" w:eastAsiaTheme="minorEastAsia" w:cstheme="minorEastAsia"/>
                <w:sz w:val="19"/>
                <w:szCs w:val="19"/>
              </w:rPr>
            </w:pPr>
          </w:p>
        </w:tc>
        <w:tc>
          <w:tcPr>
            <w:tcW w:w="1815" w:type="dxa"/>
            <w:noWrap w:val="0"/>
            <w:vAlign w:val="top"/>
          </w:tcPr>
          <w:p w14:paraId="772271D4">
            <w:pPr>
              <w:pStyle w:val="11"/>
              <w:rPr>
                <w:rFonts w:hint="eastAsia" w:asciiTheme="minorEastAsia" w:hAnsiTheme="minorEastAsia" w:eastAsiaTheme="minorEastAsia" w:cstheme="minorEastAsia"/>
                <w:sz w:val="19"/>
                <w:szCs w:val="19"/>
              </w:rPr>
            </w:pPr>
          </w:p>
        </w:tc>
      </w:tr>
    </w:tbl>
    <w:p w14:paraId="09FDE1E6">
      <w:pPr>
        <w:pStyle w:val="2"/>
        <w:rPr>
          <w:rFonts w:hint="eastAsia" w:asciiTheme="minorEastAsia" w:hAnsiTheme="minorEastAsia" w:eastAsiaTheme="minorEastAsia" w:cstheme="minorEastAsia"/>
        </w:rPr>
      </w:pPr>
    </w:p>
    <w:p w14:paraId="06D6D52A">
      <w:pPr>
        <w:rPr>
          <w:rFonts w:hint="eastAsia" w:asciiTheme="minorEastAsia" w:hAnsiTheme="minorEastAsia" w:eastAsiaTheme="minorEastAsia" w:cstheme="minorEastAsia"/>
        </w:rPr>
        <w:sectPr>
          <w:pgSz w:w="16837" w:h="11905"/>
          <w:pgMar w:top="601" w:right="1118" w:bottom="0" w:left="1121" w:header="0" w:footer="0" w:gutter="0"/>
          <w:cols w:space="720" w:num="1"/>
        </w:sectPr>
      </w:pPr>
    </w:p>
    <w:p w14:paraId="51FF4218">
      <w:pPr>
        <w:spacing w:before="40" w:line="227" w:lineRule="auto"/>
        <w:ind w:left="73"/>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sz w:val="19"/>
          <w:szCs w:val="19"/>
        </w:rPr>
        <w:t>附件2</w:t>
      </w:r>
    </w:p>
    <w:p w14:paraId="01A05F17">
      <w:pPr>
        <w:spacing w:before="91" w:line="219"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8"/>
          <w:szCs w:val="28"/>
        </w:rPr>
        <w:t>重庆市九龙坡区退役军人事务局一般公共预算财政拨款支出预算表</w:t>
      </w:r>
    </w:p>
    <w:p w14:paraId="4657DB29">
      <w:pPr>
        <w:spacing w:before="61" w:line="229" w:lineRule="auto"/>
        <w:ind w:left="4046"/>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7"/>
          <w:sz w:val="19"/>
          <w:szCs w:val="19"/>
        </w:rPr>
        <w:t>单位：万元</w:t>
      </w:r>
    </w:p>
    <w:tbl>
      <w:tblPr>
        <w:tblStyle w:val="10"/>
        <w:tblW w:w="4994"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2160"/>
        <w:gridCol w:w="4763"/>
        <w:gridCol w:w="2258"/>
        <w:gridCol w:w="2333"/>
        <w:gridCol w:w="4183"/>
      </w:tblGrid>
      <w:tr w14:paraId="3542BA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2205" w:type="pct"/>
            <w:gridSpan w:val="2"/>
            <w:tcBorders>
              <w:right w:val="single" w:color="auto" w:sz="4" w:space="0"/>
            </w:tcBorders>
            <w:noWrap w:val="0"/>
            <w:vAlign w:val="top"/>
          </w:tcPr>
          <w:p w14:paraId="1205D537">
            <w:pPr>
              <w:spacing w:before="237" w:line="219" w:lineRule="auto"/>
              <w:ind w:left="220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功能分类科目</w:t>
            </w:r>
          </w:p>
        </w:tc>
        <w:tc>
          <w:tcPr>
            <w:tcW w:w="2794" w:type="pct"/>
            <w:gridSpan w:val="3"/>
            <w:tcBorders>
              <w:top w:val="single" w:color="auto" w:sz="4" w:space="0"/>
              <w:left w:val="single" w:color="auto" w:sz="4" w:space="0"/>
              <w:right w:val="single" w:color="auto" w:sz="4" w:space="0"/>
            </w:tcBorders>
            <w:noWrap w:val="0"/>
            <w:vAlign w:val="top"/>
          </w:tcPr>
          <w:p w14:paraId="5365B541">
            <w:pPr>
              <w:spacing w:before="238" w:line="219" w:lineRule="auto"/>
              <w:ind w:left="2151"/>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202</w:t>
            </w:r>
            <w:r>
              <w:rPr>
                <w:rFonts w:hint="eastAsia" w:asciiTheme="minorEastAsia" w:hAnsiTheme="minorEastAsia" w:eastAsiaTheme="minorEastAsia" w:cstheme="minorEastAsia"/>
                <w:spacing w:val="-2"/>
                <w:sz w:val="24"/>
                <w:szCs w:val="24"/>
                <w:lang w:val="en-US" w:eastAsia="zh-CN"/>
              </w:rPr>
              <w:t>6</w:t>
            </w:r>
            <w:r>
              <w:rPr>
                <w:rFonts w:hint="eastAsia" w:asciiTheme="minorEastAsia" w:hAnsiTheme="minorEastAsia" w:eastAsiaTheme="minorEastAsia" w:cstheme="minorEastAsia"/>
                <w:spacing w:val="-2"/>
                <w:sz w:val="24"/>
                <w:szCs w:val="24"/>
              </w:rPr>
              <w:t>年预算数</w:t>
            </w:r>
          </w:p>
        </w:tc>
      </w:tr>
      <w:tr w14:paraId="0D2BB6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688" w:type="pct"/>
            <w:noWrap w:val="0"/>
            <w:vAlign w:val="top"/>
          </w:tcPr>
          <w:p w14:paraId="43F8B7E3">
            <w:pPr>
              <w:spacing w:before="173" w:line="219" w:lineRule="auto"/>
              <w:ind w:left="2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科目编码</w:t>
            </w:r>
          </w:p>
        </w:tc>
        <w:tc>
          <w:tcPr>
            <w:tcW w:w="1517" w:type="pct"/>
            <w:tcBorders>
              <w:right w:val="single" w:color="auto" w:sz="4" w:space="0"/>
            </w:tcBorders>
            <w:noWrap w:val="0"/>
            <w:vAlign w:val="top"/>
          </w:tcPr>
          <w:p w14:paraId="42246780">
            <w:pPr>
              <w:spacing w:before="173" w:line="219" w:lineRule="auto"/>
              <w:ind w:left="174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科目名称</w:t>
            </w:r>
          </w:p>
        </w:tc>
        <w:tc>
          <w:tcPr>
            <w:tcW w:w="719" w:type="pct"/>
            <w:tcBorders>
              <w:left w:val="single" w:color="auto" w:sz="4" w:space="0"/>
              <w:bottom w:val="single" w:color="auto" w:sz="4" w:space="0"/>
            </w:tcBorders>
            <w:noWrap w:val="0"/>
            <w:vAlign w:val="top"/>
          </w:tcPr>
          <w:p w14:paraId="1B701B87">
            <w:pPr>
              <w:spacing w:before="173" w:line="221" w:lineRule="auto"/>
              <w:ind w:left="74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小计</w:t>
            </w:r>
          </w:p>
        </w:tc>
        <w:tc>
          <w:tcPr>
            <w:tcW w:w="743" w:type="pct"/>
            <w:tcBorders>
              <w:bottom w:val="single" w:color="auto" w:sz="4" w:space="0"/>
            </w:tcBorders>
            <w:noWrap w:val="0"/>
            <w:vAlign w:val="top"/>
          </w:tcPr>
          <w:p w14:paraId="14B9F134">
            <w:pPr>
              <w:spacing w:before="173" w:line="219" w:lineRule="auto"/>
              <w:ind w:left="5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基本支出</w:t>
            </w:r>
          </w:p>
        </w:tc>
        <w:tc>
          <w:tcPr>
            <w:tcW w:w="1332" w:type="pct"/>
            <w:tcBorders>
              <w:bottom w:val="single" w:color="auto" w:sz="4" w:space="0"/>
              <w:right w:val="single" w:color="auto" w:sz="4" w:space="0"/>
            </w:tcBorders>
            <w:noWrap w:val="0"/>
            <w:vAlign w:val="top"/>
          </w:tcPr>
          <w:p w14:paraId="661764AC">
            <w:pPr>
              <w:spacing w:before="174" w:line="220" w:lineRule="auto"/>
              <w:ind w:left="434" w:leftChars="0"/>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4"/>
                <w:sz w:val="24"/>
                <w:szCs w:val="24"/>
              </w:rPr>
              <w:t>项目支出</w:t>
            </w:r>
          </w:p>
        </w:tc>
      </w:tr>
      <w:tr w14:paraId="0AEBEA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2205" w:type="pct"/>
            <w:gridSpan w:val="2"/>
            <w:noWrap w:val="0"/>
            <w:vAlign w:val="top"/>
          </w:tcPr>
          <w:p w14:paraId="2BAF6A8C">
            <w:pPr>
              <w:spacing w:before="89" w:line="230" w:lineRule="auto"/>
              <w:ind w:left="2714"/>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b/>
                <w:bCs/>
                <w:spacing w:val="4"/>
                <w:sz w:val="19"/>
                <w:szCs w:val="19"/>
              </w:rPr>
              <w:t>合计</w:t>
            </w:r>
          </w:p>
        </w:tc>
        <w:tc>
          <w:tcPr>
            <w:tcW w:w="2258" w:type="dxa"/>
            <w:tcBorders>
              <w:top w:val="single" w:color="auto" w:sz="4" w:space="0"/>
            </w:tcBorders>
            <w:noWrap w:val="0"/>
            <w:vAlign w:val="center"/>
          </w:tcPr>
          <w:p w14:paraId="73B0436D">
            <w:pPr>
              <w:keepNext w:val="0"/>
              <w:keepLines w:val="0"/>
              <w:widowControl/>
              <w:suppressLineNumbers w:val="0"/>
              <w:jc w:val="right"/>
              <w:textAlignment w:val="center"/>
              <w:rPr>
                <w:rFonts w:hint="eastAsia" w:asciiTheme="minorEastAsia" w:hAnsiTheme="minorEastAsia" w:eastAsiaTheme="minorEastAsia" w:cstheme="minorEastAsia"/>
                <w:b/>
                <w:bCs/>
                <w:sz w:val="19"/>
                <w:szCs w:val="19"/>
              </w:rPr>
            </w:pPr>
            <w:r>
              <w:rPr>
                <w:rFonts w:hint="eastAsia" w:asciiTheme="minorEastAsia" w:hAnsiTheme="minorEastAsia" w:eastAsiaTheme="minorEastAsia" w:cstheme="minorEastAsia"/>
                <w:b/>
                <w:bCs/>
                <w:i w:val="0"/>
                <w:iCs w:val="0"/>
                <w:color w:val="000000"/>
                <w:kern w:val="0"/>
                <w:sz w:val="20"/>
                <w:szCs w:val="20"/>
                <w:u w:val="none"/>
                <w:lang w:val="en-US" w:eastAsia="zh-CN" w:bidi="ar"/>
              </w:rPr>
              <w:t>22,342.59</w:t>
            </w:r>
          </w:p>
        </w:tc>
        <w:tc>
          <w:tcPr>
            <w:tcW w:w="2333" w:type="dxa"/>
            <w:tcBorders>
              <w:top w:val="single" w:color="auto" w:sz="4" w:space="0"/>
            </w:tcBorders>
            <w:noWrap w:val="0"/>
            <w:vAlign w:val="center"/>
          </w:tcPr>
          <w:p w14:paraId="0D19EF56">
            <w:pPr>
              <w:keepNext w:val="0"/>
              <w:keepLines w:val="0"/>
              <w:widowControl/>
              <w:suppressLineNumbers w:val="0"/>
              <w:jc w:val="right"/>
              <w:textAlignment w:val="center"/>
              <w:rPr>
                <w:rFonts w:hint="eastAsia" w:asciiTheme="minorEastAsia" w:hAnsiTheme="minorEastAsia" w:eastAsiaTheme="minorEastAsia" w:cstheme="minorEastAsia"/>
                <w:b/>
                <w:bCs/>
                <w:sz w:val="19"/>
                <w:szCs w:val="19"/>
              </w:rPr>
            </w:pPr>
            <w:r>
              <w:rPr>
                <w:rFonts w:hint="eastAsia" w:asciiTheme="minorEastAsia" w:hAnsiTheme="minorEastAsia" w:eastAsiaTheme="minorEastAsia" w:cstheme="minorEastAsia"/>
                <w:b/>
                <w:bCs/>
                <w:i w:val="0"/>
                <w:iCs w:val="0"/>
                <w:color w:val="000000"/>
                <w:kern w:val="0"/>
                <w:sz w:val="20"/>
                <w:szCs w:val="20"/>
                <w:u w:val="none"/>
                <w:lang w:val="en-US" w:eastAsia="zh-CN" w:bidi="ar"/>
              </w:rPr>
              <w:t>1,399.45</w:t>
            </w:r>
          </w:p>
        </w:tc>
        <w:tc>
          <w:tcPr>
            <w:tcW w:w="4183" w:type="dxa"/>
            <w:tcBorders>
              <w:top w:val="single" w:color="auto" w:sz="4" w:space="0"/>
            </w:tcBorders>
            <w:noWrap w:val="0"/>
            <w:vAlign w:val="center"/>
          </w:tcPr>
          <w:p w14:paraId="1C58ED22">
            <w:pPr>
              <w:keepNext w:val="0"/>
              <w:keepLines w:val="0"/>
              <w:widowControl/>
              <w:suppressLineNumbers w:val="0"/>
              <w:jc w:val="right"/>
              <w:textAlignment w:val="center"/>
              <w:rPr>
                <w:rFonts w:hint="eastAsia" w:asciiTheme="minorEastAsia" w:hAnsiTheme="minorEastAsia" w:eastAsiaTheme="minorEastAsia" w:cstheme="minorEastAsia"/>
                <w:b/>
                <w:bCs/>
                <w:spacing w:val="2"/>
                <w:sz w:val="19"/>
                <w:szCs w:val="19"/>
              </w:rPr>
            </w:pPr>
            <w:r>
              <w:rPr>
                <w:rFonts w:hint="eastAsia" w:asciiTheme="minorEastAsia" w:hAnsiTheme="minorEastAsia" w:eastAsiaTheme="minorEastAsia" w:cstheme="minorEastAsia"/>
                <w:b/>
                <w:bCs/>
                <w:i w:val="0"/>
                <w:iCs w:val="0"/>
                <w:color w:val="000000"/>
                <w:kern w:val="0"/>
                <w:sz w:val="20"/>
                <w:szCs w:val="20"/>
                <w:u w:val="none"/>
                <w:lang w:val="en-US" w:eastAsia="zh-CN" w:bidi="ar"/>
              </w:rPr>
              <w:t>20,943.14</w:t>
            </w:r>
          </w:p>
        </w:tc>
      </w:tr>
      <w:tr w14:paraId="2DD88D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688" w:type="pct"/>
            <w:noWrap w:val="0"/>
            <w:vAlign w:val="top"/>
          </w:tcPr>
          <w:p w14:paraId="769A2049">
            <w:pPr>
              <w:spacing w:before="122" w:line="189"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2"/>
                <w:sz w:val="19"/>
                <w:szCs w:val="19"/>
              </w:rPr>
              <w:t>208</w:t>
            </w:r>
          </w:p>
        </w:tc>
        <w:tc>
          <w:tcPr>
            <w:tcW w:w="1517" w:type="pct"/>
            <w:noWrap w:val="0"/>
            <w:vAlign w:val="top"/>
          </w:tcPr>
          <w:p w14:paraId="435C225C">
            <w:pPr>
              <w:spacing w:before="91" w:line="227" w:lineRule="auto"/>
              <w:ind w:left="37"/>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7"/>
                <w:sz w:val="19"/>
                <w:szCs w:val="19"/>
              </w:rPr>
              <w:t>社会保障和就业支出</w:t>
            </w:r>
          </w:p>
        </w:tc>
        <w:tc>
          <w:tcPr>
            <w:tcW w:w="2258" w:type="dxa"/>
            <w:noWrap w:val="0"/>
            <w:vAlign w:val="center"/>
          </w:tcPr>
          <w:p w14:paraId="53A73732">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0"/>
                <w:szCs w:val="20"/>
                <w:u w:val="none"/>
                <w:lang w:val="en-US" w:eastAsia="zh-CN" w:bidi="ar"/>
              </w:rPr>
              <w:t>21,849.82</w:t>
            </w:r>
          </w:p>
        </w:tc>
        <w:tc>
          <w:tcPr>
            <w:tcW w:w="2333" w:type="dxa"/>
            <w:noWrap w:val="0"/>
            <w:vAlign w:val="center"/>
          </w:tcPr>
          <w:p w14:paraId="151025FA">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0"/>
                <w:szCs w:val="20"/>
                <w:u w:val="none"/>
                <w:lang w:val="en-US" w:eastAsia="zh-CN" w:bidi="ar"/>
              </w:rPr>
              <w:t>1,235.53</w:t>
            </w:r>
          </w:p>
        </w:tc>
        <w:tc>
          <w:tcPr>
            <w:tcW w:w="4183" w:type="dxa"/>
            <w:noWrap w:val="0"/>
            <w:vAlign w:val="center"/>
          </w:tcPr>
          <w:p w14:paraId="281D53C1">
            <w:pPr>
              <w:keepNext w:val="0"/>
              <w:keepLines w:val="0"/>
              <w:widowControl/>
              <w:suppressLineNumbers w:val="0"/>
              <w:jc w:val="right"/>
              <w:textAlignment w:val="center"/>
              <w:rPr>
                <w:rFonts w:hint="eastAsia" w:asciiTheme="minorEastAsia" w:hAnsiTheme="minorEastAsia" w:eastAsiaTheme="minorEastAsia" w:cstheme="minorEastAsia"/>
                <w:snapToGrid w:val="0"/>
                <w:color w:val="000000"/>
                <w:kern w:val="0"/>
                <w:sz w:val="19"/>
                <w:szCs w:val="19"/>
                <w:lang w:val="en-US" w:eastAsia="en-US"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20,614.29</w:t>
            </w:r>
          </w:p>
        </w:tc>
      </w:tr>
      <w:tr w14:paraId="187E87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688" w:type="pct"/>
            <w:noWrap w:val="0"/>
            <w:vAlign w:val="top"/>
          </w:tcPr>
          <w:p w14:paraId="13194821">
            <w:pPr>
              <w:spacing w:before="122" w:line="190" w:lineRule="auto"/>
              <w:rPr>
                <w:rFonts w:hint="eastAsia" w:asciiTheme="minorEastAsia" w:hAnsiTheme="minorEastAsia" w:eastAsiaTheme="minorEastAsia" w:cstheme="minorEastAsia"/>
                <w:spacing w:val="4"/>
                <w:sz w:val="19"/>
                <w:szCs w:val="19"/>
              </w:rPr>
            </w:pPr>
            <w:r>
              <w:rPr>
                <w:rFonts w:hint="eastAsia" w:asciiTheme="minorEastAsia" w:hAnsiTheme="minorEastAsia" w:eastAsiaTheme="minorEastAsia" w:cstheme="minorEastAsia"/>
                <w:spacing w:val="4"/>
                <w:sz w:val="19"/>
                <w:szCs w:val="19"/>
              </w:rPr>
              <w:t>20801</w:t>
            </w:r>
          </w:p>
        </w:tc>
        <w:tc>
          <w:tcPr>
            <w:tcW w:w="1517" w:type="pct"/>
            <w:noWrap w:val="0"/>
            <w:vAlign w:val="top"/>
          </w:tcPr>
          <w:p w14:paraId="007CEEC5">
            <w:pPr>
              <w:spacing w:before="122" w:line="190" w:lineRule="auto"/>
              <w:rPr>
                <w:rFonts w:hint="eastAsia" w:asciiTheme="minorEastAsia" w:hAnsiTheme="minorEastAsia" w:eastAsiaTheme="minorEastAsia" w:cstheme="minorEastAsia"/>
                <w:spacing w:val="4"/>
                <w:sz w:val="19"/>
                <w:szCs w:val="19"/>
              </w:rPr>
            </w:pPr>
            <w:r>
              <w:rPr>
                <w:rFonts w:hint="eastAsia" w:asciiTheme="minorEastAsia" w:hAnsiTheme="minorEastAsia" w:eastAsiaTheme="minorEastAsia" w:cstheme="minorEastAsia"/>
                <w:spacing w:val="4"/>
                <w:sz w:val="19"/>
                <w:szCs w:val="19"/>
              </w:rPr>
              <w:t>人力资源和社会保障管理事务</w:t>
            </w:r>
          </w:p>
        </w:tc>
        <w:tc>
          <w:tcPr>
            <w:tcW w:w="2258" w:type="dxa"/>
            <w:noWrap w:val="0"/>
            <w:vAlign w:val="center"/>
          </w:tcPr>
          <w:p w14:paraId="0CEE6BE7">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0"/>
                <w:szCs w:val="20"/>
                <w:u w:val="none"/>
                <w:lang w:val="en-US" w:eastAsia="zh-CN" w:bidi="ar"/>
              </w:rPr>
              <w:t>11.35</w:t>
            </w:r>
          </w:p>
        </w:tc>
        <w:tc>
          <w:tcPr>
            <w:tcW w:w="2333" w:type="dxa"/>
            <w:noWrap w:val="0"/>
            <w:vAlign w:val="center"/>
          </w:tcPr>
          <w:p w14:paraId="383CBAE8">
            <w:pPr>
              <w:keepNext w:val="0"/>
              <w:keepLines w:val="0"/>
              <w:widowControl/>
              <w:suppressLineNumbers w:val="0"/>
              <w:jc w:val="right"/>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olor w:val="000000"/>
                <w:kern w:val="0"/>
                <w:sz w:val="20"/>
                <w:szCs w:val="20"/>
                <w:u w:val="none"/>
                <w:lang w:val="en-US" w:eastAsia="zh-CN" w:bidi="ar"/>
              </w:rPr>
              <w:t>8.81</w:t>
            </w:r>
          </w:p>
        </w:tc>
        <w:tc>
          <w:tcPr>
            <w:tcW w:w="4183" w:type="dxa"/>
            <w:noWrap w:val="0"/>
            <w:vAlign w:val="center"/>
          </w:tcPr>
          <w:p w14:paraId="26341A0A">
            <w:pPr>
              <w:keepNext w:val="0"/>
              <w:keepLines w:val="0"/>
              <w:widowControl/>
              <w:suppressLineNumbers w:val="0"/>
              <w:jc w:val="right"/>
              <w:textAlignment w:val="center"/>
              <w:rPr>
                <w:rFonts w:hint="eastAsia" w:asciiTheme="minorEastAsia" w:hAnsiTheme="minorEastAsia" w:eastAsiaTheme="minorEastAsia" w:cstheme="minorEastAsia"/>
                <w:snapToGrid w:val="0"/>
                <w:color w:val="000000"/>
                <w:kern w:val="0"/>
                <w:sz w:val="19"/>
                <w:szCs w:val="19"/>
                <w:lang w:val="en-US" w:eastAsia="en-US"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2.54</w:t>
            </w:r>
          </w:p>
        </w:tc>
      </w:tr>
      <w:tr w14:paraId="018F14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688" w:type="pct"/>
            <w:noWrap w:val="0"/>
            <w:vAlign w:val="center"/>
          </w:tcPr>
          <w:p w14:paraId="11822F87">
            <w:pPr>
              <w:spacing w:before="122" w:line="190" w:lineRule="auto"/>
              <w:rPr>
                <w:rFonts w:hint="eastAsia" w:asciiTheme="minorEastAsia" w:hAnsiTheme="minorEastAsia" w:eastAsiaTheme="minorEastAsia" w:cstheme="minorEastAsia"/>
                <w:spacing w:val="4"/>
                <w:sz w:val="19"/>
                <w:szCs w:val="19"/>
              </w:rPr>
            </w:pPr>
            <w:r>
              <w:rPr>
                <w:rFonts w:hint="eastAsia" w:asciiTheme="minorEastAsia" w:hAnsiTheme="minorEastAsia" w:eastAsiaTheme="minorEastAsia" w:cstheme="minorEastAsia"/>
                <w:spacing w:val="4"/>
                <w:sz w:val="19"/>
                <w:szCs w:val="19"/>
                <w:lang w:val="en-US" w:eastAsia="zh-CN"/>
              </w:rPr>
              <w:t>2080101</w:t>
            </w:r>
          </w:p>
        </w:tc>
        <w:tc>
          <w:tcPr>
            <w:tcW w:w="1517" w:type="pct"/>
            <w:noWrap w:val="0"/>
            <w:vAlign w:val="center"/>
          </w:tcPr>
          <w:p w14:paraId="0F691BC8">
            <w:pPr>
              <w:spacing w:before="122" w:line="190" w:lineRule="auto"/>
              <w:rPr>
                <w:rFonts w:hint="eastAsia" w:asciiTheme="minorEastAsia" w:hAnsiTheme="minorEastAsia" w:eastAsiaTheme="minorEastAsia" w:cstheme="minorEastAsia"/>
                <w:spacing w:val="4"/>
                <w:sz w:val="19"/>
                <w:szCs w:val="19"/>
              </w:rPr>
            </w:pPr>
            <w:r>
              <w:rPr>
                <w:rFonts w:hint="eastAsia" w:asciiTheme="minorEastAsia" w:hAnsiTheme="minorEastAsia" w:eastAsiaTheme="minorEastAsia" w:cstheme="minorEastAsia"/>
                <w:spacing w:val="4"/>
                <w:sz w:val="19"/>
                <w:szCs w:val="19"/>
                <w:lang w:val="en-US" w:eastAsia="zh-CN"/>
              </w:rPr>
              <w:t>行政运行</w:t>
            </w:r>
          </w:p>
        </w:tc>
        <w:tc>
          <w:tcPr>
            <w:tcW w:w="2258" w:type="dxa"/>
            <w:noWrap w:val="0"/>
            <w:vAlign w:val="center"/>
          </w:tcPr>
          <w:p w14:paraId="12EE1825">
            <w:pPr>
              <w:keepNext w:val="0"/>
              <w:keepLines w:val="0"/>
              <w:widowControl/>
              <w:suppressLineNumbers w:val="0"/>
              <w:jc w:val="right"/>
              <w:textAlignment w:val="center"/>
              <w:rPr>
                <w:rFonts w:hint="eastAsia" w:asciiTheme="minorEastAsia" w:hAnsiTheme="minorEastAsia" w:eastAsiaTheme="minorEastAsia" w:cstheme="minorEastAsia"/>
                <w:spacing w:val="2"/>
                <w:sz w:val="19"/>
                <w:szCs w:val="19"/>
              </w:rPr>
            </w:pPr>
            <w:r>
              <w:rPr>
                <w:rFonts w:hint="eastAsia" w:asciiTheme="minorEastAsia" w:hAnsiTheme="minorEastAsia" w:eastAsiaTheme="minorEastAsia" w:cstheme="minorEastAsia"/>
                <w:i w:val="0"/>
                <w:iCs w:val="0"/>
                <w:color w:val="000000"/>
                <w:kern w:val="0"/>
                <w:sz w:val="20"/>
                <w:szCs w:val="20"/>
                <w:u w:val="none"/>
                <w:lang w:val="en-US" w:eastAsia="zh-CN" w:bidi="ar"/>
              </w:rPr>
              <w:t>8.81</w:t>
            </w:r>
          </w:p>
        </w:tc>
        <w:tc>
          <w:tcPr>
            <w:tcW w:w="2333" w:type="dxa"/>
            <w:noWrap w:val="0"/>
            <w:vAlign w:val="center"/>
          </w:tcPr>
          <w:p w14:paraId="714602A8">
            <w:pPr>
              <w:keepNext w:val="0"/>
              <w:keepLines w:val="0"/>
              <w:widowControl/>
              <w:suppressLineNumbers w:val="0"/>
              <w:jc w:val="right"/>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olor w:val="000000"/>
                <w:kern w:val="0"/>
                <w:sz w:val="20"/>
                <w:szCs w:val="20"/>
                <w:u w:val="none"/>
                <w:lang w:val="en-US" w:eastAsia="zh-CN" w:bidi="ar"/>
              </w:rPr>
              <w:t>8.81</w:t>
            </w:r>
          </w:p>
        </w:tc>
        <w:tc>
          <w:tcPr>
            <w:tcW w:w="4183" w:type="dxa"/>
            <w:noWrap w:val="0"/>
            <w:vAlign w:val="center"/>
          </w:tcPr>
          <w:p w14:paraId="79876A79">
            <w:pPr>
              <w:jc w:val="right"/>
              <w:rPr>
                <w:rFonts w:hint="eastAsia" w:asciiTheme="minorEastAsia" w:hAnsiTheme="minorEastAsia" w:eastAsiaTheme="minorEastAsia" w:cstheme="minorEastAsia"/>
                <w:spacing w:val="2"/>
                <w:sz w:val="19"/>
                <w:szCs w:val="19"/>
              </w:rPr>
            </w:pPr>
          </w:p>
        </w:tc>
      </w:tr>
      <w:tr w14:paraId="53B8EC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688" w:type="pct"/>
            <w:noWrap w:val="0"/>
            <w:vAlign w:val="top"/>
          </w:tcPr>
          <w:p w14:paraId="3E5F13EA">
            <w:pPr>
              <w:spacing w:before="122" w:line="190"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4"/>
                <w:sz w:val="19"/>
                <w:szCs w:val="19"/>
              </w:rPr>
              <w:t>2080102</w:t>
            </w:r>
          </w:p>
        </w:tc>
        <w:tc>
          <w:tcPr>
            <w:tcW w:w="1517" w:type="pct"/>
            <w:noWrap w:val="0"/>
            <w:vAlign w:val="top"/>
          </w:tcPr>
          <w:p w14:paraId="1E762C71">
            <w:pPr>
              <w:spacing w:before="92" w:line="228"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7"/>
                <w:sz w:val="19"/>
                <w:szCs w:val="19"/>
              </w:rPr>
              <w:t>一般行政管理事务</w:t>
            </w:r>
          </w:p>
        </w:tc>
        <w:tc>
          <w:tcPr>
            <w:tcW w:w="2258" w:type="dxa"/>
            <w:noWrap w:val="0"/>
            <w:vAlign w:val="center"/>
          </w:tcPr>
          <w:p w14:paraId="5DBD4E62">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0"/>
                <w:szCs w:val="20"/>
                <w:u w:val="none"/>
                <w:lang w:val="en-US" w:eastAsia="zh-CN" w:bidi="ar"/>
              </w:rPr>
              <w:t>2.54</w:t>
            </w:r>
          </w:p>
        </w:tc>
        <w:tc>
          <w:tcPr>
            <w:tcW w:w="2333" w:type="dxa"/>
            <w:noWrap w:val="0"/>
            <w:vAlign w:val="center"/>
          </w:tcPr>
          <w:p w14:paraId="43E0126E">
            <w:pPr>
              <w:jc w:val="right"/>
              <w:rPr>
                <w:rFonts w:hint="eastAsia" w:asciiTheme="minorEastAsia" w:hAnsiTheme="minorEastAsia" w:eastAsiaTheme="minorEastAsia" w:cstheme="minorEastAsia"/>
              </w:rPr>
            </w:pPr>
          </w:p>
        </w:tc>
        <w:tc>
          <w:tcPr>
            <w:tcW w:w="4183" w:type="dxa"/>
            <w:noWrap w:val="0"/>
            <w:vAlign w:val="center"/>
          </w:tcPr>
          <w:p w14:paraId="51F231AF">
            <w:pPr>
              <w:keepNext w:val="0"/>
              <w:keepLines w:val="0"/>
              <w:widowControl/>
              <w:suppressLineNumbers w:val="0"/>
              <w:jc w:val="right"/>
              <w:textAlignment w:val="center"/>
              <w:rPr>
                <w:rFonts w:hint="eastAsia" w:asciiTheme="minorEastAsia" w:hAnsiTheme="minorEastAsia" w:eastAsiaTheme="minorEastAsia" w:cstheme="minorEastAsia"/>
                <w:snapToGrid w:val="0"/>
                <w:color w:val="000000"/>
                <w:kern w:val="0"/>
                <w:sz w:val="19"/>
                <w:szCs w:val="19"/>
                <w:lang w:val="en-US" w:eastAsia="en-US"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2.54</w:t>
            </w:r>
          </w:p>
        </w:tc>
      </w:tr>
      <w:tr w14:paraId="2615E7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688" w:type="pct"/>
            <w:noWrap w:val="0"/>
            <w:vAlign w:val="top"/>
          </w:tcPr>
          <w:p w14:paraId="4256D3A7">
            <w:pPr>
              <w:spacing w:before="125" w:line="189"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3"/>
                <w:sz w:val="19"/>
                <w:szCs w:val="19"/>
              </w:rPr>
              <w:t>20805</w:t>
            </w:r>
          </w:p>
        </w:tc>
        <w:tc>
          <w:tcPr>
            <w:tcW w:w="1517" w:type="pct"/>
            <w:noWrap w:val="0"/>
            <w:vAlign w:val="top"/>
          </w:tcPr>
          <w:p w14:paraId="5C3316DE">
            <w:pPr>
              <w:spacing w:before="94" w:line="228"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7"/>
                <w:sz w:val="19"/>
                <w:szCs w:val="19"/>
              </w:rPr>
              <w:t>行政事业单位养老支出</w:t>
            </w:r>
          </w:p>
        </w:tc>
        <w:tc>
          <w:tcPr>
            <w:tcW w:w="2258" w:type="dxa"/>
            <w:noWrap w:val="0"/>
            <w:vAlign w:val="center"/>
          </w:tcPr>
          <w:p w14:paraId="216A5542">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0"/>
                <w:szCs w:val="20"/>
                <w:u w:val="none"/>
                <w:lang w:val="en-US" w:eastAsia="zh-CN" w:bidi="ar"/>
              </w:rPr>
              <w:t>253.57</w:t>
            </w:r>
          </w:p>
        </w:tc>
        <w:tc>
          <w:tcPr>
            <w:tcW w:w="2333" w:type="dxa"/>
            <w:noWrap w:val="0"/>
            <w:vAlign w:val="center"/>
          </w:tcPr>
          <w:p w14:paraId="64D0760C">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0"/>
                <w:szCs w:val="20"/>
                <w:u w:val="none"/>
                <w:lang w:val="en-US" w:eastAsia="zh-CN" w:bidi="ar"/>
              </w:rPr>
              <w:t>253.57</w:t>
            </w:r>
          </w:p>
        </w:tc>
        <w:tc>
          <w:tcPr>
            <w:tcW w:w="4183" w:type="dxa"/>
            <w:noWrap w:val="0"/>
            <w:vAlign w:val="center"/>
          </w:tcPr>
          <w:p w14:paraId="50255D8E">
            <w:pPr>
              <w:jc w:val="right"/>
              <w:rPr>
                <w:rFonts w:hint="eastAsia" w:asciiTheme="minorEastAsia" w:hAnsiTheme="minorEastAsia" w:eastAsiaTheme="minorEastAsia" w:cstheme="minorEastAsia"/>
                <w:snapToGrid w:val="0"/>
                <w:color w:val="000000"/>
                <w:kern w:val="0"/>
                <w:sz w:val="21"/>
                <w:szCs w:val="21"/>
                <w:lang w:val="en-US" w:eastAsia="en-US" w:bidi="ar-SA"/>
              </w:rPr>
            </w:pPr>
          </w:p>
        </w:tc>
      </w:tr>
      <w:tr w14:paraId="386174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688" w:type="pct"/>
            <w:noWrap w:val="0"/>
            <w:vAlign w:val="top"/>
          </w:tcPr>
          <w:p w14:paraId="2236449B">
            <w:pPr>
              <w:spacing w:before="126" w:line="189"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4"/>
                <w:sz w:val="19"/>
                <w:szCs w:val="19"/>
              </w:rPr>
              <w:t>2080505</w:t>
            </w:r>
          </w:p>
        </w:tc>
        <w:tc>
          <w:tcPr>
            <w:tcW w:w="1517" w:type="pct"/>
            <w:noWrap w:val="0"/>
            <w:vAlign w:val="top"/>
          </w:tcPr>
          <w:p w14:paraId="7E035458">
            <w:pPr>
              <w:spacing w:before="95" w:line="227"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8"/>
                <w:sz w:val="19"/>
                <w:szCs w:val="19"/>
              </w:rPr>
              <w:t>机关事业单位基本养老保险缴费支出</w:t>
            </w:r>
          </w:p>
        </w:tc>
        <w:tc>
          <w:tcPr>
            <w:tcW w:w="2258" w:type="dxa"/>
            <w:noWrap w:val="0"/>
            <w:vAlign w:val="center"/>
          </w:tcPr>
          <w:p w14:paraId="2D364343">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0"/>
                <w:szCs w:val="20"/>
                <w:u w:val="none"/>
                <w:lang w:val="en-US" w:eastAsia="zh-CN" w:bidi="ar"/>
              </w:rPr>
              <w:t>97.46</w:t>
            </w:r>
          </w:p>
        </w:tc>
        <w:tc>
          <w:tcPr>
            <w:tcW w:w="2333" w:type="dxa"/>
            <w:noWrap w:val="0"/>
            <w:vAlign w:val="center"/>
          </w:tcPr>
          <w:p w14:paraId="4F493A18">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0"/>
                <w:szCs w:val="20"/>
                <w:u w:val="none"/>
                <w:lang w:val="en-US" w:eastAsia="zh-CN" w:bidi="ar"/>
              </w:rPr>
              <w:t>97.46</w:t>
            </w:r>
          </w:p>
        </w:tc>
        <w:tc>
          <w:tcPr>
            <w:tcW w:w="4183" w:type="dxa"/>
            <w:noWrap w:val="0"/>
            <w:vAlign w:val="center"/>
          </w:tcPr>
          <w:p w14:paraId="42454EE6">
            <w:pPr>
              <w:jc w:val="right"/>
              <w:rPr>
                <w:rFonts w:hint="eastAsia" w:asciiTheme="minorEastAsia" w:hAnsiTheme="minorEastAsia" w:eastAsiaTheme="minorEastAsia" w:cstheme="minorEastAsia"/>
                <w:snapToGrid w:val="0"/>
                <w:color w:val="000000"/>
                <w:kern w:val="0"/>
                <w:sz w:val="21"/>
                <w:szCs w:val="21"/>
                <w:lang w:val="en-US" w:eastAsia="en-US" w:bidi="ar-SA"/>
              </w:rPr>
            </w:pPr>
          </w:p>
        </w:tc>
      </w:tr>
      <w:tr w14:paraId="5F37FA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688" w:type="pct"/>
            <w:noWrap w:val="0"/>
            <w:vAlign w:val="top"/>
          </w:tcPr>
          <w:p w14:paraId="7E419B74">
            <w:pPr>
              <w:spacing w:before="126" w:line="189"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4"/>
                <w:sz w:val="19"/>
                <w:szCs w:val="19"/>
              </w:rPr>
              <w:t>2080506</w:t>
            </w:r>
          </w:p>
        </w:tc>
        <w:tc>
          <w:tcPr>
            <w:tcW w:w="1517" w:type="pct"/>
            <w:noWrap w:val="0"/>
            <w:vAlign w:val="top"/>
          </w:tcPr>
          <w:p w14:paraId="49CBF334">
            <w:pPr>
              <w:spacing w:before="95" w:line="227"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8"/>
                <w:sz w:val="19"/>
                <w:szCs w:val="19"/>
              </w:rPr>
              <w:t>机关事业单位职业年金缴费支出</w:t>
            </w:r>
          </w:p>
        </w:tc>
        <w:tc>
          <w:tcPr>
            <w:tcW w:w="2258" w:type="dxa"/>
            <w:noWrap w:val="0"/>
            <w:vAlign w:val="center"/>
          </w:tcPr>
          <w:p w14:paraId="350CBB9F">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0"/>
                <w:szCs w:val="20"/>
                <w:u w:val="none"/>
                <w:lang w:val="en-US" w:eastAsia="zh-CN" w:bidi="ar"/>
              </w:rPr>
              <w:t>48.73</w:t>
            </w:r>
          </w:p>
        </w:tc>
        <w:tc>
          <w:tcPr>
            <w:tcW w:w="2333" w:type="dxa"/>
            <w:noWrap w:val="0"/>
            <w:vAlign w:val="center"/>
          </w:tcPr>
          <w:p w14:paraId="251E8927">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0"/>
                <w:szCs w:val="20"/>
                <w:u w:val="none"/>
                <w:lang w:val="en-US" w:eastAsia="zh-CN" w:bidi="ar"/>
              </w:rPr>
              <w:t>48.73</w:t>
            </w:r>
          </w:p>
        </w:tc>
        <w:tc>
          <w:tcPr>
            <w:tcW w:w="4183" w:type="dxa"/>
            <w:noWrap w:val="0"/>
            <w:vAlign w:val="center"/>
          </w:tcPr>
          <w:p w14:paraId="6ABA69A4">
            <w:pPr>
              <w:jc w:val="right"/>
              <w:rPr>
                <w:rFonts w:hint="eastAsia" w:asciiTheme="minorEastAsia" w:hAnsiTheme="minorEastAsia" w:eastAsiaTheme="minorEastAsia" w:cstheme="minorEastAsia"/>
                <w:snapToGrid w:val="0"/>
                <w:color w:val="000000"/>
                <w:kern w:val="0"/>
                <w:sz w:val="21"/>
                <w:szCs w:val="21"/>
                <w:lang w:val="en-US" w:eastAsia="en-US" w:bidi="ar-SA"/>
              </w:rPr>
            </w:pPr>
          </w:p>
        </w:tc>
      </w:tr>
      <w:tr w14:paraId="74EF89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688" w:type="pct"/>
            <w:noWrap w:val="0"/>
            <w:vAlign w:val="top"/>
          </w:tcPr>
          <w:p w14:paraId="6FBFBF94">
            <w:pPr>
              <w:spacing w:before="127" w:line="189"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4"/>
                <w:sz w:val="19"/>
                <w:szCs w:val="19"/>
              </w:rPr>
              <w:t>2080599</w:t>
            </w:r>
          </w:p>
        </w:tc>
        <w:tc>
          <w:tcPr>
            <w:tcW w:w="1517" w:type="pct"/>
            <w:noWrap w:val="0"/>
            <w:vAlign w:val="top"/>
          </w:tcPr>
          <w:p w14:paraId="259D7EAE">
            <w:pPr>
              <w:spacing w:before="96" w:line="228"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8"/>
                <w:sz w:val="19"/>
                <w:szCs w:val="19"/>
              </w:rPr>
              <w:t>其他行政事业单位养老支出</w:t>
            </w:r>
          </w:p>
        </w:tc>
        <w:tc>
          <w:tcPr>
            <w:tcW w:w="2258" w:type="dxa"/>
            <w:noWrap w:val="0"/>
            <w:vAlign w:val="center"/>
          </w:tcPr>
          <w:p w14:paraId="474AC924">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0"/>
                <w:szCs w:val="20"/>
                <w:u w:val="none"/>
                <w:lang w:val="en-US" w:eastAsia="zh-CN" w:bidi="ar"/>
              </w:rPr>
              <w:t>107.38</w:t>
            </w:r>
          </w:p>
        </w:tc>
        <w:tc>
          <w:tcPr>
            <w:tcW w:w="2333" w:type="dxa"/>
            <w:noWrap w:val="0"/>
            <w:vAlign w:val="center"/>
          </w:tcPr>
          <w:p w14:paraId="0B5CAC96">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0"/>
                <w:szCs w:val="20"/>
                <w:u w:val="none"/>
                <w:lang w:val="en-US" w:eastAsia="zh-CN" w:bidi="ar"/>
              </w:rPr>
              <w:t>107.38</w:t>
            </w:r>
          </w:p>
        </w:tc>
        <w:tc>
          <w:tcPr>
            <w:tcW w:w="4183" w:type="dxa"/>
            <w:noWrap w:val="0"/>
            <w:vAlign w:val="center"/>
          </w:tcPr>
          <w:p w14:paraId="3A2D24EB">
            <w:pPr>
              <w:jc w:val="right"/>
              <w:rPr>
                <w:rFonts w:hint="eastAsia" w:asciiTheme="minorEastAsia" w:hAnsiTheme="minorEastAsia" w:eastAsiaTheme="minorEastAsia" w:cstheme="minorEastAsia"/>
                <w:snapToGrid w:val="0"/>
                <w:color w:val="000000"/>
                <w:kern w:val="0"/>
                <w:sz w:val="21"/>
                <w:szCs w:val="21"/>
                <w:lang w:val="en-US" w:eastAsia="en-US" w:bidi="ar-SA"/>
              </w:rPr>
            </w:pPr>
          </w:p>
        </w:tc>
      </w:tr>
      <w:tr w14:paraId="1581F1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688" w:type="pct"/>
            <w:noWrap w:val="0"/>
            <w:vAlign w:val="top"/>
          </w:tcPr>
          <w:p w14:paraId="06F7E363">
            <w:pPr>
              <w:spacing w:before="128" w:line="189"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3"/>
                <w:sz w:val="19"/>
                <w:szCs w:val="19"/>
              </w:rPr>
              <w:t>20808</w:t>
            </w:r>
          </w:p>
        </w:tc>
        <w:tc>
          <w:tcPr>
            <w:tcW w:w="1517" w:type="pct"/>
            <w:noWrap w:val="0"/>
            <w:vAlign w:val="top"/>
          </w:tcPr>
          <w:p w14:paraId="3A53DE0E">
            <w:pPr>
              <w:spacing w:before="97" w:line="228"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5"/>
                <w:sz w:val="19"/>
                <w:szCs w:val="19"/>
              </w:rPr>
              <w:t>抚恤</w:t>
            </w:r>
          </w:p>
        </w:tc>
        <w:tc>
          <w:tcPr>
            <w:tcW w:w="2258" w:type="dxa"/>
            <w:noWrap w:val="0"/>
            <w:vAlign w:val="center"/>
          </w:tcPr>
          <w:p w14:paraId="4C8A94F2">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0"/>
                <w:szCs w:val="20"/>
                <w:u w:val="none"/>
                <w:lang w:val="en-US" w:eastAsia="zh-CN" w:bidi="ar"/>
              </w:rPr>
              <w:t>4,020.83</w:t>
            </w:r>
          </w:p>
        </w:tc>
        <w:tc>
          <w:tcPr>
            <w:tcW w:w="2333" w:type="dxa"/>
            <w:noWrap w:val="0"/>
            <w:vAlign w:val="center"/>
          </w:tcPr>
          <w:p w14:paraId="1A7411AC">
            <w:pPr>
              <w:jc w:val="right"/>
              <w:rPr>
                <w:rFonts w:hint="eastAsia" w:asciiTheme="minorEastAsia" w:hAnsiTheme="minorEastAsia" w:eastAsiaTheme="minorEastAsia" w:cstheme="minorEastAsia"/>
              </w:rPr>
            </w:pPr>
          </w:p>
        </w:tc>
        <w:tc>
          <w:tcPr>
            <w:tcW w:w="4183" w:type="dxa"/>
            <w:noWrap w:val="0"/>
            <w:vAlign w:val="center"/>
          </w:tcPr>
          <w:p w14:paraId="12A1ECFE">
            <w:pPr>
              <w:keepNext w:val="0"/>
              <w:keepLines w:val="0"/>
              <w:widowControl/>
              <w:suppressLineNumbers w:val="0"/>
              <w:jc w:val="right"/>
              <w:textAlignment w:val="center"/>
              <w:rPr>
                <w:rFonts w:hint="eastAsia" w:asciiTheme="minorEastAsia" w:hAnsiTheme="minorEastAsia" w:eastAsiaTheme="minorEastAsia" w:cstheme="minorEastAsia"/>
                <w:snapToGrid w:val="0"/>
                <w:color w:val="000000"/>
                <w:kern w:val="0"/>
                <w:sz w:val="19"/>
                <w:szCs w:val="19"/>
                <w:lang w:val="en-US" w:eastAsia="en-US"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4,020.83</w:t>
            </w:r>
          </w:p>
        </w:tc>
      </w:tr>
      <w:tr w14:paraId="07EAC5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688" w:type="pct"/>
            <w:noWrap w:val="0"/>
            <w:vAlign w:val="top"/>
          </w:tcPr>
          <w:p w14:paraId="67A72A02">
            <w:pPr>
              <w:spacing w:before="129" w:line="189"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4"/>
                <w:sz w:val="19"/>
                <w:szCs w:val="19"/>
              </w:rPr>
              <w:t>2080805</w:t>
            </w:r>
          </w:p>
        </w:tc>
        <w:tc>
          <w:tcPr>
            <w:tcW w:w="1517" w:type="pct"/>
            <w:noWrap w:val="0"/>
            <w:vAlign w:val="top"/>
          </w:tcPr>
          <w:p w14:paraId="3C1F9D40">
            <w:pPr>
              <w:spacing w:before="98" w:line="228"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6"/>
                <w:sz w:val="19"/>
                <w:szCs w:val="19"/>
              </w:rPr>
              <w:t>义务兵优待</w:t>
            </w:r>
          </w:p>
        </w:tc>
        <w:tc>
          <w:tcPr>
            <w:tcW w:w="2258" w:type="dxa"/>
            <w:noWrap w:val="0"/>
            <w:vAlign w:val="center"/>
          </w:tcPr>
          <w:p w14:paraId="19B7906A">
            <w:pPr>
              <w:keepNext w:val="0"/>
              <w:keepLines w:val="0"/>
              <w:widowControl/>
              <w:suppressLineNumbers w:val="0"/>
              <w:jc w:val="right"/>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olor w:val="000000"/>
                <w:kern w:val="0"/>
                <w:sz w:val="20"/>
                <w:szCs w:val="20"/>
                <w:u w:val="none"/>
                <w:lang w:val="en-US" w:eastAsia="zh-CN" w:bidi="ar"/>
              </w:rPr>
              <w:t>515.00</w:t>
            </w:r>
          </w:p>
        </w:tc>
        <w:tc>
          <w:tcPr>
            <w:tcW w:w="2333" w:type="dxa"/>
            <w:noWrap w:val="0"/>
            <w:vAlign w:val="center"/>
          </w:tcPr>
          <w:p w14:paraId="7A3AE52C">
            <w:pPr>
              <w:jc w:val="right"/>
              <w:rPr>
                <w:rFonts w:hint="eastAsia" w:asciiTheme="minorEastAsia" w:hAnsiTheme="minorEastAsia" w:eastAsiaTheme="minorEastAsia" w:cstheme="minorEastAsia"/>
              </w:rPr>
            </w:pPr>
          </w:p>
        </w:tc>
        <w:tc>
          <w:tcPr>
            <w:tcW w:w="4183" w:type="dxa"/>
            <w:noWrap w:val="0"/>
            <w:vAlign w:val="center"/>
          </w:tcPr>
          <w:p w14:paraId="6D0424F5">
            <w:pPr>
              <w:keepNext w:val="0"/>
              <w:keepLines w:val="0"/>
              <w:widowControl/>
              <w:suppressLineNumbers w:val="0"/>
              <w:jc w:val="right"/>
              <w:textAlignment w:val="center"/>
              <w:rPr>
                <w:rFonts w:hint="eastAsia" w:asciiTheme="minorEastAsia" w:hAnsiTheme="minorEastAsia" w:eastAsiaTheme="minorEastAsia" w:cstheme="minorEastAsia"/>
                <w:snapToGrid w:val="0"/>
                <w:color w:val="000000"/>
                <w:kern w:val="0"/>
                <w:sz w:val="21"/>
                <w:szCs w:val="21"/>
                <w:lang w:val="en-US" w:eastAsia="en-US"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515.00</w:t>
            </w:r>
          </w:p>
        </w:tc>
      </w:tr>
      <w:tr w14:paraId="5A0508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688" w:type="pct"/>
            <w:noWrap w:val="0"/>
            <w:vAlign w:val="top"/>
          </w:tcPr>
          <w:p w14:paraId="48E24D0F">
            <w:pPr>
              <w:spacing w:before="129" w:line="189"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4"/>
                <w:sz w:val="19"/>
                <w:szCs w:val="19"/>
              </w:rPr>
              <w:t>2080899</w:t>
            </w:r>
          </w:p>
        </w:tc>
        <w:tc>
          <w:tcPr>
            <w:tcW w:w="1517" w:type="pct"/>
            <w:noWrap w:val="0"/>
            <w:vAlign w:val="top"/>
          </w:tcPr>
          <w:p w14:paraId="654C690D">
            <w:pPr>
              <w:spacing w:before="98" w:line="228"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7"/>
                <w:sz w:val="19"/>
                <w:szCs w:val="19"/>
              </w:rPr>
              <w:t>其他优抚支出</w:t>
            </w:r>
          </w:p>
        </w:tc>
        <w:tc>
          <w:tcPr>
            <w:tcW w:w="2258" w:type="dxa"/>
            <w:noWrap w:val="0"/>
            <w:vAlign w:val="center"/>
          </w:tcPr>
          <w:p w14:paraId="688F893B">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0"/>
                <w:szCs w:val="20"/>
                <w:u w:val="none"/>
                <w:lang w:val="en-US" w:eastAsia="zh-CN" w:bidi="ar"/>
              </w:rPr>
              <w:t>3,505.83</w:t>
            </w:r>
          </w:p>
        </w:tc>
        <w:tc>
          <w:tcPr>
            <w:tcW w:w="2333" w:type="dxa"/>
            <w:noWrap w:val="0"/>
            <w:vAlign w:val="center"/>
          </w:tcPr>
          <w:p w14:paraId="1EF08ECD">
            <w:pPr>
              <w:jc w:val="right"/>
              <w:rPr>
                <w:rFonts w:hint="eastAsia" w:asciiTheme="minorEastAsia" w:hAnsiTheme="minorEastAsia" w:eastAsiaTheme="minorEastAsia" w:cstheme="minorEastAsia"/>
              </w:rPr>
            </w:pPr>
          </w:p>
        </w:tc>
        <w:tc>
          <w:tcPr>
            <w:tcW w:w="4183" w:type="dxa"/>
            <w:noWrap w:val="0"/>
            <w:vAlign w:val="center"/>
          </w:tcPr>
          <w:p w14:paraId="493ACDD1">
            <w:pPr>
              <w:keepNext w:val="0"/>
              <w:keepLines w:val="0"/>
              <w:widowControl/>
              <w:suppressLineNumbers w:val="0"/>
              <w:jc w:val="right"/>
              <w:textAlignment w:val="center"/>
              <w:rPr>
                <w:rFonts w:hint="eastAsia" w:asciiTheme="minorEastAsia" w:hAnsiTheme="minorEastAsia" w:eastAsiaTheme="minorEastAsia" w:cstheme="minorEastAsia"/>
                <w:snapToGrid w:val="0"/>
                <w:color w:val="000000"/>
                <w:kern w:val="0"/>
                <w:sz w:val="19"/>
                <w:szCs w:val="19"/>
                <w:lang w:val="en-US" w:eastAsia="en-US"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3,505.83</w:t>
            </w:r>
          </w:p>
        </w:tc>
      </w:tr>
      <w:tr w14:paraId="3D8959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688" w:type="pct"/>
            <w:noWrap w:val="0"/>
            <w:vAlign w:val="top"/>
          </w:tcPr>
          <w:p w14:paraId="0CDC44A0">
            <w:pPr>
              <w:spacing w:before="130" w:line="189"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3"/>
                <w:sz w:val="19"/>
                <w:szCs w:val="19"/>
              </w:rPr>
              <w:t>20809</w:t>
            </w:r>
          </w:p>
        </w:tc>
        <w:tc>
          <w:tcPr>
            <w:tcW w:w="1517" w:type="pct"/>
            <w:noWrap w:val="0"/>
            <w:vAlign w:val="top"/>
          </w:tcPr>
          <w:p w14:paraId="25B644F4">
            <w:pPr>
              <w:spacing w:before="99" w:line="228"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6"/>
                <w:sz w:val="19"/>
                <w:szCs w:val="19"/>
              </w:rPr>
              <w:t>退役安置</w:t>
            </w:r>
          </w:p>
        </w:tc>
        <w:tc>
          <w:tcPr>
            <w:tcW w:w="2258" w:type="dxa"/>
            <w:noWrap w:val="0"/>
            <w:vAlign w:val="center"/>
          </w:tcPr>
          <w:p w14:paraId="1DB933C2">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0"/>
                <w:szCs w:val="20"/>
                <w:u w:val="none"/>
                <w:lang w:val="en-US" w:eastAsia="zh-CN" w:bidi="ar"/>
              </w:rPr>
              <w:t>16,210.64</w:t>
            </w:r>
          </w:p>
        </w:tc>
        <w:tc>
          <w:tcPr>
            <w:tcW w:w="2333" w:type="dxa"/>
            <w:noWrap w:val="0"/>
            <w:vAlign w:val="center"/>
          </w:tcPr>
          <w:p w14:paraId="6880F7AB">
            <w:pPr>
              <w:jc w:val="right"/>
              <w:rPr>
                <w:rFonts w:hint="eastAsia" w:asciiTheme="minorEastAsia" w:hAnsiTheme="minorEastAsia" w:eastAsiaTheme="minorEastAsia" w:cstheme="minorEastAsia"/>
              </w:rPr>
            </w:pPr>
          </w:p>
        </w:tc>
        <w:tc>
          <w:tcPr>
            <w:tcW w:w="4183" w:type="dxa"/>
            <w:noWrap w:val="0"/>
            <w:vAlign w:val="center"/>
          </w:tcPr>
          <w:p w14:paraId="73120E23">
            <w:pPr>
              <w:keepNext w:val="0"/>
              <w:keepLines w:val="0"/>
              <w:widowControl/>
              <w:suppressLineNumbers w:val="0"/>
              <w:jc w:val="right"/>
              <w:textAlignment w:val="center"/>
              <w:rPr>
                <w:rFonts w:hint="eastAsia" w:asciiTheme="minorEastAsia" w:hAnsiTheme="minorEastAsia" w:eastAsiaTheme="minorEastAsia" w:cstheme="minorEastAsia"/>
                <w:snapToGrid w:val="0"/>
                <w:color w:val="000000"/>
                <w:kern w:val="0"/>
                <w:sz w:val="19"/>
                <w:szCs w:val="19"/>
                <w:lang w:val="en-US" w:eastAsia="en-US"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16,210.64</w:t>
            </w:r>
          </w:p>
        </w:tc>
      </w:tr>
      <w:tr w14:paraId="49093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688" w:type="pct"/>
            <w:noWrap w:val="0"/>
            <w:vAlign w:val="top"/>
          </w:tcPr>
          <w:p w14:paraId="03F828F7">
            <w:pPr>
              <w:spacing w:before="129" w:line="190"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4"/>
                <w:sz w:val="19"/>
                <w:szCs w:val="19"/>
              </w:rPr>
              <w:t>2080901</w:t>
            </w:r>
          </w:p>
        </w:tc>
        <w:tc>
          <w:tcPr>
            <w:tcW w:w="1517" w:type="pct"/>
            <w:noWrap w:val="0"/>
            <w:vAlign w:val="top"/>
          </w:tcPr>
          <w:p w14:paraId="4EC9D0F4">
            <w:pPr>
              <w:spacing w:before="99" w:line="228"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7"/>
                <w:sz w:val="19"/>
                <w:szCs w:val="19"/>
              </w:rPr>
              <w:t>退役士兵安置</w:t>
            </w:r>
          </w:p>
        </w:tc>
        <w:tc>
          <w:tcPr>
            <w:tcW w:w="2258" w:type="dxa"/>
            <w:noWrap w:val="0"/>
            <w:vAlign w:val="center"/>
          </w:tcPr>
          <w:p w14:paraId="0299A6CC">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0"/>
                <w:szCs w:val="20"/>
                <w:u w:val="none"/>
                <w:lang w:val="en-US" w:eastAsia="zh-CN" w:bidi="ar"/>
              </w:rPr>
              <w:t>1,143.19</w:t>
            </w:r>
          </w:p>
        </w:tc>
        <w:tc>
          <w:tcPr>
            <w:tcW w:w="2333" w:type="dxa"/>
            <w:noWrap w:val="0"/>
            <w:vAlign w:val="center"/>
          </w:tcPr>
          <w:p w14:paraId="073BF848">
            <w:pPr>
              <w:jc w:val="right"/>
              <w:rPr>
                <w:rFonts w:hint="eastAsia" w:asciiTheme="minorEastAsia" w:hAnsiTheme="minorEastAsia" w:eastAsiaTheme="minorEastAsia" w:cstheme="minorEastAsia"/>
              </w:rPr>
            </w:pPr>
          </w:p>
        </w:tc>
        <w:tc>
          <w:tcPr>
            <w:tcW w:w="4183" w:type="dxa"/>
            <w:noWrap w:val="0"/>
            <w:vAlign w:val="center"/>
          </w:tcPr>
          <w:p w14:paraId="237D22C8">
            <w:pPr>
              <w:keepNext w:val="0"/>
              <w:keepLines w:val="0"/>
              <w:widowControl/>
              <w:suppressLineNumbers w:val="0"/>
              <w:jc w:val="right"/>
              <w:textAlignment w:val="center"/>
              <w:rPr>
                <w:rFonts w:hint="eastAsia" w:asciiTheme="minorEastAsia" w:hAnsiTheme="minorEastAsia" w:eastAsiaTheme="minorEastAsia" w:cstheme="minorEastAsia"/>
                <w:snapToGrid w:val="0"/>
                <w:color w:val="000000"/>
                <w:kern w:val="0"/>
                <w:sz w:val="19"/>
                <w:szCs w:val="19"/>
                <w:lang w:val="en-US" w:eastAsia="en-US"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1,143.19</w:t>
            </w:r>
          </w:p>
        </w:tc>
      </w:tr>
      <w:tr w14:paraId="7A1123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688" w:type="pct"/>
            <w:noWrap w:val="0"/>
            <w:vAlign w:val="top"/>
          </w:tcPr>
          <w:p w14:paraId="14CD5DB5">
            <w:pPr>
              <w:spacing w:before="131" w:line="189"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4"/>
                <w:sz w:val="19"/>
                <w:szCs w:val="19"/>
              </w:rPr>
              <w:t>2080902</w:t>
            </w:r>
          </w:p>
        </w:tc>
        <w:tc>
          <w:tcPr>
            <w:tcW w:w="1517" w:type="pct"/>
            <w:noWrap w:val="0"/>
            <w:vAlign w:val="top"/>
          </w:tcPr>
          <w:p w14:paraId="178E20A8">
            <w:pPr>
              <w:spacing w:before="100" w:line="227"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8"/>
                <w:sz w:val="19"/>
                <w:szCs w:val="19"/>
              </w:rPr>
              <w:t>军队移交政府的离退休人员安置</w:t>
            </w:r>
          </w:p>
        </w:tc>
        <w:tc>
          <w:tcPr>
            <w:tcW w:w="2258" w:type="dxa"/>
            <w:noWrap w:val="0"/>
            <w:vAlign w:val="center"/>
          </w:tcPr>
          <w:p w14:paraId="59FC7B8B">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0"/>
                <w:szCs w:val="20"/>
                <w:u w:val="none"/>
                <w:lang w:val="en-US" w:eastAsia="zh-CN" w:bidi="ar"/>
              </w:rPr>
              <w:t>12,487.43</w:t>
            </w:r>
          </w:p>
        </w:tc>
        <w:tc>
          <w:tcPr>
            <w:tcW w:w="2333" w:type="dxa"/>
            <w:noWrap w:val="0"/>
            <w:vAlign w:val="center"/>
          </w:tcPr>
          <w:p w14:paraId="3723976D">
            <w:pPr>
              <w:jc w:val="right"/>
              <w:rPr>
                <w:rFonts w:hint="eastAsia" w:asciiTheme="minorEastAsia" w:hAnsiTheme="minorEastAsia" w:eastAsiaTheme="minorEastAsia" w:cstheme="minorEastAsia"/>
              </w:rPr>
            </w:pPr>
          </w:p>
        </w:tc>
        <w:tc>
          <w:tcPr>
            <w:tcW w:w="4183" w:type="dxa"/>
            <w:noWrap w:val="0"/>
            <w:vAlign w:val="center"/>
          </w:tcPr>
          <w:p w14:paraId="414F4BB7">
            <w:pPr>
              <w:keepNext w:val="0"/>
              <w:keepLines w:val="0"/>
              <w:widowControl/>
              <w:suppressLineNumbers w:val="0"/>
              <w:jc w:val="right"/>
              <w:textAlignment w:val="center"/>
              <w:rPr>
                <w:rFonts w:hint="eastAsia" w:asciiTheme="minorEastAsia" w:hAnsiTheme="minorEastAsia" w:eastAsiaTheme="minorEastAsia" w:cstheme="minorEastAsia"/>
                <w:snapToGrid w:val="0"/>
                <w:color w:val="000000"/>
                <w:kern w:val="0"/>
                <w:sz w:val="19"/>
                <w:szCs w:val="19"/>
                <w:lang w:val="en-US" w:eastAsia="en-US"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12,487.43</w:t>
            </w:r>
          </w:p>
        </w:tc>
      </w:tr>
      <w:tr w14:paraId="0B826E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688" w:type="pct"/>
            <w:noWrap w:val="0"/>
            <w:vAlign w:val="top"/>
          </w:tcPr>
          <w:p w14:paraId="3F9F1E47">
            <w:pPr>
              <w:spacing w:before="131" w:line="189"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4"/>
                <w:sz w:val="19"/>
                <w:szCs w:val="19"/>
              </w:rPr>
              <w:t>2080903</w:t>
            </w:r>
          </w:p>
        </w:tc>
        <w:tc>
          <w:tcPr>
            <w:tcW w:w="1517" w:type="pct"/>
            <w:noWrap w:val="0"/>
            <w:vAlign w:val="top"/>
          </w:tcPr>
          <w:p w14:paraId="50B41816">
            <w:pPr>
              <w:spacing w:before="100" w:line="227"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8"/>
                <w:sz w:val="19"/>
                <w:szCs w:val="19"/>
              </w:rPr>
              <w:t>军队移交政府离退休干部管理机构</w:t>
            </w:r>
          </w:p>
        </w:tc>
        <w:tc>
          <w:tcPr>
            <w:tcW w:w="2258" w:type="dxa"/>
            <w:noWrap w:val="0"/>
            <w:vAlign w:val="center"/>
          </w:tcPr>
          <w:p w14:paraId="4F13045C">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0"/>
                <w:szCs w:val="20"/>
                <w:u w:val="none"/>
                <w:lang w:val="en-US" w:eastAsia="zh-CN" w:bidi="ar"/>
              </w:rPr>
              <w:t>235.09</w:t>
            </w:r>
          </w:p>
        </w:tc>
        <w:tc>
          <w:tcPr>
            <w:tcW w:w="2333" w:type="dxa"/>
            <w:noWrap w:val="0"/>
            <w:vAlign w:val="center"/>
          </w:tcPr>
          <w:p w14:paraId="6A4EAFCD">
            <w:pPr>
              <w:jc w:val="right"/>
              <w:rPr>
                <w:rFonts w:hint="eastAsia" w:asciiTheme="minorEastAsia" w:hAnsiTheme="minorEastAsia" w:eastAsiaTheme="minorEastAsia" w:cstheme="minorEastAsia"/>
              </w:rPr>
            </w:pPr>
          </w:p>
        </w:tc>
        <w:tc>
          <w:tcPr>
            <w:tcW w:w="4183" w:type="dxa"/>
            <w:noWrap w:val="0"/>
            <w:vAlign w:val="center"/>
          </w:tcPr>
          <w:p w14:paraId="60E16240">
            <w:pPr>
              <w:keepNext w:val="0"/>
              <w:keepLines w:val="0"/>
              <w:widowControl/>
              <w:suppressLineNumbers w:val="0"/>
              <w:jc w:val="right"/>
              <w:textAlignment w:val="center"/>
              <w:rPr>
                <w:rFonts w:hint="eastAsia" w:asciiTheme="minorEastAsia" w:hAnsiTheme="minorEastAsia" w:eastAsiaTheme="minorEastAsia" w:cstheme="minorEastAsia"/>
                <w:snapToGrid w:val="0"/>
                <w:color w:val="000000"/>
                <w:kern w:val="0"/>
                <w:sz w:val="19"/>
                <w:szCs w:val="19"/>
                <w:lang w:val="en-US" w:eastAsia="en-US"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235.09</w:t>
            </w:r>
          </w:p>
        </w:tc>
      </w:tr>
      <w:tr w14:paraId="32931A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688" w:type="pct"/>
            <w:noWrap w:val="0"/>
            <w:vAlign w:val="top"/>
          </w:tcPr>
          <w:p w14:paraId="638EEF0C">
            <w:pPr>
              <w:spacing w:before="131" w:line="189" w:lineRule="auto"/>
              <w:rPr>
                <w:rFonts w:hint="eastAsia" w:asciiTheme="minorEastAsia" w:hAnsiTheme="minorEastAsia" w:eastAsiaTheme="minorEastAsia" w:cstheme="minorEastAsia"/>
                <w:spacing w:val="4"/>
                <w:sz w:val="19"/>
                <w:szCs w:val="19"/>
                <w:lang w:val="en-US" w:eastAsia="zh-CN"/>
              </w:rPr>
            </w:pPr>
            <w:r>
              <w:rPr>
                <w:rFonts w:hint="eastAsia" w:asciiTheme="minorEastAsia" w:hAnsiTheme="minorEastAsia" w:eastAsiaTheme="minorEastAsia" w:cstheme="minorEastAsia"/>
                <w:spacing w:val="4"/>
                <w:sz w:val="19"/>
                <w:szCs w:val="19"/>
              </w:rPr>
              <w:t>208090</w:t>
            </w:r>
            <w:r>
              <w:rPr>
                <w:rFonts w:hint="eastAsia" w:asciiTheme="minorEastAsia" w:hAnsiTheme="minorEastAsia" w:eastAsiaTheme="minorEastAsia" w:cstheme="minorEastAsia"/>
                <w:spacing w:val="4"/>
                <w:sz w:val="19"/>
                <w:szCs w:val="19"/>
                <w:lang w:val="en-US" w:eastAsia="zh-CN"/>
              </w:rPr>
              <w:t>4</w:t>
            </w:r>
          </w:p>
        </w:tc>
        <w:tc>
          <w:tcPr>
            <w:tcW w:w="1517" w:type="pct"/>
            <w:noWrap w:val="0"/>
            <w:vAlign w:val="top"/>
          </w:tcPr>
          <w:p w14:paraId="1A4D7617">
            <w:pPr>
              <w:spacing w:before="100" w:line="227" w:lineRule="auto"/>
              <w:rPr>
                <w:rFonts w:hint="eastAsia" w:asciiTheme="minorEastAsia" w:hAnsiTheme="minorEastAsia" w:eastAsiaTheme="minorEastAsia" w:cstheme="minorEastAsia"/>
                <w:spacing w:val="8"/>
                <w:sz w:val="19"/>
                <w:szCs w:val="19"/>
              </w:rPr>
            </w:pPr>
            <w:r>
              <w:rPr>
                <w:rFonts w:hint="eastAsia" w:asciiTheme="minorEastAsia" w:hAnsiTheme="minorEastAsia" w:eastAsiaTheme="minorEastAsia" w:cstheme="minorEastAsia"/>
                <w:spacing w:val="8"/>
                <w:sz w:val="19"/>
                <w:szCs w:val="19"/>
              </w:rPr>
              <w:t>退役士兵管理教育</w:t>
            </w:r>
          </w:p>
        </w:tc>
        <w:tc>
          <w:tcPr>
            <w:tcW w:w="2258" w:type="dxa"/>
            <w:noWrap w:val="0"/>
            <w:vAlign w:val="center"/>
          </w:tcPr>
          <w:p w14:paraId="292C4979">
            <w:pPr>
              <w:keepNext w:val="0"/>
              <w:keepLines w:val="0"/>
              <w:widowControl/>
              <w:suppressLineNumbers w:val="0"/>
              <w:jc w:val="right"/>
              <w:textAlignment w:val="center"/>
              <w:rPr>
                <w:rFonts w:hint="eastAsia" w:asciiTheme="minorEastAsia" w:hAnsiTheme="minorEastAsia" w:eastAsiaTheme="minorEastAsia" w:cstheme="minorEastAsia"/>
                <w:spacing w:val="3"/>
                <w:sz w:val="19"/>
                <w:szCs w:val="19"/>
              </w:rPr>
            </w:pPr>
            <w:r>
              <w:rPr>
                <w:rFonts w:hint="eastAsia" w:asciiTheme="minorEastAsia" w:hAnsiTheme="minorEastAsia" w:eastAsiaTheme="minorEastAsia" w:cstheme="minorEastAsia"/>
                <w:i w:val="0"/>
                <w:iCs w:val="0"/>
                <w:color w:val="000000"/>
                <w:kern w:val="0"/>
                <w:sz w:val="20"/>
                <w:szCs w:val="20"/>
                <w:u w:val="none"/>
                <w:lang w:val="en-US" w:eastAsia="zh-CN" w:bidi="ar"/>
              </w:rPr>
              <w:t>3.00</w:t>
            </w:r>
          </w:p>
        </w:tc>
        <w:tc>
          <w:tcPr>
            <w:tcW w:w="2333" w:type="dxa"/>
            <w:noWrap w:val="0"/>
            <w:vAlign w:val="center"/>
          </w:tcPr>
          <w:p w14:paraId="40634006">
            <w:pPr>
              <w:jc w:val="right"/>
              <w:rPr>
                <w:rFonts w:hint="eastAsia" w:asciiTheme="minorEastAsia" w:hAnsiTheme="minorEastAsia" w:eastAsiaTheme="minorEastAsia" w:cstheme="minorEastAsia"/>
              </w:rPr>
            </w:pPr>
          </w:p>
        </w:tc>
        <w:tc>
          <w:tcPr>
            <w:tcW w:w="4183" w:type="dxa"/>
            <w:noWrap w:val="0"/>
            <w:vAlign w:val="center"/>
          </w:tcPr>
          <w:p w14:paraId="6DF5EAD3">
            <w:pPr>
              <w:keepNext w:val="0"/>
              <w:keepLines w:val="0"/>
              <w:widowControl/>
              <w:suppressLineNumbers w:val="0"/>
              <w:jc w:val="right"/>
              <w:textAlignment w:val="center"/>
              <w:rPr>
                <w:rFonts w:hint="eastAsia" w:asciiTheme="minorEastAsia" w:hAnsiTheme="minorEastAsia" w:eastAsiaTheme="minorEastAsia" w:cstheme="minorEastAsia"/>
                <w:spacing w:val="3"/>
                <w:sz w:val="19"/>
                <w:szCs w:val="19"/>
              </w:rPr>
            </w:pPr>
            <w:r>
              <w:rPr>
                <w:rFonts w:hint="eastAsia" w:asciiTheme="minorEastAsia" w:hAnsiTheme="minorEastAsia" w:eastAsiaTheme="minorEastAsia" w:cstheme="minorEastAsia"/>
                <w:i w:val="0"/>
                <w:iCs w:val="0"/>
                <w:color w:val="000000"/>
                <w:kern w:val="0"/>
                <w:sz w:val="20"/>
                <w:szCs w:val="20"/>
                <w:u w:val="none"/>
                <w:lang w:val="en-US" w:eastAsia="zh-CN" w:bidi="ar"/>
              </w:rPr>
              <w:t>3.00</w:t>
            </w:r>
          </w:p>
        </w:tc>
      </w:tr>
      <w:tr w14:paraId="19B6D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688" w:type="pct"/>
            <w:noWrap w:val="0"/>
            <w:vAlign w:val="top"/>
          </w:tcPr>
          <w:p w14:paraId="149A6E39">
            <w:pPr>
              <w:spacing w:before="131" w:line="189"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4"/>
                <w:sz w:val="19"/>
                <w:szCs w:val="19"/>
              </w:rPr>
              <w:t>2080905</w:t>
            </w:r>
          </w:p>
        </w:tc>
        <w:tc>
          <w:tcPr>
            <w:tcW w:w="1517" w:type="pct"/>
            <w:noWrap w:val="0"/>
            <w:vAlign w:val="top"/>
          </w:tcPr>
          <w:p w14:paraId="14316CFE">
            <w:pPr>
              <w:spacing w:before="100" w:line="227"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7"/>
                <w:sz w:val="19"/>
                <w:szCs w:val="19"/>
              </w:rPr>
              <w:t>军队转业干部安置</w:t>
            </w:r>
          </w:p>
        </w:tc>
        <w:tc>
          <w:tcPr>
            <w:tcW w:w="2258" w:type="dxa"/>
            <w:noWrap w:val="0"/>
            <w:vAlign w:val="center"/>
          </w:tcPr>
          <w:p w14:paraId="04F9789B">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0"/>
                <w:szCs w:val="20"/>
                <w:u w:val="none"/>
                <w:lang w:val="en-US" w:eastAsia="zh-CN" w:bidi="ar"/>
              </w:rPr>
              <w:t>7.43</w:t>
            </w:r>
          </w:p>
        </w:tc>
        <w:tc>
          <w:tcPr>
            <w:tcW w:w="2333" w:type="dxa"/>
            <w:noWrap w:val="0"/>
            <w:vAlign w:val="center"/>
          </w:tcPr>
          <w:p w14:paraId="502423BE">
            <w:pPr>
              <w:jc w:val="right"/>
              <w:rPr>
                <w:rFonts w:hint="eastAsia" w:asciiTheme="minorEastAsia" w:hAnsiTheme="minorEastAsia" w:eastAsiaTheme="minorEastAsia" w:cstheme="minorEastAsia"/>
              </w:rPr>
            </w:pPr>
          </w:p>
        </w:tc>
        <w:tc>
          <w:tcPr>
            <w:tcW w:w="4183" w:type="dxa"/>
            <w:noWrap w:val="0"/>
            <w:vAlign w:val="center"/>
          </w:tcPr>
          <w:p w14:paraId="0B557751">
            <w:pPr>
              <w:keepNext w:val="0"/>
              <w:keepLines w:val="0"/>
              <w:widowControl/>
              <w:suppressLineNumbers w:val="0"/>
              <w:jc w:val="right"/>
              <w:textAlignment w:val="center"/>
              <w:rPr>
                <w:rFonts w:hint="eastAsia" w:asciiTheme="minorEastAsia" w:hAnsiTheme="minorEastAsia" w:eastAsiaTheme="minorEastAsia" w:cstheme="minorEastAsia"/>
                <w:snapToGrid w:val="0"/>
                <w:color w:val="000000"/>
                <w:kern w:val="0"/>
                <w:sz w:val="19"/>
                <w:szCs w:val="19"/>
                <w:lang w:val="en-US" w:eastAsia="en-US"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7.43</w:t>
            </w:r>
          </w:p>
        </w:tc>
      </w:tr>
      <w:tr w14:paraId="2D32A2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688" w:type="pct"/>
            <w:noWrap w:val="0"/>
            <w:vAlign w:val="top"/>
          </w:tcPr>
          <w:p w14:paraId="24D601E2">
            <w:pPr>
              <w:spacing w:before="131" w:line="189"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4"/>
                <w:sz w:val="19"/>
                <w:szCs w:val="19"/>
              </w:rPr>
              <w:t>2080999</w:t>
            </w:r>
          </w:p>
        </w:tc>
        <w:tc>
          <w:tcPr>
            <w:tcW w:w="1517" w:type="pct"/>
            <w:noWrap w:val="0"/>
            <w:vAlign w:val="top"/>
          </w:tcPr>
          <w:p w14:paraId="0510A968">
            <w:pPr>
              <w:spacing w:before="100" w:line="228"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7"/>
                <w:sz w:val="19"/>
                <w:szCs w:val="19"/>
              </w:rPr>
              <w:t>其他退役安置支出</w:t>
            </w:r>
          </w:p>
        </w:tc>
        <w:tc>
          <w:tcPr>
            <w:tcW w:w="2258" w:type="dxa"/>
            <w:noWrap w:val="0"/>
            <w:vAlign w:val="center"/>
          </w:tcPr>
          <w:p w14:paraId="565547F3">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0"/>
                <w:szCs w:val="20"/>
                <w:u w:val="none"/>
                <w:lang w:val="en-US" w:eastAsia="zh-CN" w:bidi="ar"/>
              </w:rPr>
              <w:t>2,334.50</w:t>
            </w:r>
          </w:p>
        </w:tc>
        <w:tc>
          <w:tcPr>
            <w:tcW w:w="2333" w:type="dxa"/>
            <w:noWrap w:val="0"/>
            <w:vAlign w:val="center"/>
          </w:tcPr>
          <w:p w14:paraId="2BB19C45">
            <w:pPr>
              <w:jc w:val="right"/>
              <w:rPr>
                <w:rFonts w:hint="eastAsia" w:asciiTheme="minorEastAsia" w:hAnsiTheme="minorEastAsia" w:eastAsiaTheme="minorEastAsia" w:cstheme="minorEastAsia"/>
              </w:rPr>
            </w:pPr>
          </w:p>
        </w:tc>
        <w:tc>
          <w:tcPr>
            <w:tcW w:w="4183" w:type="dxa"/>
            <w:noWrap w:val="0"/>
            <w:vAlign w:val="center"/>
          </w:tcPr>
          <w:p w14:paraId="432354A4">
            <w:pPr>
              <w:keepNext w:val="0"/>
              <w:keepLines w:val="0"/>
              <w:widowControl/>
              <w:suppressLineNumbers w:val="0"/>
              <w:jc w:val="right"/>
              <w:textAlignment w:val="center"/>
              <w:rPr>
                <w:rFonts w:hint="eastAsia" w:asciiTheme="minorEastAsia" w:hAnsiTheme="minorEastAsia" w:eastAsiaTheme="minorEastAsia" w:cstheme="minorEastAsia"/>
                <w:snapToGrid w:val="0"/>
                <w:color w:val="000000"/>
                <w:kern w:val="0"/>
                <w:sz w:val="19"/>
                <w:szCs w:val="19"/>
                <w:lang w:val="en-US" w:eastAsia="en-US"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2,334.50</w:t>
            </w:r>
          </w:p>
        </w:tc>
      </w:tr>
      <w:tr w14:paraId="5EAF6A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688" w:type="pct"/>
            <w:noWrap w:val="0"/>
            <w:vAlign w:val="top"/>
          </w:tcPr>
          <w:p w14:paraId="271519ED">
            <w:pPr>
              <w:spacing w:before="131" w:line="189"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3"/>
                <w:sz w:val="19"/>
                <w:szCs w:val="19"/>
              </w:rPr>
              <w:t>20828</w:t>
            </w:r>
          </w:p>
        </w:tc>
        <w:tc>
          <w:tcPr>
            <w:tcW w:w="1517" w:type="pct"/>
            <w:noWrap w:val="0"/>
            <w:vAlign w:val="top"/>
          </w:tcPr>
          <w:p w14:paraId="604F50A3">
            <w:pPr>
              <w:spacing w:before="100" w:line="227"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7"/>
                <w:sz w:val="19"/>
                <w:szCs w:val="19"/>
              </w:rPr>
              <w:t>退役军人管理事务</w:t>
            </w:r>
          </w:p>
        </w:tc>
        <w:tc>
          <w:tcPr>
            <w:tcW w:w="2258" w:type="dxa"/>
            <w:noWrap w:val="0"/>
            <w:vAlign w:val="center"/>
          </w:tcPr>
          <w:p w14:paraId="39E8910C">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0"/>
                <w:szCs w:val="20"/>
                <w:u w:val="none"/>
                <w:lang w:val="en-US" w:eastAsia="zh-CN" w:bidi="ar"/>
              </w:rPr>
              <w:t>1,353.43</w:t>
            </w:r>
          </w:p>
        </w:tc>
        <w:tc>
          <w:tcPr>
            <w:tcW w:w="2333" w:type="dxa"/>
            <w:noWrap w:val="0"/>
            <w:vAlign w:val="center"/>
          </w:tcPr>
          <w:p w14:paraId="0C3DB261">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0"/>
                <w:szCs w:val="20"/>
                <w:u w:val="none"/>
                <w:lang w:val="en-US" w:eastAsia="zh-CN" w:bidi="ar"/>
              </w:rPr>
              <w:t>973.15</w:t>
            </w:r>
          </w:p>
        </w:tc>
        <w:tc>
          <w:tcPr>
            <w:tcW w:w="4183" w:type="dxa"/>
            <w:noWrap w:val="0"/>
            <w:vAlign w:val="center"/>
          </w:tcPr>
          <w:p w14:paraId="489AD473">
            <w:pPr>
              <w:keepNext w:val="0"/>
              <w:keepLines w:val="0"/>
              <w:widowControl/>
              <w:suppressLineNumbers w:val="0"/>
              <w:jc w:val="right"/>
              <w:textAlignment w:val="center"/>
              <w:rPr>
                <w:rFonts w:hint="eastAsia" w:asciiTheme="minorEastAsia" w:hAnsiTheme="minorEastAsia" w:eastAsiaTheme="minorEastAsia" w:cstheme="minorEastAsia"/>
                <w:snapToGrid w:val="0"/>
                <w:color w:val="000000"/>
                <w:kern w:val="0"/>
                <w:sz w:val="19"/>
                <w:szCs w:val="19"/>
                <w:lang w:val="en-US" w:eastAsia="en-US"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380.28</w:t>
            </w:r>
          </w:p>
        </w:tc>
      </w:tr>
      <w:tr w14:paraId="072EBA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688" w:type="pct"/>
            <w:noWrap w:val="0"/>
            <w:vAlign w:val="top"/>
          </w:tcPr>
          <w:p w14:paraId="2AAC17B5">
            <w:pPr>
              <w:spacing w:before="131" w:line="190"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4"/>
                <w:sz w:val="19"/>
                <w:szCs w:val="19"/>
              </w:rPr>
              <w:t>2082801</w:t>
            </w:r>
          </w:p>
        </w:tc>
        <w:tc>
          <w:tcPr>
            <w:tcW w:w="1517" w:type="pct"/>
            <w:noWrap w:val="0"/>
            <w:vAlign w:val="top"/>
          </w:tcPr>
          <w:p w14:paraId="3830B30E">
            <w:pPr>
              <w:spacing w:before="101" w:line="229"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6"/>
                <w:sz w:val="19"/>
                <w:szCs w:val="19"/>
              </w:rPr>
              <w:t>行政运行</w:t>
            </w:r>
          </w:p>
        </w:tc>
        <w:tc>
          <w:tcPr>
            <w:tcW w:w="2258" w:type="dxa"/>
            <w:noWrap w:val="0"/>
            <w:vAlign w:val="center"/>
          </w:tcPr>
          <w:p w14:paraId="7D51DEDC">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0"/>
                <w:szCs w:val="20"/>
                <w:u w:val="none"/>
                <w:lang w:val="en-US" w:eastAsia="zh-CN" w:bidi="ar"/>
              </w:rPr>
              <w:t>973.15</w:t>
            </w:r>
          </w:p>
        </w:tc>
        <w:tc>
          <w:tcPr>
            <w:tcW w:w="2333" w:type="dxa"/>
            <w:noWrap w:val="0"/>
            <w:vAlign w:val="center"/>
          </w:tcPr>
          <w:p w14:paraId="7344CC92">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0"/>
                <w:szCs w:val="20"/>
                <w:u w:val="none"/>
                <w:lang w:val="en-US" w:eastAsia="zh-CN" w:bidi="ar"/>
              </w:rPr>
              <w:t>973.15</w:t>
            </w:r>
          </w:p>
        </w:tc>
        <w:tc>
          <w:tcPr>
            <w:tcW w:w="4183" w:type="dxa"/>
            <w:noWrap w:val="0"/>
            <w:vAlign w:val="center"/>
          </w:tcPr>
          <w:p w14:paraId="1D57082A">
            <w:pPr>
              <w:jc w:val="right"/>
              <w:rPr>
                <w:rFonts w:hint="eastAsia" w:asciiTheme="minorEastAsia" w:hAnsiTheme="minorEastAsia" w:eastAsiaTheme="minorEastAsia" w:cstheme="minorEastAsia"/>
                <w:snapToGrid w:val="0"/>
                <w:color w:val="000000"/>
                <w:kern w:val="0"/>
                <w:sz w:val="21"/>
                <w:szCs w:val="21"/>
                <w:lang w:val="en-US" w:eastAsia="en-US" w:bidi="ar-SA"/>
              </w:rPr>
            </w:pPr>
          </w:p>
        </w:tc>
      </w:tr>
      <w:tr w14:paraId="2BD0B2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688" w:type="pct"/>
            <w:noWrap w:val="0"/>
            <w:vAlign w:val="top"/>
          </w:tcPr>
          <w:p w14:paraId="36E041BE">
            <w:pPr>
              <w:spacing w:before="132" w:line="189"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4"/>
                <w:sz w:val="19"/>
                <w:szCs w:val="19"/>
              </w:rPr>
              <w:t>2082802</w:t>
            </w:r>
          </w:p>
        </w:tc>
        <w:tc>
          <w:tcPr>
            <w:tcW w:w="1517" w:type="pct"/>
            <w:noWrap w:val="0"/>
            <w:vAlign w:val="top"/>
          </w:tcPr>
          <w:p w14:paraId="745C5DAA">
            <w:pPr>
              <w:spacing w:before="101" w:line="228"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7"/>
                <w:sz w:val="19"/>
                <w:szCs w:val="19"/>
              </w:rPr>
              <w:t>一般行政管理事务</w:t>
            </w:r>
          </w:p>
        </w:tc>
        <w:tc>
          <w:tcPr>
            <w:tcW w:w="2258" w:type="dxa"/>
            <w:noWrap w:val="0"/>
            <w:vAlign w:val="center"/>
          </w:tcPr>
          <w:p w14:paraId="299696E1">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0"/>
                <w:szCs w:val="20"/>
                <w:u w:val="none"/>
                <w:lang w:val="en-US" w:eastAsia="zh-CN" w:bidi="ar"/>
              </w:rPr>
              <w:t>85.58</w:t>
            </w:r>
          </w:p>
        </w:tc>
        <w:tc>
          <w:tcPr>
            <w:tcW w:w="2333" w:type="dxa"/>
            <w:noWrap w:val="0"/>
            <w:vAlign w:val="center"/>
          </w:tcPr>
          <w:p w14:paraId="6F2BD2C9">
            <w:pPr>
              <w:jc w:val="right"/>
              <w:rPr>
                <w:rFonts w:hint="eastAsia" w:asciiTheme="minorEastAsia" w:hAnsiTheme="minorEastAsia" w:eastAsiaTheme="minorEastAsia" w:cstheme="minorEastAsia"/>
              </w:rPr>
            </w:pPr>
          </w:p>
        </w:tc>
        <w:tc>
          <w:tcPr>
            <w:tcW w:w="4183" w:type="dxa"/>
            <w:noWrap w:val="0"/>
            <w:vAlign w:val="center"/>
          </w:tcPr>
          <w:p w14:paraId="3B514259">
            <w:pPr>
              <w:keepNext w:val="0"/>
              <w:keepLines w:val="0"/>
              <w:widowControl/>
              <w:suppressLineNumbers w:val="0"/>
              <w:jc w:val="right"/>
              <w:textAlignment w:val="center"/>
              <w:rPr>
                <w:rFonts w:hint="eastAsia" w:asciiTheme="minorEastAsia" w:hAnsiTheme="minorEastAsia" w:eastAsiaTheme="minorEastAsia" w:cstheme="minorEastAsia"/>
                <w:snapToGrid w:val="0"/>
                <w:color w:val="000000"/>
                <w:kern w:val="0"/>
                <w:sz w:val="19"/>
                <w:szCs w:val="19"/>
                <w:lang w:val="en-US" w:eastAsia="en-US"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85.58</w:t>
            </w:r>
          </w:p>
        </w:tc>
      </w:tr>
      <w:tr w14:paraId="223BD4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688" w:type="pct"/>
            <w:noWrap w:val="0"/>
            <w:vAlign w:val="top"/>
          </w:tcPr>
          <w:p w14:paraId="2E3483FC">
            <w:pPr>
              <w:spacing w:before="132" w:line="189"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4"/>
                <w:sz w:val="19"/>
                <w:szCs w:val="19"/>
              </w:rPr>
              <w:t>2082804</w:t>
            </w:r>
          </w:p>
        </w:tc>
        <w:tc>
          <w:tcPr>
            <w:tcW w:w="1517" w:type="pct"/>
            <w:noWrap w:val="0"/>
            <w:vAlign w:val="top"/>
          </w:tcPr>
          <w:p w14:paraId="3CBB86B3">
            <w:pPr>
              <w:spacing w:before="101" w:line="227"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7"/>
                <w:sz w:val="19"/>
                <w:szCs w:val="19"/>
              </w:rPr>
              <w:t>拥军优属</w:t>
            </w:r>
          </w:p>
        </w:tc>
        <w:tc>
          <w:tcPr>
            <w:tcW w:w="2258" w:type="dxa"/>
            <w:noWrap w:val="0"/>
            <w:vAlign w:val="center"/>
          </w:tcPr>
          <w:p w14:paraId="50EF8790">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0"/>
                <w:szCs w:val="20"/>
                <w:u w:val="none"/>
                <w:lang w:val="en-US" w:eastAsia="zh-CN" w:bidi="ar"/>
              </w:rPr>
              <w:t>218.00</w:t>
            </w:r>
          </w:p>
        </w:tc>
        <w:tc>
          <w:tcPr>
            <w:tcW w:w="2333" w:type="dxa"/>
            <w:noWrap w:val="0"/>
            <w:vAlign w:val="center"/>
          </w:tcPr>
          <w:p w14:paraId="02198086">
            <w:pPr>
              <w:jc w:val="right"/>
              <w:rPr>
                <w:rFonts w:hint="eastAsia" w:asciiTheme="minorEastAsia" w:hAnsiTheme="minorEastAsia" w:eastAsiaTheme="minorEastAsia" w:cstheme="minorEastAsia"/>
              </w:rPr>
            </w:pPr>
          </w:p>
        </w:tc>
        <w:tc>
          <w:tcPr>
            <w:tcW w:w="4183" w:type="dxa"/>
            <w:noWrap w:val="0"/>
            <w:vAlign w:val="center"/>
          </w:tcPr>
          <w:p w14:paraId="3303D358">
            <w:pPr>
              <w:keepNext w:val="0"/>
              <w:keepLines w:val="0"/>
              <w:widowControl/>
              <w:suppressLineNumbers w:val="0"/>
              <w:jc w:val="right"/>
              <w:textAlignment w:val="center"/>
              <w:rPr>
                <w:rFonts w:hint="eastAsia" w:asciiTheme="minorEastAsia" w:hAnsiTheme="minorEastAsia" w:eastAsiaTheme="minorEastAsia" w:cstheme="minorEastAsia"/>
                <w:snapToGrid w:val="0"/>
                <w:color w:val="000000"/>
                <w:kern w:val="0"/>
                <w:sz w:val="19"/>
                <w:szCs w:val="19"/>
                <w:lang w:val="en-US" w:eastAsia="en-US"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218.00</w:t>
            </w:r>
          </w:p>
        </w:tc>
      </w:tr>
      <w:tr w14:paraId="7C31D8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688" w:type="pct"/>
            <w:noWrap w:val="0"/>
            <w:vAlign w:val="top"/>
          </w:tcPr>
          <w:p w14:paraId="393E9D3B">
            <w:pPr>
              <w:spacing w:before="132" w:line="189"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4"/>
                <w:sz w:val="19"/>
                <w:szCs w:val="19"/>
              </w:rPr>
              <w:t>2082899</w:t>
            </w:r>
          </w:p>
        </w:tc>
        <w:tc>
          <w:tcPr>
            <w:tcW w:w="1517" w:type="pct"/>
            <w:noWrap w:val="0"/>
            <w:vAlign w:val="top"/>
          </w:tcPr>
          <w:p w14:paraId="5C99F1EC">
            <w:pPr>
              <w:spacing w:before="101" w:line="227"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8"/>
                <w:sz w:val="19"/>
                <w:szCs w:val="19"/>
              </w:rPr>
              <w:t>其他退役军人事务管理支出</w:t>
            </w:r>
          </w:p>
        </w:tc>
        <w:tc>
          <w:tcPr>
            <w:tcW w:w="2258" w:type="dxa"/>
            <w:noWrap w:val="0"/>
            <w:vAlign w:val="center"/>
          </w:tcPr>
          <w:p w14:paraId="5E082409">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0"/>
                <w:szCs w:val="20"/>
                <w:u w:val="none"/>
                <w:lang w:val="en-US" w:eastAsia="zh-CN" w:bidi="ar"/>
              </w:rPr>
              <w:t>76.70</w:t>
            </w:r>
          </w:p>
        </w:tc>
        <w:tc>
          <w:tcPr>
            <w:tcW w:w="2333" w:type="dxa"/>
            <w:noWrap w:val="0"/>
            <w:vAlign w:val="center"/>
          </w:tcPr>
          <w:p w14:paraId="4FCA16EE">
            <w:pPr>
              <w:jc w:val="right"/>
              <w:rPr>
                <w:rFonts w:hint="eastAsia" w:asciiTheme="minorEastAsia" w:hAnsiTheme="minorEastAsia" w:eastAsiaTheme="minorEastAsia" w:cstheme="minorEastAsia"/>
              </w:rPr>
            </w:pPr>
          </w:p>
        </w:tc>
        <w:tc>
          <w:tcPr>
            <w:tcW w:w="4183" w:type="dxa"/>
            <w:noWrap w:val="0"/>
            <w:vAlign w:val="center"/>
          </w:tcPr>
          <w:p w14:paraId="0FA4B659">
            <w:pPr>
              <w:keepNext w:val="0"/>
              <w:keepLines w:val="0"/>
              <w:widowControl/>
              <w:suppressLineNumbers w:val="0"/>
              <w:jc w:val="right"/>
              <w:textAlignment w:val="center"/>
              <w:rPr>
                <w:rFonts w:hint="eastAsia" w:asciiTheme="minorEastAsia" w:hAnsiTheme="minorEastAsia" w:eastAsiaTheme="minorEastAsia" w:cstheme="minorEastAsia"/>
                <w:snapToGrid w:val="0"/>
                <w:color w:val="000000"/>
                <w:kern w:val="0"/>
                <w:sz w:val="19"/>
                <w:szCs w:val="19"/>
                <w:lang w:val="en-US" w:eastAsia="en-US"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76.70</w:t>
            </w:r>
          </w:p>
        </w:tc>
      </w:tr>
      <w:tr w14:paraId="6A100B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688" w:type="pct"/>
            <w:noWrap w:val="0"/>
            <w:vAlign w:val="top"/>
          </w:tcPr>
          <w:p w14:paraId="4FCA501C">
            <w:pPr>
              <w:spacing w:before="131" w:line="190"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2"/>
                <w:sz w:val="19"/>
                <w:szCs w:val="19"/>
              </w:rPr>
              <w:t>210</w:t>
            </w:r>
          </w:p>
        </w:tc>
        <w:tc>
          <w:tcPr>
            <w:tcW w:w="1517" w:type="pct"/>
            <w:noWrap w:val="0"/>
            <w:vAlign w:val="top"/>
          </w:tcPr>
          <w:p w14:paraId="49D0D8E6">
            <w:pPr>
              <w:spacing w:before="101" w:line="228" w:lineRule="auto"/>
              <w:ind w:left="37"/>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7"/>
                <w:sz w:val="19"/>
                <w:szCs w:val="19"/>
              </w:rPr>
              <w:t>卫生健康支出</w:t>
            </w:r>
          </w:p>
        </w:tc>
        <w:tc>
          <w:tcPr>
            <w:tcW w:w="2258" w:type="dxa"/>
            <w:noWrap w:val="0"/>
            <w:vAlign w:val="center"/>
          </w:tcPr>
          <w:p w14:paraId="09FC1EE9">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0"/>
                <w:szCs w:val="20"/>
                <w:u w:val="none"/>
                <w:lang w:val="en-US" w:eastAsia="zh-CN" w:bidi="ar"/>
              </w:rPr>
              <w:t>403.20</w:t>
            </w:r>
          </w:p>
        </w:tc>
        <w:tc>
          <w:tcPr>
            <w:tcW w:w="2333" w:type="dxa"/>
            <w:noWrap w:val="0"/>
            <w:vAlign w:val="center"/>
          </w:tcPr>
          <w:p w14:paraId="086F518A">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0"/>
                <w:szCs w:val="20"/>
                <w:u w:val="none"/>
                <w:lang w:val="en-US" w:eastAsia="zh-CN" w:bidi="ar"/>
              </w:rPr>
              <w:t>74.35</w:t>
            </w:r>
          </w:p>
        </w:tc>
        <w:tc>
          <w:tcPr>
            <w:tcW w:w="4183" w:type="dxa"/>
            <w:noWrap w:val="0"/>
            <w:vAlign w:val="center"/>
          </w:tcPr>
          <w:p w14:paraId="4A49087E">
            <w:pPr>
              <w:keepNext w:val="0"/>
              <w:keepLines w:val="0"/>
              <w:widowControl/>
              <w:suppressLineNumbers w:val="0"/>
              <w:jc w:val="right"/>
              <w:textAlignment w:val="center"/>
              <w:rPr>
                <w:rFonts w:hint="eastAsia" w:asciiTheme="minorEastAsia" w:hAnsiTheme="minorEastAsia" w:eastAsiaTheme="minorEastAsia" w:cstheme="minorEastAsia"/>
                <w:snapToGrid w:val="0"/>
                <w:color w:val="000000"/>
                <w:kern w:val="0"/>
                <w:sz w:val="19"/>
                <w:szCs w:val="19"/>
                <w:lang w:val="en-US" w:eastAsia="en-US"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328.85</w:t>
            </w:r>
          </w:p>
        </w:tc>
      </w:tr>
      <w:tr w14:paraId="532783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688" w:type="pct"/>
            <w:noWrap w:val="0"/>
            <w:vAlign w:val="top"/>
          </w:tcPr>
          <w:p w14:paraId="68B429E1">
            <w:pPr>
              <w:spacing w:before="132" w:line="190"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3"/>
                <w:sz w:val="19"/>
                <w:szCs w:val="19"/>
              </w:rPr>
              <w:t>21011</w:t>
            </w:r>
          </w:p>
        </w:tc>
        <w:tc>
          <w:tcPr>
            <w:tcW w:w="1517" w:type="pct"/>
            <w:noWrap w:val="0"/>
            <w:vAlign w:val="top"/>
          </w:tcPr>
          <w:p w14:paraId="6153F3F8">
            <w:pPr>
              <w:spacing w:before="102" w:line="229"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7"/>
                <w:sz w:val="19"/>
                <w:szCs w:val="19"/>
              </w:rPr>
              <w:t>行政事业单位医疗</w:t>
            </w:r>
          </w:p>
        </w:tc>
        <w:tc>
          <w:tcPr>
            <w:tcW w:w="2258" w:type="dxa"/>
            <w:noWrap w:val="0"/>
            <w:vAlign w:val="center"/>
          </w:tcPr>
          <w:p w14:paraId="47EEEA89">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0"/>
                <w:szCs w:val="20"/>
                <w:u w:val="none"/>
                <w:lang w:val="en-US" w:eastAsia="zh-CN" w:bidi="ar"/>
              </w:rPr>
              <w:t>74.35</w:t>
            </w:r>
          </w:p>
        </w:tc>
        <w:tc>
          <w:tcPr>
            <w:tcW w:w="2333" w:type="dxa"/>
            <w:noWrap w:val="0"/>
            <w:vAlign w:val="center"/>
          </w:tcPr>
          <w:p w14:paraId="1E8C16E6">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0"/>
                <w:szCs w:val="20"/>
                <w:u w:val="none"/>
                <w:lang w:val="en-US" w:eastAsia="zh-CN" w:bidi="ar"/>
              </w:rPr>
              <w:t>74.35</w:t>
            </w:r>
          </w:p>
        </w:tc>
        <w:tc>
          <w:tcPr>
            <w:tcW w:w="4183" w:type="dxa"/>
            <w:noWrap w:val="0"/>
            <w:vAlign w:val="center"/>
          </w:tcPr>
          <w:p w14:paraId="1779E59F">
            <w:pPr>
              <w:jc w:val="right"/>
              <w:rPr>
                <w:rFonts w:hint="eastAsia" w:asciiTheme="minorEastAsia" w:hAnsiTheme="minorEastAsia" w:eastAsiaTheme="minorEastAsia" w:cstheme="minorEastAsia"/>
                <w:snapToGrid w:val="0"/>
                <w:color w:val="000000"/>
                <w:kern w:val="0"/>
                <w:sz w:val="21"/>
                <w:szCs w:val="21"/>
                <w:lang w:val="en-US" w:eastAsia="en-US" w:bidi="ar-SA"/>
              </w:rPr>
            </w:pPr>
          </w:p>
        </w:tc>
      </w:tr>
      <w:tr w14:paraId="715844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688" w:type="pct"/>
            <w:noWrap w:val="0"/>
            <w:vAlign w:val="top"/>
          </w:tcPr>
          <w:p w14:paraId="7E4CBBD4">
            <w:pPr>
              <w:spacing w:before="132" w:line="190"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4"/>
                <w:sz w:val="19"/>
                <w:szCs w:val="19"/>
              </w:rPr>
              <w:t>2101101</w:t>
            </w:r>
          </w:p>
        </w:tc>
        <w:tc>
          <w:tcPr>
            <w:tcW w:w="1517" w:type="pct"/>
            <w:noWrap w:val="0"/>
            <w:vAlign w:val="top"/>
          </w:tcPr>
          <w:p w14:paraId="5923DD85">
            <w:pPr>
              <w:spacing w:before="102" w:line="229"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7"/>
                <w:sz w:val="19"/>
                <w:szCs w:val="19"/>
              </w:rPr>
              <w:t>行政单位医疗</w:t>
            </w:r>
          </w:p>
        </w:tc>
        <w:tc>
          <w:tcPr>
            <w:tcW w:w="2258" w:type="dxa"/>
            <w:noWrap w:val="0"/>
            <w:vAlign w:val="center"/>
          </w:tcPr>
          <w:p w14:paraId="4EE54F6B">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0"/>
                <w:szCs w:val="20"/>
                <w:u w:val="none"/>
                <w:lang w:val="en-US" w:eastAsia="zh-CN" w:bidi="ar"/>
              </w:rPr>
              <w:t>51.77</w:t>
            </w:r>
          </w:p>
        </w:tc>
        <w:tc>
          <w:tcPr>
            <w:tcW w:w="2333" w:type="dxa"/>
            <w:noWrap w:val="0"/>
            <w:vAlign w:val="center"/>
          </w:tcPr>
          <w:p w14:paraId="710B9053">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0"/>
                <w:szCs w:val="20"/>
                <w:u w:val="none"/>
                <w:lang w:val="en-US" w:eastAsia="zh-CN" w:bidi="ar"/>
              </w:rPr>
              <w:t>51.77</w:t>
            </w:r>
          </w:p>
        </w:tc>
        <w:tc>
          <w:tcPr>
            <w:tcW w:w="4183" w:type="dxa"/>
            <w:noWrap w:val="0"/>
            <w:vAlign w:val="center"/>
          </w:tcPr>
          <w:p w14:paraId="4AAA2DDB">
            <w:pPr>
              <w:jc w:val="right"/>
              <w:rPr>
                <w:rFonts w:hint="eastAsia" w:asciiTheme="minorEastAsia" w:hAnsiTheme="minorEastAsia" w:eastAsiaTheme="minorEastAsia" w:cstheme="minorEastAsia"/>
                <w:snapToGrid w:val="0"/>
                <w:color w:val="000000"/>
                <w:kern w:val="0"/>
                <w:sz w:val="21"/>
                <w:szCs w:val="21"/>
                <w:lang w:val="en-US" w:eastAsia="en-US" w:bidi="ar-SA"/>
              </w:rPr>
            </w:pPr>
          </w:p>
        </w:tc>
      </w:tr>
      <w:tr w14:paraId="176BF8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688" w:type="pct"/>
            <w:noWrap w:val="0"/>
            <w:vAlign w:val="top"/>
          </w:tcPr>
          <w:p w14:paraId="75349C41">
            <w:pPr>
              <w:spacing w:before="132" w:line="190"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4"/>
                <w:sz w:val="19"/>
                <w:szCs w:val="19"/>
              </w:rPr>
              <w:t>2101103</w:t>
            </w:r>
          </w:p>
        </w:tc>
        <w:tc>
          <w:tcPr>
            <w:tcW w:w="1517" w:type="pct"/>
            <w:noWrap w:val="0"/>
            <w:vAlign w:val="top"/>
          </w:tcPr>
          <w:p w14:paraId="4B453251">
            <w:pPr>
              <w:spacing w:before="102" w:line="228"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7"/>
                <w:sz w:val="19"/>
                <w:szCs w:val="19"/>
              </w:rPr>
              <w:t>公务员医疗补助</w:t>
            </w:r>
          </w:p>
        </w:tc>
        <w:tc>
          <w:tcPr>
            <w:tcW w:w="2258" w:type="dxa"/>
            <w:noWrap w:val="0"/>
            <w:vAlign w:val="center"/>
          </w:tcPr>
          <w:p w14:paraId="615A9B61">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0"/>
                <w:szCs w:val="20"/>
                <w:u w:val="none"/>
                <w:lang w:val="en-US" w:eastAsia="zh-CN" w:bidi="ar"/>
              </w:rPr>
              <w:t>13.44</w:t>
            </w:r>
          </w:p>
        </w:tc>
        <w:tc>
          <w:tcPr>
            <w:tcW w:w="2333" w:type="dxa"/>
            <w:noWrap w:val="0"/>
            <w:vAlign w:val="center"/>
          </w:tcPr>
          <w:p w14:paraId="5CD0744C">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0"/>
                <w:szCs w:val="20"/>
                <w:u w:val="none"/>
                <w:lang w:val="en-US" w:eastAsia="zh-CN" w:bidi="ar"/>
              </w:rPr>
              <w:t>13.44</w:t>
            </w:r>
          </w:p>
        </w:tc>
        <w:tc>
          <w:tcPr>
            <w:tcW w:w="4183" w:type="dxa"/>
            <w:noWrap w:val="0"/>
            <w:vAlign w:val="center"/>
          </w:tcPr>
          <w:p w14:paraId="3CE13756">
            <w:pPr>
              <w:jc w:val="right"/>
              <w:rPr>
                <w:rFonts w:hint="eastAsia" w:asciiTheme="minorEastAsia" w:hAnsiTheme="minorEastAsia" w:eastAsiaTheme="minorEastAsia" w:cstheme="minorEastAsia"/>
                <w:snapToGrid w:val="0"/>
                <w:color w:val="000000"/>
                <w:kern w:val="0"/>
                <w:sz w:val="21"/>
                <w:szCs w:val="21"/>
                <w:lang w:val="en-US" w:eastAsia="en-US" w:bidi="ar-SA"/>
              </w:rPr>
            </w:pPr>
          </w:p>
        </w:tc>
      </w:tr>
      <w:tr w14:paraId="423826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688" w:type="pct"/>
            <w:noWrap w:val="0"/>
            <w:vAlign w:val="top"/>
          </w:tcPr>
          <w:p w14:paraId="062C9D92">
            <w:pPr>
              <w:spacing w:before="132" w:line="190"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4"/>
                <w:sz w:val="19"/>
                <w:szCs w:val="19"/>
              </w:rPr>
              <w:t>2101199</w:t>
            </w:r>
          </w:p>
        </w:tc>
        <w:tc>
          <w:tcPr>
            <w:tcW w:w="1517" w:type="pct"/>
            <w:noWrap w:val="0"/>
            <w:vAlign w:val="top"/>
          </w:tcPr>
          <w:p w14:paraId="2330D08E">
            <w:pPr>
              <w:spacing w:before="102" w:line="229"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8"/>
                <w:sz w:val="19"/>
                <w:szCs w:val="19"/>
              </w:rPr>
              <w:t>其他行政事业单位医疗支出</w:t>
            </w:r>
          </w:p>
        </w:tc>
        <w:tc>
          <w:tcPr>
            <w:tcW w:w="2258" w:type="dxa"/>
            <w:noWrap w:val="0"/>
            <w:vAlign w:val="center"/>
          </w:tcPr>
          <w:p w14:paraId="5F2D36D3">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0"/>
                <w:szCs w:val="20"/>
                <w:u w:val="none"/>
                <w:lang w:val="en-US" w:eastAsia="zh-CN" w:bidi="ar"/>
              </w:rPr>
              <w:t>9.14</w:t>
            </w:r>
          </w:p>
        </w:tc>
        <w:tc>
          <w:tcPr>
            <w:tcW w:w="2333" w:type="dxa"/>
            <w:noWrap w:val="0"/>
            <w:vAlign w:val="center"/>
          </w:tcPr>
          <w:p w14:paraId="74B381E7">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0"/>
                <w:szCs w:val="20"/>
                <w:u w:val="none"/>
                <w:lang w:val="en-US" w:eastAsia="zh-CN" w:bidi="ar"/>
              </w:rPr>
              <w:t>9.14</w:t>
            </w:r>
          </w:p>
        </w:tc>
        <w:tc>
          <w:tcPr>
            <w:tcW w:w="4183" w:type="dxa"/>
            <w:noWrap w:val="0"/>
            <w:vAlign w:val="center"/>
          </w:tcPr>
          <w:p w14:paraId="0DEDECA1">
            <w:pPr>
              <w:jc w:val="right"/>
              <w:rPr>
                <w:rFonts w:hint="eastAsia" w:asciiTheme="minorEastAsia" w:hAnsiTheme="minorEastAsia" w:eastAsiaTheme="minorEastAsia" w:cstheme="minorEastAsia"/>
                <w:snapToGrid w:val="0"/>
                <w:color w:val="000000"/>
                <w:kern w:val="0"/>
                <w:sz w:val="21"/>
                <w:szCs w:val="21"/>
                <w:lang w:val="en-US" w:eastAsia="en-US" w:bidi="ar-SA"/>
              </w:rPr>
            </w:pPr>
          </w:p>
        </w:tc>
      </w:tr>
      <w:tr w14:paraId="1349C1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688" w:type="pct"/>
            <w:noWrap w:val="0"/>
            <w:vAlign w:val="top"/>
          </w:tcPr>
          <w:p w14:paraId="57CF87E8">
            <w:pPr>
              <w:spacing w:before="132" w:line="190"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3"/>
                <w:sz w:val="19"/>
                <w:szCs w:val="19"/>
              </w:rPr>
              <w:t>21014</w:t>
            </w:r>
          </w:p>
        </w:tc>
        <w:tc>
          <w:tcPr>
            <w:tcW w:w="1517" w:type="pct"/>
            <w:noWrap w:val="0"/>
            <w:vAlign w:val="top"/>
          </w:tcPr>
          <w:p w14:paraId="1BB5ECA8">
            <w:pPr>
              <w:spacing w:before="102" w:line="228"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7"/>
                <w:sz w:val="19"/>
                <w:szCs w:val="19"/>
              </w:rPr>
              <w:t>优抚对象医疗</w:t>
            </w:r>
          </w:p>
        </w:tc>
        <w:tc>
          <w:tcPr>
            <w:tcW w:w="2258" w:type="dxa"/>
            <w:noWrap w:val="0"/>
            <w:vAlign w:val="center"/>
          </w:tcPr>
          <w:p w14:paraId="386C69EF">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0"/>
                <w:szCs w:val="20"/>
                <w:u w:val="none"/>
                <w:lang w:val="en-US" w:eastAsia="zh-CN" w:bidi="ar"/>
              </w:rPr>
              <w:t>328.85</w:t>
            </w:r>
          </w:p>
        </w:tc>
        <w:tc>
          <w:tcPr>
            <w:tcW w:w="2333" w:type="dxa"/>
            <w:noWrap w:val="0"/>
            <w:vAlign w:val="center"/>
          </w:tcPr>
          <w:p w14:paraId="27BDE6CD">
            <w:pPr>
              <w:jc w:val="right"/>
              <w:rPr>
                <w:rFonts w:hint="eastAsia" w:asciiTheme="minorEastAsia" w:hAnsiTheme="minorEastAsia" w:eastAsiaTheme="minorEastAsia" w:cstheme="minorEastAsia"/>
              </w:rPr>
            </w:pPr>
          </w:p>
        </w:tc>
        <w:tc>
          <w:tcPr>
            <w:tcW w:w="4183" w:type="dxa"/>
            <w:noWrap w:val="0"/>
            <w:vAlign w:val="center"/>
          </w:tcPr>
          <w:p w14:paraId="27B1371E">
            <w:pPr>
              <w:keepNext w:val="0"/>
              <w:keepLines w:val="0"/>
              <w:widowControl/>
              <w:suppressLineNumbers w:val="0"/>
              <w:jc w:val="right"/>
              <w:textAlignment w:val="center"/>
              <w:rPr>
                <w:rFonts w:hint="eastAsia" w:asciiTheme="minorEastAsia" w:hAnsiTheme="minorEastAsia" w:eastAsiaTheme="minorEastAsia" w:cstheme="minorEastAsia"/>
                <w:snapToGrid w:val="0"/>
                <w:color w:val="000000"/>
                <w:kern w:val="0"/>
                <w:sz w:val="19"/>
                <w:szCs w:val="19"/>
                <w:lang w:val="en-US" w:eastAsia="en-US"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328.85</w:t>
            </w:r>
          </w:p>
        </w:tc>
      </w:tr>
      <w:tr w14:paraId="7C0F45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688" w:type="pct"/>
            <w:noWrap w:val="0"/>
            <w:vAlign w:val="top"/>
          </w:tcPr>
          <w:p w14:paraId="0F19AA42">
            <w:pPr>
              <w:spacing w:before="133" w:line="190"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4"/>
                <w:sz w:val="19"/>
                <w:szCs w:val="19"/>
              </w:rPr>
              <w:t>2101401</w:t>
            </w:r>
          </w:p>
        </w:tc>
        <w:tc>
          <w:tcPr>
            <w:tcW w:w="1517" w:type="pct"/>
            <w:noWrap w:val="0"/>
            <w:vAlign w:val="top"/>
          </w:tcPr>
          <w:p w14:paraId="5502D1ED">
            <w:pPr>
              <w:spacing w:before="103" w:line="228"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8"/>
                <w:sz w:val="19"/>
                <w:szCs w:val="19"/>
              </w:rPr>
              <w:t>优抚对象医疗补助</w:t>
            </w:r>
          </w:p>
        </w:tc>
        <w:tc>
          <w:tcPr>
            <w:tcW w:w="2258" w:type="dxa"/>
            <w:noWrap w:val="0"/>
            <w:vAlign w:val="center"/>
          </w:tcPr>
          <w:p w14:paraId="32510BD0">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0"/>
                <w:szCs w:val="20"/>
                <w:u w:val="none"/>
                <w:lang w:val="en-US" w:eastAsia="zh-CN" w:bidi="ar"/>
              </w:rPr>
              <w:t>320.85</w:t>
            </w:r>
          </w:p>
        </w:tc>
        <w:tc>
          <w:tcPr>
            <w:tcW w:w="2333" w:type="dxa"/>
            <w:noWrap w:val="0"/>
            <w:vAlign w:val="center"/>
          </w:tcPr>
          <w:p w14:paraId="179BEE14">
            <w:pPr>
              <w:jc w:val="right"/>
              <w:rPr>
                <w:rFonts w:hint="eastAsia" w:asciiTheme="minorEastAsia" w:hAnsiTheme="minorEastAsia" w:eastAsiaTheme="minorEastAsia" w:cstheme="minorEastAsia"/>
              </w:rPr>
            </w:pPr>
          </w:p>
        </w:tc>
        <w:tc>
          <w:tcPr>
            <w:tcW w:w="4183" w:type="dxa"/>
            <w:noWrap w:val="0"/>
            <w:vAlign w:val="center"/>
          </w:tcPr>
          <w:p w14:paraId="1C8D585B">
            <w:pPr>
              <w:keepNext w:val="0"/>
              <w:keepLines w:val="0"/>
              <w:widowControl/>
              <w:suppressLineNumbers w:val="0"/>
              <w:jc w:val="right"/>
              <w:textAlignment w:val="center"/>
              <w:rPr>
                <w:rFonts w:hint="eastAsia" w:asciiTheme="minorEastAsia" w:hAnsiTheme="minorEastAsia" w:eastAsiaTheme="minorEastAsia" w:cstheme="minorEastAsia"/>
                <w:snapToGrid w:val="0"/>
                <w:color w:val="000000"/>
                <w:kern w:val="0"/>
                <w:sz w:val="19"/>
                <w:szCs w:val="19"/>
                <w:lang w:val="en-US" w:eastAsia="en-US"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320.85</w:t>
            </w:r>
          </w:p>
        </w:tc>
      </w:tr>
      <w:tr w14:paraId="56FD54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688" w:type="pct"/>
            <w:noWrap w:val="0"/>
            <w:vAlign w:val="top"/>
          </w:tcPr>
          <w:p w14:paraId="079D4C7F">
            <w:pPr>
              <w:spacing w:before="133" w:line="190" w:lineRule="auto"/>
              <w:rPr>
                <w:rFonts w:hint="eastAsia" w:asciiTheme="minorEastAsia" w:hAnsiTheme="minorEastAsia" w:eastAsiaTheme="minorEastAsia" w:cstheme="minorEastAsia"/>
                <w:spacing w:val="4"/>
                <w:sz w:val="19"/>
                <w:szCs w:val="19"/>
              </w:rPr>
            </w:pPr>
            <w:r>
              <w:rPr>
                <w:rFonts w:hint="eastAsia" w:asciiTheme="minorEastAsia" w:hAnsiTheme="minorEastAsia" w:eastAsiaTheme="minorEastAsia" w:cstheme="minorEastAsia"/>
                <w:spacing w:val="4"/>
                <w:sz w:val="19"/>
                <w:szCs w:val="19"/>
              </w:rPr>
              <w:t>2101499</w:t>
            </w:r>
          </w:p>
        </w:tc>
        <w:tc>
          <w:tcPr>
            <w:tcW w:w="1517" w:type="pct"/>
            <w:noWrap w:val="0"/>
            <w:vAlign w:val="top"/>
          </w:tcPr>
          <w:p w14:paraId="21AC8D50">
            <w:pPr>
              <w:spacing w:before="103" w:line="228" w:lineRule="auto"/>
              <w:rPr>
                <w:rFonts w:hint="eastAsia" w:asciiTheme="minorEastAsia" w:hAnsiTheme="minorEastAsia" w:eastAsiaTheme="minorEastAsia" w:cstheme="minorEastAsia"/>
                <w:spacing w:val="8"/>
                <w:sz w:val="19"/>
                <w:szCs w:val="19"/>
              </w:rPr>
            </w:pPr>
            <w:r>
              <w:rPr>
                <w:rFonts w:hint="eastAsia" w:asciiTheme="minorEastAsia" w:hAnsiTheme="minorEastAsia" w:eastAsiaTheme="minorEastAsia" w:cstheme="minorEastAsia"/>
                <w:spacing w:val="8"/>
                <w:sz w:val="19"/>
                <w:szCs w:val="19"/>
              </w:rPr>
              <w:t>其他优抚对象医疗支出</w:t>
            </w:r>
          </w:p>
        </w:tc>
        <w:tc>
          <w:tcPr>
            <w:tcW w:w="2258" w:type="dxa"/>
            <w:noWrap w:val="0"/>
            <w:vAlign w:val="center"/>
          </w:tcPr>
          <w:p w14:paraId="12BC368A">
            <w:pPr>
              <w:keepNext w:val="0"/>
              <w:keepLines w:val="0"/>
              <w:widowControl/>
              <w:suppressLineNumbers w:val="0"/>
              <w:jc w:val="right"/>
              <w:textAlignment w:val="center"/>
              <w:rPr>
                <w:rFonts w:hint="eastAsia" w:asciiTheme="minorEastAsia" w:hAnsiTheme="minorEastAsia" w:eastAsiaTheme="minorEastAsia" w:cstheme="minorEastAsia"/>
                <w:spacing w:val="1"/>
                <w:sz w:val="19"/>
                <w:szCs w:val="19"/>
              </w:rPr>
            </w:pPr>
            <w:r>
              <w:rPr>
                <w:rFonts w:hint="eastAsia" w:asciiTheme="minorEastAsia" w:hAnsiTheme="minorEastAsia" w:eastAsiaTheme="minorEastAsia" w:cstheme="minorEastAsia"/>
                <w:i w:val="0"/>
                <w:iCs w:val="0"/>
                <w:color w:val="000000"/>
                <w:kern w:val="0"/>
                <w:sz w:val="20"/>
                <w:szCs w:val="20"/>
                <w:u w:val="none"/>
                <w:lang w:val="en-US" w:eastAsia="zh-CN" w:bidi="ar"/>
              </w:rPr>
              <w:t>8.00</w:t>
            </w:r>
          </w:p>
        </w:tc>
        <w:tc>
          <w:tcPr>
            <w:tcW w:w="2333" w:type="dxa"/>
            <w:noWrap w:val="0"/>
            <w:vAlign w:val="center"/>
          </w:tcPr>
          <w:p w14:paraId="413A8963">
            <w:pPr>
              <w:jc w:val="right"/>
              <w:rPr>
                <w:rFonts w:hint="eastAsia" w:asciiTheme="minorEastAsia" w:hAnsiTheme="minorEastAsia" w:eastAsiaTheme="minorEastAsia" w:cstheme="minorEastAsia"/>
              </w:rPr>
            </w:pPr>
          </w:p>
        </w:tc>
        <w:tc>
          <w:tcPr>
            <w:tcW w:w="4183" w:type="dxa"/>
            <w:noWrap w:val="0"/>
            <w:vAlign w:val="center"/>
          </w:tcPr>
          <w:p w14:paraId="16FC5572">
            <w:pPr>
              <w:keepNext w:val="0"/>
              <w:keepLines w:val="0"/>
              <w:widowControl/>
              <w:suppressLineNumbers w:val="0"/>
              <w:jc w:val="right"/>
              <w:textAlignment w:val="center"/>
              <w:rPr>
                <w:rFonts w:hint="eastAsia" w:asciiTheme="minorEastAsia" w:hAnsiTheme="minorEastAsia" w:eastAsiaTheme="minorEastAsia" w:cstheme="minorEastAsia"/>
                <w:spacing w:val="1"/>
                <w:sz w:val="19"/>
                <w:szCs w:val="19"/>
              </w:rPr>
            </w:pPr>
            <w:r>
              <w:rPr>
                <w:rFonts w:hint="eastAsia" w:asciiTheme="minorEastAsia" w:hAnsiTheme="minorEastAsia" w:eastAsiaTheme="minorEastAsia" w:cstheme="minorEastAsia"/>
                <w:i w:val="0"/>
                <w:iCs w:val="0"/>
                <w:color w:val="000000"/>
                <w:kern w:val="0"/>
                <w:sz w:val="20"/>
                <w:szCs w:val="20"/>
                <w:u w:val="none"/>
                <w:lang w:val="en-US" w:eastAsia="zh-CN" w:bidi="ar"/>
              </w:rPr>
              <w:t>8.00</w:t>
            </w:r>
          </w:p>
        </w:tc>
      </w:tr>
      <w:tr w14:paraId="2C0538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688" w:type="pct"/>
            <w:noWrap w:val="0"/>
            <w:vAlign w:val="top"/>
          </w:tcPr>
          <w:p w14:paraId="1252BBDF">
            <w:pPr>
              <w:spacing w:before="133" w:line="190"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2"/>
                <w:sz w:val="19"/>
                <w:szCs w:val="19"/>
              </w:rPr>
              <w:t>221</w:t>
            </w:r>
          </w:p>
        </w:tc>
        <w:tc>
          <w:tcPr>
            <w:tcW w:w="1517" w:type="pct"/>
            <w:noWrap w:val="0"/>
            <w:vAlign w:val="top"/>
          </w:tcPr>
          <w:p w14:paraId="49085A91">
            <w:pPr>
              <w:spacing w:before="103" w:line="228" w:lineRule="auto"/>
              <w:ind w:left="35"/>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7"/>
                <w:sz w:val="19"/>
                <w:szCs w:val="19"/>
              </w:rPr>
              <w:t>住房保障支出</w:t>
            </w:r>
          </w:p>
        </w:tc>
        <w:tc>
          <w:tcPr>
            <w:tcW w:w="2258" w:type="dxa"/>
            <w:noWrap w:val="0"/>
            <w:vAlign w:val="center"/>
          </w:tcPr>
          <w:p w14:paraId="7F2F6A4B">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0"/>
                <w:szCs w:val="20"/>
                <w:u w:val="none"/>
                <w:lang w:val="en-US" w:eastAsia="zh-CN" w:bidi="ar"/>
              </w:rPr>
              <w:t>89.57</w:t>
            </w:r>
          </w:p>
        </w:tc>
        <w:tc>
          <w:tcPr>
            <w:tcW w:w="2333" w:type="dxa"/>
            <w:noWrap w:val="0"/>
            <w:vAlign w:val="center"/>
          </w:tcPr>
          <w:p w14:paraId="23AE902E">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0"/>
                <w:szCs w:val="20"/>
                <w:u w:val="none"/>
                <w:lang w:val="en-US" w:eastAsia="zh-CN" w:bidi="ar"/>
              </w:rPr>
              <w:t>89.57</w:t>
            </w:r>
          </w:p>
        </w:tc>
        <w:tc>
          <w:tcPr>
            <w:tcW w:w="4183" w:type="dxa"/>
            <w:noWrap w:val="0"/>
            <w:vAlign w:val="center"/>
          </w:tcPr>
          <w:p w14:paraId="616AF1A2">
            <w:pPr>
              <w:jc w:val="right"/>
              <w:rPr>
                <w:rFonts w:hint="eastAsia" w:asciiTheme="minorEastAsia" w:hAnsiTheme="minorEastAsia" w:eastAsiaTheme="minorEastAsia" w:cstheme="minorEastAsia"/>
                <w:snapToGrid w:val="0"/>
                <w:color w:val="000000"/>
                <w:kern w:val="0"/>
                <w:sz w:val="21"/>
                <w:szCs w:val="21"/>
                <w:lang w:val="en-US" w:eastAsia="en-US" w:bidi="ar-SA"/>
              </w:rPr>
            </w:pPr>
          </w:p>
        </w:tc>
      </w:tr>
      <w:tr w14:paraId="1525B4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688" w:type="pct"/>
            <w:noWrap w:val="0"/>
            <w:vAlign w:val="top"/>
          </w:tcPr>
          <w:p w14:paraId="4A8275F8">
            <w:pPr>
              <w:spacing w:before="133" w:line="190"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3"/>
                <w:sz w:val="19"/>
                <w:szCs w:val="19"/>
              </w:rPr>
              <w:t>22102</w:t>
            </w:r>
          </w:p>
        </w:tc>
        <w:tc>
          <w:tcPr>
            <w:tcW w:w="1517" w:type="pct"/>
            <w:noWrap w:val="0"/>
            <w:vAlign w:val="top"/>
          </w:tcPr>
          <w:p w14:paraId="6C44B21C">
            <w:pPr>
              <w:spacing w:before="103" w:line="228"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7"/>
                <w:sz w:val="19"/>
                <w:szCs w:val="19"/>
              </w:rPr>
              <w:t>住房改革支出</w:t>
            </w:r>
          </w:p>
        </w:tc>
        <w:tc>
          <w:tcPr>
            <w:tcW w:w="2258" w:type="dxa"/>
            <w:noWrap w:val="0"/>
            <w:vAlign w:val="center"/>
          </w:tcPr>
          <w:p w14:paraId="6B1C5883">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0"/>
                <w:szCs w:val="20"/>
                <w:u w:val="none"/>
                <w:lang w:val="en-US" w:eastAsia="zh-CN" w:bidi="ar"/>
              </w:rPr>
              <w:t>89.57</w:t>
            </w:r>
          </w:p>
        </w:tc>
        <w:tc>
          <w:tcPr>
            <w:tcW w:w="2333" w:type="dxa"/>
            <w:noWrap w:val="0"/>
            <w:vAlign w:val="center"/>
          </w:tcPr>
          <w:p w14:paraId="7B4DE8A7">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0"/>
                <w:szCs w:val="20"/>
                <w:u w:val="none"/>
                <w:lang w:val="en-US" w:eastAsia="zh-CN" w:bidi="ar"/>
              </w:rPr>
              <w:t>89.57</w:t>
            </w:r>
          </w:p>
        </w:tc>
        <w:tc>
          <w:tcPr>
            <w:tcW w:w="4183" w:type="dxa"/>
            <w:noWrap w:val="0"/>
            <w:vAlign w:val="center"/>
          </w:tcPr>
          <w:p w14:paraId="47F51689">
            <w:pPr>
              <w:jc w:val="right"/>
              <w:rPr>
                <w:rFonts w:hint="eastAsia" w:asciiTheme="minorEastAsia" w:hAnsiTheme="minorEastAsia" w:eastAsiaTheme="minorEastAsia" w:cstheme="minorEastAsia"/>
                <w:snapToGrid w:val="0"/>
                <w:color w:val="000000"/>
                <w:kern w:val="0"/>
                <w:sz w:val="21"/>
                <w:szCs w:val="21"/>
                <w:lang w:val="en-US" w:eastAsia="en-US" w:bidi="ar-SA"/>
              </w:rPr>
            </w:pPr>
          </w:p>
        </w:tc>
      </w:tr>
      <w:tr w14:paraId="66A91D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688" w:type="pct"/>
            <w:noWrap w:val="0"/>
            <w:vAlign w:val="top"/>
          </w:tcPr>
          <w:p w14:paraId="2E0AD7EA">
            <w:pPr>
              <w:spacing w:before="129" w:line="190" w:lineRule="auto"/>
              <w:rPr>
                <w:rFonts w:hint="eastAsia" w:asciiTheme="minorEastAsia" w:hAnsiTheme="minorEastAsia" w:eastAsiaTheme="minorEastAsia" w:cstheme="minorEastAsia"/>
                <w:snapToGrid w:val="0"/>
                <w:color w:val="000000"/>
                <w:kern w:val="0"/>
                <w:sz w:val="19"/>
                <w:szCs w:val="19"/>
                <w:lang w:val="en-US" w:eastAsia="en-US" w:bidi="ar-SA"/>
              </w:rPr>
            </w:pPr>
            <w:r>
              <w:rPr>
                <w:rFonts w:hint="eastAsia" w:asciiTheme="minorEastAsia" w:hAnsiTheme="minorEastAsia" w:eastAsiaTheme="minorEastAsia" w:cstheme="minorEastAsia"/>
                <w:spacing w:val="4"/>
                <w:sz w:val="19"/>
                <w:szCs w:val="19"/>
              </w:rPr>
              <w:t>2210201</w:t>
            </w:r>
          </w:p>
        </w:tc>
        <w:tc>
          <w:tcPr>
            <w:tcW w:w="1517" w:type="pct"/>
            <w:noWrap w:val="0"/>
            <w:vAlign w:val="top"/>
          </w:tcPr>
          <w:p w14:paraId="5C5D1EC6">
            <w:pPr>
              <w:spacing w:before="98" w:line="229" w:lineRule="auto"/>
              <w:rPr>
                <w:rFonts w:hint="eastAsia" w:asciiTheme="minorEastAsia" w:hAnsiTheme="minorEastAsia" w:eastAsiaTheme="minorEastAsia" w:cstheme="minorEastAsia"/>
                <w:snapToGrid w:val="0"/>
                <w:color w:val="000000"/>
                <w:kern w:val="0"/>
                <w:sz w:val="19"/>
                <w:szCs w:val="19"/>
                <w:lang w:val="en-US" w:eastAsia="en-US" w:bidi="ar-SA"/>
              </w:rPr>
            </w:pPr>
            <w:r>
              <w:rPr>
                <w:rFonts w:hint="eastAsia" w:asciiTheme="minorEastAsia" w:hAnsiTheme="minorEastAsia" w:eastAsiaTheme="minorEastAsia" w:cstheme="minorEastAsia"/>
                <w:spacing w:val="7"/>
                <w:sz w:val="19"/>
                <w:szCs w:val="19"/>
              </w:rPr>
              <w:t>住房公积金</w:t>
            </w:r>
          </w:p>
        </w:tc>
        <w:tc>
          <w:tcPr>
            <w:tcW w:w="2258" w:type="dxa"/>
            <w:noWrap w:val="0"/>
            <w:vAlign w:val="center"/>
          </w:tcPr>
          <w:p w14:paraId="322640CA">
            <w:pPr>
              <w:keepNext w:val="0"/>
              <w:keepLines w:val="0"/>
              <w:widowControl/>
              <w:suppressLineNumbers w:val="0"/>
              <w:jc w:val="right"/>
              <w:textAlignment w:val="center"/>
              <w:rPr>
                <w:rFonts w:hint="eastAsia" w:asciiTheme="minorEastAsia" w:hAnsiTheme="minorEastAsia" w:eastAsiaTheme="minorEastAsia" w:cstheme="minorEastAsia"/>
                <w:snapToGrid w:val="0"/>
                <w:color w:val="000000"/>
                <w:kern w:val="0"/>
                <w:sz w:val="19"/>
                <w:szCs w:val="19"/>
                <w:lang w:val="en-US" w:eastAsia="en-US"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83.59</w:t>
            </w:r>
          </w:p>
        </w:tc>
        <w:tc>
          <w:tcPr>
            <w:tcW w:w="2333" w:type="dxa"/>
            <w:noWrap w:val="0"/>
            <w:vAlign w:val="center"/>
          </w:tcPr>
          <w:p w14:paraId="43B9ED6E">
            <w:pPr>
              <w:keepNext w:val="0"/>
              <w:keepLines w:val="0"/>
              <w:widowControl/>
              <w:suppressLineNumbers w:val="0"/>
              <w:jc w:val="right"/>
              <w:textAlignment w:val="center"/>
              <w:rPr>
                <w:rFonts w:hint="eastAsia" w:asciiTheme="minorEastAsia" w:hAnsiTheme="minorEastAsia" w:eastAsiaTheme="minorEastAsia" w:cstheme="minorEastAsia"/>
                <w:snapToGrid w:val="0"/>
                <w:color w:val="000000"/>
                <w:kern w:val="0"/>
                <w:sz w:val="19"/>
                <w:szCs w:val="19"/>
                <w:lang w:val="en-US" w:eastAsia="en-US"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83.59</w:t>
            </w:r>
          </w:p>
        </w:tc>
        <w:tc>
          <w:tcPr>
            <w:tcW w:w="4183" w:type="dxa"/>
            <w:noWrap w:val="0"/>
            <w:vAlign w:val="center"/>
          </w:tcPr>
          <w:p w14:paraId="7F217F76">
            <w:pPr>
              <w:jc w:val="right"/>
              <w:rPr>
                <w:rFonts w:hint="eastAsia" w:asciiTheme="minorEastAsia" w:hAnsiTheme="minorEastAsia" w:eastAsiaTheme="minorEastAsia" w:cstheme="minorEastAsia"/>
                <w:snapToGrid w:val="0"/>
                <w:color w:val="000000"/>
                <w:kern w:val="0"/>
                <w:sz w:val="21"/>
                <w:szCs w:val="21"/>
                <w:lang w:val="en-US" w:eastAsia="en-US" w:bidi="ar-SA"/>
              </w:rPr>
            </w:pPr>
          </w:p>
        </w:tc>
      </w:tr>
      <w:tr w14:paraId="51C78F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688" w:type="pct"/>
            <w:noWrap w:val="0"/>
            <w:vAlign w:val="top"/>
          </w:tcPr>
          <w:p w14:paraId="78F21856">
            <w:pPr>
              <w:spacing w:before="127" w:line="190" w:lineRule="auto"/>
              <w:rPr>
                <w:rFonts w:hint="eastAsia" w:asciiTheme="minorEastAsia" w:hAnsiTheme="minorEastAsia" w:eastAsiaTheme="minorEastAsia" w:cstheme="minorEastAsia"/>
                <w:snapToGrid w:val="0"/>
                <w:color w:val="000000"/>
                <w:kern w:val="0"/>
                <w:sz w:val="19"/>
                <w:szCs w:val="19"/>
                <w:lang w:val="en-US" w:eastAsia="en-US" w:bidi="ar-SA"/>
              </w:rPr>
            </w:pPr>
            <w:r>
              <w:rPr>
                <w:rFonts w:hint="eastAsia" w:asciiTheme="minorEastAsia" w:hAnsiTheme="minorEastAsia" w:eastAsiaTheme="minorEastAsia" w:cstheme="minorEastAsia"/>
                <w:spacing w:val="4"/>
                <w:sz w:val="19"/>
                <w:szCs w:val="19"/>
              </w:rPr>
              <w:t>2210203</w:t>
            </w:r>
          </w:p>
        </w:tc>
        <w:tc>
          <w:tcPr>
            <w:tcW w:w="1517" w:type="pct"/>
            <w:noWrap w:val="0"/>
            <w:vAlign w:val="top"/>
          </w:tcPr>
          <w:p w14:paraId="6C74AEC5">
            <w:pPr>
              <w:spacing w:before="96" w:line="228" w:lineRule="auto"/>
              <w:rPr>
                <w:rFonts w:hint="eastAsia" w:asciiTheme="minorEastAsia" w:hAnsiTheme="minorEastAsia" w:eastAsiaTheme="minorEastAsia" w:cstheme="minorEastAsia"/>
                <w:snapToGrid w:val="0"/>
                <w:color w:val="000000"/>
                <w:kern w:val="0"/>
                <w:sz w:val="19"/>
                <w:szCs w:val="19"/>
                <w:lang w:val="en-US" w:eastAsia="en-US" w:bidi="ar-SA"/>
              </w:rPr>
            </w:pPr>
            <w:r>
              <w:rPr>
                <w:rFonts w:hint="eastAsia" w:asciiTheme="minorEastAsia" w:hAnsiTheme="minorEastAsia" w:eastAsiaTheme="minorEastAsia" w:cstheme="minorEastAsia"/>
                <w:spacing w:val="7"/>
                <w:sz w:val="19"/>
                <w:szCs w:val="19"/>
              </w:rPr>
              <w:t>购房补贴</w:t>
            </w:r>
          </w:p>
        </w:tc>
        <w:tc>
          <w:tcPr>
            <w:tcW w:w="2258" w:type="dxa"/>
            <w:noWrap w:val="0"/>
            <w:vAlign w:val="center"/>
          </w:tcPr>
          <w:p w14:paraId="33DD351A">
            <w:pPr>
              <w:keepNext w:val="0"/>
              <w:keepLines w:val="0"/>
              <w:widowControl/>
              <w:suppressLineNumbers w:val="0"/>
              <w:jc w:val="right"/>
              <w:textAlignment w:val="center"/>
              <w:rPr>
                <w:rFonts w:hint="eastAsia" w:asciiTheme="minorEastAsia" w:hAnsiTheme="minorEastAsia" w:eastAsiaTheme="minorEastAsia" w:cstheme="minorEastAsia"/>
                <w:snapToGrid w:val="0"/>
                <w:color w:val="000000"/>
                <w:kern w:val="0"/>
                <w:sz w:val="19"/>
                <w:szCs w:val="19"/>
                <w:lang w:val="en-US" w:eastAsia="en-US"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5.98</w:t>
            </w:r>
          </w:p>
        </w:tc>
        <w:tc>
          <w:tcPr>
            <w:tcW w:w="2333" w:type="dxa"/>
            <w:noWrap w:val="0"/>
            <w:vAlign w:val="center"/>
          </w:tcPr>
          <w:p w14:paraId="0AA7E0C6">
            <w:pPr>
              <w:keepNext w:val="0"/>
              <w:keepLines w:val="0"/>
              <w:widowControl/>
              <w:suppressLineNumbers w:val="0"/>
              <w:jc w:val="right"/>
              <w:textAlignment w:val="center"/>
              <w:rPr>
                <w:rFonts w:hint="eastAsia" w:asciiTheme="minorEastAsia" w:hAnsiTheme="minorEastAsia" w:eastAsiaTheme="minorEastAsia" w:cstheme="minorEastAsia"/>
                <w:snapToGrid w:val="0"/>
                <w:color w:val="000000"/>
                <w:kern w:val="0"/>
                <w:sz w:val="19"/>
                <w:szCs w:val="19"/>
                <w:lang w:val="en-US" w:eastAsia="en-US"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5.98</w:t>
            </w:r>
          </w:p>
        </w:tc>
        <w:tc>
          <w:tcPr>
            <w:tcW w:w="4183" w:type="dxa"/>
            <w:noWrap w:val="0"/>
            <w:vAlign w:val="center"/>
          </w:tcPr>
          <w:p w14:paraId="20579BA0">
            <w:pPr>
              <w:jc w:val="right"/>
              <w:rPr>
                <w:rFonts w:hint="eastAsia" w:asciiTheme="minorEastAsia" w:hAnsiTheme="minorEastAsia" w:eastAsiaTheme="minorEastAsia" w:cstheme="minorEastAsia"/>
                <w:snapToGrid w:val="0"/>
                <w:color w:val="000000"/>
                <w:kern w:val="0"/>
                <w:sz w:val="21"/>
                <w:szCs w:val="21"/>
                <w:lang w:val="en-US" w:eastAsia="en-US" w:bidi="ar-SA"/>
              </w:rPr>
            </w:pPr>
          </w:p>
        </w:tc>
      </w:tr>
    </w:tbl>
    <w:p w14:paraId="76484BA2">
      <w:pPr>
        <w:rPr>
          <w:rFonts w:hint="eastAsia" w:asciiTheme="minorEastAsia" w:hAnsiTheme="minorEastAsia" w:eastAsiaTheme="minorEastAsia" w:cstheme="minorEastAsia"/>
        </w:rPr>
        <w:sectPr>
          <w:pgSz w:w="16837" w:h="11905" w:orient="landscape"/>
          <w:pgMar w:top="1786" w:right="567" w:bottom="1786" w:left="567" w:header="0" w:footer="0" w:gutter="0"/>
          <w:cols w:space="720" w:num="1"/>
          <w:rtlGutter w:val="0"/>
          <w:docGrid w:linePitch="0" w:charSpace="0"/>
        </w:sectPr>
      </w:pPr>
    </w:p>
    <w:p w14:paraId="48D9B433">
      <w:pPr>
        <w:spacing w:before="40" w:line="227"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sz w:val="19"/>
          <w:szCs w:val="19"/>
        </w:rPr>
        <w:t>附件3</w:t>
      </w:r>
    </w:p>
    <w:p w14:paraId="196B1959">
      <w:pPr>
        <w:spacing w:before="91" w:line="219" w:lineRule="auto"/>
        <w:ind w:left="1194"/>
        <w:jc w:val="center"/>
        <w:outlineLvl w:val="2"/>
        <w:rPr>
          <w:rFonts w:hint="eastAsia" w:asciiTheme="minorEastAsia" w:hAnsiTheme="minorEastAsia" w:eastAsiaTheme="minorEastAsia" w:cstheme="minorEastAsia"/>
          <w:sz w:val="28"/>
          <w:szCs w:val="28"/>
        </w:rPr>
      </w:pPr>
    </w:p>
    <w:p w14:paraId="6A907098">
      <w:pPr>
        <w:spacing w:before="91" w:line="219" w:lineRule="auto"/>
        <w:ind w:left="1194"/>
        <w:jc w:val="center"/>
        <w:outlineLvl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重庆市九龙坡区退役军人事务局一般公共预算财政拨款基本支出预算表</w:t>
      </w:r>
    </w:p>
    <w:p w14:paraId="51A4F95D">
      <w:pPr>
        <w:spacing w:before="194" w:line="227" w:lineRule="auto"/>
        <w:ind w:left="4164" w:firstLine="2040" w:firstLineChars="1000"/>
        <w:jc w:val="both"/>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7"/>
          <w:sz w:val="19"/>
          <w:szCs w:val="19"/>
        </w:rPr>
        <w:t>（部门预算支出经济分类科目）</w:t>
      </w:r>
    </w:p>
    <w:p w14:paraId="55694678">
      <w:pPr>
        <w:spacing w:before="128" w:line="229" w:lineRule="auto"/>
        <w:ind w:right="31"/>
        <w:jc w:val="right"/>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7"/>
          <w:sz w:val="19"/>
          <w:szCs w:val="19"/>
        </w:rPr>
        <w:t>单位：万元</w:t>
      </w:r>
    </w:p>
    <w:p w14:paraId="42951730">
      <w:pPr>
        <w:spacing w:line="39" w:lineRule="exact"/>
        <w:rPr>
          <w:rFonts w:hint="eastAsia" w:asciiTheme="minorEastAsia" w:hAnsiTheme="minorEastAsia" w:eastAsiaTheme="minorEastAsia" w:cstheme="minorEastAsia"/>
        </w:rPr>
      </w:pPr>
    </w:p>
    <w:tbl>
      <w:tblPr>
        <w:tblStyle w:val="10"/>
        <w:tblW w:w="501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2020"/>
        <w:gridCol w:w="5691"/>
        <w:gridCol w:w="2696"/>
        <w:gridCol w:w="2598"/>
        <w:gridCol w:w="2774"/>
      </w:tblGrid>
      <w:tr w14:paraId="48D880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1" w:hRule="atLeast"/>
          <w:jc w:val="center"/>
        </w:trPr>
        <w:tc>
          <w:tcPr>
            <w:tcW w:w="2443" w:type="pct"/>
            <w:gridSpan w:val="2"/>
            <w:noWrap w:val="0"/>
            <w:vAlign w:val="top"/>
          </w:tcPr>
          <w:p w14:paraId="6CBB0ED4">
            <w:pPr>
              <w:spacing w:before="254" w:line="219" w:lineRule="auto"/>
              <w:ind w:left="199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经济分类科目</w:t>
            </w:r>
          </w:p>
        </w:tc>
        <w:tc>
          <w:tcPr>
            <w:tcW w:w="2556" w:type="pct"/>
            <w:gridSpan w:val="3"/>
            <w:noWrap w:val="0"/>
            <w:vAlign w:val="top"/>
          </w:tcPr>
          <w:p w14:paraId="275E9555">
            <w:pPr>
              <w:spacing w:before="254" w:line="219" w:lineRule="auto"/>
              <w:ind w:left="199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202</w:t>
            </w:r>
            <w:r>
              <w:rPr>
                <w:rFonts w:hint="eastAsia" w:asciiTheme="minorEastAsia" w:hAnsiTheme="minorEastAsia" w:eastAsiaTheme="minorEastAsia" w:cstheme="minorEastAsia"/>
                <w:spacing w:val="-2"/>
                <w:sz w:val="24"/>
                <w:szCs w:val="24"/>
                <w:lang w:val="en-US" w:eastAsia="zh-CN"/>
              </w:rPr>
              <w:t>6</w:t>
            </w:r>
            <w:r>
              <w:rPr>
                <w:rFonts w:hint="eastAsia" w:asciiTheme="minorEastAsia" w:hAnsiTheme="minorEastAsia" w:eastAsiaTheme="minorEastAsia" w:cstheme="minorEastAsia"/>
                <w:spacing w:val="-2"/>
                <w:sz w:val="24"/>
                <w:szCs w:val="24"/>
              </w:rPr>
              <w:t>年基本支出</w:t>
            </w:r>
          </w:p>
        </w:tc>
      </w:tr>
      <w:tr w14:paraId="4361B5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6" w:hRule="atLeast"/>
          <w:jc w:val="center"/>
        </w:trPr>
        <w:tc>
          <w:tcPr>
            <w:tcW w:w="640" w:type="pct"/>
            <w:noWrap w:val="0"/>
            <w:vAlign w:val="top"/>
          </w:tcPr>
          <w:p w14:paraId="536BD26D">
            <w:pPr>
              <w:spacing w:before="157" w:line="219" w:lineRule="auto"/>
              <w:ind w:left="23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科目编码</w:t>
            </w:r>
          </w:p>
        </w:tc>
        <w:tc>
          <w:tcPr>
            <w:tcW w:w="1803" w:type="pct"/>
            <w:noWrap w:val="0"/>
            <w:vAlign w:val="top"/>
          </w:tcPr>
          <w:p w14:paraId="4D283B38">
            <w:pPr>
              <w:spacing w:before="157" w:line="219" w:lineRule="auto"/>
              <w:ind w:left="152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科目名称</w:t>
            </w:r>
          </w:p>
        </w:tc>
        <w:tc>
          <w:tcPr>
            <w:tcW w:w="854" w:type="pct"/>
            <w:noWrap w:val="0"/>
            <w:vAlign w:val="top"/>
          </w:tcPr>
          <w:p w14:paraId="5B4D8EC3">
            <w:pPr>
              <w:spacing w:before="157" w:line="221" w:lineRule="auto"/>
              <w:ind w:left="72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总计</w:t>
            </w:r>
          </w:p>
        </w:tc>
        <w:tc>
          <w:tcPr>
            <w:tcW w:w="823" w:type="pct"/>
            <w:noWrap w:val="0"/>
            <w:vAlign w:val="top"/>
          </w:tcPr>
          <w:p w14:paraId="25C26022">
            <w:pPr>
              <w:spacing w:before="157" w:line="220" w:lineRule="auto"/>
              <w:ind w:left="44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人员经费</w:t>
            </w:r>
          </w:p>
        </w:tc>
        <w:tc>
          <w:tcPr>
            <w:tcW w:w="879" w:type="pct"/>
            <w:noWrap w:val="0"/>
            <w:vAlign w:val="top"/>
          </w:tcPr>
          <w:p w14:paraId="54A46377">
            <w:pPr>
              <w:spacing w:before="157" w:line="220" w:lineRule="auto"/>
              <w:ind w:left="30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日常公用经费</w:t>
            </w:r>
          </w:p>
        </w:tc>
      </w:tr>
      <w:tr w14:paraId="7B31D1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3" w:hRule="atLeast"/>
          <w:jc w:val="center"/>
        </w:trPr>
        <w:tc>
          <w:tcPr>
            <w:tcW w:w="2443" w:type="pct"/>
            <w:gridSpan w:val="2"/>
            <w:noWrap w:val="0"/>
            <w:vAlign w:val="top"/>
          </w:tcPr>
          <w:p w14:paraId="7C12A042">
            <w:pPr>
              <w:spacing w:before="99" w:line="230" w:lineRule="auto"/>
              <w:ind w:left="2508"/>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b/>
                <w:bCs/>
                <w:spacing w:val="4"/>
                <w:sz w:val="19"/>
                <w:szCs w:val="19"/>
              </w:rPr>
              <w:t>合计</w:t>
            </w:r>
          </w:p>
        </w:tc>
        <w:tc>
          <w:tcPr>
            <w:tcW w:w="2693" w:type="dxa"/>
            <w:noWrap w:val="0"/>
            <w:vAlign w:val="center"/>
          </w:tcPr>
          <w:p w14:paraId="530F1E21">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b/>
                <w:bCs/>
                <w:i w:val="0"/>
                <w:iCs w:val="0"/>
                <w:color w:val="000000"/>
                <w:kern w:val="0"/>
                <w:sz w:val="20"/>
                <w:szCs w:val="20"/>
                <w:u w:val="none"/>
                <w:lang w:val="en-US" w:eastAsia="zh-CN" w:bidi="ar"/>
              </w:rPr>
              <w:t>1,399.45</w:t>
            </w:r>
          </w:p>
        </w:tc>
        <w:tc>
          <w:tcPr>
            <w:tcW w:w="2595" w:type="dxa"/>
            <w:noWrap w:val="0"/>
            <w:vAlign w:val="center"/>
          </w:tcPr>
          <w:p w14:paraId="3484E12B">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b/>
                <w:bCs/>
                <w:i w:val="0"/>
                <w:iCs w:val="0"/>
                <w:color w:val="000000"/>
                <w:kern w:val="0"/>
                <w:sz w:val="20"/>
                <w:szCs w:val="20"/>
                <w:u w:val="none"/>
                <w:lang w:val="en-US" w:eastAsia="zh-CN" w:bidi="ar"/>
              </w:rPr>
              <w:t>1,109.93</w:t>
            </w:r>
          </w:p>
        </w:tc>
        <w:tc>
          <w:tcPr>
            <w:tcW w:w="2772" w:type="dxa"/>
            <w:noWrap w:val="0"/>
            <w:vAlign w:val="center"/>
          </w:tcPr>
          <w:p w14:paraId="07F739A3">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b/>
                <w:bCs/>
                <w:i w:val="0"/>
                <w:iCs w:val="0"/>
                <w:color w:val="000000"/>
                <w:kern w:val="0"/>
                <w:sz w:val="20"/>
                <w:szCs w:val="20"/>
                <w:u w:val="none"/>
                <w:lang w:val="en-US" w:eastAsia="zh-CN" w:bidi="ar"/>
              </w:rPr>
              <w:t>289.52</w:t>
            </w:r>
          </w:p>
        </w:tc>
      </w:tr>
      <w:tr w14:paraId="1204F4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3" w:hRule="atLeast"/>
          <w:jc w:val="center"/>
        </w:trPr>
        <w:tc>
          <w:tcPr>
            <w:tcW w:w="640" w:type="pct"/>
            <w:noWrap w:val="0"/>
            <w:vAlign w:val="top"/>
          </w:tcPr>
          <w:p w14:paraId="45FB83F3">
            <w:pPr>
              <w:spacing w:before="131" w:line="190"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1"/>
                <w:sz w:val="19"/>
                <w:szCs w:val="19"/>
              </w:rPr>
              <w:t>301</w:t>
            </w:r>
          </w:p>
        </w:tc>
        <w:tc>
          <w:tcPr>
            <w:tcW w:w="1803" w:type="pct"/>
            <w:noWrap w:val="0"/>
            <w:vAlign w:val="top"/>
          </w:tcPr>
          <w:p w14:paraId="3A44D4DC">
            <w:pPr>
              <w:spacing w:before="100" w:line="229"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7"/>
                <w:sz w:val="19"/>
                <w:szCs w:val="19"/>
              </w:rPr>
              <w:t>工资福利支出</w:t>
            </w:r>
          </w:p>
        </w:tc>
        <w:tc>
          <w:tcPr>
            <w:tcW w:w="2693" w:type="dxa"/>
            <w:noWrap w:val="0"/>
            <w:vAlign w:val="center"/>
          </w:tcPr>
          <w:p w14:paraId="48D7564C">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0"/>
                <w:szCs w:val="20"/>
                <w:u w:val="none"/>
                <w:lang w:val="en-US" w:eastAsia="zh-CN" w:bidi="ar"/>
              </w:rPr>
              <w:t>1,074.35</w:t>
            </w:r>
          </w:p>
        </w:tc>
        <w:tc>
          <w:tcPr>
            <w:tcW w:w="2595" w:type="dxa"/>
            <w:noWrap w:val="0"/>
            <w:vAlign w:val="center"/>
          </w:tcPr>
          <w:p w14:paraId="2AB4E1F0">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0"/>
                <w:szCs w:val="20"/>
                <w:u w:val="none"/>
                <w:lang w:val="en-US" w:eastAsia="zh-CN" w:bidi="ar"/>
              </w:rPr>
              <w:t>1,017.58</w:t>
            </w:r>
          </w:p>
        </w:tc>
        <w:tc>
          <w:tcPr>
            <w:tcW w:w="2772" w:type="dxa"/>
            <w:noWrap w:val="0"/>
            <w:vAlign w:val="center"/>
          </w:tcPr>
          <w:p w14:paraId="042FBEB8">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0"/>
                <w:szCs w:val="20"/>
                <w:u w:val="none"/>
                <w:lang w:val="en-US" w:eastAsia="zh-CN" w:bidi="ar"/>
              </w:rPr>
              <w:t>56.78</w:t>
            </w:r>
          </w:p>
        </w:tc>
      </w:tr>
      <w:tr w14:paraId="0CDD63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4" w:hRule="atLeast"/>
          <w:jc w:val="center"/>
        </w:trPr>
        <w:tc>
          <w:tcPr>
            <w:tcW w:w="640" w:type="pct"/>
            <w:noWrap w:val="0"/>
            <w:vAlign w:val="top"/>
          </w:tcPr>
          <w:p w14:paraId="38A7BB7E">
            <w:pPr>
              <w:spacing w:before="121" w:line="190"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3"/>
                <w:sz w:val="19"/>
                <w:szCs w:val="19"/>
              </w:rPr>
              <w:t>30101</w:t>
            </w:r>
          </w:p>
        </w:tc>
        <w:tc>
          <w:tcPr>
            <w:tcW w:w="1803" w:type="pct"/>
            <w:noWrap w:val="0"/>
            <w:vAlign w:val="top"/>
          </w:tcPr>
          <w:p w14:paraId="420401F9">
            <w:pPr>
              <w:spacing w:before="91" w:line="227"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7"/>
                <w:sz w:val="19"/>
                <w:szCs w:val="19"/>
              </w:rPr>
              <w:t>基本工资</w:t>
            </w:r>
          </w:p>
        </w:tc>
        <w:tc>
          <w:tcPr>
            <w:tcW w:w="2693" w:type="dxa"/>
            <w:noWrap w:val="0"/>
            <w:vAlign w:val="center"/>
          </w:tcPr>
          <w:p w14:paraId="3079DFAD">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0"/>
                <w:szCs w:val="20"/>
                <w:u w:val="none"/>
                <w:lang w:val="en-US" w:eastAsia="zh-CN" w:bidi="ar"/>
              </w:rPr>
              <w:t>240.24</w:t>
            </w:r>
          </w:p>
        </w:tc>
        <w:tc>
          <w:tcPr>
            <w:tcW w:w="2595" w:type="dxa"/>
            <w:noWrap w:val="0"/>
            <w:vAlign w:val="center"/>
          </w:tcPr>
          <w:p w14:paraId="0B392F03">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0"/>
                <w:szCs w:val="20"/>
                <w:u w:val="none"/>
                <w:lang w:val="en-US" w:eastAsia="zh-CN" w:bidi="ar"/>
              </w:rPr>
              <w:t>240.24</w:t>
            </w:r>
          </w:p>
        </w:tc>
        <w:tc>
          <w:tcPr>
            <w:tcW w:w="2772" w:type="dxa"/>
            <w:noWrap w:val="0"/>
            <w:vAlign w:val="center"/>
          </w:tcPr>
          <w:p w14:paraId="5F67FF37">
            <w:pPr>
              <w:jc w:val="right"/>
              <w:rPr>
                <w:rFonts w:hint="eastAsia" w:asciiTheme="minorEastAsia" w:hAnsiTheme="minorEastAsia" w:eastAsiaTheme="minorEastAsia" w:cstheme="minorEastAsia"/>
              </w:rPr>
            </w:pPr>
          </w:p>
        </w:tc>
      </w:tr>
      <w:tr w14:paraId="1C944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3" w:hRule="atLeast"/>
          <w:jc w:val="center"/>
        </w:trPr>
        <w:tc>
          <w:tcPr>
            <w:tcW w:w="640" w:type="pct"/>
            <w:noWrap w:val="0"/>
            <w:vAlign w:val="top"/>
          </w:tcPr>
          <w:p w14:paraId="0E4062F0">
            <w:pPr>
              <w:spacing w:before="122" w:line="190"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3"/>
                <w:sz w:val="19"/>
                <w:szCs w:val="19"/>
              </w:rPr>
              <w:t>30102</w:t>
            </w:r>
          </w:p>
        </w:tc>
        <w:tc>
          <w:tcPr>
            <w:tcW w:w="1803" w:type="pct"/>
            <w:noWrap w:val="0"/>
            <w:vAlign w:val="top"/>
          </w:tcPr>
          <w:p w14:paraId="5F733079">
            <w:pPr>
              <w:spacing w:before="91" w:line="228"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7"/>
                <w:sz w:val="19"/>
                <w:szCs w:val="19"/>
              </w:rPr>
              <w:t>津贴补贴</w:t>
            </w:r>
          </w:p>
        </w:tc>
        <w:tc>
          <w:tcPr>
            <w:tcW w:w="2693" w:type="dxa"/>
            <w:noWrap w:val="0"/>
            <w:vAlign w:val="center"/>
          </w:tcPr>
          <w:p w14:paraId="7CEABAEF">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0"/>
                <w:szCs w:val="20"/>
                <w:u w:val="none"/>
                <w:lang w:val="en-US" w:eastAsia="zh-CN" w:bidi="ar"/>
              </w:rPr>
              <w:t>162.71</w:t>
            </w:r>
          </w:p>
        </w:tc>
        <w:tc>
          <w:tcPr>
            <w:tcW w:w="2595" w:type="dxa"/>
            <w:noWrap w:val="0"/>
            <w:vAlign w:val="center"/>
          </w:tcPr>
          <w:p w14:paraId="7632EF70">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0"/>
                <w:szCs w:val="20"/>
                <w:u w:val="none"/>
                <w:lang w:val="en-US" w:eastAsia="zh-CN" w:bidi="ar"/>
              </w:rPr>
              <w:t>162.71</w:t>
            </w:r>
          </w:p>
        </w:tc>
        <w:tc>
          <w:tcPr>
            <w:tcW w:w="2772" w:type="dxa"/>
            <w:noWrap w:val="0"/>
            <w:vAlign w:val="center"/>
          </w:tcPr>
          <w:p w14:paraId="298A5A1A">
            <w:pPr>
              <w:jc w:val="right"/>
              <w:rPr>
                <w:rFonts w:hint="eastAsia" w:asciiTheme="minorEastAsia" w:hAnsiTheme="minorEastAsia" w:eastAsiaTheme="minorEastAsia" w:cstheme="minorEastAsia"/>
              </w:rPr>
            </w:pPr>
          </w:p>
        </w:tc>
      </w:tr>
      <w:tr w14:paraId="3E2A7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3" w:hRule="atLeast"/>
          <w:jc w:val="center"/>
        </w:trPr>
        <w:tc>
          <w:tcPr>
            <w:tcW w:w="640" w:type="pct"/>
            <w:noWrap w:val="0"/>
            <w:vAlign w:val="top"/>
          </w:tcPr>
          <w:p w14:paraId="0A1FF360">
            <w:pPr>
              <w:spacing w:before="123" w:line="190"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3"/>
                <w:sz w:val="19"/>
                <w:szCs w:val="19"/>
              </w:rPr>
              <w:t>30103</w:t>
            </w:r>
          </w:p>
        </w:tc>
        <w:tc>
          <w:tcPr>
            <w:tcW w:w="1803" w:type="pct"/>
            <w:noWrap w:val="0"/>
            <w:vAlign w:val="top"/>
          </w:tcPr>
          <w:p w14:paraId="35D3FE87">
            <w:pPr>
              <w:spacing w:before="92" w:line="229"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4"/>
                <w:sz w:val="19"/>
                <w:szCs w:val="19"/>
              </w:rPr>
              <w:t>奖金</w:t>
            </w:r>
          </w:p>
        </w:tc>
        <w:tc>
          <w:tcPr>
            <w:tcW w:w="2693" w:type="dxa"/>
            <w:noWrap w:val="0"/>
            <w:vAlign w:val="center"/>
          </w:tcPr>
          <w:p w14:paraId="05D59A95">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0"/>
                <w:szCs w:val="20"/>
                <w:u w:val="none"/>
                <w:lang w:val="en-US" w:eastAsia="zh-CN" w:bidi="ar"/>
              </w:rPr>
              <w:t>299.67</w:t>
            </w:r>
          </w:p>
        </w:tc>
        <w:tc>
          <w:tcPr>
            <w:tcW w:w="2595" w:type="dxa"/>
            <w:noWrap w:val="0"/>
            <w:vAlign w:val="center"/>
          </w:tcPr>
          <w:p w14:paraId="37D3F4F7">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0"/>
                <w:szCs w:val="20"/>
                <w:u w:val="none"/>
                <w:lang w:val="en-US" w:eastAsia="zh-CN" w:bidi="ar"/>
              </w:rPr>
              <w:t>299.67</w:t>
            </w:r>
          </w:p>
        </w:tc>
        <w:tc>
          <w:tcPr>
            <w:tcW w:w="2772" w:type="dxa"/>
            <w:noWrap w:val="0"/>
            <w:vAlign w:val="center"/>
          </w:tcPr>
          <w:p w14:paraId="10C0BE83">
            <w:pPr>
              <w:jc w:val="right"/>
              <w:rPr>
                <w:rFonts w:hint="eastAsia" w:asciiTheme="minorEastAsia" w:hAnsiTheme="minorEastAsia" w:eastAsiaTheme="minorEastAsia" w:cstheme="minorEastAsia"/>
              </w:rPr>
            </w:pPr>
          </w:p>
        </w:tc>
      </w:tr>
      <w:tr w14:paraId="250FF0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4" w:hRule="atLeast"/>
          <w:jc w:val="center"/>
        </w:trPr>
        <w:tc>
          <w:tcPr>
            <w:tcW w:w="640" w:type="pct"/>
            <w:noWrap w:val="0"/>
            <w:vAlign w:val="top"/>
          </w:tcPr>
          <w:p w14:paraId="4933566A">
            <w:pPr>
              <w:spacing w:before="124" w:line="190"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3"/>
                <w:sz w:val="19"/>
                <w:szCs w:val="19"/>
              </w:rPr>
              <w:t>30106</w:t>
            </w:r>
          </w:p>
        </w:tc>
        <w:tc>
          <w:tcPr>
            <w:tcW w:w="1803" w:type="pct"/>
            <w:noWrap w:val="0"/>
            <w:vAlign w:val="top"/>
          </w:tcPr>
          <w:p w14:paraId="0B3B4FA7">
            <w:pPr>
              <w:spacing w:before="93" w:line="228"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7"/>
                <w:sz w:val="19"/>
                <w:szCs w:val="19"/>
              </w:rPr>
              <w:t>伙食补助费</w:t>
            </w:r>
          </w:p>
        </w:tc>
        <w:tc>
          <w:tcPr>
            <w:tcW w:w="2693" w:type="dxa"/>
            <w:noWrap w:val="0"/>
            <w:vAlign w:val="center"/>
          </w:tcPr>
          <w:p w14:paraId="20FAA6EF">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0"/>
                <w:szCs w:val="20"/>
                <w:u w:val="none"/>
                <w:lang w:val="en-US" w:eastAsia="zh-CN" w:bidi="ar"/>
              </w:rPr>
              <w:t>56.78</w:t>
            </w:r>
          </w:p>
        </w:tc>
        <w:tc>
          <w:tcPr>
            <w:tcW w:w="2595" w:type="dxa"/>
            <w:noWrap w:val="0"/>
            <w:vAlign w:val="center"/>
          </w:tcPr>
          <w:p w14:paraId="2098BAF7">
            <w:pPr>
              <w:jc w:val="right"/>
              <w:rPr>
                <w:rFonts w:hint="eastAsia" w:asciiTheme="minorEastAsia" w:hAnsiTheme="minorEastAsia" w:eastAsiaTheme="minorEastAsia" w:cstheme="minorEastAsia"/>
              </w:rPr>
            </w:pPr>
          </w:p>
        </w:tc>
        <w:tc>
          <w:tcPr>
            <w:tcW w:w="2772" w:type="dxa"/>
            <w:noWrap w:val="0"/>
            <w:vAlign w:val="center"/>
          </w:tcPr>
          <w:p w14:paraId="6285AFBB">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0"/>
                <w:szCs w:val="20"/>
                <w:u w:val="none"/>
                <w:lang w:val="en-US" w:eastAsia="zh-CN" w:bidi="ar"/>
              </w:rPr>
              <w:t>56.78</w:t>
            </w:r>
          </w:p>
        </w:tc>
      </w:tr>
      <w:tr w14:paraId="5640A0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3" w:hRule="atLeast"/>
          <w:jc w:val="center"/>
        </w:trPr>
        <w:tc>
          <w:tcPr>
            <w:tcW w:w="640" w:type="pct"/>
            <w:noWrap w:val="0"/>
            <w:vAlign w:val="top"/>
          </w:tcPr>
          <w:p w14:paraId="1493EAFC">
            <w:pPr>
              <w:spacing w:before="124" w:line="190"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3"/>
                <w:sz w:val="19"/>
                <w:szCs w:val="19"/>
              </w:rPr>
              <w:t>30108</w:t>
            </w:r>
          </w:p>
        </w:tc>
        <w:tc>
          <w:tcPr>
            <w:tcW w:w="1803" w:type="pct"/>
            <w:noWrap w:val="0"/>
            <w:vAlign w:val="top"/>
          </w:tcPr>
          <w:p w14:paraId="063B73B2">
            <w:pPr>
              <w:spacing w:before="94" w:line="227"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8"/>
                <w:sz w:val="19"/>
                <w:szCs w:val="19"/>
              </w:rPr>
              <w:t>机关事业单位基本养老保险缴费</w:t>
            </w:r>
          </w:p>
        </w:tc>
        <w:tc>
          <w:tcPr>
            <w:tcW w:w="2693" w:type="dxa"/>
            <w:noWrap w:val="0"/>
            <w:vAlign w:val="center"/>
          </w:tcPr>
          <w:p w14:paraId="20C88DD5">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0"/>
                <w:szCs w:val="20"/>
                <w:u w:val="none"/>
                <w:lang w:val="en-US" w:eastAsia="zh-CN" w:bidi="ar"/>
              </w:rPr>
              <w:t>97.46</w:t>
            </w:r>
          </w:p>
        </w:tc>
        <w:tc>
          <w:tcPr>
            <w:tcW w:w="2595" w:type="dxa"/>
            <w:noWrap w:val="0"/>
            <w:vAlign w:val="center"/>
          </w:tcPr>
          <w:p w14:paraId="768839D8">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0"/>
                <w:szCs w:val="20"/>
                <w:u w:val="none"/>
                <w:lang w:val="en-US" w:eastAsia="zh-CN" w:bidi="ar"/>
              </w:rPr>
              <w:t>97.46</w:t>
            </w:r>
          </w:p>
        </w:tc>
        <w:tc>
          <w:tcPr>
            <w:tcW w:w="2772" w:type="dxa"/>
            <w:noWrap w:val="0"/>
            <w:vAlign w:val="center"/>
          </w:tcPr>
          <w:p w14:paraId="72B0F539">
            <w:pPr>
              <w:jc w:val="right"/>
              <w:rPr>
                <w:rFonts w:hint="eastAsia" w:asciiTheme="minorEastAsia" w:hAnsiTheme="minorEastAsia" w:eastAsiaTheme="minorEastAsia" w:cstheme="minorEastAsia"/>
              </w:rPr>
            </w:pPr>
          </w:p>
        </w:tc>
      </w:tr>
      <w:tr w14:paraId="3149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4" w:hRule="atLeast"/>
          <w:jc w:val="center"/>
        </w:trPr>
        <w:tc>
          <w:tcPr>
            <w:tcW w:w="640" w:type="pct"/>
            <w:noWrap w:val="0"/>
            <w:vAlign w:val="top"/>
          </w:tcPr>
          <w:p w14:paraId="786248E2">
            <w:pPr>
              <w:spacing w:before="125" w:line="190"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3"/>
                <w:sz w:val="19"/>
                <w:szCs w:val="19"/>
              </w:rPr>
              <w:t>30109</w:t>
            </w:r>
          </w:p>
        </w:tc>
        <w:tc>
          <w:tcPr>
            <w:tcW w:w="1803" w:type="pct"/>
            <w:noWrap w:val="0"/>
            <w:vAlign w:val="top"/>
          </w:tcPr>
          <w:p w14:paraId="277AA105">
            <w:pPr>
              <w:spacing w:before="94" w:line="228"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7"/>
                <w:sz w:val="19"/>
                <w:szCs w:val="19"/>
              </w:rPr>
              <w:t>职业年金缴费</w:t>
            </w:r>
          </w:p>
        </w:tc>
        <w:tc>
          <w:tcPr>
            <w:tcW w:w="2693" w:type="dxa"/>
            <w:noWrap w:val="0"/>
            <w:vAlign w:val="center"/>
          </w:tcPr>
          <w:p w14:paraId="4108E878">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0"/>
                <w:szCs w:val="20"/>
                <w:u w:val="none"/>
                <w:lang w:val="en-US" w:eastAsia="zh-CN" w:bidi="ar"/>
              </w:rPr>
              <w:t>48.73</w:t>
            </w:r>
          </w:p>
        </w:tc>
        <w:tc>
          <w:tcPr>
            <w:tcW w:w="2595" w:type="dxa"/>
            <w:noWrap w:val="0"/>
            <w:vAlign w:val="center"/>
          </w:tcPr>
          <w:p w14:paraId="56154C15">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0"/>
                <w:szCs w:val="20"/>
                <w:u w:val="none"/>
                <w:lang w:val="en-US" w:eastAsia="zh-CN" w:bidi="ar"/>
              </w:rPr>
              <w:t>48.73</w:t>
            </w:r>
          </w:p>
        </w:tc>
        <w:tc>
          <w:tcPr>
            <w:tcW w:w="2772" w:type="dxa"/>
            <w:noWrap w:val="0"/>
            <w:vAlign w:val="center"/>
          </w:tcPr>
          <w:p w14:paraId="2F984563">
            <w:pPr>
              <w:jc w:val="right"/>
              <w:rPr>
                <w:rFonts w:hint="eastAsia" w:asciiTheme="minorEastAsia" w:hAnsiTheme="minorEastAsia" w:eastAsiaTheme="minorEastAsia" w:cstheme="minorEastAsia"/>
              </w:rPr>
            </w:pPr>
          </w:p>
        </w:tc>
      </w:tr>
      <w:tr w14:paraId="48B7E9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3" w:hRule="atLeast"/>
          <w:jc w:val="center"/>
        </w:trPr>
        <w:tc>
          <w:tcPr>
            <w:tcW w:w="640" w:type="pct"/>
            <w:noWrap w:val="0"/>
            <w:vAlign w:val="top"/>
          </w:tcPr>
          <w:p w14:paraId="4C029FFE">
            <w:pPr>
              <w:spacing w:before="126" w:line="190"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3"/>
                <w:sz w:val="19"/>
                <w:szCs w:val="19"/>
              </w:rPr>
              <w:t>30110</w:t>
            </w:r>
          </w:p>
        </w:tc>
        <w:tc>
          <w:tcPr>
            <w:tcW w:w="1803" w:type="pct"/>
            <w:noWrap w:val="0"/>
            <w:vAlign w:val="top"/>
          </w:tcPr>
          <w:p w14:paraId="0D4CC7EA">
            <w:pPr>
              <w:spacing w:before="96" w:line="227"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8"/>
                <w:sz w:val="19"/>
                <w:szCs w:val="19"/>
              </w:rPr>
              <w:t>职工基本医疗保险缴费</w:t>
            </w:r>
          </w:p>
        </w:tc>
        <w:tc>
          <w:tcPr>
            <w:tcW w:w="2693" w:type="dxa"/>
            <w:noWrap w:val="0"/>
            <w:vAlign w:val="center"/>
          </w:tcPr>
          <w:p w14:paraId="6B48A648">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0"/>
                <w:szCs w:val="20"/>
                <w:u w:val="none"/>
                <w:lang w:val="en-US" w:eastAsia="zh-CN" w:bidi="ar"/>
              </w:rPr>
              <w:t>51.77</w:t>
            </w:r>
          </w:p>
        </w:tc>
        <w:tc>
          <w:tcPr>
            <w:tcW w:w="2595" w:type="dxa"/>
            <w:noWrap w:val="0"/>
            <w:vAlign w:val="center"/>
          </w:tcPr>
          <w:p w14:paraId="60C7DDBA">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0"/>
                <w:szCs w:val="20"/>
                <w:u w:val="none"/>
                <w:lang w:val="en-US" w:eastAsia="zh-CN" w:bidi="ar"/>
              </w:rPr>
              <w:t>51.77</w:t>
            </w:r>
          </w:p>
        </w:tc>
        <w:tc>
          <w:tcPr>
            <w:tcW w:w="2772" w:type="dxa"/>
            <w:noWrap w:val="0"/>
            <w:vAlign w:val="center"/>
          </w:tcPr>
          <w:p w14:paraId="42680DC1">
            <w:pPr>
              <w:jc w:val="right"/>
              <w:rPr>
                <w:rFonts w:hint="eastAsia" w:asciiTheme="minorEastAsia" w:hAnsiTheme="minorEastAsia" w:eastAsiaTheme="minorEastAsia" w:cstheme="minorEastAsia"/>
              </w:rPr>
            </w:pPr>
          </w:p>
        </w:tc>
      </w:tr>
      <w:tr w14:paraId="2DEFB8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4" w:hRule="atLeast"/>
          <w:jc w:val="center"/>
        </w:trPr>
        <w:tc>
          <w:tcPr>
            <w:tcW w:w="640" w:type="pct"/>
            <w:noWrap w:val="0"/>
            <w:vAlign w:val="top"/>
          </w:tcPr>
          <w:p w14:paraId="435F243D">
            <w:pPr>
              <w:spacing w:before="127" w:line="190"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3"/>
                <w:sz w:val="19"/>
                <w:szCs w:val="19"/>
              </w:rPr>
              <w:t>30111</w:t>
            </w:r>
          </w:p>
        </w:tc>
        <w:tc>
          <w:tcPr>
            <w:tcW w:w="1803" w:type="pct"/>
            <w:noWrap w:val="0"/>
            <w:vAlign w:val="top"/>
          </w:tcPr>
          <w:p w14:paraId="589AB814">
            <w:pPr>
              <w:spacing w:before="96" w:line="228"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7"/>
                <w:sz w:val="19"/>
                <w:szCs w:val="19"/>
              </w:rPr>
              <w:t>公务员医疗补助缴费</w:t>
            </w:r>
          </w:p>
        </w:tc>
        <w:tc>
          <w:tcPr>
            <w:tcW w:w="2693" w:type="dxa"/>
            <w:noWrap w:val="0"/>
            <w:vAlign w:val="center"/>
          </w:tcPr>
          <w:p w14:paraId="6409C005">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0"/>
                <w:szCs w:val="20"/>
                <w:u w:val="none"/>
                <w:lang w:val="en-US" w:eastAsia="zh-CN" w:bidi="ar"/>
              </w:rPr>
              <w:t>7.04</w:t>
            </w:r>
          </w:p>
        </w:tc>
        <w:tc>
          <w:tcPr>
            <w:tcW w:w="2595" w:type="dxa"/>
            <w:noWrap w:val="0"/>
            <w:vAlign w:val="center"/>
          </w:tcPr>
          <w:p w14:paraId="56CFB30F">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0"/>
                <w:szCs w:val="20"/>
                <w:u w:val="none"/>
                <w:lang w:val="en-US" w:eastAsia="zh-CN" w:bidi="ar"/>
              </w:rPr>
              <w:t>7.04</w:t>
            </w:r>
          </w:p>
        </w:tc>
        <w:tc>
          <w:tcPr>
            <w:tcW w:w="2772" w:type="dxa"/>
            <w:noWrap w:val="0"/>
            <w:vAlign w:val="center"/>
          </w:tcPr>
          <w:p w14:paraId="098D5EAB">
            <w:pPr>
              <w:jc w:val="right"/>
              <w:rPr>
                <w:rFonts w:hint="eastAsia" w:asciiTheme="minorEastAsia" w:hAnsiTheme="minorEastAsia" w:eastAsiaTheme="minorEastAsia" w:cstheme="minorEastAsia"/>
              </w:rPr>
            </w:pPr>
          </w:p>
        </w:tc>
      </w:tr>
      <w:tr w14:paraId="5273F3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4" w:hRule="atLeast"/>
          <w:jc w:val="center"/>
        </w:trPr>
        <w:tc>
          <w:tcPr>
            <w:tcW w:w="640" w:type="pct"/>
            <w:noWrap w:val="0"/>
            <w:vAlign w:val="top"/>
          </w:tcPr>
          <w:p w14:paraId="2AD0B391">
            <w:pPr>
              <w:spacing w:before="127" w:line="190"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3"/>
                <w:sz w:val="19"/>
                <w:szCs w:val="19"/>
              </w:rPr>
              <w:t>30112</w:t>
            </w:r>
          </w:p>
        </w:tc>
        <w:tc>
          <w:tcPr>
            <w:tcW w:w="1803" w:type="pct"/>
            <w:noWrap w:val="0"/>
            <w:vAlign w:val="top"/>
          </w:tcPr>
          <w:p w14:paraId="7816A9EC">
            <w:pPr>
              <w:spacing w:before="97" w:line="227"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7"/>
                <w:sz w:val="19"/>
                <w:szCs w:val="19"/>
              </w:rPr>
              <w:t>其他社会保障缴费</w:t>
            </w:r>
          </w:p>
        </w:tc>
        <w:tc>
          <w:tcPr>
            <w:tcW w:w="2693" w:type="dxa"/>
            <w:noWrap w:val="0"/>
            <w:vAlign w:val="center"/>
          </w:tcPr>
          <w:p w14:paraId="0D85F24B">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0"/>
                <w:szCs w:val="20"/>
                <w:u w:val="none"/>
                <w:lang w:val="en-US" w:eastAsia="zh-CN" w:bidi="ar"/>
              </w:rPr>
              <w:t>10.96</w:t>
            </w:r>
          </w:p>
        </w:tc>
        <w:tc>
          <w:tcPr>
            <w:tcW w:w="2595" w:type="dxa"/>
            <w:noWrap w:val="0"/>
            <w:vAlign w:val="center"/>
          </w:tcPr>
          <w:p w14:paraId="0AB46E50">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0"/>
                <w:szCs w:val="20"/>
                <w:u w:val="none"/>
                <w:lang w:val="en-US" w:eastAsia="zh-CN" w:bidi="ar"/>
              </w:rPr>
              <w:t>10.96</w:t>
            </w:r>
          </w:p>
        </w:tc>
        <w:tc>
          <w:tcPr>
            <w:tcW w:w="2772" w:type="dxa"/>
            <w:noWrap w:val="0"/>
            <w:vAlign w:val="center"/>
          </w:tcPr>
          <w:p w14:paraId="6AC6205F">
            <w:pPr>
              <w:jc w:val="right"/>
              <w:rPr>
                <w:rFonts w:hint="eastAsia" w:asciiTheme="minorEastAsia" w:hAnsiTheme="minorEastAsia" w:eastAsiaTheme="minorEastAsia" w:cstheme="minorEastAsia"/>
              </w:rPr>
            </w:pPr>
          </w:p>
        </w:tc>
      </w:tr>
      <w:tr w14:paraId="346144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3" w:hRule="atLeast"/>
          <w:jc w:val="center"/>
        </w:trPr>
        <w:tc>
          <w:tcPr>
            <w:tcW w:w="640" w:type="pct"/>
            <w:noWrap w:val="0"/>
            <w:vAlign w:val="top"/>
          </w:tcPr>
          <w:p w14:paraId="3B3CF1C6">
            <w:pPr>
              <w:spacing w:before="127" w:line="190"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3"/>
                <w:sz w:val="19"/>
                <w:szCs w:val="19"/>
              </w:rPr>
              <w:t>30113</w:t>
            </w:r>
          </w:p>
        </w:tc>
        <w:tc>
          <w:tcPr>
            <w:tcW w:w="1803" w:type="pct"/>
            <w:noWrap w:val="0"/>
            <w:vAlign w:val="top"/>
          </w:tcPr>
          <w:p w14:paraId="14D7A627">
            <w:pPr>
              <w:spacing w:before="96" w:line="229"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7"/>
                <w:sz w:val="19"/>
                <w:szCs w:val="19"/>
              </w:rPr>
              <w:t>住房公积金</w:t>
            </w:r>
          </w:p>
        </w:tc>
        <w:tc>
          <w:tcPr>
            <w:tcW w:w="2693" w:type="dxa"/>
            <w:noWrap w:val="0"/>
            <w:vAlign w:val="center"/>
          </w:tcPr>
          <w:p w14:paraId="563C7B6A">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0"/>
                <w:szCs w:val="20"/>
                <w:u w:val="none"/>
                <w:lang w:val="en-US" w:eastAsia="zh-CN" w:bidi="ar"/>
              </w:rPr>
              <w:t>83.60</w:t>
            </w:r>
          </w:p>
        </w:tc>
        <w:tc>
          <w:tcPr>
            <w:tcW w:w="2595" w:type="dxa"/>
            <w:noWrap w:val="0"/>
            <w:vAlign w:val="center"/>
          </w:tcPr>
          <w:p w14:paraId="6E3D8142">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0"/>
                <w:szCs w:val="20"/>
                <w:u w:val="none"/>
                <w:lang w:val="en-US" w:eastAsia="zh-CN" w:bidi="ar"/>
              </w:rPr>
              <w:t>83.60</w:t>
            </w:r>
          </w:p>
        </w:tc>
        <w:tc>
          <w:tcPr>
            <w:tcW w:w="2772" w:type="dxa"/>
            <w:noWrap w:val="0"/>
            <w:vAlign w:val="center"/>
          </w:tcPr>
          <w:p w14:paraId="4F9926F3">
            <w:pPr>
              <w:jc w:val="right"/>
              <w:rPr>
                <w:rFonts w:hint="eastAsia" w:asciiTheme="minorEastAsia" w:hAnsiTheme="minorEastAsia" w:eastAsiaTheme="minorEastAsia" w:cstheme="minorEastAsia"/>
              </w:rPr>
            </w:pPr>
          </w:p>
        </w:tc>
      </w:tr>
      <w:tr w14:paraId="195636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4" w:hRule="atLeast"/>
          <w:jc w:val="center"/>
        </w:trPr>
        <w:tc>
          <w:tcPr>
            <w:tcW w:w="640" w:type="pct"/>
            <w:noWrap w:val="0"/>
            <w:vAlign w:val="top"/>
          </w:tcPr>
          <w:p w14:paraId="190EFE29">
            <w:pPr>
              <w:spacing w:before="128" w:line="190"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3"/>
                <w:sz w:val="19"/>
                <w:szCs w:val="19"/>
              </w:rPr>
              <w:t>30114</w:t>
            </w:r>
          </w:p>
        </w:tc>
        <w:tc>
          <w:tcPr>
            <w:tcW w:w="1803" w:type="pct"/>
            <w:noWrap w:val="0"/>
            <w:vAlign w:val="top"/>
          </w:tcPr>
          <w:p w14:paraId="29466302">
            <w:pPr>
              <w:spacing w:before="97" w:line="229"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3"/>
                <w:sz w:val="19"/>
                <w:szCs w:val="19"/>
              </w:rPr>
              <w:t>医疗费</w:t>
            </w:r>
          </w:p>
        </w:tc>
        <w:tc>
          <w:tcPr>
            <w:tcW w:w="2693" w:type="dxa"/>
            <w:noWrap w:val="0"/>
            <w:vAlign w:val="center"/>
          </w:tcPr>
          <w:p w14:paraId="085F7C5A">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0"/>
                <w:szCs w:val="20"/>
                <w:u w:val="none"/>
                <w:lang w:val="en-US" w:eastAsia="zh-CN" w:bidi="ar"/>
              </w:rPr>
              <w:t>6.60</w:t>
            </w:r>
          </w:p>
        </w:tc>
        <w:tc>
          <w:tcPr>
            <w:tcW w:w="2595" w:type="dxa"/>
            <w:noWrap w:val="0"/>
            <w:vAlign w:val="center"/>
          </w:tcPr>
          <w:p w14:paraId="4655E8EA">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0"/>
                <w:szCs w:val="20"/>
                <w:u w:val="none"/>
                <w:lang w:val="en-US" w:eastAsia="zh-CN" w:bidi="ar"/>
              </w:rPr>
              <w:t>6.60</w:t>
            </w:r>
          </w:p>
        </w:tc>
        <w:tc>
          <w:tcPr>
            <w:tcW w:w="2772" w:type="dxa"/>
            <w:noWrap w:val="0"/>
            <w:vAlign w:val="center"/>
          </w:tcPr>
          <w:p w14:paraId="0210EB2F">
            <w:pPr>
              <w:jc w:val="right"/>
              <w:rPr>
                <w:rFonts w:hint="eastAsia" w:asciiTheme="minorEastAsia" w:hAnsiTheme="minorEastAsia" w:eastAsiaTheme="minorEastAsia" w:cstheme="minorEastAsia"/>
              </w:rPr>
            </w:pPr>
          </w:p>
        </w:tc>
      </w:tr>
      <w:tr w14:paraId="64F8E3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3" w:hRule="atLeast"/>
          <w:jc w:val="center"/>
        </w:trPr>
        <w:tc>
          <w:tcPr>
            <w:tcW w:w="640" w:type="pct"/>
            <w:noWrap w:val="0"/>
            <w:vAlign w:val="top"/>
          </w:tcPr>
          <w:p w14:paraId="53085CBC">
            <w:pPr>
              <w:spacing w:before="129" w:line="190"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3"/>
                <w:sz w:val="19"/>
                <w:szCs w:val="19"/>
              </w:rPr>
              <w:t>30199</w:t>
            </w:r>
          </w:p>
        </w:tc>
        <w:tc>
          <w:tcPr>
            <w:tcW w:w="1803" w:type="pct"/>
            <w:noWrap w:val="0"/>
            <w:vAlign w:val="top"/>
          </w:tcPr>
          <w:p w14:paraId="2A0025ED">
            <w:pPr>
              <w:spacing w:before="98" w:line="229"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7"/>
                <w:sz w:val="19"/>
                <w:szCs w:val="19"/>
              </w:rPr>
              <w:t>其他工资福利支出</w:t>
            </w:r>
          </w:p>
        </w:tc>
        <w:tc>
          <w:tcPr>
            <w:tcW w:w="2693" w:type="dxa"/>
            <w:noWrap w:val="0"/>
            <w:vAlign w:val="center"/>
          </w:tcPr>
          <w:p w14:paraId="773D9605">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0"/>
                <w:szCs w:val="20"/>
                <w:u w:val="none"/>
                <w:lang w:val="en-US" w:eastAsia="zh-CN" w:bidi="ar"/>
              </w:rPr>
              <w:t>8.80</w:t>
            </w:r>
          </w:p>
        </w:tc>
        <w:tc>
          <w:tcPr>
            <w:tcW w:w="2595" w:type="dxa"/>
            <w:noWrap w:val="0"/>
            <w:vAlign w:val="center"/>
          </w:tcPr>
          <w:p w14:paraId="48CD5FAD">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0"/>
                <w:szCs w:val="20"/>
                <w:u w:val="none"/>
                <w:lang w:val="en-US" w:eastAsia="zh-CN" w:bidi="ar"/>
              </w:rPr>
              <w:t>8.80</w:t>
            </w:r>
          </w:p>
        </w:tc>
        <w:tc>
          <w:tcPr>
            <w:tcW w:w="2772" w:type="dxa"/>
            <w:noWrap w:val="0"/>
            <w:vAlign w:val="center"/>
          </w:tcPr>
          <w:p w14:paraId="243EAC45">
            <w:pPr>
              <w:jc w:val="right"/>
              <w:rPr>
                <w:rFonts w:hint="eastAsia" w:asciiTheme="minorEastAsia" w:hAnsiTheme="minorEastAsia" w:eastAsiaTheme="minorEastAsia" w:cstheme="minorEastAsia"/>
              </w:rPr>
            </w:pPr>
          </w:p>
        </w:tc>
      </w:tr>
      <w:tr w14:paraId="165616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3" w:hRule="atLeast"/>
          <w:jc w:val="center"/>
        </w:trPr>
        <w:tc>
          <w:tcPr>
            <w:tcW w:w="640" w:type="pct"/>
            <w:noWrap w:val="0"/>
            <w:vAlign w:val="top"/>
          </w:tcPr>
          <w:p w14:paraId="22FC95E0">
            <w:pPr>
              <w:spacing w:before="140" w:line="189"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1"/>
                <w:sz w:val="19"/>
                <w:szCs w:val="19"/>
              </w:rPr>
              <w:t>302</w:t>
            </w:r>
          </w:p>
        </w:tc>
        <w:tc>
          <w:tcPr>
            <w:tcW w:w="1803" w:type="pct"/>
            <w:noWrap w:val="0"/>
            <w:vAlign w:val="top"/>
          </w:tcPr>
          <w:p w14:paraId="079498AC">
            <w:pPr>
              <w:spacing w:before="108" w:line="228"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7"/>
                <w:sz w:val="19"/>
                <w:szCs w:val="19"/>
              </w:rPr>
              <w:t>商品和服务支出</w:t>
            </w:r>
          </w:p>
        </w:tc>
        <w:tc>
          <w:tcPr>
            <w:tcW w:w="2693" w:type="dxa"/>
            <w:noWrap w:val="0"/>
            <w:vAlign w:val="center"/>
          </w:tcPr>
          <w:p w14:paraId="47384136">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0"/>
                <w:szCs w:val="20"/>
                <w:u w:val="none"/>
                <w:lang w:val="en-US" w:eastAsia="zh-CN" w:bidi="ar"/>
              </w:rPr>
              <w:t>201.50</w:t>
            </w:r>
          </w:p>
        </w:tc>
        <w:tc>
          <w:tcPr>
            <w:tcW w:w="2595" w:type="dxa"/>
            <w:noWrap w:val="0"/>
            <w:vAlign w:val="center"/>
          </w:tcPr>
          <w:p w14:paraId="0D3338B6">
            <w:pPr>
              <w:jc w:val="right"/>
              <w:rPr>
                <w:rFonts w:hint="eastAsia" w:asciiTheme="minorEastAsia" w:hAnsiTheme="minorEastAsia" w:eastAsiaTheme="minorEastAsia" w:cstheme="minorEastAsia"/>
              </w:rPr>
            </w:pPr>
          </w:p>
        </w:tc>
        <w:tc>
          <w:tcPr>
            <w:tcW w:w="2772" w:type="dxa"/>
            <w:noWrap w:val="0"/>
            <w:vAlign w:val="center"/>
          </w:tcPr>
          <w:p w14:paraId="35A6AAEB">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0"/>
                <w:szCs w:val="20"/>
                <w:u w:val="none"/>
                <w:lang w:val="en-US" w:eastAsia="zh-CN" w:bidi="ar"/>
              </w:rPr>
              <w:t>201.50</w:t>
            </w:r>
          </w:p>
        </w:tc>
      </w:tr>
      <w:tr w14:paraId="650FD6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4" w:hRule="atLeast"/>
          <w:jc w:val="center"/>
        </w:trPr>
        <w:tc>
          <w:tcPr>
            <w:tcW w:w="640" w:type="pct"/>
            <w:noWrap w:val="0"/>
            <w:vAlign w:val="top"/>
          </w:tcPr>
          <w:p w14:paraId="015902FD">
            <w:pPr>
              <w:spacing w:before="130" w:line="190"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3"/>
                <w:sz w:val="19"/>
                <w:szCs w:val="19"/>
              </w:rPr>
              <w:t>30201</w:t>
            </w:r>
          </w:p>
        </w:tc>
        <w:tc>
          <w:tcPr>
            <w:tcW w:w="1803" w:type="pct"/>
            <w:noWrap w:val="0"/>
            <w:vAlign w:val="top"/>
          </w:tcPr>
          <w:p w14:paraId="52497041">
            <w:pPr>
              <w:spacing w:before="99" w:line="228"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5"/>
                <w:sz w:val="19"/>
                <w:szCs w:val="19"/>
              </w:rPr>
              <w:t>办公费</w:t>
            </w:r>
          </w:p>
        </w:tc>
        <w:tc>
          <w:tcPr>
            <w:tcW w:w="2693" w:type="dxa"/>
            <w:noWrap w:val="0"/>
            <w:vAlign w:val="center"/>
          </w:tcPr>
          <w:p w14:paraId="12BA1204">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0"/>
                <w:szCs w:val="20"/>
                <w:u w:val="none"/>
                <w:lang w:val="en-US" w:eastAsia="zh-CN" w:bidi="ar"/>
              </w:rPr>
              <w:t>20.70</w:t>
            </w:r>
          </w:p>
        </w:tc>
        <w:tc>
          <w:tcPr>
            <w:tcW w:w="2595" w:type="dxa"/>
            <w:noWrap w:val="0"/>
            <w:vAlign w:val="center"/>
          </w:tcPr>
          <w:p w14:paraId="426D4F72">
            <w:pPr>
              <w:jc w:val="right"/>
              <w:rPr>
                <w:rFonts w:hint="eastAsia" w:asciiTheme="minorEastAsia" w:hAnsiTheme="minorEastAsia" w:eastAsiaTheme="minorEastAsia" w:cstheme="minorEastAsia"/>
              </w:rPr>
            </w:pPr>
          </w:p>
        </w:tc>
        <w:tc>
          <w:tcPr>
            <w:tcW w:w="2772" w:type="dxa"/>
            <w:noWrap w:val="0"/>
            <w:vAlign w:val="center"/>
          </w:tcPr>
          <w:p w14:paraId="5FD22C7E">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0"/>
                <w:szCs w:val="20"/>
                <w:u w:val="none"/>
                <w:lang w:val="en-US" w:eastAsia="zh-CN" w:bidi="ar"/>
              </w:rPr>
              <w:t>20.70</w:t>
            </w:r>
          </w:p>
        </w:tc>
      </w:tr>
      <w:tr w14:paraId="1D9C2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4" w:hRule="atLeast"/>
          <w:jc w:val="center"/>
        </w:trPr>
        <w:tc>
          <w:tcPr>
            <w:tcW w:w="640" w:type="pct"/>
            <w:noWrap w:val="0"/>
            <w:vAlign w:val="top"/>
          </w:tcPr>
          <w:p w14:paraId="7956FEC9">
            <w:pPr>
              <w:spacing w:before="131" w:line="189"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3"/>
                <w:sz w:val="19"/>
                <w:szCs w:val="19"/>
              </w:rPr>
              <w:t>30202</w:t>
            </w:r>
          </w:p>
        </w:tc>
        <w:tc>
          <w:tcPr>
            <w:tcW w:w="1803" w:type="pct"/>
            <w:noWrap w:val="0"/>
            <w:vAlign w:val="top"/>
          </w:tcPr>
          <w:p w14:paraId="450CA3BF">
            <w:pPr>
              <w:spacing w:before="99" w:line="228"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1"/>
                <w:sz w:val="19"/>
                <w:szCs w:val="19"/>
              </w:rPr>
              <w:t>印刷费</w:t>
            </w:r>
          </w:p>
        </w:tc>
        <w:tc>
          <w:tcPr>
            <w:tcW w:w="2693" w:type="dxa"/>
            <w:noWrap w:val="0"/>
            <w:vAlign w:val="center"/>
          </w:tcPr>
          <w:p w14:paraId="51B978A5">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0"/>
                <w:szCs w:val="20"/>
                <w:u w:val="none"/>
                <w:lang w:val="en-US" w:eastAsia="zh-CN" w:bidi="ar"/>
              </w:rPr>
              <w:t>0.50</w:t>
            </w:r>
          </w:p>
        </w:tc>
        <w:tc>
          <w:tcPr>
            <w:tcW w:w="2595" w:type="dxa"/>
            <w:noWrap w:val="0"/>
            <w:vAlign w:val="center"/>
          </w:tcPr>
          <w:p w14:paraId="203B7D8E">
            <w:pPr>
              <w:jc w:val="right"/>
              <w:rPr>
                <w:rFonts w:hint="eastAsia" w:asciiTheme="minorEastAsia" w:hAnsiTheme="minorEastAsia" w:eastAsiaTheme="minorEastAsia" w:cstheme="minorEastAsia"/>
              </w:rPr>
            </w:pPr>
          </w:p>
        </w:tc>
        <w:tc>
          <w:tcPr>
            <w:tcW w:w="2772" w:type="dxa"/>
            <w:noWrap w:val="0"/>
            <w:vAlign w:val="center"/>
          </w:tcPr>
          <w:p w14:paraId="22DBD673">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0"/>
                <w:szCs w:val="20"/>
                <w:u w:val="none"/>
                <w:lang w:val="en-US" w:eastAsia="zh-CN" w:bidi="ar"/>
              </w:rPr>
              <w:t>0.50</w:t>
            </w:r>
          </w:p>
        </w:tc>
      </w:tr>
      <w:tr w14:paraId="021D51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4" w:hRule="atLeast"/>
          <w:jc w:val="center"/>
        </w:trPr>
        <w:tc>
          <w:tcPr>
            <w:tcW w:w="640" w:type="pct"/>
            <w:noWrap w:val="0"/>
            <w:vAlign w:val="top"/>
          </w:tcPr>
          <w:p w14:paraId="7F5A97ED">
            <w:pPr>
              <w:spacing w:before="132" w:line="189"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3"/>
                <w:sz w:val="19"/>
                <w:szCs w:val="19"/>
              </w:rPr>
              <w:t>30204</w:t>
            </w:r>
          </w:p>
        </w:tc>
        <w:tc>
          <w:tcPr>
            <w:tcW w:w="1803" w:type="pct"/>
            <w:noWrap w:val="0"/>
            <w:vAlign w:val="top"/>
          </w:tcPr>
          <w:p w14:paraId="17C33A7A">
            <w:pPr>
              <w:spacing w:before="100" w:line="229"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6"/>
                <w:sz w:val="19"/>
                <w:szCs w:val="19"/>
              </w:rPr>
              <w:t>手续费</w:t>
            </w:r>
          </w:p>
        </w:tc>
        <w:tc>
          <w:tcPr>
            <w:tcW w:w="2693" w:type="dxa"/>
            <w:noWrap w:val="0"/>
            <w:vAlign w:val="center"/>
          </w:tcPr>
          <w:p w14:paraId="43928889">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0"/>
                <w:szCs w:val="20"/>
                <w:u w:val="none"/>
                <w:lang w:val="en-US" w:eastAsia="zh-CN" w:bidi="ar"/>
              </w:rPr>
              <w:t>0.10</w:t>
            </w:r>
          </w:p>
        </w:tc>
        <w:tc>
          <w:tcPr>
            <w:tcW w:w="2595" w:type="dxa"/>
            <w:noWrap w:val="0"/>
            <w:vAlign w:val="center"/>
          </w:tcPr>
          <w:p w14:paraId="2CA46E01">
            <w:pPr>
              <w:jc w:val="right"/>
              <w:rPr>
                <w:rFonts w:hint="eastAsia" w:asciiTheme="minorEastAsia" w:hAnsiTheme="minorEastAsia" w:eastAsiaTheme="minorEastAsia" w:cstheme="minorEastAsia"/>
              </w:rPr>
            </w:pPr>
          </w:p>
        </w:tc>
        <w:tc>
          <w:tcPr>
            <w:tcW w:w="2772" w:type="dxa"/>
            <w:noWrap w:val="0"/>
            <w:vAlign w:val="center"/>
          </w:tcPr>
          <w:p w14:paraId="1BE0E532">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0"/>
                <w:szCs w:val="20"/>
                <w:u w:val="none"/>
                <w:lang w:val="en-US" w:eastAsia="zh-CN" w:bidi="ar"/>
              </w:rPr>
              <w:t>0.10</w:t>
            </w:r>
          </w:p>
        </w:tc>
      </w:tr>
      <w:tr w14:paraId="0BB9F7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4" w:hRule="atLeast"/>
          <w:jc w:val="center"/>
        </w:trPr>
        <w:tc>
          <w:tcPr>
            <w:tcW w:w="640" w:type="pct"/>
            <w:noWrap w:val="0"/>
            <w:vAlign w:val="top"/>
          </w:tcPr>
          <w:p w14:paraId="7315CB9A">
            <w:pPr>
              <w:spacing w:before="132" w:line="189"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3"/>
                <w:sz w:val="19"/>
                <w:szCs w:val="19"/>
              </w:rPr>
              <w:t>30205</w:t>
            </w:r>
          </w:p>
        </w:tc>
        <w:tc>
          <w:tcPr>
            <w:tcW w:w="1803" w:type="pct"/>
            <w:noWrap w:val="0"/>
            <w:vAlign w:val="top"/>
          </w:tcPr>
          <w:p w14:paraId="59BC2202">
            <w:pPr>
              <w:spacing w:before="100" w:line="228"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3"/>
                <w:sz w:val="19"/>
                <w:szCs w:val="19"/>
              </w:rPr>
              <w:t>水费</w:t>
            </w:r>
          </w:p>
        </w:tc>
        <w:tc>
          <w:tcPr>
            <w:tcW w:w="2693" w:type="dxa"/>
            <w:noWrap w:val="0"/>
            <w:vAlign w:val="center"/>
          </w:tcPr>
          <w:p w14:paraId="71B385D2">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0"/>
                <w:szCs w:val="20"/>
                <w:u w:val="none"/>
                <w:lang w:val="en-US" w:eastAsia="zh-CN" w:bidi="ar"/>
              </w:rPr>
              <w:t>1.19</w:t>
            </w:r>
          </w:p>
        </w:tc>
        <w:tc>
          <w:tcPr>
            <w:tcW w:w="2595" w:type="dxa"/>
            <w:noWrap w:val="0"/>
            <w:vAlign w:val="center"/>
          </w:tcPr>
          <w:p w14:paraId="0A6FE7C1">
            <w:pPr>
              <w:jc w:val="right"/>
              <w:rPr>
                <w:rFonts w:hint="eastAsia" w:asciiTheme="minorEastAsia" w:hAnsiTheme="minorEastAsia" w:eastAsiaTheme="minorEastAsia" w:cstheme="minorEastAsia"/>
              </w:rPr>
            </w:pPr>
          </w:p>
        </w:tc>
        <w:tc>
          <w:tcPr>
            <w:tcW w:w="2772" w:type="dxa"/>
            <w:noWrap w:val="0"/>
            <w:vAlign w:val="center"/>
          </w:tcPr>
          <w:p w14:paraId="0828E5DE">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0"/>
                <w:szCs w:val="20"/>
                <w:u w:val="none"/>
                <w:lang w:val="en-US" w:eastAsia="zh-CN" w:bidi="ar"/>
              </w:rPr>
              <w:t>1.19</w:t>
            </w:r>
          </w:p>
        </w:tc>
      </w:tr>
      <w:tr w14:paraId="665A71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4" w:hRule="atLeast"/>
          <w:jc w:val="center"/>
        </w:trPr>
        <w:tc>
          <w:tcPr>
            <w:tcW w:w="640" w:type="pct"/>
            <w:noWrap w:val="0"/>
            <w:vAlign w:val="top"/>
          </w:tcPr>
          <w:p w14:paraId="43D25BE9">
            <w:pPr>
              <w:spacing w:before="132" w:line="189"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3"/>
                <w:sz w:val="19"/>
                <w:szCs w:val="19"/>
              </w:rPr>
              <w:t>30206</w:t>
            </w:r>
          </w:p>
        </w:tc>
        <w:tc>
          <w:tcPr>
            <w:tcW w:w="1803" w:type="pct"/>
            <w:noWrap w:val="0"/>
            <w:vAlign w:val="top"/>
          </w:tcPr>
          <w:p w14:paraId="6F53EAA6">
            <w:pPr>
              <w:spacing w:before="100" w:line="229"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7"/>
                <w:sz w:val="19"/>
                <w:szCs w:val="19"/>
              </w:rPr>
              <w:t>电费</w:t>
            </w:r>
          </w:p>
        </w:tc>
        <w:tc>
          <w:tcPr>
            <w:tcW w:w="2693" w:type="dxa"/>
            <w:noWrap w:val="0"/>
            <w:vAlign w:val="center"/>
          </w:tcPr>
          <w:p w14:paraId="6F9E61EF">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0"/>
                <w:szCs w:val="20"/>
                <w:u w:val="none"/>
                <w:lang w:val="en-US" w:eastAsia="zh-CN" w:bidi="ar"/>
              </w:rPr>
              <w:t>3.37</w:t>
            </w:r>
          </w:p>
        </w:tc>
        <w:tc>
          <w:tcPr>
            <w:tcW w:w="2595" w:type="dxa"/>
            <w:noWrap w:val="0"/>
            <w:vAlign w:val="center"/>
          </w:tcPr>
          <w:p w14:paraId="04CDF6BE">
            <w:pPr>
              <w:jc w:val="right"/>
              <w:rPr>
                <w:rFonts w:hint="eastAsia" w:asciiTheme="minorEastAsia" w:hAnsiTheme="minorEastAsia" w:eastAsiaTheme="minorEastAsia" w:cstheme="minorEastAsia"/>
              </w:rPr>
            </w:pPr>
          </w:p>
        </w:tc>
        <w:tc>
          <w:tcPr>
            <w:tcW w:w="2772" w:type="dxa"/>
            <w:noWrap w:val="0"/>
            <w:vAlign w:val="center"/>
          </w:tcPr>
          <w:p w14:paraId="69B47141">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0"/>
                <w:szCs w:val="20"/>
                <w:u w:val="none"/>
                <w:lang w:val="en-US" w:eastAsia="zh-CN" w:bidi="ar"/>
              </w:rPr>
              <w:t>3.37</w:t>
            </w:r>
          </w:p>
        </w:tc>
      </w:tr>
      <w:tr w14:paraId="31C40B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4" w:hRule="atLeast"/>
          <w:jc w:val="center"/>
        </w:trPr>
        <w:tc>
          <w:tcPr>
            <w:tcW w:w="640" w:type="pct"/>
            <w:noWrap w:val="0"/>
            <w:vAlign w:val="top"/>
          </w:tcPr>
          <w:p w14:paraId="09C1F813">
            <w:pPr>
              <w:spacing w:before="132" w:line="189"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3"/>
                <w:sz w:val="19"/>
                <w:szCs w:val="19"/>
              </w:rPr>
              <w:t>30207</w:t>
            </w:r>
          </w:p>
        </w:tc>
        <w:tc>
          <w:tcPr>
            <w:tcW w:w="1803" w:type="pct"/>
            <w:noWrap w:val="0"/>
            <w:vAlign w:val="top"/>
          </w:tcPr>
          <w:p w14:paraId="28AA146D">
            <w:pPr>
              <w:spacing w:before="100" w:line="229"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1"/>
                <w:sz w:val="19"/>
                <w:szCs w:val="19"/>
              </w:rPr>
              <w:t>邮电费</w:t>
            </w:r>
          </w:p>
        </w:tc>
        <w:tc>
          <w:tcPr>
            <w:tcW w:w="2693" w:type="dxa"/>
            <w:noWrap w:val="0"/>
            <w:vAlign w:val="center"/>
          </w:tcPr>
          <w:p w14:paraId="7298A76E">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0"/>
                <w:szCs w:val="20"/>
                <w:u w:val="none"/>
                <w:lang w:val="en-US" w:eastAsia="zh-CN" w:bidi="ar"/>
              </w:rPr>
              <w:t>17.30</w:t>
            </w:r>
          </w:p>
        </w:tc>
        <w:tc>
          <w:tcPr>
            <w:tcW w:w="2595" w:type="dxa"/>
            <w:noWrap w:val="0"/>
            <w:vAlign w:val="center"/>
          </w:tcPr>
          <w:p w14:paraId="2CB841F2">
            <w:pPr>
              <w:jc w:val="right"/>
              <w:rPr>
                <w:rFonts w:hint="eastAsia" w:asciiTheme="minorEastAsia" w:hAnsiTheme="minorEastAsia" w:eastAsiaTheme="minorEastAsia" w:cstheme="minorEastAsia"/>
              </w:rPr>
            </w:pPr>
          </w:p>
        </w:tc>
        <w:tc>
          <w:tcPr>
            <w:tcW w:w="2772" w:type="dxa"/>
            <w:noWrap w:val="0"/>
            <w:vAlign w:val="center"/>
          </w:tcPr>
          <w:p w14:paraId="418E5D70">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0"/>
                <w:szCs w:val="20"/>
                <w:u w:val="none"/>
                <w:lang w:val="en-US" w:eastAsia="zh-CN" w:bidi="ar"/>
              </w:rPr>
              <w:t>17.30</w:t>
            </w:r>
          </w:p>
        </w:tc>
      </w:tr>
      <w:tr w14:paraId="2FA402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4" w:hRule="atLeast"/>
          <w:jc w:val="center"/>
        </w:trPr>
        <w:tc>
          <w:tcPr>
            <w:tcW w:w="640" w:type="pct"/>
            <w:noWrap w:val="0"/>
            <w:vAlign w:val="top"/>
          </w:tcPr>
          <w:p w14:paraId="2BB37348">
            <w:pPr>
              <w:spacing w:before="132" w:line="189"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3"/>
                <w:sz w:val="19"/>
                <w:szCs w:val="19"/>
              </w:rPr>
              <w:t>30209</w:t>
            </w:r>
          </w:p>
        </w:tc>
        <w:tc>
          <w:tcPr>
            <w:tcW w:w="1803" w:type="pct"/>
            <w:noWrap w:val="0"/>
            <w:vAlign w:val="top"/>
          </w:tcPr>
          <w:p w14:paraId="66D8ED62">
            <w:pPr>
              <w:spacing w:before="100" w:line="228"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7"/>
                <w:sz w:val="19"/>
                <w:szCs w:val="19"/>
              </w:rPr>
              <w:t>物业管理费</w:t>
            </w:r>
          </w:p>
        </w:tc>
        <w:tc>
          <w:tcPr>
            <w:tcW w:w="2693" w:type="dxa"/>
            <w:noWrap w:val="0"/>
            <w:vAlign w:val="center"/>
          </w:tcPr>
          <w:p w14:paraId="56C6FB5A">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0"/>
                <w:szCs w:val="20"/>
                <w:u w:val="none"/>
                <w:lang w:val="en-US" w:eastAsia="zh-CN" w:bidi="ar"/>
              </w:rPr>
              <w:t>14.13</w:t>
            </w:r>
          </w:p>
        </w:tc>
        <w:tc>
          <w:tcPr>
            <w:tcW w:w="2595" w:type="dxa"/>
            <w:noWrap w:val="0"/>
            <w:vAlign w:val="center"/>
          </w:tcPr>
          <w:p w14:paraId="339C89E3">
            <w:pPr>
              <w:jc w:val="right"/>
              <w:rPr>
                <w:rFonts w:hint="eastAsia" w:asciiTheme="minorEastAsia" w:hAnsiTheme="minorEastAsia" w:eastAsiaTheme="minorEastAsia" w:cstheme="minorEastAsia"/>
              </w:rPr>
            </w:pPr>
          </w:p>
        </w:tc>
        <w:tc>
          <w:tcPr>
            <w:tcW w:w="2772" w:type="dxa"/>
            <w:noWrap w:val="0"/>
            <w:vAlign w:val="center"/>
          </w:tcPr>
          <w:p w14:paraId="4BAF26DD">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0"/>
                <w:szCs w:val="20"/>
                <w:u w:val="none"/>
                <w:lang w:val="en-US" w:eastAsia="zh-CN" w:bidi="ar"/>
              </w:rPr>
              <w:t>14.13</w:t>
            </w:r>
          </w:p>
        </w:tc>
      </w:tr>
      <w:tr w14:paraId="6C3F98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4" w:hRule="atLeast"/>
          <w:jc w:val="center"/>
        </w:trPr>
        <w:tc>
          <w:tcPr>
            <w:tcW w:w="640" w:type="pct"/>
            <w:noWrap w:val="0"/>
            <w:vAlign w:val="top"/>
          </w:tcPr>
          <w:p w14:paraId="261655EE">
            <w:pPr>
              <w:spacing w:before="132" w:line="190"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3"/>
                <w:sz w:val="19"/>
                <w:szCs w:val="19"/>
              </w:rPr>
              <w:t>30211</w:t>
            </w:r>
          </w:p>
        </w:tc>
        <w:tc>
          <w:tcPr>
            <w:tcW w:w="1803" w:type="pct"/>
            <w:noWrap w:val="0"/>
            <w:vAlign w:val="top"/>
          </w:tcPr>
          <w:p w14:paraId="1FC9F65F">
            <w:pPr>
              <w:spacing w:before="101" w:line="229"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5"/>
                <w:sz w:val="19"/>
                <w:szCs w:val="19"/>
              </w:rPr>
              <w:t>差旅费</w:t>
            </w:r>
          </w:p>
        </w:tc>
        <w:tc>
          <w:tcPr>
            <w:tcW w:w="2693" w:type="dxa"/>
            <w:noWrap w:val="0"/>
            <w:vAlign w:val="center"/>
          </w:tcPr>
          <w:p w14:paraId="7A8D2754">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0"/>
                <w:szCs w:val="20"/>
                <w:u w:val="none"/>
                <w:lang w:val="en-US" w:eastAsia="zh-CN" w:bidi="ar"/>
              </w:rPr>
              <w:t>1.50</w:t>
            </w:r>
          </w:p>
        </w:tc>
        <w:tc>
          <w:tcPr>
            <w:tcW w:w="2595" w:type="dxa"/>
            <w:noWrap w:val="0"/>
            <w:vAlign w:val="center"/>
          </w:tcPr>
          <w:p w14:paraId="75533B47">
            <w:pPr>
              <w:jc w:val="right"/>
              <w:rPr>
                <w:rFonts w:hint="eastAsia" w:asciiTheme="minorEastAsia" w:hAnsiTheme="minorEastAsia" w:eastAsiaTheme="minorEastAsia" w:cstheme="minorEastAsia"/>
              </w:rPr>
            </w:pPr>
          </w:p>
        </w:tc>
        <w:tc>
          <w:tcPr>
            <w:tcW w:w="2772" w:type="dxa"/>
            <w:noWrap w:val="0"/>
            <w:vAlign w:val="center"/>
          </w:tcPr>
          <w:p w14:paraId="14986050">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0"/>
                <w:szCs w:val="20"/>
                <w:u w:val="none"/>
                <w:lang w:val="en-US" w:eastAsia="zh-CN" w:bidi="ar"/>
              </w:rPr>
              <w:t>1.50</w:t>
            </w:r>
          </w:p>
        </w:tc>
      </w:tr>
      <w:tr w14:paraId="4BAA86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4" w:hRule="atLeast"/>
          <w:jc w:val="center"/>
        </w:trPr>
        <w:tc>
          <w:tcPr>
            <w:tcW w:w="640" w:type="pct"/>
            <w:noWrap w:val="0"/>
            <w:vAlign w:val="top"/>
          </w:tcPr>
          <w:p w14:paraId="453D914D">
            <w:pPr>
              <w:spacing w:before="132" w:line="190"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3"/>
                <w:sz w:val="19"/>
                <w:szCs w:val="19"/>
              </w:rPr>
              <w:t>30215</w:t>
            </w:r>
          </w:p>
        </w:tc>
        <w:tc>
          <w:tcPr>
            <w:tcW w:w="1803" w:type="pct"/>
            <w:noWrap w:val="0"/>
            <w:vAlign w:val="top"/>
          </w:tcPr>
          <w:p w14:paraId="51ABF575">
            <w:pPr>
              <w:spacing w:before="102" w:line="227"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6"/>
                <w:sz w:val="19"/>
                <w:szCs w:val="19"/>
              </w:rPr>
              <w:t>会议费</w:t>
            </w:r>
          </w:p>
        </w:tc>
        <w:tc>
          <w:tcPr>
            <w:tcW w:w="2693" w:type="dxa"/>
            <w:noWrap w:val="0"/>
            <w:vAlign w:val="center"/>
          </w:tcPr>
          <w:p w14:paraId="5C21A828">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0"/>
                <w:szCs w:val="20"/>
                <w:u w:val="none"/>
                <w:lang w:val="en-US" w:eastAsia="zh-CN" w:bidi="ar"/>
              </w:rPr>
              <w:t>1.20</w:t>
            </w:r>
          </w:p>
        </w:tc>
        <w:tc>
          <w:tcPr>
            <w:tcW w:w="2595" w:type="dxa"/>
            <w:noWrap w:val="0"/>
            <w:vAlign w:val="center"/>
          </w:tcPr>
          <w:p w14:paraId="7522E9E7">
            <w:pPr>
              <w:jc w:val="right"/>
              <w:rPr>
                <w:rFonts w:hint="eastAsia" w:asciiTheme="minorEastAsia" w:hAnsiTheme="minorEastAsia" w:eastAsiaTheme="minorEastAsia" w:cstheme="minorEastAsia"/>
              </w:rPr>
            </w:pPr>
          </w:p>
        </w:tc>
        <w:tc>
          <w:tcPr>
            <w:tcW w:w="2772" w:type="dxa"/>
            <w:noWrap w:val="0"/>
            <w:vAlign w:val="center"/>
          </w:tcPr>
          <w:p w14:paraId="25F1F74C">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0"/>
                <w:szCs w:val="20"/>
                <w:u w:val="none"/>
                <w:lang w:val="en-US" w:eastAsia="zh-CN" w:bidi="ar"/>
              </w:rPr>
              <w:t>1.20</w:t>
            </w:r>
          </w:p>
        </w:tc>
      </w:tr>
      <w:tr w14:paraId="0F1125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4" w:hRule="atLeast"/>
          <w:jc w:val="center"/>
        </w:trPr>
        <w:tc>
          <w:tcPr>
            <w:tcW w:w="640" w:type="pct"/>
            <w:noWrap w:val="0"/>
            <w:vAlign w:val="top"/>
          </w:tcPr>
          <w:p w14:paraId="099F7184">
            <w:pPr>
              <w:spacing w:before="132" w:line="190"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3"/>
                <w:sz w:val="19"/>
                <w:szCs w:val="19"/>
              </w:rPr>
              <w:t>30216</w:t>
            </w:r>
          </w:p>
        </w:tc>
        <w:tc>
          <w:tcPr>
            <w:tcW w:w="1803" w:type="pct"/>
            <w:noWrap w:val="0"/>
            <w:vAlign w:val="top"/>
          </w:tcPr>
          <w:p w14:paraId="45763E51">
            <w:pPr>
              <w:spacing w:before="101" w:line="229"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6"/>
                <w:sz w:val="19"/>
                <w:szCs w:val="19"/>
              </w:rPr>
              <w:t>培训费</w:t>
            </w:r>
          </w:p>
        </w:tc>
        <w:tc>
          <w:tcPr>
            <w:tcW w:w="2693" w:type="dxa"/>
            <w:noWrap w:val="0"/>
            <w:vAlign w:val="center"/>
          </w:tcPr>
          <w:p w14:paraId="2C807B0C">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0"/>
                <w:szCs w:val="20"/>
                <w:u w:val="none"/>
                <w:lang w:val="en-US" w:eastAsia="zh-CN" w:bidi="ar"/>
              </w:rPr>
              <w:t>6.75</w:t>
            </w:r>
          </w:p>
        </w:tc>
        <w:tc>
          <w:tcPr>
            <w:tcW w:w="2595" w:type="dxa"/>
            <w:noWrap w:val="0"/>
            <w:vAlign w:val="center"/>
          </w:tcPr>
          <w:p w14:paraId="1534D8A6">
            <w:pPr>
              <w:jc w:val="right"/>
              <w:rPr>
                <w:rFonts w:hint="eastAsia" w:asciiTheme="minorEastAsia" w:hAnsiTheme="minorEastAsia" w:eastAsiaTheme="minorEastAsia" w:cstheme="minorEastAsia"/>
              </w:rPr>
            </w:pPr>
          </w:p>
        </w:tc>
        <w:tc>
          <w:tcPr>
            <w:tcW w:w="2772" w:type="dxa"/>
            <w:noWrap w:val="0"/>
            <w:vAlign w:val="center"/>
          </w:tcPr>
          <w:p w14:paraId="7D94133C">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0"/>
                <w:szCs w:val="20"/>
                <w:u w:val="none"/>
                <w:lang w:val="en-US" w:eastAsia="zh-CN" w:bidi="ar"/>
              </w:rPr>
              <w:t>6.75</w:t>
            </w:r>
          </w:p>
        </w:tc>
      </w:tr>
      <w:tr w14:paraId="298E9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4" w:hRule="atLeast"/>
          <w:jc w:val="center"/>
        </w:trPr>
        <w:tc>
          <w:tcPr>
            <w:tcW w:w="640" w:type="pct"/>
            <w:noWrap w:val="0"/>
            <w:vAlign w:val="top"/>
          </w:tcPr>
          <w:p w14:paraId="1FC2B26C">
            <w:pPr>
              <w:spacing w:before="133" w:line="190"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3"/>
                <w:sz w:val="19"/>
                <w:szCs w:val="19"/>
              </w:rPr>
              <w:t>30217</w:t>
            </w:r>
          </w:p>
        </w:tc>
        <w:tc>
          <w:tcPr>
            <w:tcW w:w="1803" w:type="pct"/>
            <w:noWrap w:val="0"/>
            <w:vAlign w:val="top"/>
          </w:tcPr>
          <w:p w14:paraId="555008F1">
            <w:pPr>
              <w:spacing w:before="102" w:line="228"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6"/>
                <w:sz w:val="19"/>
                <w:szCs w:val="19"/>
              </w:rPr>
              <w:t>公务接待费</w:t>
            </w:r>
          </w:p>
        </w:tc>
        <w:tc>
          <w:tcPr>
            <w:tcW w:w="2693" w:type="dxa"/>
            <w:noWrap w:val="0"/>
            <w:vAlign w:val="center"/>
          </w:tcPr>
          <w:p w14:paraId="4B2AEDD0">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0"/>
                <w:szCs w:val="20"/>
                <w:u w:val="none"/>
                <w:lang w:val="en-US" w:eastAsia="zh-CN" w:bidi="ar"/>
              </w:rPr>
              <w:t>1.50</w:t>
            </w:r>
          </w:p>
        </w:tc>
        <w:tc>
          <w:tcPr>
            <w:tcW w:w="2595" w:type="dxa"/>
            <w:noWrap w:val="0"/>
            <w:vAlign w:val="center"/>
          </w:tcPr>
          <w:p w14:paraId="4DF56798">
            <w:pPr>
              <w:jc w:val="right"/>
              <w:rPr>
                <w:rFonts w:hint="eastAsia" w:asciiTheme="minorEastAsia" w:hAnsiTheme="minorEastAsia" w:eastAsiaTheme="minorEastAsia" w:cstheme="minorEastAsia"/>
              </w:rPr>
            </w:pPr>
          </w:p>
        </w:tc>
        <w:tc>
          <w:tcPr>
            <w:tcW w:w="2772" w:type="dxa"/>
            <w:noWrap w:val="0"/>
            <w:vAlign w:val="center"/>
          </w:tcPr>
          <w:p w14:paraId="73EC723B">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0"/>
                <w:szCs w:val="20"/>
                <w:u w:val="none"/>
                <w:lang w:val="en-US" w:eastAsia="zh-CN" w:bidi="ar"/>
              </w:rPr>
              <w:t>1.50</w:t>
            </w:r>
          </w:p>
        </w:tc>
      </w:tr>
      <w:tr w14:paraId="2E9171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4" w:hRule="atLeast"/>
          <w:jc w:val="center"/>
        </w:trPr>
        <w:tc>
          <w:tcPr>
            <w:tcW w:w="640" w:type="pct"/>
            <w:noWrap w:val="0"/>
            <w:vAlign w:val="top"/>
          </w:tcPr>
          <w:p w14:paraId="03A029C9">
            <w:pPr>
              <w:spacing w:before="134" w:line="189"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3"/>
                <w:sz w:val="19"/>
                <w:szCs w:val="19"/>
              </w:rPr>
              <w:t>30226</w:t>
            </w:r>
          </w:p>
        </w:tc>
        <w:tc>
          <w:tcPr>
            <w:tcW w:w="1803" w:type="pct"/>
            <w:noWrap w:val="0"/>
            <w:vAlign w:val="top"/>
          </w:tcPr>
          <w:p w14:paraId="558D8E7D">
            <w:pPr>
              <w:spacing w:before="102" w:line="228"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4"/>
                <w:sz w:val="19"/>
                <w:szCs w:val="19"/>
              </w:rPr>
              <w:t>劳务费</w:t>
            </w:r>
          </w:p>
        </w:tc>
        <w:tc>
          <w:tcPr>
            <w:tcW w:w="2693" w:type="dxa"/>
            <w:noWrap w:val="0"/>
            <w:vAlign w:val="center"/>
          </w:tcPr>
          <w:p w14:paraId="303ED140">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0"/>
                <w:szCs w:val="20"/>
                <w:u w:val="none"/>
                <w:lang w:val="en-US" w:eastAsia="zh-CN" w:bidi="ar"/>
              </w:rPr>
              <w:t>3.20</w:t>
            </w:r>
          </w:p>
        </w:tc>
        <w:tc>
          <w:tcPr>
            <w:tcW w:w="2595" w:type="dxa"/>
            <w:noWrap w:val="0"/>
            <w:vAlign w:val="center"/>
          </w:tcPr>
          <w:p w14:paraId="45411494">
            <w:pPr>
              <w:jc w:val="right"/>
              <w:rPr>
                <w:rFonts w:hint="eastAsia" w:asciiTheme="minorEastAsia" w:hAnsiTheme="minorEastAsia" w:eastAsiaTheme="minorEastAsia" w:cstheme="minorEastAsia"/>
              </w:rPr>
            </w:pPr>
          </w:p>
        </w:tc>
        <w:tc>
          <w:tcPr>
            <w:tcW w:w="2772" w:type="dxa"/>
            <w:noWrap w:val="0"/>
            <w:vAlign w:val="center"/>
          </w:tcPr>
          <w:p w14:paraId="0BC7C0D0">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0"/>
                <w:szCs w:val="20"/>
                <w:u w:val="none"/>
                <w:lang w:val="en-US" w:eastAsia="zh-CN" w:bidi="ar"/>
              </w:rPr>
              <w:t>3.20</w:t>
            </w:r>
          </w:p>
        </w:tc>
      </w:tr>
      <w:tr w14:paraId="59F368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4" w:hRule="atLeast"/>
          <w:jc w:val="center"/>
        </w:trPr>
        <w:tc>
          <w:tcPr>
            <w:tcW w:w="640" w:type="pct"/>
            <w:noWrap w:val="0"/>
            <w:vAlign w:val="top"/>
          </w:tcPr>
          <w:p w14:paraId="6EA56147">
            <w:pPr>
              <w:spacing w:before="134" w:line="189"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3"/>
                <w:sz w:val="19"/>
                <w:szCs w:val="19"/>
              </w:rPr>
              <w:t>30227</w:t>
            </w:r>
          </w:p>
        </w:tc>
        <w:tc>
          <w:tcPr>
            <w:tcW w:w="1803" w:type="pct"/>
            <w:noWrap w:val="0"/>
            <w:vAlign w:val="top"/>
          </w:tcPr>
          <w:p w14:paraId="0AFF0859">
            <w:pPr>
              <w:spacing w:before="102" w:line="228"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7"/>
                <w:sz w:val="19"/>
                <w:szCs w:val="19"/>
              </w:rPr>
              <w:t>委托业务费</w:t>
            </w:r>
          </w:p>
        </w:tc>
        <w:tc>
          <w:tcPr>
            <w:tcW w:w="2693" w:type="dxa"/>
            <w:noWrap w:val="0"/>
            <w:vAlign w:val="center"/>
          </w:tcPr>
          <w:p w14:paraId="2CA6BF08">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0"/>
                <w:szCs w:val="20"/>
                <w:u w:val="none"/>
                <w:lang w:val="en-US" w:eastAsia="zh-CN" w:bidi="ar"/>
              </w:rPr>
              <w:t>1.50</w:t>
            </w:r>
          </w:p>
        </w:tc>
        <w:tc>
          <w:tcPr>
            <w:tcW w:w="2595" w:type="dxa"/>
            <w:noWrap w:val="0"/>
            <w:vAlign w:val="center"/>
          </w:tcPr>
          <w:p w14:paraId="0231916B">
            <w:pPr>
              <w:jc w:val="right"/>
              <w:rPr>
                <w:rFonts w:hint="eastAsia" w:asciiTheme="minorEastAsia" w:hAnsiTheme="minorEastAsia" w:eastAsiaTheme="minorEastAsia" w:cstheme="minorEastAsia"/>
              </w:rPr>
            </w:pPr>
          </w:p>
        </w:tc>
        <w:tc>
          <w:tcPr>
            <w:tcW w:w="2772" w:type="dxa"/>
            <w:noWrap w:val="0"/>
            <w:vAlign w:val="center"/>
          </w:tcPr>
          <w:p w14:paraId="488012B3">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0"/>
                <w:szCs w:val="20"/>
                <w:u w:val="none"/>
                <w:lang w:val="en-US" w:eastAsia="zh-CN" w:bidi="ar"/>
              </w:rPr>
              <w:t>1.50</w:t>
            </w:r>
          </w:p>
        </w:tc>
      </w:tr>
      <w:tr w14:paraId="7D14A2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4" w:hRule="atLeast"/>
          <w:jc w:val="center"/>
        </w:trPr>
        <w:tc>
          <w:tcPr>
            <w:tcW w:w="640" w:type="pct"/>
            <w:noWrap w:val="0"/>
            <w:vAlign w:val="top"/>
          </w:tcPr>
          <w:p w14:paraId="2BF199F7">
            <w:pPr>
              <w:spacing w:before="134" w:line="189"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3"/>
                <w:sz w:val="19"/>
                <w:szCs w:val="19"/>
              </w:rPr>
              <w:t>30228</w:t>
            </w:r>
          </w:p>
        </w:tc>
        <w:tc>
          <w:tcPr>
            <w:tcW w:w="1803" w:type="pct"/>
            <w:noWrap w:val="0"/>
            <w:vAlign w:val="top"/>
          </w:tcPr>
          <w:p w14:paraId="03A0CD50">
            <w:pPr>
              <w:spacing w:before="103" w:line="227"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6"/>
                <w:sz w:val="19"/>
                <w:szCs w:val="19"/>
              </w:rPr>
              <w:t>工会经费</w:t>
            </w:r>
          </w:p>
        </w:tc>
        <w:tc>
          <w:tcPr>
            <w:tcW w:w="2693" w:type="dxa"/>
            <w:noWrap w:val="0"/>
            <w:vAlign w:val="center"/>
          </w:tcPr>
          <w:p w14:paraId="50EB8E1B">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0"/>
                <w:szCs w:val="20"/>
                <w:u w:val="none"/>
                <w:lang w:val="en-US" w:eastAsia="zh-CN" w:bidi="ar"/>
              </w:rPr>
              <w:t>49.61</w:t>
            </w:r>
          </w:p>
        </w:tc>
        <w:tc>
          <w:tcPr>
            <w:tcW w:w="2595" w:type="dxa"/>
            <w:noWrap w:val="0"/>
            <w:vAlign w:val="center"/>
          </w:tcPr>
          <w:p w14:paraId="1ECD12D4">
            <w:pPr>
              <w:jc w:val="right"/>
              <w:rPr>
                <w:rFonts w:hint="eastAsia" w:asciiTheme="minorEastAsia" w:hAnsiTheme="minorEastAsia" w:eastAsiaTheme="minorEastAsia" w:cstheme="minorEastAsia"/>
              </w:rPr>
            </w:pPr>
          </w:p>
        </w:tc>
        <w:tc>
          <w:tcPr>
            <w:tcW w:w="2772" w:type="dxa"/>
            <w:noWrap w:val="0"/>
            <w:vAlign w:val="center"/>
          </w:tcPr>
          <w:p w14:paraId="712D6E37">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0"/>
                <w:szCs w:val="20"/>
                <w:u w:val="none"/>
                <w:lang w:val="en-US" w:eastAsia="zh-CN" w:bidi="ar"/>
              </w:rPr>
              <w:t>49.61</w:t>
            </w:r>
          </w:p>
        </w:tc>
      </w:tr>
      <w:tr w14:paraId="55B74C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4" w:hRule="atLeast"/>
          <w:jc w:val="center"/>
        </w:trPr>
        <w:tc>
          <w:tcPr>
            <w:tcW w:w="640" w:type="pct"/>
            <w:noWrap w:val="0"/>
            <w:vAlign w:val="top"/>
          </w:tcPr>
          <w:p w14:paraId="534929C2">
            <w:pPr>
              <w:spacing w:before="134" w:line="190" w:lineRule="auto"/>
              <w:rPr>
                <w:rFonts w:hint="eastAsia" w:asciiTheme="minorEastAsia" w:hAnsiTheme="minorEastAsia" w:eastAsiaTheme="minorEastAsia" w:cstheme="minorEastAsia"/>
                <w:kern w:val="2"/>
                <w:sz w:val="19"/>
                <w:szCs w:val="19"/>
                <w:lang w:val="en-US" w:eastAsia="zh-CN" w:bidi="ar-SA"/>
              </w:rPr>
            </w:pPr>
            <w:r>
              <w:rPr>
                <w:rFonts w:hint="eastAsia" w:asciiTheme="minorEastAsia" w:hAnsiTheme="minorEastAsia" w:eastAsiaTheme="minorEastAsia" w:cstheme="minorEastAsia"/>
                <w:spacing w:val="3"/>
                <w:sz w:val="19"/>
                <w:szCs w:val="19"/>
              </w:rPr>
              <w:t>30231</w:t>
            </w:r>
          </w:p>
        </w:tc>
        <w:tc>
          <w:tcPr>
            <w:tcW w:w="1803" w:type="pct"/>
            <w:noWrap w:val="0"/>
            <w:vAlign w:val="top"/>
          </w:tcPr>
          <w:p w14:paraId="13F27F09">
            <w:pPr>
              <w:spacing w:before="103" w:line="228" w:lineRule="auto"/>
              <w:rPr>
                <w:rFonts w:hint="eastAsia" w:asciiTheme="minorEastAsia" w:hAnsiTheme="minorEastAsia" w:eastAsiaTheme="minorEastAsia" w:cstheme="minorEastAsia"/>
                <w:kern w:val="2"/>
                <w:sz w:val="19"/>
                <w:szCs w:val="19"/>
                <w:lang w:val="en-US" w:eastAsia="zh-CN" w:bidi="ar-SA"/>
              </w:rPr>
            </w:pPr>
            <w:r>
              <w:rPr>
                <w:rFonts w:hint="eastAsia" w:asciiTheme="minorEastAsia" w:hAnsiTheme="minorEastAsia" w:eastAsiaTheme="minorEastAsia" w:cstheme="minorEastAsia"/>
                <w:spacing w:val="7"/>
                <w:sz w:val="19"/>
                <w:szCs w:val="19"/>
              </w:rPr>
              <w:t>公务用车运行维护费</w:t>
            </w:r>
          </w:p>
        </w:tc>
        <w:tc>
          <w:tcPr>
            <w:tcW w:w="2693" w:type="dxa"/>
            <w:noWrap w:val="0"/>
            <w:vAlign w:val="center"/>
          </w:tcPr>
          <w:p w14:paraId="7BB62C2E">
            <w:pPr>
              <w:keepNext w:val="0"/>
              <w:keepLines w:val="0"/>
              <w:widowControl/>
              <w:suppressLineNumbers w:val="0"/>
              <w:jc w:val="right"/>
              <w:textAlignment w:val="center"/>
              <w:rPr>
                <w:rFonts w:hint="eastAsia" w:asciiTheme="minorEastAsia" w:hAnsiTheme="minorEastAsia" w:eastAsiaTheme="minorEastAsia" w:cstheme="minorEastAsia"/>
                <w:kern w:val="2"/>
                <w:sz w:val="19"/>
                <w:szCs w:val="19"/>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18.00</w:t>
            </w:r>
          </w:p>
        </w:tc>
        <w:tc>
          <w:tcPr>
            <w:tcW w:w="2595" w:type="dxa"/>
            <w:noWrap w:val="0"/>
            <w:vAlign w:val="center"/>
          </w:tcPr>
          <w:p w14:paraId="4A3E7DCF">
            <w:pPr>
              <w:jc w:val="right"/>
              <w:rPr>
                <w:rFonts w:hint="eastAsia" w:asciiTheme="minorEastAsia" w:hAnsiTheme="minorEastAsia" w:eastAsiaTheme="minorEastAsia" w:cstheme="minorEastAsia"/>
                <w:kern w:val="2"/>
                <w:sz w:val="21"/>
                <w:szCs w:val="21"/>
                <w:lang w:val="en-US" w:eastAsia="en-US" w:bidi="ar-SA"/>
              </w:rPr>
            </w:pPr>
          </w:p>
        </w:tc>
        <w:tc>
          <w:tcPr>
            <w:tcW w:w="2772" w:type="dxa"/>
            <w:noWrap w:val="0"/>
            <w:vAlign w:val="center"/>
          </w:tcPr>
          <w:p w14:paraId="77CA6C7E">
            <w:pPr>
              <w:keepNext w:val="0"/>
              <w:keepLines w:val="0"/>
              <w:widowControl/>
              <w:suppressLineNumbers w:val="0"/>
              <w:jc w:val="right"/>
              <w:textAlignment w:val="center"/>
              <w:rPr>
                <w:rFonts w:hint="eastAsia" w:asciiTheme="minorEastAsia" w:hAnsiTheme="minorEastAsia" w:eastAsiaTheme="minorEastAsia" w:cstheme="minorEastAsia"/>
                <w:kern w:val="2"/>
                <w:sz w:val="19"/>
                <w:szCs w:val="19"/>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18.00</w:t>
            </w:r>
          </w:p>
        </w:tc>
      </w:tr>
      <w:tr w14:paraId="3E2B3D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4" w:hRule="atLeast"/>
          <w:jc w:val="center"/>
        </w:trPr>
        <w:tc>
          <w:tcPr>
            <w:tcW w:w="640" w:type="pct"/>
            <w:noWrap w:val="0"/>
            <w:vAlign w:val="top"/>
          </w:tcPr>
          <w:p w14:paraId="4F82AD78">
            <w:pPr>
              <w:spacing w:before="130" w:line="189" w:lineRule="auto"/>
              <w:rPr>
                <w:rFonts w:hint="eastAsia" w:asciiTheme="minorEastAsia" w:hAnsiTheme="minorEastAsia" w:eastAsiaTheme="minorEastAsia" w:cstheme="minorEastAsia"/>
                <w:kern w:val="2"/>
                <w:sz w:val="19"/>
                <w:szCs w:val="19"/>
                <w:lang w:val="en-US" w:eastAsia="zh-CN" w:bidi="ar-SA"/>
              </w:rPr>
            </w:pPr>
            <w:r>
              <w:rPr>
                <w:rFonts w:hint="eastAsia" w:asciiTheme="minorEastAsia" w:hAnsiTheme="minorEastAsia" w:eastAsiaTheme="minorEastAsia" w:cstheme="minorEastAsia"/>
                <w:spacing w:val="3"/>
                <w:sz w:val="19"/>
                <w:szCs w:val="19"/>
              </w:rPr>
              <w:t>30239</w:t>
            </w:r>
          </w:p>
        </w:tc>
        <w:tc>
          <w:tcPr>
            <w:tcW w:w="1803" w:type="pct"/>
            <w:noWrap w:val="0"/>
            <w:vAlign w:val="top"/>
          </w:tcPr>
          <w:p w14:paraId="598705AD">
            <w:pPr>
              <w:spacing w:before="98" w:line="229" w:lineRule="auto"/>
              <w:rPr>
                <w:rFonts w:hint="eastAsia" w:asciiTheme="minorEastAsia" w:hAnsiTheme="minorEastAsia" w:eastAsiaTheme="minorEastAsia" w:cstheme="minorEastAsia"/>
                <w:kern w:val="2"/>
                <w:sz w:val="19"/>
                <w:szCs w:val="19"/>
                <w:lang w:val="en-US" w:eastAsia="zh-CN" w:bidi="ar-SA"/>
              </w:rPr>
            </w:pPr>
            <w:r>
              <w:rPr>
                <w:rFonts w:hint="eastAsia" w:asciiTheme="minorEastAsia" w:hAnsiTheme="minorEastAsia" w:eastAsiaTheme="minorEastAsia" w:cstheme="minorEastAsia"/>
                <w:spacing w:val="7"/>
                <w:sz w:val="19"/>
                <w:szCs w:val="19"/>
              </w:rPr>
              <w:t>其他交通费用</w:t>
            </w:r>
          </w:p>
        </w:tc>
        <w:tc>
          <w:tcPr>
            <w:tcW w:w="2693" w:type="dxa"/>
            <w:noWrap w:val="0"/>
            <w:vAlign w:val="center"/>
          </w:tcPr>
          <w:p w14:paraId="004812FE">
            <w:pPr>
              <w:keepNext w:val="0"/>
              <w:keepLines w:val="0"/>
              <w:widowControl/>
              <w:suppressLineNumbers w:val="0"/>
              <w:jc w:val="right"/>
              <w:textAlignment w:val="center"/>
              <w:rPr>
                <w:rFonts w:hint="eastAsia" w:asciiTheme="minorEastAsia" w:hAnsiTheme="minorEastAsia" w:eastAsiaTheme="minorEastAsia" w:cstheme="minorEastAsia"/>
                <w:kern w:val="2"/>
                <w:sz w:val="19"/>
                <w:szCs w:val="19"/>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36.66</w:t>
            </w:r>
          </w:p>
        </w:tc>
        <w:tc>
          <w:tcPr>
            <w:tcW w:w="2595" w:type="dxa"/>
            <w:noWrap w:val="0"/>
            <w:vAlign w:val="center"/>
          </w:tcPr>
          <w:p w14:paraId="681769F5">
            <w:pPr>
              <w:jc w:val="right"/>
              <w:rPr>
                <w:rFonts w:hint="eastAsia" w:asciiTheme="minorEastAsia" w:hAnsiTheme="minorEastAsia" w:eastAsiaTheme="minorEastAsia" w:cstheme="minorEastAsia"/>
                <w:kern w:val="2"/>
                <w:sz w:val="21"/>
                <w:szCs w:val="21"/>
                <w:lang w:val="en-US" w:eastAsia="en-US" w:bidi="ar-SA"/>
              </w:rPr>
            </w:pPr>
          </w:p>
        </w:tc>
        <w:tc>
          <w:tcPr>
            <w:tcW w:w="2772" w:type="dxa"/>
            <w:noWrap w:val="0"/>
            <w:vAlign w:val="center"/>
          </w:tcPr>
          <w:p w14:paraId="1411372B">
            <w:pPr>
              <w:keepNext w:val="0"/>
              <w:keepLines w:val="0"/>
              <w:widowControl/>
              <w:suppressLineNumbers w:val="0"/>
              <w:jc w:val="right"/>
              <w:textAlignment w:val="center"/>
              <w:rPr>
                <w:rFonts w:hint="eastAsia" w:asciiTheme="minorEastAsia" w:hAnsiTheme="minorEastAsia" w:eastAsiaTheme="minorEastAsia" w:cstheme="minorEastAsia"/>
                <w:kern w:val="2"/>
                <w:sz w:val="19"/>
                <w:szCs w:val="19"/>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36.66</w:t>
            </w:r>
          </w:p>
        </w:tc>
      </w:tr>
      <w:tr w14:paraId="3A2E37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4" w:hRule="atLeast"/>
          <w:jc w:val="center"/>
        </w:trPr>
        <w:tc>
          <w:tcPr>
            <w:tcW w:w="640" w:type="pct"/>
            <w:noWrap w:val="0"/>
            <w:vAlign w:val="top"/>
          </w:tcPr>
          <w:p w14:paraId="2208C5A3">
            <w:pPr>
              <w:spacing w:before="122" w:line="189" w:lineRule="auto"/>
              <w:rPr>
                <w:rFonts w:hint="eastAsia" w:asciiTheme="minorEastAsia" w:hAnsiTheme="minorEastAsia" w:eastAsiaTheme="minorEastAsia" w:cstheme="minorEastAsia"/>
                <w:kern w:val="2"/>
                <w:sz w:val="19"/>
                <w:szCs w:val="19"/>
                <w:lang w:val="en-US" w:eastAsia="zh-CN" w:bidi="ar-SA"/>
              </w:rPr>
            </w:pPr>
            <w:r>
              <w:rPr>
                <w:rFonts w:hint="eastAsia" w:asciiTheme="minorEastAsia" w:hAnsiTheme="minorEastAsia" w:eastAsiaTheme="minorEastAsia" w:cstheme="minorEastAsia"/>
                <w:spacing w:val="3"/>
                <w:sz w:val="19"/>
                <w:szCs w:val="19"/>
              </w:rPr>
              <w:t>30299</w:t>
            </w:r>
          </w:p>
        </w:tc>
        <w:tc>
          <w:tcPr>
            <w:tcW w:w="1803" w:type="pct"/>
            <w:noWrap w:val="0"/>
            <w:vAlign w:val="top"/>
          </w:tcPr>
          <w:p w14:paraId="755CBDFB">
            <w:pPr>
              <w:spacing w:before="90" w:line="228" w:lineRule="auto"/>
              <w:rPr>
                <w:rFonts w:hint="eastAsia" w:asciiTheme="minorEastAsia" w:hAnsiTheme="minorEastAsia" w:eastAsiaTheme="minorEastAsia" w:cstheme="minorEastAsia"/>
                <w:kern w:val="2"/>
                <w:sz w:val="19"/>
                <w:szCs w:val="19"/>
                <w:lang w:val="en-US" w:eastAsia="zh-CN" w:bidi="ar-SA"/>
              </w:rPr>
            </w:pPr>
            <w:r>
              <w:rPr>
                <w:rFonts w:hint="eastAsia" w:asciiTheme="minorEastAsia" w:hAnsiTheme="minorEastAsia" w:eastAsiaTheme="minorEastAsia" w:cstheme="minorEastAsia"/>
                <w:spacing w:val="8"/>
                <w:sz w:val="19"/>
                <w:szCs w:val="19"/>
              </w:rPr>
              <w:t>其他商品和服务支出</w:t>
            </w:r>
          </w:p>
        </w:tc>
        <w:tc>
          <w:tcPr>
            <w:tcW w:w="2693" w:type="dxa"/>
            <w:noWrap w:val="0"/>
            <w:vAlign w:val="center"/>
          </w:tcPr>
          <w:p w14:paraId="15821C14">
            <w:pPr>
              <w:keepNext w:val="0"/>
              <w:keepLines w:val="0"/>
              <w:widowControl/>
              <w:suppressLineNumbers w:val="0"/>
              <w:jc w:val="right"/>
              <w:textAlignment w:val="center"/>
              <w:rPr>
                <w:rFonts w:hint="eastAsia" w:asciiTheme="minorEastAsia" w:hAnsiTheme="minorEastAsia" w:eastAsiaTheme="minorEastAsia" w:cstheme="minorEastAsia"/>
                <w:kern w:val="2"/>
                <w:sz w:val="19"/>
                <w:szCs w:val="19"/>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24.29</w:t>
            </w:r>
          </w:p>
        </w:tc>
        <w:tc>
          <w:tcPr>
            <w:tcW w:w="2595" w:type="dxa"/>
            <w:noWrap w:val="0"/>
            <w:vAlign w:val="center"/>
          </w:tcPr>
          <w:p w14:paraId="36F70780">
            <w:pPr>
              <w:jc w:val="right"/>
              <w:rPr>
                <w:rFonts w:hint="eastAsia" w:asciiTheme="minorEastAsia" w:hAnsiTheme="minorEastAsia" w:eastAsiaTheme="minorEastAsia" w:cstheme="minorEastAsia"/>
                <w:kern w:val="2"/>
                <w:sz w:val="21"/>
                <w:szCs w:val="21"/>
                <w:lang w:val="en-US" w:eastAsia="en-US" w:bidi="ar-SA"/>
              </w:rPr>
            </w:pPr>
          </w:p>
        </w:tc>
        <w:tc>
          <w:tcPr>
            <w:tcW w:w="2772" w:type="dxa"/>
            <w:noWrap w:val="0"/>
            <w:vAlign w:val="center"/>
          </w:tcPr>
          <w:p w14:paraId="686A12C0">
            <w:pPr>
              <w:keepNext w:val="0"/>
              <w:keepLines w:val="0"/>
              <w:widowControl/>
              <w:suppressLineNumbers w:val="0"/>
              <w:jc w:val="right"/>
              <w:textAlignment w:val="center"/>
              <w:rPr>
                <w:rFonts w:hint="eastAsia" w:asciiTheme="minorEastAsia" w:hAnsiTheme="minorEastAsia" w:eastAsiaTheme="minorEastAsia" w:cstheme="minorEastAsia"/>
                <w:kern w:val="2"/>
                <w:sz w:val="19"/>
                <w:szCs w:val="19"/>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24.29</w:t>
            </w:r>
          </w:p>
        </w:tc>
      </w:tr>
      <w:tr w14:paraId="41769B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4" w:hRule="atLeast"/>
          <w:jc w:val="center"/>
        </w:trPr>
        <w:tc>
          <w:tcPr>
            <w:tcW w:w="640" w:type="pct"/>
            <w:noWrap w:val="0"/>
            <w:vAlign w:val="top"/>
          </w:tcPr>
          <w:p w14:paraId="030CA9D7">
            <w:pPr>
              <w:spacing w:before="134" w:line="189" w:lineRule="auto"/>
              <w:rPr>
                <w:rFonts w:hint="eastAsia" w:asciiTheme="minorEastAsia" w:hAnsiTheme="minorEastAsia" w:eastAsiaTheme="minorEastAsia" w:cstheme="minorEastAsia"/>
                <w:kern w:val="2"/>
                <w:sz w:val="19"/>
                <w:szCs w:val="19"/>
                <w:lang w:val="en-US" w:eastAsia="zh-CN" w:bidi="ar-SA"/>
              </w:rPr>
            </w:pPr>
            <w:r>
              <w:rPr>
                <w:rFonts w:hint="eastAsia" w:asciiTheme="minorEastAsia" w:hAnsiTheme="minorEastAsia" w:eastAsiaTheme="minorEastAsia" w:cstheme="minorEastAsia"/>
                <w:spacing w:val="1"/>
                <w:sz w:val="19"/>
                <w:szCs w:val="19"/>
              </w:rPr>
              <w:t>303</w:t>
            </w:r>
          </w:p>
        </w:tc>
        <w:tc>
          <w:tcPr>
            <w:tcW w:w="1803" w:type="pct"/>
            <w:noWrap w:val="0"/>
            <w:vAlign w:val="top"/>
          </w:tcPr>
          <w:p w14:paraId="61B3A3BB">
            <w:pPr>
              <w:spacing w:before="102" w:line="228" w:lineRule="auto"/>
              <w:ind w:left="32" w:leftChars="0"/>
              <w:rPr>
                <w:rFonts w:hint="eastAsia" w:asciiTheme="minorEastAsia" w:hAnsiTheme="minorEastAsia" w:eastAsiaTheme="minorEastAsia" w:cstheme="minorEastAsia"/>
                <w:kern w:val="2"/>
                <w:sz w:val="19"/>
                <w:szCs w:val="19"/>
                <w:lang w:val="en-US" w:eastAsia="zh-CN" w:bidi="ar-SA"/>
              </w:rPr>
            </w:pPr>
            <w:r>
              <w:rPr>
                <w:rFonts w:hint="eastAsia" w:asciiTheme="minorEastAsia" w:hAnsiTheme="minorEastAsia" w:eastAsiaTheme="minorEastAsia" w:cstheme="minorEastAsia"/>
                <w:spacing w:val="8"/>
                <w:sz w:val="19"/>
                <w:szCs w:val="19"/>
              </w:rPr>
              <w:t>对个人和家庭的补助</w:t>
            </w:r>
          </w:p>
        </w:tc>
        <w:tc>
          <w:tcPr>
            <w:tcW w:w="2693" w:type="dxa"/>
            <w:noWrap w:val="0"/>
            <w:vAlign w:val="center"/>
          </w:tcPr>
          <w:p w14:paraId="34D14C02">
            <w:pPr>
              <w:keepNext w:val="0"/>
              <w:keepLines w:val="0"/>
              <w:widowControl/>
              <w:suppressLineNumbers w:val="0"/>
              <w:jc w:val="right"/>
              <w:textAlignment w:val="center"/>
              <w:rPr>
                <w:rFonts w:hint="eastAsia" w:asciiTheme="minorEastAsia" w:hAnsiTheme="minorEastAsia" w:eastAsiaTheme="minorEastAsia" w:cstheme="minorEastAsia"/>
                <w:kern w:val="2"/>
                <w:sz w:val="19"/>
                <w:szCs w:val="19"/>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122.59</w:t>
            </w:r>
          </w:p>
        </w:tc>
        <w:tc>
          <w:tcPr>
            <w:tcW w:w="2595" w:type="dxa"/>
            <w:noWrap w:val="0"/>
            <w:vAlign w:val="center"/>
          </w:tcPr>
          <w:p w14:paraId="25AE8925">
            <w:pPr>
              <w:keepNext w:val="0"/>
              <w:keepLines w:val="0"/>
              <w:widowControl/>
              <w:suppressLineNumbers w:val="0"/>
              <w:jc w:val="right"/>
              <w:textAlignment w:val="center"/>
              <w:rPr>
                <w:rFonts w:hint="eastAsia" w:asciiTheme="minorEastAsia" w:hAnsiTheme="minorEastAsia" w:eastAsiaTheme="minorEastAsia" w:cstheme="minorEastAsia"/>
                <w:kern w:val="2"/>
                <w:sz w:val="19"/>
                <w:szCs w:val="19"/>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92.35</w:t>
            </w:r>
          </w:p>
        </w:tc>
        <w:tc>
          <w:tcPr>
            <w:tcW w:w="2772" w:type="dxa"/>
            <w:noWrap w:val="0"/>
            <w:vAlign w:val="center"/>
          </w:tcPr>
          <w:p w14:paraId="10180246">
            <w:pPr>
              <w:keepNext w:val="0"/>
              <w:keepLines w:val="0"/>
              <w:widowControl/>
              <w:suppressLineNumbers w:val="0"/>
              <w:jc w:val="right"/>
              <w:textAlignment w:val="center"/>
              <w:rPr>
                <w:rFonts w:hint="eastAsia" w:asciiTheme="minorEastAsia" w:hAnsiTheme="minorEastAsia" w:eastAsiaTheme="minorEastAsia" w:cstheme="minorEastAsia"/>
                <w:kern w:val="2"/>
                <w:sz w:val="19"/>
                <w:szCs w:val="19"/>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30.24</w:t>
            </w:r>
          </w:p>
        </w:tc>
      </w:tr>
      <w:tr w14:paraId="0959C9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4" w:hRule="atLeast"/>
          <w:jc w:val="center"/>
        </w:trPr>
        <w:tc>
          <w:tcPr>
            <w:tcW w:w="640" w:type="pct"/>
            <w:noWrap w:val="0"/>
            <w:vAlign w:val="top"/>
          </w:tcPr>
          <w:p w14:paraId="51B9A109">
            <w:pPr>
              <w:spacing w:before="125" w:line="189" w:lineRule="auto"/>
              <w:rPr>
                <w:rFonts w:hint="eastAsia" w:asciiTheme="minorEastAsia" w:hAnsiTheme="minorEastAsia" w:eastAsiaTheme="minorEastAsia" w:cstheme="minorEastAsia"/>
                <w:kern w:val="2"/>
                <w:sz w:val="19"/>
                <w:szCs w:val="19"/>
                <w:lang w:val="en-US" w:eastAsia="zh-CN" w:bidi="ar-SA"/>
              </w:rPr>
            </w:pPr>
            <w:r>
              <w:rPr>
                <w:rFonts w:hint="eastAsia" w:asciiTheme="minorEastAsia" w:hAnsiTheme="minorEastAsia" w:eastAsiaTheme="minorEastAsia" w:cstheme="minorEastAsia"/>
                <w:spacing w:val="3"/>
                <w:sz w:val="19"/>
                <w:szCs w:val="19"/>
              </w:rPr>
              <w:t>30305</w:t>
            </w:r>
          </w:p>
        </w:tc>
        <w:tc>
          <w:tcPr>
            <w:tcW w:w="1803" w:type="pct"/>
            <w:noWrap w:val="0"/>
            <w:vAlign w:val="top"/>
          </w:tcPr>
          <w:p w14:paraId="53086FD2">
            <w:pPr>
              <w:spacing w:before="93" w:line="229" w:lineRule="auto"/>
              <w:rPr>
                <w:rFonts w:hint="eastAsia" w:asciiTheme="minorEastAsia" w:hAnsiTheme="minorEastAsia" w:eastAsiaTheme="minorEastAsia" w:cstheme="minorEastAsia"/>
                <w:kern w:val="2"/>
                <w:sz w:val="19"/>
                <w:szCs w:val="19"/>
                <w:lang w:val="en-US" w:eastAsia="zh-CN" w:bidi="ar-SA"/>
              </w:rPr>
            </w:pPr>
            <w:r>
              <w:rPr>
                <w:rFonts w:hint="eastAsia" w:asciiTheme="minorEastAsia" w:hAnsiTheme="minorEastAsia" w:eastAsiaTheme="minorEastAsia" w:cstheme="minorEastAsia"/>
                <w:spacing w:val="6"/>
                <w:sz w:val="19"/>
                <w:szCs w:val="19"/>
              </w:rPr>
              <w:t>生活补助</w:t>
            </w:r>
          </w:p>
        </w:tc>
        <w:tc>
          <w:tcPr>
            <w:tcW w:w="2693" w:type="dxa"/>
            <w:noWrap w:val="0"/>
            <w:vAlign w:val="center"/>
          </w:tcPr>
          <w:p w14:paraId="6D4EDC13">
            <w:pPr>
              <w:keepNext w:val="0"/>
              <w:keepLines w:val="0"/>
              <w:widowControl/>
              <w:suppressLineNumbers w:val="0"/>
              <w:jc w:val="right"/>
              <w:textAlignment w:val="center"/>
              <w:rPr>
                <w:rFonts w:hint="eastAsia" w:asciiTheme="minorEastAsia" w:hAnsiTheme="minorEastAsia" w:eastAsiaTheme="minorEastAsia" w:cstheme="minorEastAsia"/>
                <w:kern w:val="2"/>
                <w:sz w:val="19"/>
                <w:szCs w:val="19"/>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111.54</w:t>
            </w:r>
          </w:p>
        </w:tc>
        <w:tc>
          <w:tcPr>
            <w:tcW w:w="2595" w:type="dxa"/>
            <w:noWrap w:val="0"/>
            <w:vAlign w:val="center"/>
          </w:tcPr>
          <w:p w14:paraId="3649C492">
            <w:pPr>
              <w:keepNext w:val="0"/>
              <w:keepLines w:val="0"/>
              <w:widowControl/>
              <w:suppressLineNumbers w:val="0"/>
              <w:jc w:val="right"/>
              <w:textAlignment w:val="center"/>
              <w:rPr>
                <w:rFonts w:hint="eastAsia" w:asciiTheme="minorEastAsia" w:hAnsiTheme="minorEastAsia" w:eastAsiaTheme="minorEastAsia" w:cstheme="minorEastAsia"/>
                <w:kern w:val="2"/>
                <w:sz w:val="19"/>
                <w:szCs w:val="19"/>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85.95</w:t>
            </w:r>
          </w:p>
        </w:tc>
        <w:tc>
          <w:tcPr>
            <w:tcW w:w="2772" w:type="dxa"/>
            <w:noWrap w:val="0"/>
            <w:vAlign w:val="center"/>
          </w:tcPr>
          <w:p w14:paraId="2FCA7484">
            <w:pPr>
              <w:keepNext w:val="0"/>
              <w:keepLines w:val="0"/>
              <w:widowControl/>
              <w:suppressLineNumbers w:val="0"/>
              <w:jc w:val="right"/>
              <w:textAlignment w:val="center"/>
              <w:rPr>
                <w:rFonts w:hint="eastAsia" w:asciiTheme="minorEastAsia" w:hAnsiTheme="minorEastAsia" w:eastAsiaTheme="minorEastAsia" w:cstheme="minorEastAsia"/>
                <w:kern w:val="2"/>
                <w:sz w:val="19"/>
                <w:szCs w:val="19"/>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25.59</w:t>
            </w:r>
          </w:p>
        </w:tc>
      </w:tr>
      <w:tr w14:paraId="6E4A24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4" w:hRule="atLeast"/>
          <w:jc w:val="center"/>
        </w:trPr>
        <w:tc>
          <w:tcPr>
            <w:tcW w:w="640" w:type="pct"/>
            <w:noWrap w:val="0"/>
            <w:vAlign w:val="top"/>
          </w:tcPr>
          <w:p w14:paraId="2A9BA491">
            <w:pPr>
              <w:spacing w:before="128" w:line="189" w:lineRule="auto"/>
              <w:rPr>
                <w:rFonts w:hint="eastAsia" w:asciiTheme="minorEastAsia" w:hAnsiTheme="minorEastAsia" w:eastAsiaTheme="minorEastAsia" w:cstheme="minorEastAsia"/>
                <w:kern w:val="2"/>
                <w:sz w:val="19"/>
                <w:szCs w:val="19"/>
                <w:lang w:val="en-US" w:eastAsia="zh-CN" w:bidi="ar-SA"/>
              </w:rPr>
            </w:pPr>
            <w:r>
              <w:rPr>
                <w:rFonts w:hint="eastAsia" w:asciiTheme="minorEastAsia" w:hAnsiTheme="minorEastAsia" w:eastAsiaTheme="minorEastAsia" w:cstheme="minorEastAsia"/>
                <w:spacing w:val="3"/>
                <w:sz w:val="19"/>
                <w:szCs w:val="19"/>
              </w:rPr>
              <w:t>30307</w:t>
            </w:r>
          </w:p>
        </w:tc>
        <w:tc>
          <w:tcPr>
            <w:tcW w:w="1803" w:type="pct"/>
            <w:noWrap w:val="0"/>
            <w:vAlign w:val="top"/>
          </w:tcPr>
          <w:p w14:paraId="2863A5D0">
            <w:pPr>
              <w:spacing w:before="96" w:line="229" w:lineRule="auto"/>
              <w:rPr>
                <w:rFonts w:hint="eastAsia" w:asciiTheme="minorEastAsia" w:hAnsiTheme="minorEastAsia" w:eastAsiaTheme="minorEastAsia" w:cstheme="minorEastAsia"/>
                <w:kern w:val="2"/>
                <w:sz w:val="19"/>
                <w:szCs w:val="19"/>
                <w:lang w:val="en-US" w:eastAsia="zh-CN" w:bidi="ar-SA"/>
              </w:rPr>
            </w:pPr>
            <w:r>
              <w:rPr>
                <w:rFonts w:hint="eastAsia" w:asciiTheme="minorEastAsia" w:hAnsiTheme="minorEastAsia" w:eastAsiaTheme="minorEastAsia" w:cstheme="minorEastAsia"/>
                <w:spacing w:val="5"/>
                <w:sz w:val="19"/>
                <w:szCs w:val="19"/>
              </w:rPr>
              <w:t>医疗费补助</w:t>
            </w:r>
          </w:p>
        </w:tc>
        <w:tc>
          <w:tcPr>
            <w:tcW w:w="2693" w:type="dxa"/>
            <w:noWrap w:val="0"/>
            <w:vAlign w:val="center"/>
          </w:tcPr>
          <w:p w14:paraId="14E39FD5">
            <w:pPr>
              <w:keepNext w:val="0"/>
              <w:keepLines w:val="0"/>
              <w:widowControl/>
              <w:suppressLineNumbers w:val="0"/>
              <w:jc w:val="right"/>
              <w:textAlignment w:val="center"/>
              <w:rPr>
                <w:rFonts w:hint="eastAsia" w:asciiTheme="minorEastAsia" w:hAnsiTheme="minorEastAsia" w:eastAsiaTheme="minorEastAsia" w:cstheme="minorEastAsia"/>
                <w:kern w:val="2"/>
                <w:sz w:val="19"/>
                <w:szCs w:val="19"/>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11.05</w:t>
            </w:r>
          </w:p>
        </w:tc>
        <w:tc>
          <w:tcPr>
            <w:tcW w:w="2595" w:type="dxa"/>
            <w:noWrap w:val="0"/>
            <w:vAlign w:val="center"/>
          </w:tcPr>
          <w:p w14:paraId="11E112F9">
            <w:pPr>
              <w:keepNext w:val="0"/>
              <w:keepLines w:val="0"/>
              <w:widowControl/>
              <w:suppressLineNumbers w:val="0"/>
              <w:jc w:val="right"/>
              <w:textAlignment w:val="center"/>
              <w:rPr>
                <w:rFonts w:hint="eastAsia" w:asciiTheme="minorEastAsia" w:hAnsiTheme="minorEastAsia" w:eastAsiaTheme="minorEastAsia" w:cstheme="minorEastAsia"/>
                <w:kern w:val="2"/>
                <w:sz w:val="19"/>
                <w:szCs w:val="19"/>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6.40</w:t>
            </w:r>
          </w:p>
        </w:tc>
        <w:tc>
          <w:tcPr>
            <w:tcW w:w="2772" w:type="dxa"/>
            <w:noWrap w:val="0"/>
            <w:vAlign w:val="center"/>
          </w:tcPr>
          <w:p w14:paraId="07E44597">
            <w:pPr>
              <w:keepNext w:val="0"/>
              <w:keepLines w:val="0"/>
              <w:widowControl/>
              <w:suppressLineNumbers w:val="0"/>
              <w:jc w:val="right"/>
              <w:textAlignment w:val="center"/>
              <w:rPr>
                <w:rFonts w:hint="eastAsia" w:asciiTheme="minorEastAsia" w:hAnsiTheme="minorEastAsia" w:eastAsiaTheme="minorEastAsia" w:cstheme="minorEastAsia"/>
                <w:kern w:val="2"/>
                <w:sz w:val="19"/>
                <w:szCs w:val="19"/>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4.65</w:t>
            </w:r>
          </w:p>
        </w:tc>
      </w:tr>
      <w:tr w14:paraId="45031C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4" w:hRule="atLeast"/>
          <w:jc w:val="center"/>
        </w:trPr>
        <w:tc>
          <w:tcPr>
            <w:tcW w:w="640" w:type="pct"/>
            <w:noWrap w:val="0"/>
            <w:vAlign w:val="top"/>
          </w:tcPr>
          <w:p w14:paraId="01C472B7">
            <w:pPr>
              <w:spacing w:before="138" w:line="190" w:lineRule="auto"/>
              <w:rPr>
                <w:rFonts w:hint="eastAsia" w:asciiTheme="minorEastAsia" w:hAnsiTheme="minorEastAsia" w:eastAsiaTheme="minorEastAsia" w:cstheme="minorEastAsia"/>
                <w:kern w:val="2"/>
                <w:sz w:val="19"/>
                <w:szCs w:val="19"/>
                <w:lang w:val="en-US" w:eastAsia="zh-CN" w:bidi="ar-SA"/>
              </w:rPr>
            </w:pPr>
            <w:r>
              <w:rPr>
                <w:rFonts w:hint="eastAsia" w:asciiTheme="minorEastAsia" w:hAnsiTheme="minorEastAsia" w:eastAsiaTheme="minorEastAsia" w:cstheme="minorEastAsia"/>
                <w:spacing w:val="1"/>
                <w:sz w:val="19"/>
                <w:szCs w:val="19"/>
              </w:rPr>
              <w:t>310</w:t>
            </w:r>
          </w:p>
        </w:tc>
        <w:tc>
          <w:tcPr>
            <w:tcW w:w="1803" w:type="pct"/>
            <w:noWrap w:val="0"/>
            <w:vAlign w:val="top"/>
          </w:tcPr>
          <w:p w14:paraId="79134430">
            <w:pPr>
              <w:spacing w:before="108" w:line="227" w:lineRule="auto"/>
              <w:ind w:left="42" w:leftChars="0"/>
              <w:rPr>
                <w:rFonts w:hint="eastAsia" w:asciiTheme="minorEastAsia" w:hAnsiTheme="minorEastAsia" w:eastAsiaTheme="minorEastAsia" w:cstheme="minorEastAsia"/>
                <w:kern w:val="2"/>
                <w:sz w:val="19"/>
                <w:szCs w:val="19"/>
                <w:lang w:val="en-US" w:eastAsia="zh-CN" w:bidi="ar-SA"/>
              </w:rPr>
            </w:pPr>
            <w:r>
              <w:rPr>
                <w:rFonts w:hint="eastAsia" w:asciiTheme="minorEastAsia" w:hAnsiTheme="minorEastAsia" w:eastAsiaTheme="minorEastAsia" w:cstheme="minorEastAsia"/>
                <w:spacing w:val="5"/>
                <w:sz w:val="19"/>
                <w:szCs w:val="19"/>
              </w:rPr>
              <w:t>资本性支出</w:t>
            </w:r>
          </w:p>
        </w:tc>
        <w:tc>
          <w:tcPr>
            <w:tcW w:w="2693" w:type="dxa"/>
            <w:noWrap w:val="0"/>
            <w:vAlign w:val="center"/>
          </w:tcPr>
          <w:p w14:paraId="0FDF0D52">
            <w:pPr>
              <w:keepNext w:val="0"/>
              <w:keepLines w:val="0"/>
              <w:widowControl/>
              <w:suppressLineNumbers w:val="0"/>
              <w:jc w:val="right"/>
              <w:textAlignment w:val="center"/>
              <w:rPr>
                <w:rFonts w:hint="eastAsia" w:asciiTheme="minorEastAsia" w:hAnsiTheme="minorEastAsia" w:eastAsiaTheme="minorEastAsia" w:cstheme="minorEastAsia"/>
                <w:kern w:val="2"/>
                <w:sz w:val="19"/>
                <w:szCs w:val="19"/>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1.00</w:t>
            </w:r>
          </w:p>
        </w:tc>
        <w:tc>
          <w:tcPr>
            <w:tcW w:w="2595" w:type="dxa"/>
            <w:noWrap w:val="0"/>
            <w:vAlign w:val="center"/>
          </w:tcPr>
          <w:p w14:paraId="394A5C61">
            <w:pPr>
              <w:jc w:val="right"/>
              <w:rPr>
                <w:rFonts w:hint="eastAsia" w:asciiTheme="minorEastAsia" w:hAnsiTheme="minorEastAsia" w:eastAsiaTheme="minorEastAsia" w:cstheme="minorEastAsia"/>
                <w:kern w:val="2"/>
                <w:sz w:val="21"/>
                <w:szCs w:val="21"/>
                <w:lang w:val="en-US" w:eastAsia="en-US" w:bidi="ar-SA"/>
              </w:rPr>
            </w:pPr>
          </w:p>
        </w:tc>
        <w:tc>
          <w:tcPr>
            <w:tcW w:w="2772" w:type="dxa"/>
            <w:noWrap w:val="0"/>
            <w:vAlign w:val="center"/>
          </w:tcPr>
          <w:p w14:paraId="61936364">
            <w:pPr>
              <w:keepNext w:val="0"/>
              <w:keepLines w:val="0"/>
              <w:widowControl/>
              <w:suppressLineNumbers w:val="0"/>
              <w:jc w:val="right"/>
              <w:textAlignment w:val="center"/>
              <w:rPr>
                <w:rFonts w:hint="eastAsia" w:asciiTheme="minorEastAsia" w:hAnsiTheme="minorEastAsia" w:eastAsiaTheme="minorEastAsia" w:cstheme="minorEastAsia"/>
                <w:kern w:val="2"/>
                <w:sz w:val="19"/>
                <w:szCs w:val="19"/>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1.00</w:t>
            </w:r>
          </w:p>
        </w:tc>
      </w:tr>
      <w:tr w14:paraId="0B2B7B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4" w:hRule="atLeast"/>
          <w:jc w:val="center"/>
        </w:trPr>
        <w:tc>
          <w:tcPr>
            <w:tcW w:w="640" w:type="pct"/>
            <w:noWrap w:val="0"/>
            <w:vAlign w:val="top"/>
          </w:tcPr>
          <w:p w14:paraId="2109E14E">
            <w:pPr>
              <w:spacing w:before="130" w:line="190" w:lineRule="auto"/>
              <w:rPr>
                <w:rFonts w:hint="eastAsia" w:asciiTheme="minorEastAsia" w:hAnsiTheme="minorEastAsia" w:eastAsiaTheme="minorEastAsia" w:cstheme="minorEastAsia"/>
                <w:kern w:val="2"/>
                <w:sz w:val="19"/>
                <w:szCs w:val="19"/>
                <w:lang w:val="en-US" w:eastAsia="zh-CN" w:bidi="ar-SA"/>
              </w:rPr>
            </w:pPr>
            <w:r>
              <w:rPr>
                <w:rFonts w:hint="eastAsia" w:asciiTheme="minorEastAsia" w:hAnsiTheme="minorEastAsia" w:eastAsiaTheme="minorEastAsia" w:cstheme="minorEastAsia"/>
                <w:spacing w:val="3"/>
                <w:sz w:val="19"/>
                <w:szCs w:val="19"/>
              </w:rPr>
              <w:t>31002</w:t>
            </w:r>
          </w:p>
        </w:tc>
        <w:tc>
          <w:tcPr>
            <w:tcW w:w="1803" w:type="pct"/>
            <w:noWrap w:val="0"/>
            <w:vAlign w:val="top"/>
          </w:tcPr>
          <w:p w14:paraId="7407A60C">
            <w:pPr>
              <w:spacing w:before="99" w:line="228" w:lineRule="auto"/>
              <w:rPr>
                <w:rFonts w:hint="eastAsia" w:asciiTheme="minorEastAsia" w:hAnsiTheme="minorEastAsia" w:eastAsiaTheme="minorEastAsia" w:cstheme="minorEastAsia"/>
                <w:kern w:val="2"/>
                <w:sz w:val="19"/>
                <w:szCs w:val="19"/>
                <w:lang w:val="en-US" w:eastAsia="zh-CN" w:bidi="ar-SA"/>
              </w:rPr>
            </w:pPr>
            <w:r>
              <w:rPr>
                <w:rFonts w:hint="eastAsia" w:asciiTheme="minorEastAsia" w:hAnsiTheme="minorEastAsia" w:eastAsiaTheme="minorEastAsia" w:cstheme="minorEastAsia"/>
                <w:spacing w:val="7"/>
                <w:sz w:val="19"/>
                <w:szCs w:val="19"/>
              </w:rPr>
              <w:t>办公设备购置</w:t>
            </w:r>
          </w:p>
        </w:tc>
        <w:tc>
          <w:tcPr>
            <w:tcW w:w="2693" w:type="dxa"/>
            <w:noWrap w:val="0"/>
            <w:vAlign w:val="center"/>
          </w:tcPr>
          <w:p w14:paraId="6909814B">
            <w:pPr>
              <w:keepNext w:val="0"/>
              <w:keepLines w:val="0"/>
              <w:widowControl/>
              <w:suppressLineNumbers w:val="0"/>
              <w:jc w:val="right"/>
              <w:textAlignment w:val="center"/>
              <w:rPr>
                <w:rFonts w:hint="eastAsia" w:asciiTheme="minorEastAsia" w:hAnsiTheme="minorEastAsia" w:eastAsiaTheme="minorEastAsia" w:cstheme="minorEastAsia"/>
                <w:kern w:val="2"/>
                <w:sz w:val="19"/>
                <w:szCs w:val="19"/>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1.00</w:t>
            </w:r>
          </w:p>
        </w:tc>
        <w:tc>
          <w:tcPr>
            <w:tcW w:w="2595" w:type="dxa"/>
            <w:noWrap w:val="0"/>
            <w:vAlign w:val="center"/>
          </w:tcPr>
          <w:p w14:paraId="5A14408E">
            <w:pPr>
              <w:jc w:val="right"/>
              <w:rPr>
                <w:rFonts w:hint="eastAsia" w:asciiTheme="minorEastAsia" w:hAnsiTheme="minorEastAsia" w:eastAsiaTheme="minorEastAsia" w:cstheme="minorEastAsia"/>
                <w:kern w:val="2"/>
                <w:sz w:val="21"/>
                <w:szCs w:val="21"/>
                <w:lang w:val="en-US" w:eastAsia="en-US" w:bidi="ar-SA"/>
              </w:rPr>
            </w:pPr>
          </w:p>
        </w:tc>
        <w:tc>
          <w:tcPr>
            <w:tcW w:w="2772" w:type="dxa"/>
            <w:noWrap w:val="0"/>
            <w:vAlign w:val="center"/>
          </w:tcPr>
          <w:p w14:paraId="66CABAEC">
            <w:pPr>
              <w:keepNext w:val="0"/>
              <w:keepLines w:val="0"/>
              <w:widowControl/>
              <w:suppressLineNumbers w:val="0"/>
              <w:jc w:val="right"/>
              <w:textAlignment w:val="center"/>
              <w:rPr>
                <w:rFonts w:hint="eastAsia" w:asciiTheme="minorEastAsia" w:hAnsiTheme="minorEastAsia" w:eastAsiaTheme="minorEastAsia" w:cstheme="minorEastAsia"/>
                <w:kern w:val="2"/>
                <w:sz w:val="19"/>
                <w:szCs w:val="19"/>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1.00</w:t>
            </w:r>
          </w:p>
        </w:tc>
      </w:tr>
    </w:tbl>
    <w:p w14:paraId="757E3D54">
      <w:pPr>
        <w:pStyle w:val="2"/>
        <w:rPr>
          <w:rFonts w:hint="eastAsia" w:asciiTheme="minorEastAsia" w:hAnsiTheme="minorEastAsia" w:eastAsiaTheme="minorEastAsia" w:cstheme="minorEastAsia"/>
        </w:rPr>
      </w:pPr>
    </w:p>
    <w:p w14:paraId="132C86E7">
      <w:pPr>
        <w:keepNext w:val="0"/>
        <w:keepLines w:val="0"/>
        <w:pageBreakBefore w:val="0"/>
        <w:widowControl w:val="0"/>
        <w:kinsoku/>
        <w:wordWrap/>
        <w:overflowPunct/>
        <w:topLinePunct w:val="0"/>
        <w:autoSpaceDE/>
        <w:autoSpaceDN/>
        <w:bidi w:val="0"/>
        <w:adjustRightInd/>
        <w:snapToGrid/>
        <w:spacing w:line="20" w:lineRule="exact"/>
        <w:jc w:val="center"/>
        <w:textAlignment w:val="auto"/>
        <w:rPr>
          <w:rFonts w:hint="eastAsia" w:asciiTheme="minorEastAsia" w:hAnsiTheme="minorEastAsia" w:eastAsiaTheme="minorEastAsia" w:cstheme="minorEastAsia"/>
        </w:rPr>
        <w:sectPr>
          <w:pgSz w:w="16837" w:h="11905" w:orient="landscape"/>
          <w:pgMar w:top="425" w:right="567" w:bottom="420" w:left="567" w:header="0" w:footer="0" w:gutter="0"/>
          <w:cols w:space="720" w:num="1"/>
          <w:rtlGutter w:val="0"/>
          <w:docGrid w:linePitch="0" w:charSpace="0"/>
        </w:sectPr>
      </w:pPr>
    </w:p>
    <w:p w14:paraId="69359096">
      <w:pPr>
        <w:spacing w:before="40" w:line="227"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sz w:val="19"/>
          <w:szCs w:val="19"/>
        </w:rPr>
        <w:t>附件4</w:t>
      </w:r>
    </w:p>
    <w:p w14:paraId="7F8FF021">
      <w:pPr>
        <w:spacing w:before="107" w:line="228" w:lineRule="auto"/>
        <w:ind w:left="4359" w:right="67" w:hanging="4263"/>
        <w:jc w:val="center"/>
        <w:rPr>
          <w:rFonts w:hint="eastAsia" w:asciiTheme="minorEastAsia" w:hAnsiTheme="minorEastAsia" w:eastAsiaTheme="minorEastAsia" w:cstheme="minorEastAsia"/>
          <w:sz w:val="33"/>
          <w:szCs w:val="33"/>
        </w:rPr>
      </w:pPr>
      <w:r>
        <w:rPr>
          <w:rFonts w:hint="eastAsia" w:asciiTheme="minorEastAsia" w:hAnsiTheme="minorEastAsia" w:eastAsiaTheme="minorEastAsia" w:cstheme="minorEastAsia"/>
          <w:spacing w:val="10"/>
          <w:sz w:val="33"/>
          <w:szCs w:val="33"/>
        </w:rPr>
        <w:t>重庆市九龙坡区退役军人事务局一般公共预算财政拨款基本支出</w:t>
      </w:r>
      <w:r>
        <w:rPr>
          <w:rFonts w:hint="eastAsia" w:asciiTheme="minorEastAsia" w:hAnsiTheme="minorEastAsia" w:eastAsiaTheme="minorEastAsia" w:cstheme="minorEastAsia"/>
          <w:spacing w:val="5"/>
          <w:sz w:val="33"/>
          <w:szCs w:val="33"/>
        </w:rPr>
        <w:t>预算表</w:t>
      </w:r>
    </w:p>
    <w:p w14:paraId="71469202">
      <w:pPr>
        <w:spacing w:before="231" w:line="219" w:lineRule="auto"/>
        <w:ind w:left="3195" w:firstLine="2360" w:firstLineChars="10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（政府预算支出经济分类科目）</w:t>
      </w:r>
    </w:p>
    <w:p w14:paraId="42F766C7">
      <w:pPr>
        <w:spacing w:before="190" w:line="220" w:lineRule="auto"/>
        <w:ind w:right="31"/>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单位：万元</w:t>
      </w:r>
    </w:p>
    <w:p w14:paraId="1610212F">
      <w:pPr>
        <w:spacing w:line="80" w:lineRule="auto"/>
        <w:rPr>
          <w:rFonts w:hint="eastAsia" w:asciiTheme="minorEastAsia" w:hAnsiTheme="minorEastAsia" w:eastAsiaTheme="minorEastAsia" w:cstheme="minorEastAsia"/>
          <w:sz w:val="2"/>
        </w:rPr>
      </w:pPr>
    </w:p>
    <w:tbl>
      <w:tblPr>
        <w:tblStyle w:val="10"/>
        <w:tblW w:w="500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2746"/>
        <w:gridCol w:w="6417"/>
        <w:gridCol w:w="6584"/>
      </w:tblGrid>
      <w:tr w14:paraId="0A8A29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6" w:hRule="atLeast"/>
          <w:jc w:val="center"/>
        </w:trPr>
        <w:tc>
          <w:tcPr>
            <w:tcW w:w="2909" w:type="pct"/>
            <w:gridSpan w:val="2"/>
            <w:noWrap w:val="0"/>
            <w:vAlign w:val="top"/>
          </w:tcPr>
          <w:p w14:paraId="3EBAE8E6">
            <w:pPr>
              <w:spacing w:before="297" w:line="219" w:lineRule="auto"/>
              <w:ind w:left="170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
                <w:sz w:val="24"/>
                <w:szCs w:val="24"/>
              </w:rPr>
              <w:t>政府预算经济科目</w:t>
            </w:r>
          </w:p>
        </w:tc>
        <w:tc>
          <w:tcPr>
            <w:tcW w:w="2090" w:type="pct"/>
            <w:vMerge w:val="restart"/>
            <w:tcBorders>
              <w:bottom w:val="nil"/>
            </w:tcBorders>
            <w:noWrap w:val="0"/>
            <w:vAlign w:val="top"/>
          </w:tcPr>
          <w:p w14:paraId="340A60B8">
            <w:pPr>
              <w:pStyle w:val="11"/>
              <w:spacing w:line="469" w:lineRule="auto"/>
              <w:rPr>
                <w:rFonts w:hint="eastAsia" w:asciiTheme="minorEastAsia" w:hAnsiTheme="minorEastAsia" w:eastAsiaTheme="minorEastAsia" w:cstheme="minorEastAsia"/>
              </w:rPr>
            </w:pPr>
          </w:p>
          <w:p w14:paraId="4D3D0F93">
            <w:pPr>
              <w:spacing w:before="91" w:line="219" w:lineRule="auto"/>
              <w:ind w:left="147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2"/>
                <w:sz w:val="28"/>
                <w:szCs w:val="28"/>
              </w:rPr>
              <w:t>基本支出</w:t>
            </w:r>
          </w:p>
        </w:tc>
      </w:tr>
      <w:tr w14:paraId="0291B3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2" w:hRule="atLeast"/>
          <w:jc w:val="center"/>
        </w:trPr>
        <w:tc>
          <w:tcPr>
            <w:tcW w:w="872" w:type="pct"/>
            <w:noWrap w:val="0"/>
            <w:vAlign w:val="top"/>
          </w:tcPr>
          <w:p w14:paraId="6253C04E">
            <w:pPr>
              <w:spacing w:before="133" w:line="219" w:lineRule="auto"/>
              <w:ind w:left="288"/>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4"/>
                <w:sz w:val="18"/>
                <w:szCs w:val="18"/>
              </w:rPr>
              <w:t>科目编码</w:t>
            </w:r>
          </w:p>
        </w:tc>
        <w:tc>
          <w:tcPr>
            <w:tcW w:w="2037" w:type="pct"/>
            <w:noWrap w:val="0"/>
            <w:vAlign w:val="top"/>
          </w:tcPr>
          <w:p w14:paraId="34F884A9">
            <w:pPr>
              <w:spacing w:before="133" w:line="219" w:lineRule="auto"/>
              <w:ind w:left="1414"/>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4"/>
                <w:sz w:val="18"/>
                <w:szCs w:val="18"/>
              </w:rPr>
              <w:t>科目名称</w:t>
            </w:r>
          </w:p>
        </w:tc>
        <w:tc>
          <w:tcPr>
            <w:tcW w:w="2090" w:type="pct"/>
            <w:vMerge w:val="continue"/>
            <w:tcBorders>
              <w:top w:val="nil"/>
            </w:tcBorders>
            <w:noWrap w:val="0"/>
            <w:vAlign w:val="top"/>
          </w:tcPr>
          <w:p w14:paraId="74059D45">
            <w:pPr>
              <w:pStyle w:val="11"/>
              <w:rPr>
                <w:rFonts w:hint="eastAsia" w:asciiTheme="minorEastAsia" w:hAnsiTheme="minorEastAsia" w:eastAsiaTheme="minorEastAsia" w:cstheme="minorEastAsia"/>
              </w:rPr>
            </w:pPr>
          </w:p>
        </w:tc>
      </w:tr>
      <w:tr w14:paraId="3D01FB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7" w:hRule="atLeast"/>
          <w:jc w:val="center"/>
        </w:trPr>
        <w:tc>
          <w:tcPr>
            <w:tcW w:w="2909" w:type="pct"/>
            <w:gridSpan w:val="2"/>
            <w:noWrap w:val="0"/>
            <w:vAlign w:val="top"/>
          </w:tcPr>
          <w:p w14:paraId="3F553C18">
            <w:pPr>
              <w:spacing w:before="88" w:line="221" w:lineRule="auto"/>
              <w:ind w:left="2587"/>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b/>
                <w:bCs/>
                <w:spacing w:val="-7"/>
                <w:sz w:val="19"/>
                <w:szCs w:val="19"/>
              </w:rPr>
              <w:t>合计</w:t>
            </w:r>
          </w:p>
        </w:tc>
        <w:tc>
          <w:tcPr>
            <w:tcW w:w="6578" w:type="dxa"/>
            <w:noWrap w:val="0"/>
            <w:vAlign w:val="center"/>
          </w:tcPr>
          <w:p w14:paraId="061E1357">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b/>
                <w:bCs/>
                <w:i w:val="0"/>
                <w:iCs w:val="0"/>
                <w:color w:val="000000"/>
                <w:kern w:val="0"/>
                <w:sz w:val="24"/>
                <w:szCs w:val="24"/>
                <w:u w:val="none"/>
                <w:lang w:val="en-US" w:eastAsia="zh-CN" w:bidi="ar"/>
              </w:rPr>
              <w:t>1,399.45</w:t>
            </w:r>
          </w:p>
        </w:tc>
      </w:tr>
      <w:tr w14:paraId="31C6D5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3" w:hRule="atLeast"/>
          <w:jc w:val="center"/>
        </w:trPr>
        <w:tc>
          <w:tcPr>
            <w:tcW w:w="872" w:type="pct"/>
            <w:noWrap w:val="0"/>
            <w:vAlign w:val="top"/>
          </w:tcPr>
          <w:p w14:paraId="1E55BB42">
            <w:pPr>
              <w:spacing w:before="119" w:line="184"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5"/>
                <w:sz w:val="19"/>
                <w:szCs w:val="19"/>
              </w:rPr>
              <w:t>501</w:t>
            </w:r>
          </w:p>
        </w:tc>
        <w:tc>
          <w:tcPr>
            <w:tcW w:w="2037" w:type="pct"/>
            <w:noWrap w:val="0"/>
            <w:vAlign w:val="top"/>
          </w:tcPr>
          <w:p w14:paraId="619EC940">
            <w:pPr>
              <w:spacing w:before="82" w:line="219"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2"/>
                <w:sz w:val="19"/>
                <w:szCs w:val="19"/>
              </w:rPr>
              <w:t>机关工资福利支出</w:t>
            </w:r>
          </w:p>
        </w:tc>
        <w:tc>
          <w:tcPr>
            <w:tcW w:w="6578" w:type="dxa"/>
            <w:noWrap w:val="0"/>
            <w:vAlign w:val="center"/>
          </w:tcPr>
          <w:p w14:paraId="13D9976E">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4"/>
                <w:szCs w:val="24"/>
                <w:u w:val="none"/>
                <w:lang w:val="en-US" w:eastAsia="zh-CN" w:bidi="ar"/>
              </w:rPr>
              <w:t>1,074.35</w:t>
            </w:r>
          </w:p>
        </w:tc>
      </w:tr>
      <w:tr w14:paraId="4856F0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3" w:hRule="atLeast"/>
          <w:jc w:val="center"/>
        </w:trPr>
        <w:tc>
          <w:tcPr>
            <w:tcW w:w="872" w:type="pct"/>
            <w:noWrap w:val="0"/>
            <w:vAlign w:val="top"/>
          </w:tcPr>
          <w:p w14:paraId="37F2BEB8">
            <w:pPr>
              <w:spacing w:before="112" w:line="184"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3"/>
                <w:sz w:val="19"/>
                <w:szCs w:val="19"/>
              </w:rPr>
              <w:t>50101</w:t>
            </w:r>
          </w:p>
        </w:tc>
        <w:tc>
          <w:tcPr>
            <w:tcW w:w="2037" w:type="pct"/>
            <w:noWrap w:val="0"/>
            <w:vAlign w:val="top"/>
          </w:tcPr>
          <w:p w14:paraId="51219AA5">
            <w:pPr>
              <w:spacing w:before="76" w:line="213"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2"/>
                <w:sz w:val="19"/>
                <w:szCs w:val="19"/>
              </w:rPr>
              <w:t>工资奖金津补贴</w:t>
            </w:r>
          </w:p>
        </w:tc>
        <w:tc>
          <w:tcPr>
            <w:tcW w:w="6578" w:type="dxa"/>
            <w:noWrap w:val="0"/>
            <w:vAlign w:val="center"/>
          </w:tcPr>
          <w:p w14:paraId="6295B959">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4"/>
                <w:szCs w:val="24"/>
                <w:u w:val="none"/>
                <w:lang w:val="en-US" w:eastAsia="zh-CN" w:bidi="ar"/>
              </w:rPr>
              <w:t>702.62</w:t>
            </w:r>
          </w:p>
        </w:tc>
      </w:tr>
      <w:tr w14:paraId="57A26E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4" w:hRule="atLeast"/>
          <w:jc w:val="center"/>
        </w:trPr>
        <w:tc>
          <w:tcPr>
            <w:tcW w:w="872" w:type="pct"/>
            <w:noWrap w:val="0"/>
            <w:vAlign w:val="top"/>
          </w:tcPr>
          <w:p w14:paraId="6DA322C2">
            <w:pPr>
              <w:spacing w:before="111" w:line="184"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3"/>
                <w:sz w:val="19"/>
                <w:szCs w:val="19"/>
              </w:rPr>
              <w:t>50102</w:t>
            </w:r>
          </w:p>
        </w:tc>
        <w:tc>
          <w:tcPr>
            <w:tcW w:w="2037" w:type="pct"/>
            <w:noWrap w:val="0"/>
            <w:vAlign w:val="top"/>
          </w:tcPr>
          <w:p w14:paraId="56B37BB3">
            <w:pPr>
              <w:spacing w:before="75" w:line="214"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2"/>
                <w:sz w:val="19"/>
                <w:szCs w:val="19"/>
              </w:rPr>
              <w:t>社会保障缴费</w:t>
            </w:r>
          </w:p>
        </w:tc>
        <w:tc>
          <w:tcPr>
            <w:tcW w:w="6578" w:type="dxa"/>
            <w:noWrap w:val="0"/>
            <w:vAlign w:val="center"/>
          </w:tcPr>
          <w:p w14:paraId="00FF24B2">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4"/>
                <w:szCs w:val="24"/>
                <w:u w:val="none"/>
                <w:lang w:val="en-US" w:eastAsia="zh-CN" w:bidi="ar"/>
              </w:rPr>
              <w:t>215.96</w:t>
            </w:r>
          </w:p>
        </w:tc>
      </w:tr>
      <w:tr w14:paraId="522332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3" w:hRule="atLeast"/>
          <w:jc w:val="center"/>
        </w:trPr>
        <w:tc>
          <w:tcPr>
            <w:tcW w:w="872" w:type="pct"/>
            <w:noWrap w:val="0"/>
            <w:vAlign w:val="top"/>
          </w:tcPr>
          <w:p w14:paraId="7C28F52C">
            <w:pPr>
              <w:spacing w:before="111" w:line="184"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3"/>
                <w:sz w:val="19"/>
                <w:szCs w:val="19"/>
              </w:rPr>
              <w:t>50103</w:t>
            </w:r>
          </w:p>
        </w:tc>
        <w:tc>
          <w:tcPr>
            <w:tcW w:w="2037" w:type="pct"/>
            <w:noWrap w:val="0"/>
            <w:vAlign w:val="top"/>
          </w:tcPr>
          <w:p w14:paraId="704AA9DE">
            <w:pPr>
              <w:spacing w:before="74" w:line="214"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2"/>
                <w:sz w:val="19"/>
                <w:szCs w:val="19"/>
              </w:rPr>
              <w:t>住房公积金</w:t>
            </w:r>
          </w:p>
        </w:tc>
        <w:tc>
          <w:tcPr>
            <w:tcW w:w="6578" w:type="dxa"/>
            <w:noWrap w:val="0"/>
            <w:vAlign w:val="center"/>
          </w:tcPr>
          <w:p w14:paraId="5FBB9C36">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4"/>
                <w:szCs w:val="24"/>
                <w:u w:val="none"/>
                <w:lang w:val="en-US" w:eastAsia="zh-CN" w:bidi="ar"/>
              </w:rPr>
              <w:t>83.60</w:t>
            </w:r>
          </w:p>
        </w:tc>
      </w:tr>
      <w:tr w14:paraId="3C7F6E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3" w:hRule="atLeast"/>
          <w:jc w:val="center"/>
        </w:trPr>
        <w:tc>
          <w:tcPr>
            <w:tcW w:w="872" w:type="pct"/>
            <w:noWrap w:val="0"/>
            <w:vAlign w:val="top"/>
          </w:tcPr>
          <w:p w14:paraId="218EB736">
            <w:pPr>
              <w:spacing w:before="112" w:line="184"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3"/>
                <w:sz w:val="19"/>
                <w:szCs w:val="19"/>
              </w:rPr>
              <w:t>50199</w:t>
            </w:r>
          </w:p>
        </w:tc>
        <w:tc>
          <w:tcPr>
            <w:tcW w:w="2037" w:type="pct"/>
            <w:noWrap w:val="0"/>
            <w:vAlign w:val="top"/>
          </w:tcPr>
          <w:p w14:paraId="4DE936E0">
            <w:pPr>
              <w:spacing w:before="76" w:line="213"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2"/>
                <w:sz w:val="19"/>
                <w:szCs w:val="19"/>
              </w:rPr>
              <w:t>其他工资福利支出</w:t>
            </w:r>
          </w:p>
        </w:tc>
        <w:tc>
          <w:tcPr>
            <w:tcW w:w="6578" w:type="dxa"/>
            <w:noWrap w:val="0"/>
            <w:vAlign w:val="center"/>
          </w:tcPr>
          <w:p w14:paraId="26A85304">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4"/>
                <w:szCs w:val="24"/>
                <w:u w:val="none"/>
                <w:lang w:val="en-US" w:eastAsia="zh-CN" w:bidi="ar"/>
              </w:rPr>
              <w:t>72.18</w:t>
            </w:r>
          </w:p>
        </w:tc>
      </w:tr>
      <w:tr w14:paraId="3833A8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3" w:hRule="atLeast"/>
          <w:jc w:val="center"/>
        </w:trPr>
        <w:tc>
          <w:tcPr>
            <w:tcW w:w="872" w:type="pct"/>
            <w:noWrap w:val="0"/>
            <w:vAlign w:val="top"/>
          </w:tcPr>
          <w:p w14:paraId="15BE36E7">
            <w:pPr>
              <w:spacing w:before="125" w:line="183"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5"/>
                <w:sz w:val="19"/>
                <w:szCs w:val="19"/>
              </w:rPr>
              <w:t>502</w:t>
            </w:r>
          </w:p>
        </w:tc>
        <w:tc>
          <w:tcPr>
            <w:tcW w:w="2037" w:type="pct"/>
            <w:noWrap w:val="0"/>
            <w:vAlign w:val="top"/>
          </w:tcPr>
          <w:p w14:paraId="7480F209">
            <w:pPr>
              <w:spacing w:before="86" w:line="219"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1"/>
                <w:sz w:val="19"/>
                <w:szCs w:val="19"/>
              </w:rPr>
              <w:t>机关商品和服务支出</w:t>
            </w:r>
          </w:p>
        </w:tc>
        <w:tc>
          <w:tcPr>
            <w:tcW w:w="6578" w:type="dxa"/>
            <w:noWrap w:val="0"/>
            <w:vAlign w:val="center"/>
          </w:tcPr>
          <w:p w14:paraId="423439F5">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4"/>
                <w:szCs w:val="24"/>
                <w:u w:val="none"/>
                <w:lang w:val="en-US" w:eastAsia="zh-CN" w:bidi="ar"/>
              </w:rPr>
              <w:t>201.50</w:t>
            </w:r>
          </w:p>
        </w:tc>
      </w:tr>
      <w:tr w14:paraId="466C2C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3" w:hRule="atLeast"/>
          <w:jc w:val="center"/>
        </w:trPr>
        <w:tc>
          <w:tcPr>
            <w:tcW w:w="872" w:type="pct"/>
            <w:noWrap w:val="0"/>
            <w:vAlign w:val="top"/>
          </w:tcPr>
          <w:p w14:paraId="7F63B90D">
            <w:pPr>
              <w:spacing w:before="115" w:line="183"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3"/>
                <w:sz w:val="19"/>
                <w:szCs w:val="19"/>
              </w:rPr>
              <w:t>50201</w:t>
            </w:r>
          </w:p>
        </w:tc>
        <w:tc>
          <w:tcPr>
            <w:tcW w:w="2037" w:type="pct"/>
            <w:noWrap w:val="0"/>
            <w:vAlign w:val="top"/>
          </w:tcPr>
          <w:p w14:paraId="7342F8F4">
            <w:pPr>
              <w:spacing w:before="78" w:line="211"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4"/>
                <w:sz w:val="19"/>
                <w:szCs w:val="19"/>
              </w:rPr>
              <w:t>办公经费</w:t>
            </w:r>
          </w:p>
        </w:tc>
        <w:tc>
          <w:tcPr>
            <w:tcW w:w="6578" w:type="dxa"/>
            <w:noWrap w:val="0"/>
            <w:vAlign w:val="center"/>
          </w:tcPr>
          <w:p w14:paraId="2C67A0F7">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4"/>
                <w:szCs w:val="24"/>
                <w:u w:val="none"/>
                <w:lang w:val="en-US" w:eastAsia="zh-CN" w:bidi="ar"/>
              </w:rPr>
              <w:t>145.06</w:t>
            </w:r>
          </w:p>
        </w:tc>
      </w:tr>
      <w:tr w14:paraId="41C045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3" w:hRule="atLeast"/>
          <w:jc w:val="center"/>
        </w:trPr>
        <w:tc>
          <w:tcPr>
            <w:tcW w:w="872" w:type="pct"/>
            <w:noWrap w:val="0"/>
            <w:vAlign w:val="top"/>
          </w:tcPr>
          <w:p w14:paraId="358C0B98">
            <w:pPr>
              <w:spacing w:before="117" w:line="181"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3"/>
                <w:sz w:val="19"/>
                <w:szCs w:val="19"/>
              </w:rPr>
              <w:t>50202</w:t>
            </w:r>
          </w:p>
        </w:tc>
        <w:tc>
          <w:tcPr>
            <w:tcW w:w="2037" w:type="pct"/>
            <w:noWrap w:val="0"/>
            <w:vAlign w:val="top"/>
          </w:tcPr>
          <w:p w14:paraId="7D2B9A01">
            <w:pPr>
              <w:spacing w:before="78" w:line="211"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3"/>
                <w:sz w:val="19"/>
                <w:szCs w:val="19"/>
              </w:rPr>
              <w:t>会议费</w:t>
            </w:r>
          </w:p>
        </w:tc>
        <w:tc>
          <w:tcPr>
            <w:tcW w:w="6578" w:type="dxa"/>
            <w:noWrap w:val="0"/>
            <w:vAlign w:val="center"/>
          </w:tcPr>
          <w:p w14:paraId="47DB4F7D">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4"/>
                <w:szCs w:val="24"/>
                <w:u w:val="none"/>
                <w:lang w:val="en-US" w:eastAsia="zh-CN" w:bidi="ar"/>
              </w:rPr>
              <w:t>1.20</w:t>
            </w:r>
          </w:p>
        </w:tc>
      </w:tr>
      <w:tr w14:paraId="1BB1A1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9" w:hRule="atLeast"/>
          <w:jc w:val="center"/>
        </w:trPr>
        <w:tc>
          <w:tcPr>
            <w:tcW w:w="872" w:type="pct"/>
            <w:noWrap w:val="0"/>
            <w:vAlign w:val="top"/>
          </w:tcPr>
          <w:p w14:paraId="68143AC2">
            <w:pPr>
              <w:spacing w:before="118" w:line="181"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3"/>
                <w:sz w:val="19"/>
                <w:szCs w:val="19"/>
              </w:rPr>
              <w:t>50203</w:t>
            </w:r>
          </w:p>
        </w:tc>
        <w:tc>
          <w:tcPr>
            <w:tcW w:w="2037" w:type="pct"/>
            <w:noWrap w:val="0"/>
            <w:vAlign w:val="top"/>
          </w:tcPr>
          <w:p w14:paraId="7E788D3D">
            <w:pPr>
              <w:spacing w:before="79" w:line="211"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4"/>
                <w:sz w:val="19"/>
                <w:szCs w:val="19"/>
              </w:rPr>
              <w:t>培训费</w:t>
            </w:r>
          </w:p>
        </w:tc>
        <w:tc>
          <w:tcPr>
            <w:tcW w:w="6578" w:type="dxa"/>
            <w:noWrap w:val="0"/>
            <w:vAlign w:val="center"/>
          </w:tcPr>
          <w:p w14:paraId="42AA854F">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4"/>
                <w:szCs w:val="24"/>
                <w:u w:val="none"/>
                <w:lang w:val="en-US" w:eastAsia="zh-CN" w:bidi="ar"/>
              </w:rPr>
              <w:t>6.75</w:t>
            </w:r>
          </w:p>
        </w:tc>
      </w:tr>
      <w:tr w14:paraId="2233F7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4" w:hRule="atLeast"/>
          <w:jc w:val="center"/>
        </w:trPr>
        <w:tc>
          <w:tcPr>
            <w:tcW w:w="872" w:type="pct"/>
            <w:noWrap w:val="0"/>
            <w:vAlign w:val="top"/>
          </w:tcPr>
          <w:p w14:paraId="250B4EA2">
            <w:pPr>
              <w:spacing w:before="118" w:line="181"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3"/>
                <w:sz w:val="19"/>
                <w:szCs w:val="19"/>
              </w:rPr>
              <w:t>50205</w:t>
            </w:r>
          </w:p>
        </w:tc>
        <w:tc>
          <w:tcPr>
            <w:tcW w:w="2037" w:type="pct"/>
            <w:noWrap w:val="0"/>
            <w:vAlign w:val="top"/>
          </w:tcPr>
          <w:p w14:paraId="04DD41C9">
            <w:pPr>
              <w:spacing w:before="81" w:line="210"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2"/>
                <w:sz w:val="19"/>
                <w:szCs w:val="19"/>
              </w:rPr>
              <w:t>委托业务费</w:t>
            </w:r>
          </w:p>
        </w:tc>
        <w:tc>
          <w:tcPr>
            <w:tcW w:w="6578" w:type="dxa"/>
            <w:noWrap w:val="0"/>
            <w:vAlign w:val="center"/>
          </w:tcPr>
          <w:p w14:paraId="5DCEFDF3">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4"/>
                <w:szCs w:val="24"/>
                <w:u w:val="none"/>
                <w:lang w:val="en-US" w:eastAsia="zh-CN" w:bidi="ar"/>
              </w:rPr>
              <w:t>4.70</w:t>
            </w:r>
          </w:p>
        </w:tc>
      </w:tr>
      <w:tr w14:paraId="7C9776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3" w:hRule="atLeast"/>
          <w:jc w:val="center"/>
        </w:trPr>
        <w:tc>
          <w:tcPr>
            <w:tcW w:w="872" w:type="pct"/>
            <w:noWrap w:val="0"/>
            <w:vAlign w:val="top"/>
          </w:tcPr>
          <w:p w14:paraId="13E3DFBA">
            <w:pPr>
              <w:spacing w:before="121" w:line="178"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3"/>
                <w:sz w:val="19"/>
                <w:szCs w:val="19"/>
              </w:rPr>
              <w:t>50206</w:t>
            </w:r>
          </w:p>
        </w:tc>
        <w:tc>
          <w:tcPr>
            <w:tcW w:w="2037" w:type="pct"/>
            <w:noWrap w:val="0"/>
            <w:vAlign w:val="top"/>
          </w:tcPr>
          <w:p w14:paraId="5FE91EFF">
            <w:pPr>
              <w:spacing w:before="82" w:line="208"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4"/>
                <w:sz w:val="19"/>
                <w:szCs w:val="19"/>
              </w:rPr>
              <w:t>公务接待费</w:t>
            </w:r>
          </w:p>
        </w:tc>
        <w:tc>
          <w:tcPr>
            <w:tcW w:w="6578" w:type="dxa"/>
            <w:noWrap w:val="0"/>
            <w:vAlign w:val="center"/>
          </w:tcPr>
          <w:p w14:paraId="24041522">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4"/>
                <w:szCs w:val="24"/>
                <w:u w:val="none"/>
                <w:lang w:val="en-US" w:eastAsia="zh-CN" w:bidi="ar"/>
              </w:rPr>
              <w:t>1.50</w:t>
            </w:r>
          </w:p>
        </w:tc>
      </w:tr>
      <w:tr w14:paraId="497CEC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4" w:hRule="atLeast"/>
          <w:jc w:val="center"/>
        </w:trPr>
        <w:tc>
          <w:tcPr>
            <w:tcW w:w="872" w:type="pct"/>
            <w:noWrap w:val="0"/>
            <w:vAlign w:val="top"/>
          </w:tcPr>
          <w:p w14:paraId="237DAB6B">
            <w:pPr>
              <w:spacing w:before="120" w:line="180"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3"/>
                <w:sz w:val="19"/>
                <w:szCs w:val="19"/>
              </w:rPr>
              <w:t>50208</w:t>
            </w:r>
          </w:p>
        </w:tc>
        <w:tc>
          <w:tcPr>
            <w:tcW w:w="2037" w:type="pct"/>
            <w:noWrap w:val="0"/>
            <w:vAlign w:val="top"/>
          </w:tcPr>
          <w:p w14:paraId="096F8E4F">
            <w:pPr>
              <w:spacing w:before="82" w:line="209"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2"/>
                <w:sz w:val="19"/>
                <w:szCs w:val="19"/>
              </w:rPr>
              <w:t>公务用车运行维护费</w:t>
            </w:r>
          </w:p>
        </w:tc>
        <w:tc>
          <w:tcPr>
            <w:tcW w:w="6578" w:type="dxa"/>
            <w:noWrap w:val="0"/>
            <w:vAlign w:val="center"/>
          </w:tcPr>
          <w:p w14:paraId="1E8D4E24">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4"/>
                <w:szCs w:val="24"/>
                <w:u w:val="none"/>
                <w:lang w:val="en-US" w:eastAsia="zh-CN" w:bidi="ar"/>
              </w:rPr>
              <w:t>18.00</w:t>
            </w:r>
          </w:p>
        </w:tc>
      </w:tr>
      <w:tr w14:paraId="7EAA17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9" w:hRule="atLeast"/>
          <w:jc w:val="center"/>
        </w:trPr>
        <w:tc>
          <w:tcPr>
            <w:tcW w:w="872" w:type="pct"/>
            <w:noWrap w:val="0"/>
            <w:vAlign w:val="top"/>
          </w:tcPr>
          <w:p w14:paraId="407879F9">
            <w:pPr>
              <w:spacing w:before="121" w:line="179"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3"/>
                <w:sz w:val="19"/>
                <w:szCs w:val="19"/>
              </w:rPr>
              <w:t>50299</w:t>
            </w:r>
          </w:p>
        </w:tc>
        <w:tc>
          <w:tcPr>
            <w:tcW w:w="2037" w:type="pct"/>
            <w:noWrap w:val="0"/>
            <w:vAlign w:val="top"/>
          </w:tcPr>
          <w:p w14:paraId="7AE43D36">
            <w:pPr>
              <w:spacing w:before="83" w:line="208"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2"/>
                <w:sz w:val="19"/>
                <w:szCs w:val="19"/>
              </w:rPr>
              <w:t>其他商品和服务支出</w:t>
            </w:r>
          </w:p>
        </w:tc>
        <w:tc>
          <w:tcPr>
            <w:tcW w:w="6578" w:type="dxa"/>
            <w:noWrap w:val="0"/>
            <w:vAlign w:val="center"/>
          </w:tcPr>
          <w:p w14:paraId="7E608024">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4"/>
                <w:szCs w:val="24"/>
                <w:u w:val="none"/>
                <w:lang w:val="en-US" w:eastAsia="zh-CN" w:bidi="ar"/>
              </w:rPr>
              <w:t>24.29</w:t>
            </w:r>
          </w:p>
        </w:tc>
      </w:tr>
      <w:tr w14:paraId="7909AF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8" w:hRule="atLeast"/>
          <w:jc w:val="center"/>
        </w:trPr>
        <w:tc>
          <w:tcPr>
            <w:tcW w:w="872" w:type="pct"/>
            <w:noWrap w:val="0"/>
            <w:vAlign w:val="top"/>
          </w:tcPr>
          <w:p w14:paraId="40AA752D">
            <w:pPr>
              <w:spacing w:before="131" w:line="183"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5"/>
                <w:sz w:val="19"/>
                <w:szCs w:val="19"/>
              </w:rPr>
              <w:t>503</w:t>
            </w:r>
          </w:p>
        </w:tc>
        <w:tc>
          <w:tcPr>
            <w:tcW w:w="2037" w:type="pct"/>
            <w:noWrap w:val="0"/>
            <w:vAlign w:val="top"/>
          </w:tcPr>
          <w:p w14:paraId="72E1E637">
            <w:pPr>
              <w:spacing w:before="93" w:line="215"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2"/>
                <w:sz w:val="19"/>
                <w:szCs w:val="19"/>
              </w:rPr>
              <w:t>机关资本性支出</w:t>
            </w:r>
          </w:p>
        </w:tc>
        <w:tc>
          <w:tcPr>
            <w:tcW w:w="6578" w:type="dxa"/>
            <w:noWrap w:val="0"/>
            <w:vAlign w:val="center"/>
          </w:tcPr>
          <w:p w14:paraId="446403EC">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4"/>
                <w:szCs w:val="24"/>
                <w:u w:val="none"/>
                <w:lang w:val="en-US" w:eastAsia="zh-CN" w:bidi="ar"/>
              </w:rPr>
              <w:t>1.00</w:t>
            </w:r>
          </w:p>
        </w:tc>
      </w:tr>
      <w:tr w14:paraId="7D83BF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4" w:hRule="atLeast"/>
          <w:jc w:val="center"/>
        </w:trPr>
        <w:tc>
          <w:tcPr>
            <w:tcW w:w="872" w:type="pct"/>
            <w:noWrap w:val="0"/>
            <w:vAlign w:val="top"/>
          </w:tcPr>
          <w:p w14:paraId="749F90C3">
            <w:pPr>
              <w:spacing w:before="122" w:line="178"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3"/>
                <w:sz w:val="19"/>
                <w:szCs w:val="19"/>
              </w:rPr>
              <w:t>50306</w:t>
            </w:r>
          </w:p>
        </w:tc>
        <w:tc>
          <w:tcPr>
            <w:tcW w:w="2037" w:type="pct"/>
            <w:noWrap w:val="0"/>
            <w:vAlign w:val="top"/>
          </w:tcPr>
          <w:p w14:paraId="44ED178E">
            <w:pPr>
              <w:spacing w:before="83" w:line="208"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4"/>
                <w:sz w:val="19"/>
                <w:szCs w:val="19"/>
              </w:rPr>
              <w:t>设备购置</w:t>
            </w:r>
          </w:p>
        </w:tc>
        <w:tc>
          <w:tcPr>
            <w:tcW w:w="6578" w:type="dxa"/>
            <w:noWrap w:val="0"/>
            <w:vAlign w:val="center"/>
          </w:tcPr>
          <w:p w14:paraId="33512DAC">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4"/>
                <w:szCs w:val="24"/>
                <w:u w:val="none"/>
                <w:lang w:val="en-US" w:eastAsia="zh-CN" w:bidi="ar"/>
              </w:rPr>
              <w:t>1.00</w:t>
            </w:r>
          </w:p>
        </w:tc>
      </w:tr>
      <w:tr w14:paraId="03CC1F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3" w:hRule="atLeast"/>
          <w:jc w:val="center"/>
        </w:trPr>
        <w:tc>
          <w:tcPr>
            <w:tcW w:w="872" w:type="pct"/>
            <w:noWrap w:val="0"/>
            <w:vAlign w:val="top"/>
          </w:tcPr>
          <w:p w14:paraId="1BF85CDD">
            <w:pPr>
              <w:spacing w:before="132" w:line="183"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5"/>
                <w:sz w:val="19"/>
                <w:szCs w:val="19"/>
              </w:rPr>
              <w:t>509</w:t>
            </w:r>
          </w:p>
        </w:tc>
        <w:tc>
          <w:tcPr>
            <w:tcW w:w="2037" w:type="pct"/>
            <w:noWrap w:val="0"/>
            <w:vAlign w:val="top"/>
          </w:tcPr>
          <w:p w14:paraId="0F908E99">
            <w:pPr>
              <w:spacing w:before="94" w:line="214"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1"/>
                <w:sz w:val="19"/>
                <w:szCs w:val="19"/>
              </w:rPr>
              <w:t>对个人和家庭的补助</w:t>
            </w:r>
          </w:p>
        </w:tc>
        <w:tc>
          <w:tcPr>
            <w:tcW w:w="6578" w:type="dxa"/>
            <w:noWrap w:val="0"/>
            <w:vAlign w:val="center"/>
          </w:tcPr>
          <w:p w14:paraId="40D03F6D">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4"/>
                <w:szCs w:val="24"/>
                <w:u w:val="none"/>
                <w:lang w:val="en-US" w:eastAsia="zh-CN" w:bidi="ar"/>
              </w:rPr>
              <w:t>122.59</w:t>
            </w:r>
          </w:p>
        </w:tc>
      </w:tr>
      <w:tr w14:paraId="434E99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jc w:val="center"/>
        </w:trPr>
        <w:tc>
          <w:tcPr>
            <w:tcW w:w="872" w:type="pct"/>
            <w:noWrap w:val="0"/>
            <w:vAlign w:val="top"/>
          </w:tcPr>
          <w:p w14:paraId="46BD77F0">
            <w:pPr>
              <w:spacing w:before="121" w:line="184"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3"/>
                <w:sz w:val="19"/>
                <w:szCs w:val="19"/>
              </w:rPr>
              <w:t>50901</w:t>
            </w:r>
          </w:p>
        </w:tc>
        <w:tc>
          <w:tcPr>
            <w:tcW w:w="2037" w:type="pct"/>
            <w:noWrap w:val="0"/>
            <w:vAlign w:val="top"/>
          </w:tcPr>
          <w:p w14:paraId="44C49645">
            <w:pPr>
              <w:spacing w:before="84" w:line="214"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2"/>
                <w:sz w:val="19"/>
                <w:szCs w:val="19"/>
              </w:rPr>
              <w:t>社会福利和救助</w:t>
            </w:r>
          </w:p>
        </w:tc>
        <w:tc>
          <w:tcPr>
            <w:tcW w:w="6578" w:type="dxa"/>
            <w:noWrap w:val="0"/>
            <w:vAlign w:val="center"/>
          </w:tcPr>
          <w:p w14:paraId="423518D9">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4"/>
                <w:szCs w:val="24"/>
                <w:u w:val="none"/>
                <w:lang w:val="en-US" w:eastAsia="zh-CN" w:bidi="ar"/>
              </w:rPr>
              <w:t>122.59</w:t>
            </w:r>
          </w:p>
        </w:tc>
      </w:tr>
    </w:tbl>
    <w:p w14:paraId="1F2E15D0">
      <w:pPr>
        <w:rPr>
          <w:rFonts w:hint="eastAsia" w:asciiTheme="minorEastAsia" w:hAnsiTheme="minorEastAsia" w:eastAsiaTheme="minorEastAsia" w:cstheme="minorEastAsia"/>
          <w:sz w:val="19"/>
          <w:szCs w:val="19"/>
        </w:rPr>
        <w:sectPr>
          <w:pgSz w:w="16837" w:h="11905" w:orient="landscape"/>
          <w:pgMar w:top="1100" w:right="567" w:bottom="1111" w:left="567" w:header="0" w:footer="0" w:gutter="0"/>
          <w:cols w:space="720" w:num="1"/>
          <w:rtlGutter w:val="0"/>
          <w:docGrid w:linePitch="0" w:charSpace="0"/>
        </w:sectPr>
      </w:pPr>
    </w:p>
    <w:p w14:paraId="1458EA23">
      <w:pPr>
        <w:spacing w:before="35" w:line="219" w:lineRule="auto"/>
        <w:ind w:left="334"/>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4"/>
          <w:sz w:val="18"/>
          <w:szCs w:val="18"/>
        </w:rPr>
        <w:t>附件5</w:t>
      </w:r>
    </w:p>
    <w:p w14:paraId="00E54030">
      <w:pPr>
        <w:spacing w:before="98" w:line="219" w:lineRule="auto"/>
        <w:ind w:left="1572"/>
        <w:outlineLvl w:val="2"/>
        <w:rPr>
          <w:rFonts w:hint="eastAsia" w:asciiTheme="minorEastAsia" w:hAnsiTheme="minorEastAsia" w:eastAsiaTheme="minorEastAsia" w:cstheme="minorEastAsia"/>
          <w:spacing w:val="-2"/>
          <w:sz w:val="30"/>
          <w:szCs w:val="30"/>
        </w:rPr>
      </w:pPr>
    </w:p>
    <w:p w14:paraId="69EFB1FA">
      <w:pPr>
        <w:spacing w:before="98" w:line="219" w:lineRule="auto"/>
        <w:ind w:left="1572"/>
        <w:outlineLvl w:val="2"/>
        <w:rPr>
          <w:rFonts w:hint="eastAsia" w:asciiTheme="minorEastAsia" w:hAnsiTheme="minorEastAsia" w:eastAsiaTheme="minorEastAsia" w:cstheme="minorEastAsia"/>
          <w:spacing w:val="-2"/>
          <w:sz w:val="30"/>
          <w:szCs w:val="30"/>
        </w:rPr>
      </w:pPr>
    </w:p>
    <w:p w14:paraId="4E8BC7B1">
      <w:pPr>
        <w:spacing w:before="98" w:line="219" w:lineRule="auto"/>
        <w:ind w:left="1572"/>
        <w:outlineLvl w:val="2"/>
        <w:rPr>
          <w:rFonts w:hint="eastAsia" w:asciiTheme="minorEastAsia" w:hAnsiTheme="minorEastAsia" w:eastAsiaTheme="minorEastAsia" w:cstheme="minorEastAsia"/>
          <w:spacing w:val="-2"/>
          <w:sz w:val="30"/>
          <w:szCs w:val="30"/>
        </w:rPr>
      </w:pPr>
    </w:p>
    <w:p w14:paraId="374F576F">
      <w:pPr>
        <w:spacing w:before="98" w:line="219" w:lineRule="auto"/>
        <w:ind w:left="1572"/>
        <w:outlineLvl w:val="2"/>
        <w:rPr>
          <w:rFonts w:hint="eastAsia" w:asciiTheme="minorEastAsia" w:hAnsiTheme="minorEastAsia" w:eastAsiaTheme="minorEastAsia" w:cstheme="minorEastAsia"/>
          <w:spacing w:val="-2"/>
          <w:sz w:val="30"/>
          <w:szCs w:val="30"/>
        </w:rPr>
      </w:pPr>
    </w:p>
    <w:p w14:paraId="4C3D79B5">
      <w:pPr>
        <w:spacing w:before="98" w:line="219" w:lineRule="auto"/>
        <w:ind w:left="1572"/>
        <w:outlineLvl w:val="2"/>
        <w:rPr>
          <w:rFonts w:hint="eastAsia" w:asciiTheme="minorEastAsia" w:hAnsiTheme="minorEastAsia" w:eastAsiaTheme="minorEastAsia" w:cstheme="minorEastAsia"/>
          <w:spacing w:val="-2"/>
          <w:sz w:val="30"/>
          <w:szCs w:val="30"/>
        </w:rPr>
      </w:pPr>
      <w:r>
        <w:rPr>
          <w:rFonts w:hint="eastAsia" w:asciiTheme="minorEastAsia" w:hAnsiTheme="minorEastAsia" w:eastAsiaTheme="minorEastAsia" w:cstheme="minorEastAsia"/>
          <w:spacing w:val="-2"/>
          <w:sz w:val="30"/>
          <w:szCs w:val="30"/>
        </w:rPr>
        <w:t>重庆市九龙坡区退役军人事务局一般公共预算“三公</w:t>
      </w:r>
      <w:r>
        <w:rPr>
          <w:rFonts w:hint="eastAsia" w:asciiTheme="minorEastAsia" w:hAnsiTheme="minorEastAsia" w:eastAsiaTheme="minorEastAsia" w:cstheme="minorEastAsia"/>
          <w:spacing w:val="-106"/>
          <w:sz w:val="30"/>
          <w:szCs w:val="30"/>
        </w:rPr>
        <w:t xml:space="preserve"> </w:t>
      </w:r>
      <w:r>
        <w:rPr>
          <w:rFonts w:hint="eastAsia" w:asciiTheme="minorEastAsia" w:hAnsiTheme="minorEastAsia" w:eastAsiaTheme="minorEastAsia" w:cstheme="minorEastAsia"/>
          <w:spacing w:val="-2"/>
          <w:sz w:val="30"/>
          <w:szCs w:val="30"/>
        </w:rPr>
        <w:t>”经费支出表</w:t>
      </w:r>
    </w:p>
    <w:p w14:paraId="4AF8FD95">
      <w:pPr>
        <w:spacing w:before="98" w:line="219" w:lineRule="auto"/>
        <w:ind w:left="1572"/>
        <w:outlineLvl w:val="2"/>
        <w:rPr>
          <w:rFonts w:hint="eastAsia" w:asciiTheme="minorEastAsia" w:hAnsiTheme="minorEastAsia" w:eastAsiaTheme="minorEastAsia" w:cstheme="minorEastAsia"/>
          <w:spacing w:val="-2"/>
          <w:sz w:val="30"/>
          <w:szCs w:val="30"/>
        </w:rPr>
      </w:pPr>
    </w:p>
    <w:p w14:paraId="0D23944E">
      <w:pPr>
        <w:spacing w:before="62" w:line="229" w:lineRule="auto"/>
        <w:ind w:left="10517"/>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7"/>
          <w:sz w:val="19"/>
          <w:szCs w:val="19"/>
        </w:rPr>
        <w:t>单位：万元</w:t>
      </w:r>
    </w:p>
    <w:p w14:paraId="64EDBBA7">
      <w:pPr>
        <w:spacing w:line="47" w:lineRule="exact"/>
        <w:rPr>
          <w:rFonts w:hint="eastAsia" w:asciiTheme="minorEastAsia" w:hAnsiTheme="minorEastAsia" w:eastAsiaTheme="minorEastAsia" w:cstheme="minorEastAsia"/>
        </w:rPr>
      </w:pPr>
    </w:p>
    <w:tbl>
      <w:tblPr>
        <w:tblStyle w:val="10"/>
        <w:tblW w:w="11255" w:type="dxa"/>
        <w:tblInd w:w="27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19"/>
        <w:gridCol w:w="2234"/>
        <w:gridCol w:w="1447"/>
        <w:gridCol w:w="1793"/>
        <w:gridCol w:w="1889"/>
        <w:gridCol w:w="1773"/>
      </w:tblGrid>
      <w:tr w14:paraId="6AF800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0" w:hRule="atLeast"/>
        </w:trPr>
        <w:tc>
          <w:tcPr>
            <w:tcW w:w="11255" w:type="dxa"/>
            <w:gridSpan w:val="6"/>
            <w:noWrap w:val="0"/>
            <w:vAlign w:val="top"/>
          </w:tcPr>
          <w:p w14:paraId="707DD14A">
            <w:pPr>
              <w:spacing w:before="281" w:line="219" w:lineRule="auto"/>
              <w:ind w:left="49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2025年预算数</w:t>
            </w:r>
          </w:p>
        </w:tc>
      </w:tr>
      <w:tr w14:paraId="5996A5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8" w:hRule="atLeast"/>
        </w:trPr>
        <w:tc>
          <w:tcPr>
            <w:tcW w:w="2119" w:type="dxa"/>
            <w:vMerge w:val="restart"/>
            <w:tcBorders>
              <w:bottom w:val="nil"/>
            </w:tcBorders>
            <w:noWrap w:val="0"/>
            <w:vAlign w:val="top"/>
          </w:tcPr>
          <w:p w14:paraId="11CDC5B3">
            <w:pPr>
              <w:pStyle w:val="11"/>
              <w:spacing w:line="265" w:lineRule="auto"/>
              <w:rPr>
                <w:rFonts w:hint="eastAsia" w:asciiTheme="minorEastAsia" w:hAnsiTheme="minorEastAsia" w:eastAsiaTheme="minorEastAsia" w:cstheme="minorEastAsia"/>
              </w:rPr>
            </w:pPr>
          </w:p>
          <w:p w14:paraId="31338A8B">
            <w:pPr>
              <w:pStyle w:val="11"/>
              <w:spacing w:line="265" w:lineRule="auto"/>
              <w:rPr>
                <w:rFonts w:hint="eastAsia" w:asciiTheme="minorEastAsia" w:hAnsiTheme="minorEastAsia" w:eastAsiaTheme="minorEastAsia" w:cstheme="minorEastAsia"/>
              </w:rPr>
            </w:pPr>
          </w:p>
          <w:p w14:paraId="1360FAD0">
            <w:pPr>
              <w:spacing w:before="78" w:line="221" w:lineRule="auto"/>
              <w:ind w:left="82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合计</w:t>
            </w:r>
          </w:p>
        </w:tc>
        <w:tc>
          <w:tcPr>
            <w:tcW w:w="2234" w:type="dxa"/>
            <w:vMerge w:val="restart"/>
            <w:tcBorders>
              <w:bottom w:val="nil"/>
            </w:tcBorders>
            <w:noWrap w:val="0"/>
            <w:vAlign w:val="top"/>
          </w:tcPr>
          <w:p w14:paraId="5431A714">
            <w:pPr>
              <w:pStyle w:val="11"/>
              <w:spacing w:line="265" w:lineRule="auto"/>
              <w:rPr>
                <w:rFonts w:hint="eastAsia" w:asciiTheme="minorEastAsia" w:hAnsiTheme="minorEastAsia" w:eastAsiaTheme="minorEastAsia" w:cstheme="minorEastAsia"/>
              </w:rPr>
            </w:pPr>
          </w:p>
          <w:p w14:paraId="18D17646">
            <w:pPr>
              <w:pStyle w:val="11"/>
              <w:spacing w:line="265" w:lineRule="auto"/>
              <w:rPr>
                <w:rFonts w:hint="eastAsia" w:asciiTheme="minorEastAsia" w:hAnsiTheme="minorEastAsia" w:eastAsiaTheme="minorEastAsia" w:cstheme="minorEastAsia"/>
              </w:rPr>
            </w:pPr>
          </w:p>
          <w:p w14:paraId="0D7A7984">
            <w:pPr>
              <w:spacing w:before="78" w:line="220" w:lineRule="auto"/>
              <w:ind w:left="1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因公出国（境）费</w:t>
            </w:r>
          </w:p>
        </w:tc>
        <w:tc>
          <w:tcPr>
            <w:tcW w:w="5129" w:type="dxa"/>
            <w:gridSpan w:val="3"/>
            <w:noWrap w:val="0"/>
            <w:vAlign w:val="top"/>
          </w:tcPr>
          <w:p w14:paraId="4B8438B8">
            <w:pPr>
              <w:spacing w:before="250" w:line="219" w:lineRule="auto"/>
              <w:ind w:left="138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公务用车购置及运行费</w:t>
            </w:r>
          </w:p>
        </w:tc>
        <w:tc>
          <w:tcPr>
            <w:tcW w:w="1773" w:type="dxa"/>
            <w:vMerge w:val="restart"/>
            <w:tcBorders>
              <w:bottom w:val="nil"/>
            </w:tcBorders>
            <w:noWrap w:val="0"/>
            <w:vAlign w:val="top"/>
          </w:tcPr>
          <w:p w14:paraId="22436BBA">
            <w:pPr>
              <w:pStyle w:val="11"/>
              <w:spacing w:line="265" w:lineRule="auto"/>
              <w:rPr>
                <w:rFonts w:hint="eastAsia" w:asciiTheme="minorEastAsia" w:hAnsiTheme="minorEastAsia" w:eastAsiaTheme="minorEastAsia" w:cstheme="minorEastAsia"/>
              </w:rPr>
            </w:pPr>
          </w:p>
          <w:p w14:paraId="17434BAF">
            <w:pPr>
              <w:pStyle w:val="11"/>
              <w:spacing w:line="266" w:lineRule="auto"/>
              <w:rPr>
                <w:rFonts w:hint="eastAsia" w:asciiTheme="minorEastAsia" w:hAnsiTheme="minorEastAsia" w:eastAsiaTheme="minorEastAsia" w:cstheme="minorEastAsia"/>
              </w:rPr>
            </w:pPr>
          </w:p>
          <w:p w14:paraId="245AA1CA">
            <w:pPr>
              <w:spacing w:before="78" w:line="219" w:lineRule="auto"/>
              <w:ind w:left="30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公务接待费</w:t>
            </w:r>
          </w:p>
        </w:tc>
      </w:tr>
      <w:tr w14:paraId="29038A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8" w:hRule="atLeast"/>
        </w:trPr>
        <w:tc>
          <w:tcPr>
            <w:tcW w:w="2119" w:type="dxa"/>
            <w:vMerge w:val="continue"/>
            <w:tcBorders>
              <w:top w:val="nil"/>
            </w:tcBorders>
            <w:noWrap w:val="0"/>
            <w:vAlign w:val="top"/>
          </w:tcPr>
          <w:p w14:paraId="30171186">
            <w:pPr>
              <w:pStyle w:val="11"/>
              <w:rPr>
                <w:rFonts w:hint="eastAsia" w:asciiTheme="minorEastAsia" w:hAnsiTheme="minorEastAsia" w:eastAsiaTheme="minorEastAsia" w:cstheme="minorEastAsia"/>
              </w:rPr>
            </w:pPr>
          </w:p>
        </w:tc>
        <w:tc>
          <w:tcPr>
            <w:tcW w:w="2234" w:type="dxa"/>
            <w:vMerge w:val="continue"/>
            <w:tcBorders>
              <w:top w:val="nil"/>
            </w:tcBorders>
            <w:noWrap w:val="0"/>
            <w:vAlign w:val="top"/>
          </w:tcPr>
          <w:p w14:paraId="78FC70F4">
            <w:pPr>
              <w:pStyle w:val="11"/>
              <w:rPr>
                <w:rFonts w:hint="eastAsia" w:asciiTheme="minorEastAsia" w:hAnsiTheme="minorEastAsia" w:eastAsiaTheme="minorEastAsia" w:cstheme="minorEastAsia"/>
              </w:rPr>
            </w:pPr>
          </w:p>
        </w:tc>
        <w:tc>
          <w:tcPr>
            <w:tcW w:w="1447" w:type="dxa"/>
            <w:noWrap w:val="0"/>
            <w:vAlign w:val="top"/>
          </w:tcPr>
          <w:p w14:paraId="307FACB5">
            <w:pPr>
              <w:spacing w:before="253" w:line="221" w:lineRule="auto"/>
              <w:ind w:left="5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小计</w:t>
            </w:r>
          </w:p>
        </w:tc>
        <w:tc>
          <w:tcPr>
            <w:tcW w:w="1793" w:type="dxa"/>
            <w:noWrap w:val="0"/>
            <w:vAlign w:val="top"/>
          </w:tcPr>
          <w:p w14:paraId="44E2BE2C">
            <w:pPr>
              <w:spacing w:before="254" w:line="219" w:lineRule="auto"/>
              <w:ind w:left="7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公务用车购置费</w:t>
            </w:r>
          </w:p>
        </w:tc>
        <w:tc>
          <w:tcPr>
            <w:tcW w:w="1889" w:type="dxa"/>
            <w:noWrap w:val="0"/>
            <w:vAlign w:val="top"/>
          </w:tcPr>
          <w:p w14:paraId="0BE05861">
            <w:pPr>
              <w:spacing w:before="254" w:line="219" w:lineRule="auto"/>
              <w:ind w:left="12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公务用车运行费</w:t>
            </w:r>
          </w:p>
        </w:tc>
        <w:tc>
          <w:tcPr>
            <w:tcW w:w="1773" w:type="dxa"/>
            <w:vMerge w:val="continue"/>
            <w:tcBorders>
              <w:top w:val="nil"/>
            </w:tcBorders>
            <w:noWrap w:val="0"/>
            <w:vAlign w:val="top"/>
          </w:tcPr>
          <w:p w14:paraId="391516B5">
            <w:pPr>
              <w:pStyle w:val="11"/>
              <w:rPr>
                <w:rFonts w:hint="eastAsia" w:asciiTheme="minorEastAsia" w:hAnsiTheme="minorEastAsia" w:eastAsiaTheme="minorEastAsia" w:cstheme="minorEastAsia"/>
              </w:rPr>
            </w:pPr>
          </w:p>
        </w:tc>
      </w:tr>
      <w:tr w14:paraId="5C65C9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2119" w:type="dxa"/>
            <w:noWrap w:val="0"/>
            <w:vAlign w:val="center"/>
          </w:tcPr>
          <w:p w14:paraId="72B5393A">
            <w:pPr>
              <w:keepNext w:val="0"/>
              <w:keepLines w:val="0"/>
              <w:widowControl/>
              <w:suppressLineNumbers w:val="0"/>
              <w:jc w:val="center"/>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0"/>
                <w:szCs w:val="20"/>
                <w:u w:val="none"/>
                <w:lang w:val="en-US" w:eastAsia="zh-CN" w:bidi="ar"/>
              </w:rPr>
              <w:t>19.50</w:t>
            </w:r>
          </w:p>
        </w:tc>
        <w:tc>
          <w:tcPr>
            <w:tcW w:w="2234" w:type="dxa"/>
            <w:noWrap w:val="0"/>
            <w:vAlign w:val="center"/>
          </w:tcPr>
          <w:p w14:paraId="18218934">
            <w:pPr>
              <w:jc w:val="center"/>
              <w:rPr>
                <w:rFonts w:hint="eastAsia" w:asciiTheme="minorEastAsia" w:hAnsiTheme="minorEastAsia" w:eastAsiaTheme="minorEastAsia" w:cstheme="minorEastAsia"/>
              </w:rPr>
            </w:pPr>
          </w:p>
        </w:tc>
        <w:tc>
          <w:tcPr>
            <w:tcW w:w="1447" w:type="dxa"/>
            <w:noWrap w:val="0"/>
            <w:vAlign w:val="center"/>
          </w:tcPr>
          <w:p w14:paraId="4705C6D9">
            <w:pPr>
              <w:keepNext w:val="0"/>
              <w:keepLines w:val="0"/>
              <w:widowControl/>
              <w:suppressLineNumbers w:val="0"/>
              <w:jc w:val="center"/>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0"/>
                <w:szCs w:val="20"/>
                <w:u w:val="none"/>
                <w:lang w:val="en-US" w:eastAsia="zh-CN" w:bidi="ar"/>
              </w:rPr>
              <w:t>18.00</w:t>
            </w:r>
          </w:p>
        </w:tc>
        <w:tc>
          <w:tcPr>
            <w:tcW w:w="1793" w:type="dxa"/>
            <w:noWrap w:val="0"/>
            <w:vAlign w:val="center"/>
          </w:tcPr>
          <w:p w14:paraId="6E407150">
            <w:pPr>
              <w:jc w:val="center"/>
              <w:rPr>
                <w:rFonts w:hint="eastAsia" w:asciiTheme="minorEastAsia" w:hAnsiTheme="minorEastAsia" w:eastAsiaTheme="minorEastAsia" w:cstheme="minorEastAsia"/>
              </w:rPr>
            </w:pPr>
          </w:p>
        </w:tc>
        <w:tc>
          <w:tcPr>
            <w:tcW w:w="1889" w:type="dxa"/>
            <w:noWrap w:val="0"/>
            <w:vAlign w:val="center"/>
          </w:tcPr>
          <w:p w14:paraId="0367FB24">
            <w:pPr>
              <w:keepNext w:val="0"/>
              <w:keepLines w:val="0"/>
              <w:widowControl/>
              <w:suppressLineNumbers w:val="0"/>
              <w:jc w:val="center"/>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0"/>
                <w:szCs w:val="20"/>
                <w:u w:val="none"/>
                <w:lang w:val="en-US" w:eastAsia="zh-CN" w:bidi="ar"/>
              </w:rPr>
              <w:t>18.00</w:t>
            </w:r>
          </w:p>
        </w:tc>
        <w:tc>
          <w:tcPr>
            <w:tcW w:w="1773" w:type="dxa"/>
            <w:noWrap w:val="0"/>
            <w:vAlign w:val="center"/>
          </w:tcPr>
          <w:p w14:paraId="30634374">
            <w:pPr>
              <w:keepNext w:val="0"/>
              <w:keepLines w:val="0"/>
              <w:widowControl/>
              <w:suppressLineNumbers w:val="0"/>
              <w:jc w:val="center"/>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0"/>
                <w:szCs w:val="20"/>
                <w:u w:val="none"/>
                <w:lang w:val="en-US" w:eastAsia="zh-CN" w:bidi="ar"/>
              </w:rPr>
              <w:t>1.50</w:t>
            </w:r>
          </w:p>
        </w:tc>
      </w:tr>
    </w:tbl>
    <w:p w14:paraId="7D787654">
      <w:pPr>
        <w:pStyle w:val="2"/>
        <w:rPr>
          <w:rFonts w:hint="eastAsia" w:asciiTheme="minorEastAsia" w:hAnsiTheme="minorEastAsia" w:eastAsiaTheme="minorEastAsia" w:cstheme="minorEastAsia"/>
        </w:rPr>
      </w:pPr>
    </w:p>
    <w:p w14:paraId="3A66529C">
      <w:pPr>
        <w:rPr>
          <w:rFonts w:hint="eastAsia" w:asciiTheme="minorEastAsia" w:hAnsiTheme="minorEastAsia" w:eastAsiaTheme="minorEastAsia" w:cstheme="minorEastAsia"/>
        </w:rPr>
        <w:sectPr>
          <w:pgSz w:w="16837" w:h="11905"/>
          <w:pgMar w:top="612" w:right="2525" w:bottom="0" w:left="2525" w:header="0" w:footer="0" w:gutter="0"/>
          <w:cols w:space="720" w:num="1"/>
        </w:sectPr>
      </w:pPr>
    </w:p>
    <w:p w14:paraId="4B24B2CD">
      <w:pPr>
        <w:spacing w:before="40" w:line="227" w:lineRule="auto"/>
        <w:ind w:left="71"/>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sz w:val="19"/>
          <w:szCs w:val="19"/>
        </w:rPr>
        <w:t>附件6</w:t>
      </w:r>
    </w:p>
    <w:p w14:paraId="2998711F">
      <w:pPr>
        <w:spacing w:before="91" w:line="219" w:lineRule="auto"/>
        <w:ind w:left="1818" w:firstLine="2240" w:firstLineChars="800"/>
        <w:jc w:val="both"/>
        <w:outlineLvl w:val="2"/>
        <w:rPr>
          <w:rFonts w:hint="eastAsia" w:asciiTheme="minorEastAsia" w:hAnsiTheme="minorEastAsia" w:eastAsiaTheme="minorEastAsia" w:cstheme="minorEastAsia"/>
          <w:sz w:val="28"/>
          <w:szCs w:val="28"/>
        </w:rPr>
      </w:pPr>
    </w:p>
    <w:p w14:paraId="530A850A">
      <w:pPr>
        <w:spacing w:before="91" w:line="219" w:lineRule="auto"/>
        <w:ind w:left="1818" w:firstLine="2240" w:firstLineChars="800"/>
        <w:jc w:val="both"/>
        <w:outlineLvl w:val="2"/>
        <w:rPr>
          <w:rFonts w:hint="eastAsia" w:asciiTheme="minorEastAsia" w:hAnsiTheme="minorEastAsia" w:eastAsiaTheme="minorEastAsia" w:cstheme="minorEastAsia"/>
          <w:sz w:val="28"/>
          <w:szCs w:val="28"/>
        </w:rPr>
      </w:pPr>
    </w:p>
    <w:p w14:paraId="5830C592">
      <w:pPr>
        <w:spacing w:before="91" w:line="219" w:lineRule="auto"/>
        <w:ind w:left="1818" w:firstLine="2240" w:firstLineChars="800"/>
        <w:jc w:val="both"/>
        <w:outlineLvl w:val="2"/>
        <w:rPr>
          <w:rFonts w:hint="eastAsia" w:asciiTheme="minorEastAsia" w:hAnsiTheme="minorEastAsia" w:eastAsiaTheme="minorEastAsia" w:cstheme="minorEastAsia"/>
          <w:sz w:val="28"/>
          <w:szCs w:val="28"/>
        </w:rPr>
      </w:pPr>
    </w:p>
    <w:p w14:paraId="7ED341CE">
      <w:pPr>
        <w:spacing w:before="91" w:line="219" w:lineRule="auto"/>
        <w:ind w:left="1818" w:firstLine="2240" w:firstLineChars="800"/>
        <w:jc w:val="both"/>
        <w:outlineLvl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重庆市九龙坡区退役军人事务局政府性基金预算支出表</w:t>
      </w:r>
    </w:p>
    <w:p w14:paraId="5804E45A">
      <w:pPr>
        <w:spacing w:before="91" w:line="219" w:lineRule="auto"/>
        <w:ind w:left="1818" w:firstLine="2240" w:firstLineChars="800"/>
        <w:jc w:val="both"/>
        <w:outlineLvl w:val="2"/>
        <w:rPr>
          <w:rFonts w:hint="eastAsia" w:asciiTheme="minorEastAsia" w:hAnsiTheme="minorEastAsia" w:eastAsiaTheme="minorEastAsia" w:cstheme="minorEastAsia"/>
          <w:sz w:val="28"/>
          <w:szCs w:val="28"/>
        </w:rPr>
      </w:pPr>
    </w:p>
    <w:p w14:paraId="1D2DE81B">
      <w:pPr>
        <w:spacing w:before="62" w:line="229" w:lineRule="auto"/>
        <w:ind w:right="31"/>
        <w:jc w:val="right"/>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7"/>
          <w:sz w:val="19"/>
          <w:szCs w:val="19"/>
        </w:rPr>
        <w:t>单位：万元</w:t>
      </w:r>
    </w:p>
    <w:tbl>
      <w:tblPr>
        <w:tblStyle w:val="10"/>
        <w:tblpPr w:leftFromText="180" w:rightFromText="180" w:vertAnchor="text" w:horzAnchor="page" w:tblpXSpec="center" w:tblpY="39"/>
        <w:tblOverlap w:val="never"/>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943"/>
        <w:gridCol w:w="6124"/>
        <w:gridCol w:w="2578"/>
        <w:gridCol w:w="2474"/>
        <w:gridCol w:w="2597"/>
      </w:tblGrid>
      <w:tr w14:paraId="7B509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5" w:hRule="atLeast"/>
          <w:jc w:val="center"/>
        </w:trPr>
        <w:tc>
          <w:tcPr>
            <w:tcW w:w="618" w:type="pct"/>
            <w:vMerge w:val="restart"/>
            <w:tcBorders>
              <w:bottom w:val="nil"/>
            </w:tcBorders>
            <w:noWrap w:val="0"/>
            <w:vAlign w:val="top"/>
          </w:tcPr>
          <w:p w14:paraId="68DEE0CF">
            <w:pPr>
              <w:pStyle w:val="11"/>
              <w:spacing w:line="456" w:lineRule="auto"/>
              <w:rPr>
                <w:rFonts w:hint="eastAsia" w:asciiTheme="minorEastAsia" w:hAnsiTheme="minorEastAsia" w:eastAsiaTheme="minorEastAsia" w:cstheme="minorEastAsia"/>
              </w:rPr>
            </w:pPr>
          </w:p>
          <w:p w14:paraId="3D32EE48">
            <w:pPr>
              <w:spacing w:before="78" w:line="219" w:lineRule="auto"/>
              <w:ind w:left="2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科目编码</w:t>
            </w:r>
          </w:p>
        </w:tc>
        <w:tc>
          <w:tcPr>
            <w:tcW w:w="1948" w:type="pct"/>
            <w:vMerge w:val="restart"/>
            <w:tcBorders>
              <w:bottom w:val="nil"/>
            </w:tcBorders>
            <w:noWrap w:val="0"/>
            <w:vAlign w:val="top"/>
          </w:tcPr>
          <w:p w14:paraId="56D6DF04">
            <w:pPr>
              <w:pStyle w:val="11"/>
              <w:spacing w:line="456" w:lineRule="auto"/>
              <w:rPr>
                <w:rFonts w:hint="eastAsia" w:asciiTheme="minorEastAsia" w:hAnsiTheme="minorEastAsia" w:eastAsiaTheme="minorEastAsia" w:cstheme="minorEastAsia"/>
              </w:rPr>
            </w:pPr>
          </w:p>
          <w:p w14:paraId="65A262F5">
            <w:pPr>
              <w:spacing w:before="78" w:line="219" w:lineRule="auto"/>
              <w:ind w:left="154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科目名称</w:t>
            </w:r>
          </w:p>
        </w:tc>
        <w:tc>
          <w:tcPr>
            <w:tcW w:w="2433" w:type="pct"/>
            <w:gridSpan w:val="3"/>
            <w:noWrap w:val="0"/>
            <w:vAlign w:val="top"/>
          </w:tcPr>
          <w:p w14:paraId="6F7F685B">
            <w:pPr>
              <w:spacing w:before="225" w:line="219" w:lineRule="auto"/>
              <w:ind w:left="72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本年政府性基金预算财政拨款支出</w:t>
            </w:r>
          </w:p>
        </w:tc>
      </w:tr>
      <w:tr w14:paraId="5D1A64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5" w:hRule="atLeast"/>
          <w:jc w:val="center"/>
        </w:trPr>
        <w:tc>
          <w:tcPr>
            <w:tcW w:w="618" w:type="pct"/>
            <w:vMerge w:val="continue"/>
            <w:tcBorders>
              <w:top w:val="nil"/>
            </w:tcBorders>
            <w:noWrap w:val="0"/>
            <w:vAlign w:val="top"/>
          </w:tcPr>
          <w:p w14:paraId="02699C54">
            <w:pPr>
              <w:pStyle w:val="11"/>
              <w:rPr>
                <w:rFonts w:hint="eastAsia" w:asciiTheme="minorEastAsia" w:hAnsiTheme="minorEastAsia" w:eastAsiaTheme="minorEastAsia" w:cstheme="minorEastAsia"/>
              </w:rPr>
            </w:pPr>
          </w:p>
        </w:tc>
        <w:tc>
          <w:tcPr>
            <w:tcW w:w="1948" w:type="pct"/>
            <w:vMerge w:val="continue"/>
            <w:tcBorders>
              <w:top w:val="nil"/>
            </w:tcBorders>
            <w:noWrap w:val="0"/>
            <w:vAlign w:val="top"/>
          </w:tcPr>
          <w:p w14:paraId="3F3893A4">
            <w:pPr>
              <w:pStyle w:val="11"/>
              <w:rPr>
                <w:rFonts w:hint="eastAsia" w:asciiTheme="minorEastAsia" w:hAnsiTheme="minorEastAsia" w:eastAsiaTheme="minorEastAsia" w:cstheme="minorEastAsia"/>
              </w:rPr>
            </w:pPr>
          </w:p>
        </w:tc>
        <w:tc>
          <w:tcPr>
            <w:tcW w:w="820" w:type="pct"/>
            <w:noWrap w:val="0"/>
            <w:vAlign w:val="top"/>
          </w:tcPr>
          <w:p w14:paraId="7D353390">
            <w:pPr>
              <w:spacing w:before="195" w:line="221" w:lineRule="auto"/>
              <w:ind w:left="6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总计</w:t>
            </w:r>
          </w:p>
        </w:tc>
        <w:tc>
          <w:tcPr>
            <w:tcW w:w="787" w:type="pct"/>
            <w:noWrap w:val="0"/>
            <w:vAlign w:val="top"/>
          </w:tcPr>
          <w:p w14:paraId="3A6A2516">
            <w:pPr>
              <w:spacing w:before="195" w:line="219" w:lineRule="auto"/>
              <w:ind w:left="28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基本支出</w:t>
            </w:r>
          </w:p>
        </w:tc>
        <w:tc>
          <w:tcPr>
            <w:tcW w:w="825" w:type="pct"/>
            <w:noWrap w:val="0"/>
            <w:vAlign w:val="top"/>
          </w:tcPr>
          <w:p w14:paraId="5EF8AF34">
            <w:pPr>
              <w:spacing w:before="196" w:line="220" w:lineRule="auto"/>
              <w:ind w:left="32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项目支出</w:t>
            </w:r>
          </w:p>
        </w:tc>
      </w:tr>
      <w:tr w14:paraId="2058C3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5" w:hRule="atLeast"/>
          <w:jc w:val="center"/>
        </w:trPr>
        <w:tc>
          <w:tcPr>
            <w:tcW w:w="2566" w:type="pct"/>
            <w:gridSpan w:val="2"/>
            <w:noWrap w:val="0"/>
            <w:vAlign w:val="top"/>
          </w:tcPr>
          <w:p w14:paraId="4C70D7D4">
            <w:pPr>
              <w:spacing w:before="112" w:line="230" w:lineRule="auto"/>
              <w:ind w:left="2458"/>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b/>
                <w:bCs/>
                <w:spacing w:val="4"/>
                <w:sz w:val="19"/>
                <w:szCs w:val="19"/>
              </w:rPr>
              <w:t>合计</w:t>
            </w:r>
          </w:p>
        </w:tc>
        <w:tc>
          <w:tcPr>
            <w:tcW w:w="820" w:type="pct"/>
            <w:noWrap w:val="0"/>
            <w:vAlign w:val="top"/>
          </w:tcPr>
          <w:p w14:paraId="0EB47014">
            <w:pPr>
              <w:pStyle w:val="11"/>
              <w:rPr>
                <w:rFonts w:hint="eastAsia" w:asciiTheme="minorEastAsia" w:hAnsiTheme="minorEastAsia" w:eastAsiaTheme="minorEastAsia" w:cstheme="minorEastAsia"/>
              </w:rPr>
            </w:pPr>
          </w:p>
        </w:tc>
        <w:tc>
          <w:tcPr>
            <w:tcW w:w="787" w:type="pct"/>
            <w:noWrap w:val="0"/>
            <w:vAlign w:val="top"/>
          </w:tcPr>
          <w:p w14:paraId="5090B1F1">
            <w:pPr>
              <w:pStyle w:val="11"/>
              <w:rPr>
                <w:rFonts w:hint="eastAsia" w:asciiTheme="minorEastAsia" w:hAnsiTheme="minorEastAsia" w:eastAsiaTheme="minorEastAsia" w:cstheme="minorEastAsia"/>
              </w:rPr>
            </w:pPr>
          </w:p>
        </w:tc>
        <w:tc>
          <w:tcPr>
            <w:tcW w:w="825" w:type="pct"/>
            <w:noWrap w:val="0"/>
            <w:vAlign w:val="top"/>
          </w:tcPr>
          <w:p w14:paraId="0598A1D6">
            <w:pPr>
              <w:pStyle w:val="11"/>
              <w:rPr>
                <w:rFonts w:hint="eastAsia" w:asciiTheme="minorEastAsia" w:hAnsiTheme="minorEastAsia" w:eastAsiaTheme="minorEastAsia" w:cstheme="minorEastAsia"/>
              </w:rPr>
            </w:pPr>
          </w:p>
        </w:tc>
      </w:tr>
      <w:tr w14:paraId="28F677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 w:hRule="atLeast"/>
          <w:jc w:val="center"/>
        </w:trPr>
        <w:tc>
          <w:tcPr>
            <w:tcW w:w="618" w:type="pct"/>
            <w:noWrap w:val="0"/>
            <w:vAlign w:val="top"/>
          </w:tcPr>
          <w:p w14:paraId="2A843782">
            <w:pPr>
              <w:pStyle w:val="11"/>
              <w:rPr>
                <w:rFonts w:hint="eastAsia" w:asciiTheme="minorEastAsia" w:hAnsiTheme="minorEastAsia" w:eastAsiaTheme="minorEastAsia" w:cstheme="minorEastAsia"/>
              </w:rPr>
            </w:pPr>
          </w:p>
        </w:tc>
        <w:tc>
          <w:tcPr>
            <w:tcW w:w="1948" w:type="pct"/>
            <w:noWrap w:val="0"/>
            <w:vAlign w:val="top"/>
          </w:tcPr>
          <w:p w14:paraId="407D9F1F">
            <w:pPr>
              <w:pStyle w:val="11"/>
              <w:rPr>
                <w:rFonts w:hint="eastAsia" w:asciiTheme="minorEastAsia" w:hAnsiTheme="minorEastAsia" w:eastAsiaTheme="minorEastAsia" w:cstheme="minorEastAsia"/>
              </w:rPr>
            </w:pPr>
          </w:p>
        </w:tc>
        <w:tc>
          <w:tcPr>
            <w:tcW w:w="820" w:type="pct"/>
            <w:noWrap w:val="0"/>
            <w:vAlign w:val="top"/>
          </w:tcPr>
          <w:p w14:paraId="778C335C">
            <w:pPr>
              <w:pStyle w:val="11"/>
              <w:rPr>
                <w:rFonts w:hint="eastAsia" w:asciiTheme="minorEastAsia" w:hAnsiTheme="minorEastAsia" w:eastAsiaTheme="minorEastAsia" w:cstheme="minorEastAsia"/>
              </w:rPr>
            </w:pPr>
          </w:p>
        </w:tc>
        <w:tc>
          <w:tcPr>
            <w:tcW w:w="787" w:type="pct"/>
            <w:noWrap w:val="0"/>
            <w:vAlign w:val="top"/>
          </w:tcPr>
          <w:p w14:paraId="19756D09">
            <w:pPr>
              <w:pStyle w:val="11"/>
              <w:rPr>
                <w:rFonts w:hint="eastAsia" w:asciiTheme="minorEastAsia" w:hAnsiTheme="minorEastAsia" w:eastAsiaTheme="minorEastAsia" w:cstheme="minorEastAsia"/>
              </w:rPr>
            </w:pPr>
          </w:p>
        </w:tc>
        <w:tc>
          <w:tcPr>
            <w:tcW w:w="825" w:type="pct"/>
            <w:noWrap w:val="0"/>
            <w:vAlign w:val="top"/>
          </w:tcPr>
          <w:p w14:paraId="5DCBA0A0">
            <w:pPr>
              <w:pStyle w:val="11"/>
              <w:rPr>
                <w:rFonts w:hint="eastAsia" w:asciiTheme="minorEastAsia" w:hAnsiTheme="minorEastAsia" w:eastAsiaTheme="minorEastAsia" w:cstheme="minorEastAsia"/>
              </w:rPr>
            </w:pPr>
          </w:p>
        </w:tc>
      </w:tr>
      <w:tr w14:paraId="482D9D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 w:hRule="atLeast"/>
          <w:jc w:val="center"/>
        </w:trPr>
        <w:tc>
          <w:tcPr>
            <w:tcW w:w="618" w:type="pct"/>
            <w:noWrap w:val="0"/>
            <w:vAlign w:val="top"/>
          </w:tcPr>
          <w:p w14:paraId="5C6D52DC">
            <w:pPr>
              <w:pStyle w:val="11"/>
              <w:rPr>
                <w:rFonts w:hint="eastAsia" w:asciiTheme="minorEastAsia" w:hAnsiTheme="minorEastAsia" w:eastAsiaTheme="minorEastAsia" w:cstheme="minorEastAsia"/>
              </w:rPr>
            </w:pPr>
          </w:p>
        </w:tc>
        <w:tc>
          <w:tcPr>
            <w:tcW w:w="1948" w:type="pct"/>
            <w:noWrap w:val="0"/>
            <w:vAlign w:val="top"/>
          </w:tcPr>
          <w:p w14:paraId="1486B4ED">
            <w:pPr>
              <w:pStyle w:val="11"/>
              <w:rPr>
                <w:rFonts w:hint="eastAsia" w:asciiTheme="minorEastAsia" w:hAnsiTheme="minorEastAsia" w:eastAsiaTheme="minorEastAsia" w:cstheme="minorEastAsia"/>
              </w:rPr>
            </w:pPr>
          </w:p>
        </w:tc>
        <w:tc>
          <w:tcPr>
            <w:tcW w:w="820" w:type="pct"/>
            <w:noWrap w:val="0"/>
            <w:vAlign w:val="top"/>
          </w:tcPr>
          <w:p w14:paraId="345CC2AF">
            <w:pPr>
              <w:pStyle w:val="11"/>
              <w:rPr>
                <w:rFonts w:hint="eastAsia" w:asciiTheme="minorEastAsia" w:hAnsiTheme="minorEastAsia" w:eastAsiaTheme="minorEastAsia" w:cstheme="minorEastAsia"/>
              </w:rPr>
            </w:pPr>
          </w:p>
        </w:tc>
        <w:tc>
          <w:tcPr>
            <w:tcW w:w="787" w:type="pct"/>
            <w:noWrap w:val="0"/>
            <w:vAlign w:val="top"/>
          </w:tcPr>
          <w:p w14:paraId="6DF4A60A">
            <w:pPr>
              <w:pStyle w:val="11"/>
              <w:rPr>
                <w:rFonts w:hint="eastAsia" w:asciiTheme="minorEastAsia" w:hAnsiTheme="minorEastAsia" w:eastAsiaTheme="minorEastAsia" w:cstheme="minorEastAsia"/>
              </w:rPr>
            </w:pPr>
          </w:p>
        </w:tc>
        <w:tc>
          <w:tcPr>
            <w:tcW w:w="825" w:type="pct"/>
            <w:noWrap w:val="0"/>
            <w:vAlign w:val="top"/>
          </w:tcPr>
          <w:p w14:paraId="62E72250">
            <w:pPr>
              <w:pStyle w:val="11"/>
              <w:rPr>
                <w:rFonts w:hint="eastAsia" w:asciiTheme="minorEastAsia" w:hAnsiTheme="minorEastAsia" w:eastAsiaTheme="minorEastAsia" w:cstheme="minorEastAsia"/>
              </w:rPr>
            </w:pPr>
          </w:p>
        </w:tc>
      </w:tr>
      <w:tr w14:paraId="24E11E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9" w:hRule="atLeast"/>
          <w:jc w:val="center"/>
        </w:trPr>
        <w:tc>
          <w:tcPr>
            <w:tcW w:w="618" w:type="pct"/>
            <w:noWrap w:val="0"/>
            <w:vAlign w:val="top"/>
          </w:tcPr>
          <w:p w14:paraId="124287D7">
            <w:pPr>
              <w:pStyle w:val="11"/>
              <w:rPr>
                <w:rFonts w:hint="eastAsia" w:asciiTheme="minorEastAsia" w:hAnsiTheme="minorEastAsia" w:eastAsiaTheme="minorEastAsia" w:cstheme="minorEastAsia"/>
              </w:rPr>
            </w:pPr>
          </w:p>
        </w:tc>
        <w:tc>
          <w:tcPr>
            <w:tcW w:w="1948" w:type="pct"/>
            <w:noWrap w:val="0"/>
            <w:vAlign w:val="top"/>
          </w:tcPr>
          <w:p w14:paraId="4639E67B">
            <w:pPr>
              <w:pStyle w:val="11"/>
              <w:rPr>
                <w:rFonts w:hint="eastAsia" w:asciiTheme="minorEastAsia" w:hAnsiTheme="minorEastAsia" w:eastAsiaTheme="minorEastAsia" w:cstheme="minorEastAsia"/>
              </w:rPr>
            </w:pPr>
          </w:p>
        </w:tc>
        <w:tc>
          <w:tcPr>
            <w:tcW w:w="820" w:type="pct"/>
            <w:noWrap w:val="0"/>
            <w:vAlign w:val="top"/>
          </w:tcPr>
          <w:p w14:paraId="1146F036">
            <w:pPr>
              <w:pStyle w:val="11"/>
              <w:rPr>
                <w:rFonts w:hint="eastAsia" w:asciiTheme="minorEastAsia" w:hAnsiTheme="minorEastAsia" w:eastAsiaTheme="minorEastAsia" w:cstheme="minorEastAsia"/>
              </w:rPr>
            </w:pPr>
          </w:p>
        </w:tc>
        <w:tc>
          <w:tcPr>
            <w:tcW w:w="787" w:type="pct"/>
            <w:noWrap w:val="0"/>
            <w:vAlign w:val="top"/>
          </w:tcPr>
          <w:p w14:paraId="43CBEB0B">
            <w:pPr>
              <w:pStyle w:val="11"/>
              <w:rPr>
                <w:rFonts w:hint="eastAsia" w:asciiTheme="minorEastAsia" w:hAnsiTheme="minorEastAsia" w:eastAsiaTheme="minorEastAsia" w:cstheme="minorEastAsia"/>
              </w:rPr>
            </w:pPr>
          </w:p>
        </w:tc>
        <w:tc>
          <w:tcPr>
            <w:tcW w:w="825" w:type="pct"/>
            <w:noWrap w:val="0"/>
            <w:vAlign w:val="top"/>
          </w:tcPr>
          <w:p w14:paraId="7F6325D5">
            <w:pPr>
              <w:pStyle w:val="11"/>
              <w:rPr>
                <w:rFonts w:hint="eastAsia" w:asciiTheme="minorEastAsia" w:hAnsiTheme="minorEastAsia" w:eastAsiaTheme="minorEastAsia" w:cstheme="minorEastAsia"/>
              </w:rPr>
            </w:pPr>
          </w:p>
        </w:tc>
      </w:tr>
    </w:tbl>
    <w:p w14:paraId="00A22615">
      <w:pPr>
        <w:spacing w:line="57" w:lineRule="exact"/>
        <w:rPr>
          <w:rFonts w:hint="eastAsia" w:asciiTheme="minorEastAsia" w:hAnsiTheme="minorEastAsia" w:eastAsiaTheme="minorEastAsia" w:cstheme="minorEastAsia"/>
        </w:rPr>
      </w:pPr>
    </w:p>
    <w:p w14:paraId="677ECF56">
      <w:pPr>
        <w:pStyle w:val="2"/>
        <w:rPr>
          <w:rFonts w:hint="eastAsia" w:asciiTheme="minorEastAsia" w:hAnsiTheme="minorEastAsia" w:eastAsiaTheme="minorEastAsia" w:cstheme="minorEastAsia"/>
        </w:rPr>
      </w:pPr>
    </w:p>
    <w:p w14:paraId="55669082">
      <w:pPr>
        <w:rPr>
          <w:rFonts w:hint="eastAsia" w:asciiTheme="minorEastAsia" w:hAnsiTheme="minorEastAsia" w:eastAsiaTheme="minorEastAsia" w:cstheme="minorEastAsia"/>
        </w:rPr>
        <w:sectPr>
          <w:pgSz w:w="16837" w:h="11905" w:orient="landscape"/>
          <w:pgMar w:top="794" w:right="567" w:bottom="771" w:left="567" w:header="0" w:footer="0" w:gutter="0"/>
          <w:cols w:space="720" w:num="1"/>
          <w:rtlGutter w:val="0"/>
          <w:docGrid w:linePitch="0" w:charSpace="0"/>
        </w:sectPr>
      </w:pPr>
    </w:p>
    <w:p w14:paraId="2976E601">
      <w:pPr>
        <w:spacing w:before="40" w:line="227" w:lineRule="auto"/>
        <w:ind w:left="73"/>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sz w:val="19"/>
          <w:szCs w:val="19"/>
        </w:rPr>
        <w:t>附件7</w:t>
      </w:r>
    </w:p>
    <w:p w14:paraId="78CCBCC7">
      <w:pPr>
        <w:spacing w:before="97" w:line="219" w:lineRule="auto"/>
        <w:ind w:left="1827" w:firstLine="2682" w:firstLineChars="900"/>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
          <w:sz w:val="30"/>
          <w:szCs w:val="30"/>
        </w:rPr>
        <w:t>重庆市九龙坡区退役军人事务局部门收支总表</w:t>
      </w:r>
    </w:p>
    <w:p w14:paraId="419C4981">
      <w:pPr>
        <w:spacing w:before="71" w:line="220" w:lineRule="auto"/>
        <w:ind w:right="31"/>
        <w:jc w:val="righ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2"/>
          <w:sz w:val="22"/>
          <w:szCs w:val="22"/>
        </w:rPr>
        <w:t>单位：万元</w:t>
      </w:r>
    </w:p>
    <w:p w14:paraId="06146110">
      <w:pPr>
        <w:spacing w:line="57" w:lineRule="exact"/>
        <w:rPr>
          <w:rFonts w:hint="eastAsia" w:asciiTheme="minorEastAsia" w:hAnsiTheme="minorEastAsia" w:eastAsiaTheme="minorEastAsia" w:cstheme="minorEastAsia"/>
        </w:rPr>
      </w:pPr>
    </w:p>
    <w:tbl>
      <w:tblPr>
        <w:tblStyle w:val="10"/>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4689"/>
        <w:gridCol w:w="3033"/>
        <w:gridCol w:w="4786"/>
        <w:gridCol w:w="3140"/>
      </w:tblGrid>
      <w:tr w14:paraId="133A8B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4" w:hRule="atLeast"/>
          <w:jc w:val="center"/>
        </w:trPr>
        <w:tc>
          <w:tcPr>
            <w:tcW w:w="2467" w:type="pct"/>
            <w:gridSpan w:val="2"/>
            <w:noWrap w:val="0"/>
            <w:vAlign w:val="top"/>
          </w:tcPr>
          <w:p w14:paraId="5E8D8FDD">
            <w:pPr>
              <w:spacing w:before="220" w:line="219" w:lineRule="auto"/>
              <w:ind w:left="21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0"/>
                <w:sz w:val="28"/>
                <w:szCs w:val="28"/>
              </w:rPr>
              <w:t>收入</w:t>
            </w:r>
          </w:p>
        </w:tc>
        <w:tc>
          <w:tcPr>
            <w:tcW w:w="2532" w:type="pct"/>
            <w:gridSpan w:val="2"/>
            <w:noWrap w:val="0"/>
            <w:vAlign w:val="top"/>
          </w:tcPr>
          <w:p w14:paraId="7681F6E1">
            <w:pPr>
              <w:spacing w:before="220" w:line="220" w:lineRule="auto"/>
              <w:ind w:left="216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6"/>
                <w:sz w:val="28"/>
                <w:szCs w:val="28"/>
              </w:rPr>
              <w:t>支出</w:t>
            </w:r>
          </w:p>
        </w:tc>
      </w:tr>
      <w:tr w14:paraId="1CC0D5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1" w:hRule="atLeast"/>
          <w:jc w:val="center"/>
        </w:trPr>
        <w:tc>
          <w:tcPr>
            <w:tcW w:w="1498" w:type="pct"/>
            <w:noWrap w:val="0"/>
            <w:vAlign w:val="top"/>
          </w:tcPr>
          <w:p w14:paraId="67F2ACB9">
            <w:pPr>
              <w:spacing w:before="196" w:line="220" w:lineRule="auto"/>
              <w:ind w:left="117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8"/>
                <w:sz w:val="28"/>
                <w:szCs w:val="28"/>
              </w:rPr>
              <w:t>项目</w:t>
            </w:r>
          </w:p>
        </w:tc>
        <w:tc>
          <w:tcPr>
            <w:tcW w:w="968" w:type="pct"/>
            <w:noWrap w:val="0"/>
            <w:vAlign w:val="top"/>
          </w:tcPr>
          <w:p w14:paraId="2208D3B7">
            <w:pPr>
              <w:spacing w:before="196" w:line="219" w:lineRule="auto"/>
              <w:ind w:left="52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4"/>
                <w:sz w:val="28"/>
                <w:szCs w:val="28"/>
              </w:rPr>
              <w:t>预算数</w:t>
            </w:r>
          </w:p>
        </w:tc>
        <w:tc>
          <w:tcPr>
            <w:tcW w:w="1529" w:type="pct"/>
            <w:noWrap w:val="0"/>
            <w:vAlign w:val="top"/>
          </w:tcPr>
          <w:p w14:paraId="3507A4F7">
            <w:pPr>
              <w:spacing w:before="196" w:line="220" w:lineRule="auto"/>
              <w:ind w:left="120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8"/>
                <w:sz w:val="28"/>
                <w:szCs w:val="28"/>
              </w:rPr>
              <w:t>项目</w:t>
            </w:r>
          </w:p>
        </w:tc>
        <w:tc>
          <w:tcPr>
            <w:tcW w:w="1002" w:type="pct"/>
            <w:noWrap w:val="0"/>
            <w:vAlign w:val="top"/>
          </w:tcPr>
          <w:p w14:paraId="39F22248">
            <w:pPr>
              <w:spacing w:before="196" w:line="219" w:lineRule="auto"/>
              <w:ind w:left="55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4"/>
                <w:sz w:val="28"/>
                <w:szCs w:val="28"/>
              </w:rPr>
              <w:t>预算数</w:t>
            </w:r>
          </w:p>
        </w:tc>
      </w:tr>
      <w:tr w14:paraId="709DB5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3" w:hRule="atLeast"/>
          <w:jc w:val="center"/>
        </w:trPr>
        <w:tc>
          <w:tcPr>
            <w:tcW w:w="1498" w:type="pct"/>
            <w:noWrap w:val="0"/>
            <w:vAlign w:val="top"/>
          </w:tcPr>
          <w:p w14:paraId="1F5467CB">
            <w:pPr>
              <w:spacing w:before="135" w:line="221" w:lineRule="auto"/>
              <w:ind w:left="1207"/>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b/>
                <w:bCs/>
                <w:spacing w:val="-7"/>
                <w:sz w:val="19"/>
                <w:szCs w:val="19"/>
              </w:rPr>
              <w:t>合计</w:t>
            </w:r>
          </w:p>
        </w:tc>
        <w:tc>
          <w:tcPr>
            <w:tcW w:w="3033" w:type="dxa"/>
            <w:noWrap w:val="0"/>
            <w:vAlign w:val="center"/>
          </w:tcPr>
          <w:p w14:paraId="7A92BC10">
            <w:pPr>
              <w:keepNext w:val="0"/>
              <w:keepLines w:val="0"/>
              <w:widowControl/>
              <w:suppressLineNumbers w:val="0"/>
              <w:jc w:val="right"/>
              <w:textAlignment w:val="center"/>
              <w:rPr>
                <w:rFonts w:hint="eastAsia" w:asciiTheme="minorEastAsia" w:hAnsiTheme="minorEastAsia" w:eastAsiaTheme="minorEastAsia" w:cstheme="minorEastAsia"/>
                <w:b/>
                <w:bCs/>
                <w:sz w:val="19"/>
                <w:szCs w:val="19"/>
              </w:rPr>
            </w:pPr>
            <w:r>
              <w:rPr>
                <w:rFonts w:hint="eastAsia" w:asciiTheme="minorEastAsia" w:hAnsiTheme="minorEastAsia" w:eastAsiaTheme="minorEastAsia" w:cstheme="minorEastAsia"/>
                <w:b/>
                <w:bCs/>
                <w:i w:val="0"/>
                <w:iCs w:val="0"/>
                <w:color w:val="000000"/>
                <w:kern w:val="0"/>
                <w:sz w:val="24"/>
                <w:szCs w:val="24"/>
                <w:u w:val="none"/>
                <w:lang w:val="en-US" w:eastAsia="zh-CN" w:bidi="ar"/>
              </w:rPr>
              <w:t>22,342.59</w:t>
            </w:r>
          </w:p>
        </w:tc>
        <w:tc>
          <w:tcPr>
            <w:tcW w:w="1529" w:type="pct"/>
            <w:noWrap w:val="0"/>
            <w:vAlign w:val="top"/>
          </w:tcPr>
          <w:p w14:paraId="63BB470C">
            <w:pPr>
              <w:spacing w:before="135" w:line="221" w:lineRule="auto"/>
              <w:ind w:left="1241"/>
              <w:rPr>
                <w:rFonts w:hint="eastAsia" w:asciiTheme="minorEastAsia" w:hAnsiTheme="minorEastAsia" w:eastAsiaTheme="minorEastAsia" w:cstheme="minorEastAsia"/>
                <w:b/>
                <w:bCs/>
                <w:sz w:val="19"/>
                <w:szCs w:val="19"/>
              </w:rPr>
            </w:pPr>
            <w:r>
              <w:rPr>
                <w:rFonts w:hint="eastAsia" w:asciiTheme="minorEastAsia" w:hAnsiTheme="minorEastAsia" w:eastAsiaTheme="minorEastAsia" w:cstheme="minorEastAsia"/>
                <w:b/>
                <w:bCs/>
                <w:spacing w:val="-7"/>
                <w:sz w:val="19"/>
                <w:szCs w:val="19"/>
              </w:rPr>
              <w:t>合计</w:t>
            </w:r>
          </w:p>
        </w:tc>
        <w:tc>
          <w:tcPr>
            <w:tcW w:w="3140" w:type="dxa"/>
            <w:noWrap w:val="0"/>
            <w:vAlign w:val="center"/>
          </w:tcPr>
          <w:p w14:paraId="1449B448">
            <w:pPr>
              <w:keepNext w:val="0"/>
              <w:keepLines w:val="0"/>
              <w:widowControl/>
              <w:suppressLineNumbers w:val="0"/>
              <w:jc w:val="right"/>
              <w:textAlignment w:val="center"/>
              <w:rPr>
                <w:rFonts w:hint="eastAsia" w:asciiTheme="minorEastAsia" w:hAnsiTheme="minorEastAsia" w:eastAsiaTheme="minorEastAsia" w:cstheme="minorEastAsia"/>
                <w:b/>
                <w:bCs/>
                <w:sz w:val="19"/>
                <w:szCs w:val="19"/>
              </w:rPr>
            </w:pPr>
            <w:r>
              <w:rPr>
                <w:rFonts w:hint="eastAsia" w:asciiTheme="minorEastAsia" w:hAnsiTheme="minorEastAsia" w:eastAsiaTheme="minorEastAsia" w:cstheme="minorEastAsia"/>
                <w:b/>
                <w:bCs/>
                <w:i w:val="0"/>
                <w:iCs w:val="0"/>
                <w:color w:val="000000"/>
                <w:kern w:val="0"/>
                <w:sz w:val="24"/>
                <w:szCs w:val="24"/>
                <w:u w:val="none"/>
                <w:lang w:val="en-US" w:eastAsia="zh-CN" w:bidi="ar"/>
              </w:rPr>
              <w:t>22,342.59</w:t>
            </w:r>
          </w:p>
        </w:tc>
      </w:tr>
      <w:tr w14:paraId="773053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6" w:hRule="atLeast"/>
          <w:jc w:val="center"/>
        </w:trPr>
        <w:tc>
          <w:tcPr>
            <w:tcW w:w="1498" w:type="pct"/>
            <w:noWrap w:val="0"/>
            <w:vAlign w:val="top"/>
          </w:tcPr>
          <w:p w14:paraId="7E1D4314">
            <w:pPr>
              <w:spacing w:before="92" w:line="219" w:lineRule="auto"/>
              <w:ind w:left="48"/>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2"/>
                <w:sz w:val="19"/>
                <w:szCs w:val="19"/>
              </w:rPr>
              <w:t>一般公共预算资金</w:t>
            </w:r>
          </w:p>
        </w:tc>
        <w:tc>
          <w:tcPr>
            <w:tcW w:w="3033" w:type="dxa"/>
            <w:noWrap w:val="0"/>
            <w:vAlign w:val="center"/>
          </w:tcPr>
          <w:p w14:paraId="13E68E44">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4"/>
                <w:szCs w:val="24"/>
                <w:u w:val="none"/>
                <w:lang w:val="en-US" w:eastAsia="zh-CN" w:bidi="ar"/>
              </w:rPr>
              <w:t>22,342.59</w:t>
            </w:r>
          </w:p>
        </w:tc>
        <w:tc>
          <w:tcPr>
            <w:tcW w:w="1529" w:type="pct"/>
            <w:noWrap w:val="0"/>
            <w:vAlign w:val="top"/>
          </w:tcPr>
          <w:p w14:paraId="62DF61AA">
            <w:pPr>
              <w:spacing w:before="91" w:line="219" w:lineRule="auto"/>
              <w:ind w:left="44"/>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2"/>
                <w:sz w:val="19"/>
                <w:szCs w:val="19"/>
              </w:rPr>
              <w:t>社会保障和就业支出</w:t>
            </w:r>
          </w:p>
        </w:tc>
        <w:tc>
          <w:tcPr>
            <w:tcW w:w="3140" w:type="dxa"/>
            <w:noWrap w:val="0"/>
            <w:vAlign w:val="center"/>
          </w:tcPr>
          <w:p w14:paraId="7D513B09">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4"/>
                <w:szCs w:val="24"/>
                <w:u w:val="none"/>
                <w:lang w:val="en-US" w:eastAsia="zh-CN" w:bidi="ar"/>
              </w:rPr>
              <w:t>21,849.82</w:t>
            </w:r>
          </w:p>
        </w:tc>
      </w:tr>
      <w:tr w14:paraId="2309A8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1498" w:type="pct"/>
            <w:noWrap w:val="0"/>
            <w:vAlign w:val="top"/>
          </w:tcPr>
          <w:p w14:paraId="37187B97">
            <w:pPr>
              <w:spacing w:before="93" w:line="219" w:lineRule="auto"/>
              <w:ind w:left="43"/>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1"/>
                <w:sz w:val="19"/>
                <w:szCs w:val="19"/>
              </w:rPr>
              <w:t>政府性基金预算资金</w:t>
            </w:r>
          </w:p>
        </w:tc>
        <w:tc>
          <w:tcPr>
            <w:tcW w:w="968" w:type="pct"/>
            <w:noWrap w:val="0"/>
            <w:vAlign w:val="top"/>
          </w:tcPr>
          <w:p w14:paraId="77BD99A9">
            <w:pPr>
              <w:pStyle w:val="11"/>
              <w:rPr>
                <w:rFonts w:hint="eastAsia" w:asciiTheme="minorEastAsia" w:hAnsiTheme="minorEastAsia" w:eastAsiaTheme="minorEastAsia" w:cstheme="minorEastAsia"/>
                <w:sz w:val="19"/>
                <w:szCs w:val="19"/>
              </w:rPr>
            </w:pPr>
          </w:p>
        </w:tc>
        <w:tc>
          <w:tcPr>
            <w:tcW w:w="1529" w:type="pct"/>
            <w:noWrap w:val="0"/>
            <w:vAlign w:val="top"/>
          </w:tcPr>
          <w:p w14:paraId="2E4F5714">
            <w:pPr>
              <w:spacing w:before="94" w:line="219" w:lineRule="auto"/>
              <w:ind w:left="44"/>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2"/>
                <w:sz w:val="19"/>
                <w:szCs w:val="19"/>
              </w:rPr>
              <w:t>卫生健康支出</w:t>
            </w:r>
          </w:p>
        </w:tc>
        <w:tc>
          <w:tcPr>
            <w:tcW w:w="3140" w:type="dxa"/>
            <w:noWrap w:val="0"/>
            <w:vAlign w:val="center"/>
          </w:tcPr>
          <w:p w14:paraId="26DDD292">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4"/>
                <w:szCs w:val="24"/>
                <w:u w:val="none"/>
                <w:lang w:val="en-US" w:eastAsia="zh-CN" w:bidi="ar"/>
              </w:rPr>
              <w:t>403.20</w:t>
            </w:r>
          </w:p>
        </w:tc>
      </w:tr>
      <w:tr w14:paraId="2D8057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1498" w:type="pct"/>
            <w:noWrap w:val="0"/>
            <w:vAlign w:val="top"/>
          </w:tcPr>
          <w:p w14:paraId="6F2CFB12">
            <w:pPr>
              <w:spacing w:before="93" w:line="219" w:lineRule="auto"/>
              <w:ind w:left="68"/>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4"/>
                <w:sz w:val="19"/>
                <w:szCs w:val="19"/>
              </w:rPr>
              <w:t>国有资本经营预算资金</w:t>
            </w:r>
          </w:p>
        </w:tc>
        <w:tc>
          <w:tcPr>
            <w:tcW w:w="968" w:type="pct"/>
            <w:noWrap w:val="0"/>
            <w:vAlign w:val="top"/>
          </w:tcPr>
          <w:p w14:paraId="045F64A3">
            <w:pPr>
              <w:pStyle w:val="11"/>
              <w:rPr>
                <w:rFonts w:hint="eastAsia" w:asciiTheme="minorEastAsia" w:hAnsiTheme="minorEastAsia" w:eastAsiaTheme="minorEastAsia" w:cstheme="minorEastAsia"/>
                <w:sz w:val="19"/>
                <w:szCs w:val="19"/>
              </w:rPr>
            </w:pPr>
          </w:p>
        </w:tc>
        <w:tc>
          <w:tcPr>
            <w:tcW w:w="1529" w:type="pct"/>
            <w:noWrap w:val="0"/>
            <w:vAlign w:val="top"/>
          </w:tcPr>
          <w:p w14:paraId="337448BE">
            <w:pPr>
              <w:spacing w:before="94" w:line="219" w:lineRule="auto"/>
              <w:ind w:left="41"/>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2"/>
                <w:sz w:val="19"/>
                <w:szCs w:val="19"/>
              </w:rPr>
              <w:t>住房保障支出</w:t>
            </w:r>
          </w:p>
        </w:tc>
        <w:tc>
          <w:tcPr>
            <w:tcW w:w="3140" w:type="dxa"/>
            <w:noWrap w:val="0"/>
            <w:vAlign w:val="center"/>
          </w:tcPr>
          <w:p w14:paraId="68CEC1EF">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4"/>
                <w:szCs w:val="24"/>
                <w:u w:val="none"/>
                <w:lang w:val="en-US" w:eastAsia="zh-CN" w:bidi="ar"/>
              </w:rPr>
              <w:t>89.57</w:t>
            </w:r>
          </w:p>
        </w:tc>
      </w:tr>
      <w:tr w14:paraId="4EF727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1498" w:type="pct"/>
            <w:noWrap w:val="0"/>
            <w:vAlign w:val="top"/>
          </w:tcPr>
          <w:p w14:paraId="3C1DBC9A">
            <w:pPr>
              <w:spacing w:before="95" w:line="219" w:lineRule="auto"/>
              <w:ind w:left="45"/>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2"/>
                <w:sz w:val="19"/>
                <w:szCs w:val="19"/>
              </w:rPr>
              <w:t>财政专户管理资金</w:t>
            </w:r>
          </w:p>
        </w:tc>
        <w:tc>
          <w:tcPr>
            <w:tcW w:w="968" w:type="pct"/>
            <w:noWrap w:val="0"/>
            <w:vAlign w:val="top"/>
          </w:tcPr>
          <w:p w14:paraId="400E3015">
            <w:pPr>
              <w:pStyle w:val="11"/>
              <w:rPr>
                <w:rFonts w:hint="eastAsia" w:asciiTheme="minorEastAsia" w:hAnsiTheme="minorEastAsia" w:eastAsiaTheme="minorEastAsia" w:cstheme="minorEastAsia"/>
                <w:sz w:val="19"/>
                <w:szCs w:val="19"/>
              </w:rPr>
            </w:pPr>
          </w:p>
        </w:tc>
        <w:tc>
          <w:tcPr>
            <w:tcW w:w="1529" w:type="pct"/>
            <w:noWrap w:val="0"/>
            <w:vAlign w:val="top"/>
          </w:tcPr>
          <w:p w14:paraId="1BA5C715">
            <w:pPr>
              <w:pStyle w:val="11"/>
              <w:rPr>
                <w:rFonts w:hint="eastAsia" w:asciiTheme="minorEastAsia" w:hAnsiTheme="minorEastAsia" w:eastAsiaTheme="minorEastAsia" w:cstheme="minorEastAsia"/>
                <w:sz w:val="19"/>
                <w:szCs w:val="19"/>
              </w:rPr>
            </w:pPr>
          </w:p>
        </w:tc>
        <w:tc>
          <w:tcPr>
            <w:tcW w:w="1002" w:type="pct"/>
            <w:noWrap w:val="0"/>
            <w:vAlign w:val="top"/>
          </w:tcPr>
          <w:p w14:paraId="1CF8CB03">
            <w:pPr>
              <w:pStyle w:val="11"/>
              <w:rPr>
                <w:rFonts w:hint="eastAsia" w:asciiTheme="minorEastAsia" w:hAnsiTheme="minorEastAsia" w:eastAsiaTheme="minorEastAsia" w:cstheme="minorEastAsia"/>
                <w:sz w:val="19"/>
                <w:szCs w:val="19"/>
              </w:rPr>
            </w:pPr>
          </w:p>
        </w:tc>
      </w:tr>
      <w:tr w14:paraId="5E3BF1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1498" w:type="pct"/>
            <w:noWrap w:val="0"/>
            <w:vAlign w:val="top"/>
          </w:tcPr>
          <w:p w14:paraId="15FA24A8">
            <w:pPr>
              <w:spacing w:before="96" w:line="219" w:lineRule="auto"/>
              <w:ind w:left="44"/>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2"/>
                <w:sz w:val="19"/>
                <w:szCs w:val="19"/>
              </w:rPr>
              <w:t>事业收入资金</w:t>
            </w:r>
          </w:p>
        </w:tc>
        <w:tc>
          <w:tcPr>
            <w:tcW w:w="968" w:type="pct"/>
            <w:noWrap w:val="0"/>
            <w:vAlign w:val="top"/>
          </w:tcPr>
          <w:p w14:paraId="7FD26907">
            <w:pPr>
              <w:pStyle w:val="11"/>
              <w:rPr>
                <w:rFonts w:hint="eastAsia" w:asciiTheme="minorEastAsia" w:hAnsiTheme="minorEastAsia" w:eastAsiaTheme="minorEastAsia" w:cstheme="minorEastAsia"/>
                <w:sz w:val="19"/>
                <w:szCs w:val="19"/>
              </w:rPr>
            </w:pPr>
          </w:p>
        </w:tc>
        <w:tc>
          <w:tcPr>
            <w:tcW w:w="1529" w:type="pct"/>
            <w:noWrap w:val="0"/>
            <w:vAlign w:val="top"/>
          </w:tcPr>
          <w:p w14:paraId="783B79C9">
            <w:pPr>
              <w:pStyle w:val="11"/>
              <w:rPr>
                <w:rFonts w:hint="eastAsia" w:asciiTheme="minorEastAsia" w:hAnsiTheme="minorEastAsia" w:eastAsiaTheme="minorEastAsia" w:cstheme="minorEastAsia"/>
                <w:sz w:val="19"/>
                <w:szCs w:val="19"/>
              </w:rPr>
            </w:pPr>
          </w:p>
        </w:tc>
        <w:tc>
          <w:tcPr>
            <w:tcW w:w="1002" w:type="pct"/>
            <w:noWrap w:val="0"/>
            <w:vAlign w:val="top"/>
          </w:tcPr>
          <w:p w14:paraId="305BDC28">
            <w:pPr>
              <w:pStyle w:val="11"/>
              <w:rPr>
                <w:rFonts w:hint="eastAsia" w:asciiTheme="minorEastAsia" w:hAnsiTheme="minorEastAsia" w:eastAsiaTheme="minorEastAsia" w:cstheme="minorEastAsia"/>
                <w:sz w:val="19"/>
                <w:szCs w:val="19"/>
              </w:rPr>
            </w:pPr>
          </w:p>
        </w:tc>
      </w:tr>
      <w:tr w14:paraId="50CA69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6" w:hRule="atLeast"/>
          <w:jc w:val="center"/>
        </w:trPr>
        <w:tc>
          <w:tcPr>
            <w:tcW w:w="1498" w:type="pct"/>
            <w:noWrap w:val="0"/>
            <w:vAlign w:val="top"/>
          </w:tcPr>
          <w:p w14:paraId="2E93F6E8">
            <w:pPr>
              <w:spacing w:before="97" w:line="219" w:lineRule="auto"/>
              <w:ind w:left="46"/>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2"/>
                <w:sz w:val="19"/>
                <w:szCs w:val="19"/>
              </w:rPr>
              <w:t>上级补助收入资金</w:t>
            </w:r>
          </w:p>
        </w:tc>
        <w:tc>
          <w:tcPr>
            <w:tcW w:w="968" w:type="pct"/>
            <w:noWrap w:val="0"/>
            <w:vAlign w:val="top"/>
          </w:tcPr>
          <w:p w14:paraId="2C5782C5">
            <w:pPr>
              <w:pStyle w:val="11"/>
              <w:rPr>
                <w:rFonts w:hint="eastAsia" w:asciiTheme="minorEastAsia" w:hAnsiTheme="minorEastAsia" w:eastAsiaTheme="minorEastAsia" w:cstheme="minorEastAsia"/>
                <w:sz w:val="19"/>
                <w:szCs w:val="19"/>
              </w:rPr>
            </w:pPr>
          </w:p>
        </w:tc>
        <w:tc>
          <w:tcPr>
            <w:tcW w:w="1529" w:type="pct"/>
            <w:noWrap w:val="0"/>
            <w:vAlign w:val="top"/>
          </w:tcPr>
          <w:p w14:paraId="7651E8C3">
            <w:pPr>
              <w:pStyle w:val="11"/>
              <w:rPr>
                <w:rFonts w:hint="eastAsia" w:asciiTheme="minorEastAsia" w:hAnsiTheme="minorEastAsia" w:eastAsiaTheme="minorEastAsia" w:cstheme="minorEastAsia"/>
                <w:sz w:val="19"/>
                <w:szCs w:val="19"/>
              </w:rPr>
            </w:pPr>
          </w:p>
        </w:tc>
        <w:tc>
          <w:tcPr>
            <w:tcW w:w="1002" w:type="pct"/>
            <w:noWrap w:val="0"/>
            <w:vAlign w:val="top"/>
          </w:tcPr>
          <w:p w14:paraId="4E10A4B3">
            <w:pPr>
              <w:pStyle w:val="11"/>
              <w:rPr>
                <w:rFonts w:hint="eastAsia" w:asciiTheme="minorEastAsia" w:hAnsiTheme="minorEastAsia" w:eastAsiaTheme="minorEastAsia" w:cstheme="minorEastAsia"/>
                <w:sz w:val="19"/>
                <w:szCs w:val="19"/>
              </w:rPr>
            </w:pPr>
          </w:p>
        </w:tc>
      </w:tr>
      <w:tr w14:paraId="7547E5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6" w:hRule="atLeast"/>
          <w:jc w:val="center"/>
        </w:trPr>
        <w:tc>
          <w:tcPr>
            <w:tcW w:w="1498" w:type="pct"/>
            <w:noWrap w:val="0"/>
            <w:vAlign w:val="top"/>
          </w:tcPr>
          <w:p w14:paraId="6D0C4E44">
            <w:pPr>
              <w:spacing w:before="98" w:line="219" w:lineRule="auto"/>
              <w:ind w:left="63"/>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3"/>
                <w:sz w:val="19"/>
                <w:szCs w:val="19"/>
              </w:rPr>
              <w:t>附属单位上缴收入资金</w:t>
            </w:r>
          </w:p>
        </w:tc>
        <w:tc>
          <w:tcPr>
            <w:tcW w:w="968" w:type="pct"/>
            <w:noWrap w:val="0"/>
            <w:vAlign w:val="top"/>
          </w:tcPr>
          <w:p w14:paraId="5C7010AA">
            <w:pPr>
              <w:pStyle w:val="11"/>
              <w:rPr>
                <w:rFonts w:hint="eastAsia" w:asciiTheme="minorEastAsia" w:hAnsiTheme="minorEastAsia" w:eastAsiaTheme="minorEastAsia" w:cstheme="minorEastAsia"/>
                <w:sz w:val="19"/>
                <w:szCs w:val="19"/>
              </w:rPr>
            </w:pPr>
          </w:p>
        </w:tc>
        <w:tc>
          <w:tcPr>
            <w:tcW w:w="1529" w:type="pct"/>
            <w:noWrap w:val="0"/>
            <w:vAlign w:val="top"/>
          </w:tcPr>
          <w:p w14:paraId="7A98E9F9">
            <w:pPr>
              <w:pStyle w:val="11"/>
              <w:rPr>
                <w:rFonts w:hint="eastAsia" w:asciiTheme="minorEastAsia" w:hAnsiTheme="minorEastAsia" w:eastAsiaTheme="minorEastAsia" w:cstheme="minorEastAsia"/>
                <w:sz w:val="19"/>
                <w:szCs w:val="19"/>
              </w:rPr>
            </w:pPr>
          </w:p>
        </w:tc>
        <w:tc>
          <w:tcPr>
            <w:tcW w:w="1002" w:type="pct"/>
            <w:noWrap w:val="0"/>
            <w:vAlign w:val="top"/>
          </w:tcPr>
          <w:p w14:paraId="06D6E14B">
            <w:pPr>
              <w:pStyle w:val="11"/>
              <w:rPr>
                <w:rFonts w:hint="eastAsia" w:asciiTheme="minorEastAsia" w:hAnsiTheme="minorEastAsia" w:eastAsiaTheme="minorEastAsia" w:cstheme="minorEastAsia"/>
                <w:sz w:val="19"/>
                <w:szCs w:val="19"/>
              </w:rPr>
            </w:pPr>
          </w:p>
        </w:tc>
      </w:tr>
      <w:tr w14:paraId="56DEC8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1498" w:type="pct"/>
            <w:noWrap w:val="0"/>
            <w:vAlign w:val="top"/>
          </w:tcPr>
          <w:p w14:paraId="4AC322D0">
            <w:pPr>
              <w:spacing w:before="100" w:line="219" w:lineRule="auto"/>
              <w:ind w:left="44"/>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1"/>
                <w:sz w:val="19"/>
                <w:szCs w:val="19"/>
              </w:rPr>
              <w:t>事业单位经营收入资金</w:t>
            </w:r>
          </w:p>
        </w:tc>
        <w:tc>
          <w:tcPr>
            <w:tcW w:w="968" w:type="pct"/>
            <w:noWrap w:val="0"/>
            <w:vAlign w:val="top"/>
          </w:tcPr>
          <w:p w14:paraId="54C93D92">
            <w:pPr>
              <w:pStyle w:val="11"/>
              <w:rPr>
                <w:rFonts w:hint="eastAsia" w:asciiTheme="minorEastAsia" w:hAnsiTheme="minorEastAsia" w:eastAsiaTheme="minorEastAsia" w:cstheme="minorEastAsia"/>
                <w:sz w:val="19"/>
                <w:szCs w:val="19"/>
              </w:rPr>
            </w:pPr>
          </w:p>
        </w:tc>
        <w:tc>
          <w:tcPr>
            <w:tcW w:w="1529" w:type="pct"/>
            <w:noWrap w:val="0"/>
            <w:vAlign w:val="top"/>
          </w:tcPr>
          <w:p w14:paraId="4830D64C">
            <w:pPr>
              <w:pStyle w:val="11"/>
              <w:rPr>
                <w:rFonts w:hint="eastAsia" w:asciiTheme="minorEastAsia" w:hAnsiTheme="minorEastAsia" w:eastAsiaTheme="minorEastAsia" w:cstheme="minorEastAsia"/>
                <w:sz w:val="19"/>
                <w:szCs w:val="19"/>
              </w:rPr>
            </w:pPr>
          </w:p>
        </w:tc>
        <w:tc>
          <w:tcPr>
            <w:tcW w:w="1002" w:type="pct"/>
            <w:noWrap w:val="0"/>
            <w:vAlign w:val="top"/>
          </w:tcPr>
          <w:p w14:paraId="3AB04F76">
            <w:pPr>
              <w:pStyle w:val="11"/>
              <w:rPr>
                <w:rFonts w:hint="eastAsia" w:asciiTheme="minorEastAsia" w:hAnsiTheme="minorEastAsia" w:eastAsiaTheme="minorEastAsia" w:cstheme="minorEastAsia"/>
                <w:sz w:val="19"/>
                <w:szCs w:val="19"/>
              </w:rPr>
            </w:pPr>
          </w:p>
        </w:tc>
      </w:tr>
      <w:tr w14:paraId="51D19D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6" w:hRule="atLeast"/>
          <w:jc w:val="center"/>
        </w:trPr>
        <w:tc>
          <w:tcPr>
            <w:tcW w:w="1498" w:type="pct"/>
            <w:noWrap w:val="0"/>
            <w:vAlign w:val="top"/>
          </w:tcPr>
          <w:p w14:paraId="2EF51736">
            <w:pPr>
              <w:spacing w:before="101" w:line="219" w:lineRule="auto"/>
              <w:ind w:left="45"/>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2"/>
                <w:sz w:val="19"/>
                <w:szCs w:val="19"/>
              </w:rPr>
              <w:t>其他收入资金</w:t>
            </w:r>
          </w:p>
        </w:tc>
        <w:tc>
          <w:tcPr>
            <w:tcW w:w="968" w:type="pct"/>
            <w:noWrap w:val="0"/>
            <w:vAlign w:val="top"/>
          </w:tcPr>
          <w:p w14:paraId="229C6866">
            <w:pPr>
              <w:spacing w:before="123" w:line="188" w:lineRule="auto"/>
              <w:ind w:right="16"/>
              <w:jc w:val="right"/>
              <w:rPr>
                <w:rFonts w:hint="eastAsia" w:asciiTheme="minorEastAsia" w:hAnsiTheme="minorEastAsia" w:eastAsiaTheme="minorEastAsia" w:cstheme="minorEastAsia"/>
                <w:sz w:val="19"/>
                <w:szCs w:val="19"/>
              </w:rPr>
            </w:pPr>
          </w:p>
        </w:tc>
        <w:tc>
          <w:tcPr>
            <w:tcW w:w="1529" w:type="pct"/>
            <w:noWrap w:val="0"/>
            <w:vAlign w:val="top"/>
          </w:tcPr>
          <w:p w14:paraId="46A1CEC1">
            <w:pPr>
              <w:pStyle w:val="11"/>
              <w:rPr>
                <w:rFonts w:hint="eastAsia" w:asciiTheme="minorEastAsia" w:hAnsiTheme="minorEastAsia" w:eastAsiaTheme="minorEastAsia" w:cstheme="minorEastAsia"/>
                <w:sz w:val="19"/>
                <w:szCs w:val="19"/>
              </w:rPr>
            </w:pPr>
          </w:p>
        </w:tc>
        <w:tc>
          <w:tcPr>
            <w:tcW w:w="1002" w:type="pct"/>
            <w:noWrap w:val="0"/>
            <w:vAlign w:val="top"/>
          </w:tcPr>
          <w:p w14:paraId="7D8012C6">
            <w:pPr>
              <w:pStyle w:val="11"/>
              <w:rPr>
                <w:rFonts w:hint="eastAsia" w:asciiTheme="minorEastAsia" w:hAnsiTheme="minorEastAsia" w:eastAsiaTheme="minorEastAsia" w:cstheme="minorEastAsia"/>
                <w:sz w:val="19"/>
                <w:szCs w:val="19"/>
              </w:rPr>
            </w:pPr>
          </w:p>
        </w:tc>
      </w:tr>
    </w:tbl>
    <w:p w14:paraId="1F660F2E">
      <w:pPr>
        <w:pStyle w:val="2"/>
        <w:rPr>
          <w:rFonts w:hint="eastAsia" w:asciiTheme="minorEastAsia" w:hAnsiTheme="minorEastAsia" w:eastAsiaTheme="minorEastAsia" w:cstheme="minorEastAsia"/>
        </w:rPr>
      </w:pPr>
    </w:p>
    <w:p w14:paraId="7489A18C">
      <w:pPr>
        <w:rPr>
          <w:rFonts w:hint="eastAsia" w:asciiTheme="minorEastAsia" w:hAnsiTheme="minorEastAsia" w:eastAsiaTheme="minorEastAsia" w:cstheme="minorEastAsia"/>
        </w:rPr>
        <w:sectPr>
          <w:pgSz w:w="16837" w:h="11905" w:orient="landscape"/>
          <w:pgMar w:top="1191" w:right="601" w:bottom="1100" w:left="601" w:header="0" w:footer="0" w:gutter="0"/>
          <w:cols w:space="720" w:num="1"/>
          <w:rtlGutter w:val="0"/>
          <w:docGrid w:linePitch="0" w:charSpace="0"/>
        </w:sectPr>
      </w:pPr>
    </w:p>
    <w:p w14:paraId="5A0F8A37">
      <w:pPr>
        <w:spacing w:before="40" w:line="227" w:lineRule="auto"/>
        <w:ind w:left="71"/>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sz w:val="19"/>
          <w:szCs w:val="19"/>
        </w:rPr>
        <w:t>附件8</w:t>
      </w:r>
    </w:p>
    <w:p w14:paraId="221DA59D">
      <w:pPr>
        <w:spacing w:before="120" w:line="223" w:lineRule="auto"/>
        <w:ind w:left="4449"/>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8"/>
          <w:sz w:val="37"/>
          <w:szCs w:val="37"/>
        </w:rPr>
        <w:t>重庆市九龙坡区退役军人事务局部门收入总表</w:t>
      </w:r>
    </w:p>
    <w:p w14:paraId="70ECB070">
      <w:pPr>
        <w:spacing w:before="62" w:line="229" w:lineRule="auto"/>
        <w:ind w:left="5507"/>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7"/>
          <w:sz w:val="19"/>
          <w:szCs w:val="19"/>
        </w:rPr>
        <w:t>单位：万元</w:t>
      </w:r>
    </w:p>
    <w:tbl>
      <w:tblPr>
        <w:tblStyle w:val="10"/>
        <w:tblW w:w="5029"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072"/>
        <w:gridCol w:w="3031"/>
        <w:gridCol w:w="1241"/>
        <w:gridCol w:w="993"/>
        <w:gridCol w:w="1085"/>
        <w:gridCol w:w="1140"/>
        <w:gridCol w:w="1085"/>
        <w:gridCol w:w="1109"/>
        <w:gridCol w:w="1097"/>
        <w:gridCol w:w="1073"/>
        <w:gridCol w:w="1170"/>
        <w:gridCol w:w="1170"/>
      </w:tblGrid>
      <w:tr w14:paraId="02A2D8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729" w:hRule="atLeast"/>
        </w:trPr>
        <w:tc>
          <w:tcPr>
            <w:tcW w:w="1343" w:type="pct"/>
            <w:gridSpan w:val="2"/>
            <w:noWrap w:val="0"/>
            <w:vAlign w:val="top"/>
          </w:tcPr>
          <w:p w14:paraId="59B85D81">
            <w:pPr>
              <w:spacing w:before="280" w:line="219" w:lineRule="auto"/>
              <w:ind w:left="2038"/>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4"/>
                <w:sz w:val="18"/>
                <w:szCs w:val="18"/>
              </w:rPr>
              <w:t>科目</w:t>
            </w:r>
          </w:p>
        </w:tc>
        <w:tc>
          <w:tcPr>
            <w:tcW w:w="406" w:type="pct"/>
            <w:vMerge w:val="restart"/>
            <w:tcBorders>
              <w:bottom w:val="nil"/>
            </w:tcBorders>
            <w:noWrap w:val="0"/>
            <w:vAlign w:val="top"/>
          </w:tcPr>
          <w:p w14:paraId="4E5B063F">
            <w:pPr>
              <w:pStyle w:val="11"/>
              <w:spacing w:line="260" w:lineRule="auto"/>
              <w:rPr>
                <w:rFonts w:hint="eastAsia" w:asciiTheme="minorEastAsia" w:hAnsiTheme="minorEastAsia" w:eastAsiaTheme="minorEastAsia" w:cstheme="minorEastAsia"/>
              </w:rPr>
            </w:pPr>
          </w:p>
          <w:p w14:paraId="6411B5CC">
            <w:pPr>
              <w:pStyle w:val="11"/>
              <w:spacing w:line="260" w:lineRule="auto"/>
              <w:rPr>
                <w:rFonts w:hint="eastAsia" w:asciiTheme="minorEastAsia" w:hAnsiTheme="minorEastAsia" w:eastAsiaTheme="minorEastAsia" w:cstheme="minorEastAsia"/>
              </w:rPr>
            </w:pPr>
          </w:p>
          <w:p w14:paraId="12250917">
            <w:pPr>
              <w:spacing w:before="59" w:line="221" w:lineRule="auto"/>
              <w:ind w:left="464"/>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6"/>
                <w:sz w:val="18"/>
                <w:szCs w:val="18"/>
              </w:rPr>
              <w:t>总计</w:t>
            </w:r>
          </w:p>
        </w:tc>
        <w:tc>
          <w:tcPr>
            <w:tcW w:w="325" w:type="pct"/>
            <w:vMerge w:val="restart"/>
            <w:tcBorders>
              <w:bottom w:val="nil"/>
            </w:tcBorders>
            <w:noWrap w:val="0"/>
            <w:vAlign w:val="top"/>
          </w:tcPr>
          <w:p w14:paraId="35CF06F0">
            <w:pPr>
              <w:pStyle w:val="11"/>
              <w:spacing w:line="407" w:lineRule="auto"/>
              <w:rPr>
                <w:rFonts w:hint="eastAsia" w:asciiTheme="minorEastAsia" w:hAnsiTheme="minorEastAsia" w:eastAsiaTheme="minorEastAsia" w:cstheme="minorEastAsia"/>
              </w:rPr>
            </w:pPr>
          </w:p>
          <w:p w14:paraId="55E30CA2">
            <w:pPr>
              <w:spacing w:before="59" w:line="226" w:lineRule="auto"/>
              <w:ind w:left="98" w:right="71" w:firstLine="1"/>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一般公共预</w:t>
            </w:r>
            <w:r>
              <w:rPr>
                <w:rFonts w:hint="eastAsia" w:asciiTheme="minorEastAsia" w:hAnsiTheme="minorEastAsia" w:eastAsiaTheme="minorEastAsia" w:cstheme="minorEastAsia"/>
                <w:sz w:val="18"/>
                <w:szCs w:val="18"/>
              </w:rPr>
              <w:t xml:space="preserve"> </w:t>
            </w:r>
            <w:r>
              <w:rPr>
                <w:rFonts w:hint="eastAsia" w:asciiTheme="minorEastAsia" w:hAnsiTheme="minorEastAsia" w:eastAsiaTheme="minorEastAsia" w:cstheme="minorEastAsia"/>
                <w:spacing w:val="-2"/>
                <w:sz w:val="18"/>
                <w:szCs w:val="18"/>
              </w:rPr>
              <w:t>算拨款收入</w:t>
            </w:r>
          </w:p>
        </w:tc>
        <w:tc>
          <w:tcPr>
            <w:tcW w:w="355" w:type="pct"/>
            <w:vMerge w:val="restart"/>
            <w:tcBorders>
              <w:bottom w:val="nil"/>
            </w:tcBorders>
            <w:noWrap w:val="0"/>
            <w:vAlign w:val="top"/>
          </w:tcPr>
          <w:p w14:paraId="5002A121">
            <w:pPr>
              <w:pStyle w:val="11"/>
              <w:spacing w:line="407" w:lineRule="auto"/>
              <w:rPr>
                <w:rFonts w:hint="eastAsia" w:asciiTheme="minorEastAsia" w:hAnsiTheme="minorEastAsia" w:eastAsiaTheme="minorEastAsia" w:cstheme="minorEastAsia"/>
              </w:rPr>
            </w:pPr>
          </w:p>
          <w:p w14:paraId="72FB4971">
            <w:pPr>
              <w:spacing w:before="59" w:line="226" w:lineRule="auto"/>
              <w:ind w:left="147" w:right="29" w:hanging="93"/>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政府性基金预</w:t>
            </w:r>
            <w:r>
              <w:rPr>
                <w:rFonts w:hint="eastAsia" w:asciiTheme="minorEastAsia" w:hAnsiTheme="minorEastAsia" w:eastAsiaTheme="minorEastAsia" w:cstheme="minorEastAsia"/>
                <w:spacing w:val="4"/>
                <w:sz w:val="18"/>
                <w:szCs w:val="18"/>
              </w:rPr>
              <w:t xml:space="preserve"> </w:t>
            </w:r>
            <w:r>
              <w:rPr>
                <w:rFonts w:hint="eastAsia" w:asciiTheme="minorEastAsia" w:hAnsiTheme="minorEastAsia" w:eastAsiaTheme="minorEastAsia" w:cstheme="minorEastAsia"/>
                <w:spacing w:val="-2"/>
                <w:sz w:val="18"/>
                <w:szCs w:val="18"/>
              </w:rPr>
              <w:t>算拨款收入</w:t>
            </w:r>
          </w:p>
        </w:tc>
        <w:tc>
          <w:tcPr>
            <w:tcW w:w="373" w:type="pct"/>
            <w:vMerge w:val="restart"/>
            <w:tcBorders>
              <w:bottom w:val="nil"/>
            </w:tcBorders>
            <w:noWrap w:val="0"/>
            <w:vAlign w:val="top"/>
          </w:tcPr>
          <w:p w14:paraId="6263F860">
            <w:pPr>
              <w:pStyle w:val="11"/>
              <w:spacing w:line="407" w:lineRule="auto"/>
              <w:rPr>
                <w:rFonts w:hint="eastAsia" w:asciiTheme="minorEastAsia" w:hAnsiTheme="minorEastAsia" w:eastAsiaTheme="minorEastAsia" w:cstheme="minorEastAsia"/>
              </w:rPr>
            </w:pPr>
          </w:p>
          <w:p w14:paraId="5AB976DA">
            <w:pPr>
              <w:spacing w:before="59" w:line="226" w:lineRule="auto"/>
              <w:ind w:left="84" w:right="57" w:firstLine="16"/>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5"/>
                <w:sz w:val="18"/>
                <w:szCs w:val="18"/>
              </w:rPr>
              <w:t>国有资本经营</w:t>
            </w:r>
            <w:r>
              <w:rPr>
                <w:rFonts w:hint="eastAsia" w:asciiTheme="minorEastAsia" w:hAnsiTheme="minorEastAsia" w:eastAsiaTheme="minorEastAsia" w:cstheme="minorEastAsia"/>
                <w:spacing w:val="4"/>
                <w:sz w:val="18"/>
                <w:szCs w:val="18"/>
              </w:rPr>
              <w:t xml:space="preserve"> </w:t>
            </w:r>
            <w:r>
              <w:rPr>
                <w:rFonts w:hint="eastAsia" w:asciiTheme="minorEastAsia" w:hAnsiTheme="minorEastAsia" w:eastAsiaTheme="minorEastAsia" w:cstheme="minorEastAsia"/>
                <w:spacing w:val="-2"/>
                <w:sz w:val="18"/>
                <w:szCs w:val="18"/>
              </w:rPr>
              <w:t>预算拨款收入</w:t>
            </w:r>
          </w:p>
        </w:tc>
        <w:tc>
          <w:tcPr>
            <w:tcW w:w="355" w:type="pct"/>
            <w:vMerge w:val="restart"/>
            <w:tcBorders>
              <w:bottom w:val="nil"/>
            </w:tcBorders>
            <w:noWrap w:val="0"/>
            <w:vAlign w:val="top"/>
          </w:tcPr>
          <w:p w14:paraId="5E898666">
            <w:pPr>
              <w:pStyle w:val="11"/>
              <w:spacing w:line="407" w:lineRule="auto"/>
              <w:rPr>
                <w:rFonts w:hint="eastAsia" w:asciiTheme="minorEastAsia" w:hAnsiTheme="minorEastAsia" w:eastAsiaTheme="minorEastAsia" w:cstheme="minorEastAsia"/>
              </w:rPr>
            </w:pPr>
          </w:p>
          <w:p w14:paraId="09FCCA3C">
            <w:pPr>
              <w:spacing w:before="59" w:line="226" w:lineRule="auto"/>
              <w:ind w:left="245" w:right="26" w:hanging="187"/>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财政专户管理</w:t>
            </w:r>
            <w:r>
              <w:rPr>
                <w:rFonts w:hint="eastAsia" w:asciiTheme="minorEastAsia" w:hAnsiTheme="minorEastAsia" w:eastAsiaTheme="minorEastAsia" w:cstheme="minorEastAsia"/>
                <w:spacing w:val="3"/>
                <w:sz w:val="18"/>
                <w:szCs w:val="18"/>
              </w:rPr>
              <w:t xml:space="preserve"> </w:t>
            </w:r>
            <w:r>
              <w:rPr>
                <w:rFonts w:hint="eastAsia" w:asciiTheme="minorEastAsia" w:hAnsiTheme="minorEastAsia" w:eastAsiaTheme="minorEastAsia" w:cstheme="minorEastAsia"/>
                <w:spacing w:val="-4"/>
                <w:sz w:val="18"/>
                <w:szCs w:val="18"/>
              </w:rPr>
              <w:t>资金收入</w:t>
            </w:r>
          </w:p>
        </w:tc>
        <w:tc>
          <w:tcPr>
            <w:tcW w:w="363" w:type="pct"/>
            <w:vMerge w:val="restart"/>
            <w:tcBorders>
              <w:bottom w:val="nil"/>
            </w:tcBorders>
            <w:noWrap w:val="0"/>
            <w:vAlign w:val="top"/>
          </w:tcPr>
          <w:p w14:paraId="6A8FE16A">
            <w:pPr>
              <w:pStyle w:val="11"/>
              <w:spacing w:line="260" w:lineRule="auto"/>
              <w:rPr>
                <w:rFonts w:hint="eastAsia" w:asciiTheme="minorEastAsia" w:hAnsiTheme="minorEastAsia" w:eastAsiaTheme="minorEastAsia" w:cstheme="minorEastAsia"/>
              </w:rPr>
            </w:pPr>
          </w:p>
          <w:p w14:paraId="6ECDD0A7">
            <w:pPr>
              <w:pStyle w:val="11"/>
              <w:spacing w:line="261" w:lineRule="auto"/>
              <w:rPr>
                <w:rFonts w:hint="eastAsia" w:asciiTheme="minorEastAsia" w:hAnsiTheme="minorEastAsia" w:eastAsiaTheme="minorEastAsia" w:cstheme="minorEastAsia"/>
              </w:rPr>
            </w:pPr>
          </w:p>
          <w:p w14:paraId="475B809B">
            <w:pPr>
              <w:spacing w:before="58" w:line="219" w:lineRule="auto"/>
              <w:ind w:left="253"/>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事业收入</w:t>
            </w:r>
          </w:p>
        </w:tc>
        <w:tc>
          <w:tcPr>
            <w:tcW w:w="359" w:type="pct"/>
            <w:vMerge w:val="restart"/>
            <w:tcBorders>
              <w:bottom w:val="nil"/>
            </w:tcBorders>
            <w:noWrap w:val="0"/>
            <w:vAlign w:val="top"/>
          </w:tcPr>
          <w:p w14:paraId="1991F706">
            <w:pPr>
              <w:pStyle w:val="11"/>
              <w:spacing w:line="260" w:lineRule="auto"/>
              <w:rPr>
                <w:rFonts w:hint="eastAsia" w:asciiTheme="minorEastAsia" w:hAnsiTheme="minorEastAsia" w:eastAsiaTheme="minorEastAsia" w:cstheme="minorEastAsia"/>
              </w:rPr>
            </w:pPr>
          </w:p>
          <w:p w14:paraId="074FC105">
            <w:pPr>
              <w:pStyle w:val="11"/>
              <w:spacing w:line="261" w:lineRule="auto"/>
              <w:rPr>
                <w:rFonts w:hint="eastAsia" w:asciiTheme="minorEastAsia" w:hAnsiTheme="minorEastAsia" w:eastAsiaTheme="minorEastAsia" w:cstheme="minorEastAsia"/>
              </w:rPr>
            </w:pPr>
          </w:p>
          <w:p w14:paraId="3C9E5417">
            <w:pPr>
              <w:spacing w:before="58" w:line="219" w:lineRule="auto"/>
              <w:ind w:left="68"/>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上级补助收入</w:t>
            </w:r>
          </w:p>
        </w:tc>
        <w:tc>
          <w:tcPr>
            <w:tcW w:w="351" w:type="pct"/>
            <w:vMerge w:val="restart"/>
            <w:tcBorders>
              <w:bottom w:val="nil"/>
            </w:tcBorders>
            <w:noWrap w:val="0"/>
            <w:vAlign w:val="top"/>
          </w:tcPr>
          <w:p w14:paraId="6CEB8134">
            <w:pPr>
              <w:pStyle w:val="11"/>
              <w:spacing w:line="407" w:lineRule="auto"/>
              <w:rPr>
                <w:rFonts w:hint="eastAsia" w:asciiTheme="minorEastAsia" w:hAnsiTheme="minorEastAsia" w:eastAsiaTheme="minorEastAsia" w:cstheme="minorEastAsia"/>
              </w:rPr>
            </w:pPr>
          </w:p>
          <w:p w14:paraId="4FE3A0F6">
            <w:pPr>
              <w:spacing w:before="59" w:line="226" w:lineRule="auto"/>
              <w:ind w:left="419" w:right="16" w:hanging="352"/>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4"/>
                <w:sz w:val="18"/>
                <w:szCs w:val="18"/>
              </w:rPr>
              <w:t>附属单位上缴</w:t>
            </w:r>
            <w:r>
              <w:rPr>
                <w:rFonts w:hint="eastAsia" w:asciiTheme="minorEastAsia" w:hAnsiTheme="minorEastAsia" w:eastAsiaTheme="minorEastAsia" w:cstheme="minorEastAsia"/>
                <w:spacing w:val="1"/>
                <w:sz w:val="18"/>
                <w:szCs w:val="18"/>
              </w:rPr>
              <w:t xml:space="preserve"> </w:t>
            </w:r>
            <w:r>
              <w:rPr>
                <w:rFonts w:hint="eastAsia" w:asciiTheme="minorEastAsia" w:hAnsiTheme="minorEastAsia" w:eastAsiaTheme="minorEastAsia" w:cstheme="minorEastAsia"/>
                <w:spacing w:val="-7"/>
                <w:sz w:val="18"/>
                <w:szCs w:val="18"/>
              </w:rPr>
              <w:t>收入</w:t>
            </w:r>
          </w:p>
        </w:tc>
        <w:tc>
          <w:tcPr>
            <w:tcW w:w="383" w:type="pct"/>
            <w:vMerge w:val="restart"/>
            <w:tcBorders>
              <w:bottom w:val="nil"/>
            </w:tcBorders>
            <w:noWrap w:val="0"/>
            <w:vAlign w:val="top"/>
          </w:tcPr>
          <w:p w14:paraId="4EDDDB02">
            <w:pPr>
              <w:pStyle w:val="11"/>
              <w:spacing w:line="407" w:lineRule="auto"/>
              <w:rPr>
                <w:rFonts w:hint="eastAsia" w:asciiTheme="minorEastAsia" w:hAnsiTheme="minorEastAsia" w:eastAsiaTheme="minorEastAsia" w:cstheme="minorEastAsia"/>
              </w:rPr>
            </w:pPr>
          </w:p>
          <w:p w14:paraId="49054EFA">
            <w:pPr>
              <w:spacing w:before="59" w:line="226" w:lineRule="auto"/>
              <w:ind w:left="468" w:right="73" w:hanging="366"/>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事业单位经营</w:t>
            </w:r>
            <w:r>
              <w:rPr>
                <w:rFonts w:hint="eastAsia" w:asciiTheme="minorEastAsia" w:hAnsiTheme="minorEastAsia" w:eastAsiaTheme="minorEastAsia" w:cstheme="minorEastAsia"/>
                <w:spacing w:val="3"/>
                <w:sz w:val="18"/>
                <w:szCs w:val="18"/>
              </w:rPr>
              <w:t xml:space="preserve"> </w:t>
            </w:r>
            <w:r>
              <w:rPr>
                <w:rFonts w:hint="eastAsia" w:asciiTheme="minorEastAsia" w:hAnsiTheme="minorEastAsia" w:eastAsiaTheme="minorEastAsia" w:cstheme="minorEastAsia"/>
                <w:spacing w:val="-7"/>
                <w:sz w:val="18"/>
                <w:szCs w:val="18"/>
              </w:rPr>
              <w:t>收入</w:t>
            </w:r>
          </w:p>
        </w:tc>
        <w:tc>
          <w:tcPr>
            <w:tcW w:w="383" w:type="pct"/>
            <w:tcBorders>
              <w:bottom w:val="nil"/>
            </w:tcBorders>
            <w:noWrap w:val="0"/>
            <w:vAlign w:val="top"/>
          </w:tcPr>
          <w:p w14:paraId="7D08B1EE">
            <w:pPr>
              <w:spacing w:before="59" w:line="226" w:lineRule="auto"/>
              <w:ind w:left="468" w:right="73" w:hanging="366"/>
              <w:rPr>
                <w:rFonts w:hint="eastAsia" w:asciiTheme="minorEastAsia" w:hAnsiTheme="minorEastAsia" w:eastAsiaTheme="minorEastAsia" w:cstheme="minorEastAsia"/>
                <w:spacing w:val="-2"/>
                <w:sz w:val="18"/>
                <w:szCs w:val="18"/>
              </w:rPr>
            </w:pPr>
          </w:p>
        </w:tc>
      </w:tr>
      <w:tr w14:paraId="446AE8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4" w:hRule="atLeast"/>
        </w:trPr>
        <w:tc>
          <w:tcPr>
            <w:tcW w:w="351" w:type="pct"/>
            <w:noWrap w:val="0"/>
            <w:vAlign w:val="top"/>
          </w:tcPr>
          <w:p w14:paraId="0E9B0CB1">
            <w:pPr>
              <w:spacing w:before="209" w:line="219" w:lineRule="auto"/>
              <w:ind w:left="202"/>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科目编码</w:t>
            </w:r>
          </w:p>
        </w:tc>
        <w:tc>
          <w:tcPr>
            <w:tcW w:w="992" w:type="pct"/>
            <w:noWrap w:val="0"/>
            <w:vAlign w:val="top"/>
          </w:tcPr>
          <w:p w14:paraId="25DEFACB">
            <w:pPr>
              <w:spacing w:before="209" w:line="219" w:lineRule="auto"/>
              <w:ind w:left="1298"/>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科目名称</w:t>
            </w:r>
          </w:p>
        </w:tc>
        <w:tc>
          <w:tcPr>
            <w:tcW w:w="406" w:type="pct"/>
            <w:vMerge w:val="continue"/>
            <w:tcBorders>
              <w:top w:val="nil"/>
            </w:tcBorders>
            <w:noWrap w:val="0"/>
            <w:vAlign w:val="top"/>
          </w:tcPr>
          <w:p w14:paraId="1F10F692">
            <w:pPr>
              <w:pStyle w:val="11"/>
              <w:rPr>
                <w:rFonts w:hint="eastAsia" w:asciiTheme="minorEastAsia" w:hAnsiTheme="minorEastAsia" w:eastAsiaTheme="minorEastAsia" w:cstheme="minorEastAsia"/>
              </w:rPr>
            </w:pPr>
          </w:p>
        </w:tc>
        <w:tc>
          <w:tcPr>
            <w:tcW w:w="325" w:type="pct"/>
            <w:vMerge w:val="continue"/>
            <w:tcBorders>
              <w:top w:val="nil"/>
            </w:tcBorders>
            <w:noWrap w:val="0"/>
            <w:vAlign w:val="top"/>
          </w:tcPr>
          <w:p w14:paraId="09509F57">
            <w:pPr>
              <w:pStyle w:val="11"/>
              <w:rPr>
                <w:rFonts w:hint="eastAsia" w:asciiTheme="minorEastAsia" w:hAnsiTheme="minorEastAsia" w:eastAsiaTheme="minorEastAsia" w:cstheme="minorEastAsia"/>
              </w:rPr>
            </w:pPr>
          </w:p>
        </w:tc>
        <w:tc>
          <w:tcPr>
            <w:tcW w:w="355" w:type="pct"/>
            <w:vMerge w:val="continue"/>
            <w:tcBorders>
              <w:top w:val="nil"/>
            </w:tcBorders>
            <w:noWrap w:val="0"/>
            <w:vAlign w:val="top"/>
          </w:tcPr>
          <w:p w14:paraId="7E197E5F">
            <w:pPr>
              <w:pStyle w:val="11"/>
              <w:rPr>
                <w:rFonts w:hint="eastAsia" w:asciiTheme="minorEastAsia" w:hAnsiTheme="minorEastAsia" w:eastAsiaTheme="minorEastAsia" w:cstheme="minorEastAsia"/>
              </w:rPr>
            </w:pPr>
          </w:p>
        </w:tc>
        <w:tc>
          <w:tcPr>
            <w:tcW w:w="373" w:type="pct"/>
            <w:vMerge w:val="continue"/>
            <w:tcBorders>
              <w:top w:val="nil"/>
            </w:tcBorders>
            <w:noWrap w:val="0"/>
            <w:vAlign w:val="top"/>
          </w:tcPr>
          <w:p w14:paraId="5B7C54FF">
            <w:pPr>
              <w:pStyle w:val="11"/>
              <w:rPr>
                <w:rFonts w:hint="eastAsia" w:asciiTheme="minorEastAsia" w:hAnsiTheme="minorEastAsia" w:eastAsiaTheme="minorEastAsia" w:cstheme="minorEastAsia"/>
              </w:rPr>
            </w:pPr>
          </w:p>
        </w:tc>
        <w:tc>
          <w:tcPr>
            <w:tcW w:w="355" w:type="pct"/>
            <w:vMerge w:val="continue"/>
            <w:tcBorders>
              <w:top w:val="nil"/>
            </w:tcBorders>
            <w:noWrap w:val="0"/>
            <w:vAlign w:val="top"/>
          </w:tcPr>
          <w:p w14:paraId="48FBDBCB">
            <w:pPr>
              <w:pStyle w:val="11"/>
              <w:rPr>
                <w:rFonts w:hint="eastAsia" w:asciiTheme="minorEastAsia" w:hAnsiTheme="minorEastAsia" w:eastAsiaTheme="minorEastAsia" w:cstheme="minorEastAsia"/>
              </w:rPr>
            </w:pPr>
          </w:p>
        </w:tc>
        <w:tc>
          <w:tcPr>
            <w:tcW w:w="363" w:type="pct"/>
            <w:vMerge w:val="continue"/>
            <w:tcBorders>
              <w:top w:val="nil"/>
            </w:tcBorders>
            <w:noWrap w:val="0"/>
            <w:vAlign w:val="top"/>
          </w:tcPr>
          <w:p w14:paraId="04BB10EB">
            <w:pPr>
              <w:pStyle w:val="11"/>
              <w:rPr>
                <w:rFonts w:hint="eastAsia" w:asciiTheme="minorEastAsia" w:hAnsiTheme="minorEastAsia" w:eastAsiaTheme="minorEastAsia" w:cstheme="minorEastAsia"/>
              </w:rPr>
            </w:pPr>
          </w:p>
        </w:tc>
        <w:tc>
          <w:tcPr>
            <w:tcW w:w="359" w:type="pct"/>
            <w:vMerge w:val="continue"/>
            <w:tcBorders>
              <w:top w:val="nil"/>
            </w:tcBorders>
            <w:noWrap w:val="0"/>
            <w:vAlign w:val="top"/>
          </w:tcPr>
          <w:p w14:paraId="4DB8C3D1">
            <w:pPr>
              <w:pStyle w:val="11"/>
              <w:rPr>
                <w:rFonts w:hint="eastAsia" w:asciiTheme="minorEastAsia" w:hAnsiTheme="minorEastAsia" w:eastAsiaTheme="minorEastAsia" w:cstheme="minorEastAsia"/>
              </w:rPr>
            </w:pPr>
          </w:p>
        </w:tc>
        <w:tc>
          <w:tcPr>
            <w:tcW w:w="351" w:type="pct"/>
            <w:vMerge w:val="continue"/>
            <w:tcBorders>
              <w:top w:val="nil"/>
            </w:tcBorders>
            <w:noWrap w:val="0"/>
            <w:vAlign w:val="top"/>
          </w:tcPr>
          <w:p w14:paraId="3330085C">
            <w:pPr>
              <w:pStyle w:val="11"/>
              <w:rPr>
                <w:rFonts w:hint="eastAsia" w:asciiTheme="minorEastAsia" w:hAnsiTheme="minorEastAsia" w:eastAsiaTheme="minorEastAsia" w:cstheme="minorEastAsia"/>
              </w:rPr>
            </w:pPr>
          </w:p>
        </w:tc>
        <w:tc>
          <w:tcPr>
            <w:tcW w:w="383" w:type="pct"/>
            <w:vMerge w:val="continue"/>
            <w:tcBorders>
              <w:top w:val="nil"/>
            </w:tcBorders>
            <w:noWrap w:val="0"/>
            <w:vAlign w:val="top"/>
          </w:tcPr>
          <w:p w14:paraId="72B9BFAC">
            <w:pPr>
              <w:pStyle w:val="11"/>
              <w:rPr>
                <w:rFonts w:hint="eastAsia" w:asciiTheme="minorEastAsia" w:hAnsiTheme="minorEastAsia" w:eastAsiaTheme="minorEastAsia" w:cstheme="minorEastAsia"/>
              </w:rPr>
            </w:pPr>
          </w:p>
        </w:tc>
        <w:tc>
          <w:tcPr>
            <w:tcW w:w="383" w:type="pct"/>
            <w:tcBorders>
              <w:top w:val="nil"/>
            </w:tcBorders>
            <w:noWrap w:val="0"/>
            <w:vAlign w:val="top"/>
          </w:tcPr>
          <w:p w14:paraId="001B4294">
            <w:pPr>
              <w:pStyle w:val="11"/>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sz w:val="18"/>
                <w:szCs w:val="18"/>
              </w:rPr>
              <w:t>其他收入</w:t>
            </w:r>
          </w:p>
        </w:tc>
      </w:tr>
      <w:tr w14:paraId="741052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62" w:hRule="atLeast"/>
        </w:trPr>
        <w:tc>
          <w:tcPr>
            <w:tcW w:w="1343" w:type="pct"/>
            <w:gridSpan w:val="2"/>
            <w:noWrap w:val="0"/>
            <w:vAlign w:val="top"/>
          </w:tcPr>
          <w:p w14:paraId="4A80D753">
            <w:pPr>
              <w:spacing w:before="114" w:line="221" w:lineRule="auto"/>
              <w:ind w:left="2037"/>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bCs/>
                <w:spacing w:val="-5"/>
                <w:sz w:val="18"/>
                <w:szCs w:val="18"/>
              </w:rPr>
              <w:t>合计</w:t>
            </w:r>
          </w:p>
        </w:tc>
        <w:tc>
          <w:tcPr>
            <w:tcW w:w="1239" w:type="dxa"/>
            <w:noWrap w:val="0"/>
            <w:vAlign w:val="center"/>
          </w:tcPr>
          <w:p w14:paraId="18DC25ED">
            <w:pPr>
              <w:keepNext w:val="0"/>
              <w:keepLines w:val="0"/>
              <w:widowControl/>
              <w:suppressLineNumbers w:val="0"/>
              <w:jc w:val="right"/>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bCs/>
                <w:i w:val="0"/>
                <w:iCs w:val="0"/>
                <w:color w:val="000000"/>
                <w:kern w:val="0"/>
                <w:sz w:val="18"/>
                <w:szCs w:val="18"/>
                <w:u w:val="none"/>
                <w:lang w:val="en-US" w:eastAsia="zh-CN" w:bidi="ar"/>
              </w:rPr>
              <w:t>22,342.59</w:t>
            </w:r>
          </w:p>
        </w:tc>
        <w:tc>
          <w:tcPr>
            <w:tcW w:w="992" w:type="dxa"/>
            <w:noWrap w:val="0"/>
            <w:vAlign w:val="center"/>
          </w:tcPr>
          <w:p w14:paraId="100E82C4">
            <w:pPr>
              <w:keepNext w:val="0"/>
              <w:keepLines w:val="0"/>
              <w:widowControl/>
              <w:suppressLineNumbers w:val="0"/>
              <w:jc w:val="right"/>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bCs/>
                <w:i w:val="0"/>
                <w:iCs w:val="0"/>
                <w:color w:val="000000"/>
                <w:kern w:val="0"/>
                <w:sz w:val="18"/>
                <w:szCs w:val="18"/>
                <w:u w:val="none"/>
                <w:lang w:val="en-US" w:eastAsia="zh-CN" w:bidi="ar"/>
              </w:rPr>
              <w:t>22,342.59</w:t>
            </w:r>
          </w:p>
        </w:tc>
        <w:tc>
          <w:tcPr>
            <w:tcW w:w="355" w:type="pct"/>
            <w:noWrap w:val="0"/>
            <w:vAlign w:val="top"/>
          </w:tcPr>
          <w:p w14:paraId="1D46D805">
            <w:pPr>
              <w:pStyle w:val="11"/>
              <w:rPr>
                <w:rFonts w:hint="eastAsia" w:asciiTheme="minorEastAsia" w:hAnsiTheme="minorEastAsia" w:eastAsiaTheme="minorEastAsia" w:cstheme="minorEastAsia"/>
              </w:rPr>
            </w:pPr>
          </w:p>
        </w:tc>
        <w:tc>
          <w:tcPr>
            <w:tcW w:w="373" w:type="pct"/>
            <w:noWrap w:val="0"/>
            <w:vAlign w:val="top"/>
          </w:tcPr>
          <w:p w14:paraId="76075477">
            <w:pPr>
              <w:pStyle w:val="11"/>
              <w:rPr>
                <w:rFonts w:hint="eastAsia" w:asciiTheme="minorEastAsia" w:hAnsiTheme="minorEastAsia" w:eastAsiaTheme="minorEastAsia" w:cstheme="minorEastAsia"/>
              </w:rPr>
            </w:pPr>
          </w:p>
        </w:tc>
        <w:tc>
          <w:tcPr>
            <w:tcW w:w="355" w:type="pct"/>
            <w:noWrap w:val="0"/>
            <w:vAlign w:val="top"/>
          </w:tcPr>
          <w:p w14:paraId="702C5CBA">
            <w:pPr>
              <w:pStyle w:val="11"/>
              <w:rPr>
                <w:rFonts w:hint="eastAsia" w:asciiTheme="minorEastAsia" w:hAnsiTheme="minorEastAsia" w:eastAsiaTheme="minorEastAsia" w:cstheme="minorEastAsia"/>
              </w:rPr>
            </w:pPr>
          </w:p>
        </w:tc>
        <w:tc>
          <w:tcPr>
            <w:tcW w:w="363" w:type="pct"/>
            <w:noWrap w:val="0"/>
            <w:vAlign w:val="top"/>
          </w:tcPr>
          <w:p w14:paraId="224ADD94">
            <w:pPr>
              <w:pStyle w:val="11"/>
              <w:rPr>
                <w:rFonts w:hint="eastAsia" w:asciiTheme="minorEastAsia" w:hAnsiTheme="minorEastAsia" w:eastAsiaTheme="minorEastAsia" w:cstheme="minorEastAsia"/>
              </w:rPr>
            </w:pPr>
          </w:p>
        </w:tc>
        <w:tc>
          <w:tcPr>
            <w:tcW w:w="359" w:type="pct"/>
            <w:noWrap w:val="0"/>
            <w:vAlign w:val="top"/>
          </w:tcPr>
          <w:p w14:paraId="69BBD85C">
            <w:pPr>
              <w:pStyle w:val="11"/>
              <w:rPr>
                <w:rFonts w:hint="eastAsia" w:asciiTheme="minorEastAsia" w:hAnsiTheme="minorEastAsia" w:eastAsiaTheme="minorEastAsia" w:cstheme="minorEastAsia"/>
              </w:rPr>
            </w:pPr>
          </w:p>
        </w:tc>
        <w:tc>
          <w:tcPr>
            <w:tcW w:w="351" w:type="pct"/>
            <w:noWrap w:val="0"/>
            <w:vAlign w:val="top"/>
          </w:tcPr>
          <w:p w14:paraId="634D7ED0">
            <w:pPr>
              <w:pStyle w:val="11"/>
              <w:rPr>
                <w:rFonts w:hint="eastAsia" w:asciiTheme="minorEastAsia" w:hAnsiTheme="minorEastAsia" w:eastAsiaTheme="minorEastAsia" w:cstheme="minorEastAsia"/>
              </w:rPr>
            </w:pPr>
          </w:p>
        </w:tc>
        <w:tc>
          <w:tcPr>
            <w:tcW w:w="383" w:type="pct"/>
            <w:noWrap w:val="0"/>
            <w:vAlign w:val="center"/>
          </w:tcPr>
          <w:p w14:paraId="731C1BD5">
            <w:pPr>
              <w:pStyle w:val="11"/>
              <w:jc w:val="right"/>
              <w:rPr>
                <w:rFonts w:hint="eastAsia" w:asciiTheme="minorEastAsia" w:hAnsiTheme="minorEastAsia" w:eastAsiaTheme="minorEastAsia" w:cstheme="minorEastAsia"/>
              </w:rPr>
            </w:pPr>
          </w:p>
        </w:tc>
        <w:tc>
          <w:tcPr>
            <w:tcW w:w="383" w:type="pct"/>
            <w:noWrap w:val="0"/>
            <w:vAlign w:val="center"/>
          </w:tcPr>
          <w:p w14:paraId="286A8B80">
            <w:pPr>
              <w:spacing w:before="136" w:line="188" w:lineRule="auto"/>
              <w:ind w:right="16" w:rightChars="0"/>
              <w:jc w:val="right"/>
              <w:rPr>
                <w:rFonts w:hint="eastAsia" w:asciiTheme="minorEastAsia" w:hAnsiTheme="minorEastAsia" w:eastAsiaTheme="minorEastAsia" w:cstheme="minorEastAsia"/>
                <w:snapToGrid w:val="0"/>
                <w:color w:val="000000"/>
                <w:kern w:val="0"/>
                <w:sz w:val="18"/>
                <w:szCs w:val="18"/>
                <w:lang w:val="en-US" w:eastAsia="en-US" w:bidi="ar-SA"/>
              </w:rPr>
            </w:pPr>
          </w:p>
        </w:tc>
      </w:tr>
      <w:tr w14:paraId="1762F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2" w:hRule="atLeast"/>
        </w:trPr>
        <w:tc>
          <w:tcPr>
            <w:tcW w:w="351" w:type="pct"/>
            <w:noWrap w:val="0"/>
            <w:vAlign w:val="top"/>
          </w:tcPr>
          <w:p w14:paraId="11DFAD3E">
            <w:pPr>
              <w:spacing w:before="143" w:line="184" w:lineRule="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208</w:t>
            </w:r>
          </w:p>
        </w:tc>
        <w:tc>
          <w:tcPr>
            <w:tcW w:w="992" w:type="pct"/>
            <w:noWrap w:val="0"/>
            <w:vAlign w:val="top"/>
          </w:tcPr>
          <w:p w14:paraId="6B481F79">
            <w:pPr>
              <w:spacing w:before="143" w:line="184" w:lineRule="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社会保障和就业支出</w:t>
            </w:r>
          </w:p>
        </w:tc>
        <w:tc>
          <w:tcPr>
            <w:tcW w:w="1239" w:type="dxa"/>
            <w:noWrap w:val="0"/>
            <w:vAlign w:val="center"/>
          </w:tcPr>
          <w:p w14:paraId="5184EA5D">
            <w:pPr>
              <w:keepNext w:val="0"/>
              <w:keepLines w:val="0"/>
              <w:widowControl/>
              <w:suppressLineNumbers w:val="0"/>
              <w:jc w:val="right"/>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21,849.82</w:t>
            </w:r>
          </w:p>
        </w:tc>
        <w:tc>
          <w:tcPr>
            <w:tcW w:w="992" w:type="dxa"/>
            <w:noWrap w:val="0"/>
            <w:vAlign w:val="center"/>
          </w:tcPr>
          <w:p w14:paraId="67A05D4F">
            <w:pPr>
              <w:keepNext w:val="0"/>
              <w:keepLines w:val="0"/>
              <w:widowControl/>
              <w:suppressLineNumbers w:val="0"/>
              <w:jc w:val="right"/>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21,849.82</w:t>
            </w:r>
          </w:p>
        </w:tc>
        <w:tc>
          <w:tcPr>
            <w:tcW w:w="355" w:type="pct"/>
            <w:noWrap w:val="0"/>
            <w:vAlign w:val="top"/>
          </w:tcPr>
          <w:p w14:paraId="393C4BE9">
            <w:pPr>
              <w:pStyle w:val="11"/>
              <w:rPr>
                <w:rFonts w:hint="eastAsia" w:asciiTheme="minorEastAsia" w:hAnsiTheme="minorEastAsia" w:eastAsiaTheme="minorEastAsia" w:cstheme="minorEastAsia"/>
              </w:rPr>
            </w:pPr>
          </w:p>
        </w:tc>
        <w:tc>
          <w:tcPr>
            <w:tcW w:w="373" w:type="pct"/>
            <w:noWrap w:val="0"/>
            <w:vAlign w:val="top"/>
          </w:tcPr>
          <w:p w14:paraId="44B76170">
            <w:pPr>
              <w:pStyle w:val="11"/>
              <w:rPr>
                <w:rFonts w:hint="eastAsia" w:asciiTheme="minorEastAsia" w:hAnsiTheme="minorEastAsia" w:eastAsiaTheme="minorEastAsia" w:cstheme="minorEastAsia"/>
              </w:rPr>
            </w:pPr>
          </w:p>
        </w:tc>
        <w:tc>
          <w:tcPr>
            <w:tcW w:w="355" w:type="pct"/>
            <w:noWrap w:val="0"/>
            <w:vAlign w:val="top"/>
          </w:tcPr>
          <w:p w14:paraId="6B6A6C20">
            <w:pPr>
              <w:pStyle w:val="11"/>
              <w:rPr>
                <w:rFonts w:hint="eastAsia" w:asciiTheme="minorEastAsia" w:hAnsiTheme="minorEastAsia" w:eastAsiaTheme="minorEastAsia" w:cstheme="minorEastAsia"/>
              </w:rPr>
            </w:pPr>
          </w:p>
        </w:tc>
        <w:tc>
          <w:tcPr>
            <w:tcW w:w="363" w:type="pct"/>
            <w:noWrap w:val="0"/>
            <w:vAlign w:val="top"/>
          </w:tcPr>
          <w:p w14:paraId="702D3331">
            <w:pPr>
              <w:pStyle w:val="11"/>
              <w:rPr>
                <w:rFonts w:hint="eastAsia" w:asciiTheme="minorEastAsia" w:hAnsiTheme="minorEastAsia" w:eastAsiaTheme="minorEastAsia" w:cstheme="minorEastAsia"/>
              </w:rPr>
            </w:pPr>
          </w:p>
        </w:tc>
        <w:tc>
          <w:tcPr>
            <w:tcW w:w="359" w:type="pct"/>
            <w:noWrap w:val="0"/>
            <w:vAlign w:val="top"/>
          </w:tcPr>
          <w:p w14:paraId="569BF6FD">
            <w:pPr>
              <w:pStyle w:val="11"/>
              <w:rPr>
                <w:rFonts w:hint="eastAsia" w:asciiTheme="minorEastAsia" w:hAnsiTheme="minorEastAsia" w:eastAsiaTheme="minorEastAsia" w:cstheme="minorEastAsia"/>
              </w:rPr>
            </w:pPr>
          </w:p>
        </w:tc>
        <w:tc>
          <w:tcPr>
            <w:tcW w:w="351" w:type="pct"/>
            <w:noWrap w:val="0"/>
            <w:vAlign w:val="top"/>
          </w:tcPr>
          <w:p w14:paraId="39FB3303">
            <w:pPr>
              <w:pStyle w:val="11"/>
              <w:rPr>
                <w:rFonts w:hint="eastAsia" w:asciiTheme="minorEastAsia" w:hAnsiTheme="minorEastAsia" w:eastAsiaTheme="minorEastAsia" w:cstheme="minorEastAsia"/>
              </w:rPr>
            </w:pPr>
          </w:p>
        </w:tc>
        <w:tc>
          <w:tcPr>
            <w:tcW w:w="383" w:type="pct"/>
            <w:noWrap w:val="0"/>
            <w:vAlign w:val="center"/>
          </w:tcPr>
          <w:p w14:paraId="2F5A15AA">
            <w:pPr>
              <w:spacing w:before="132" w:line="188" w:lineRule="auto"/>
              <w:ind w:right="16" w:rightChars="0"/>
              <w:jc w:val="right"/>
              <w:rPr>
                <w:rFonts w:hint="eastAsia" w:asciiTheme="minorEastAsia" w:hAnsiTheme="minorEastAsia" w:eastAsiaTheme="minorEastAsia" w:cstheme="minorEastAsia"/>
                <w:snapToGrid w:val="0"/>
                <w:color w:val="000000"/>
                <w:kern w:val="0"/>
                <w:sz w:val="18"/>
                <w:szCs w:val="18"/>
                <w:lang w:val="en-US" w:eastAsia="en-US" w:bidi="ar-SA"/>
              </w:rPr>
            </w:pPr>
          </w:p>
        </w:tc>
        <w:tc>
          <w:tcPr>
            <w:tcW w:w="383" w:type="pct"/>
            <w:noWrap w:val="0"/>
            <w:vAlign w:val="center"/>
          </w:tcPr>
          <w:p w14:paraId="59CCC02C">
            <w:pPr>
              <w:pStyle w:val="11"/>
              <w:jc w:val="right"/>
              <w:rPr>
                <w:rFonts w:hint="eastAsia" w:asciiTheme="minorEastAsia" w:hAnsiTheme="minorEastAsia" w:eastAsiaTheme="minorEastAsia" w:cstheme="minorEastAsia"/>
              </w:rPr>
            </w:pPr>
          </w:p>
        </w:tc>
      </w:tr>
      <w:tr w14:paraId="65A37E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1" w:hRule="atLeast"/>
        </w:trPr>
        <w:tc>
          <w:tcPr>
            <w:tcW w:w="351" w:type="pct"/>
            <w:noWrap w:val="0"/>
            <w:vAlign w:val="top"/>
          </w:tcPr>
          <w:p w14:paraId="611C71D4">
            <w:pPr>
              <w:spacing w:before="143" w:line="184" w:lineRule="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20801</w:t>
            </w:r>
          </w:p>
        </w:tc>
        <w:tc>
          <w:tcPr>
            <w:tcW w:w="992" w:type="pct"/>
            <w:noWrap w:val="0"/>
            <w:vAlign w:val="top"/>
          </w:tcPr>
          <w:p w14:paraId="4A586E2C">
            <w:pPr>
              <w:spacing w:before="143" w:line="184" w:lineRule="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人力资源和社会保障管理事务</w:t>
            </w:r>
          </w:p>
        </w:tc>
        <w:tc>
          <w:tcPr>
            <w:tcW w:w="1239" w:type="dxa"/>
            <w:noWrap w:val="0"/>
            <w:vAlign w:val="center"/>
          </w:tcPr>
          <w:p w14:paraId="6D08DC33">
            <w:pPr>
              <w:keepNext w:val="0"/>
              <w:keepLines w:val="0"/>
              <w:widowControl/>
              <w:suppressLineNumbers w:val="0"/>
              <w:jc w:val="right"/>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11.35</w:t>
            </w:r>
          </w:p>
        </w:tc>
        <w:tc>
          <w:tcPr>
            <w:tcW w:w="992" w:type="dxa"/>
            <w:noWrap w:val="0"/>
            <w:vAlign w:val="center"/>
          </w:tcPr>
          <w:p w14:paraId="3D66996A">
            <w:pPr>
              <w:keepNext w:val="0"/>
              <w:keepLines w:val="0"/>
              <w:widowControl/>
              <w:suppressLineNumbers w:val="0"/>
              <w:jc w:val="right"/>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11.35</w:t>
            </w:r>
          </w:p>
        </w:tc>
        <w:tc>
          <w:tcPr>
            <w:tcW w:w="355" w:type="pct"/>
            <w:noWrap w:val="0"/>
            <w:vAlign w:val="top"/>
          </w:tcPr>
          <w:p w14:paraId="178202A5">
            <w:pPr>
              <w:pStyle w:val="11"/>
              <w:rPr>
                <w:rFonts w:hint="eastAsia" w:asciiTheme="minorEastAsia" w:hAnsiTheme="minorEastAsia" w:eastAsiaTheme="minorEastAsia" w:cstheme="minorEastAsia"/>
              </w:rPr>
            </w:pPr>
          </w:p>
        </w:tc>
        <w:tc>
          <w:tcPr>
            <w:tcW w:w="373" w:type="pct"/>
            <w:noWrap w:val="0"/>
            <w:vAlign w:val="top"/>
          </w:tcPr>
          <w:p w14:paraId="40111F20">
            <w:pPr>
              <w:pStyle w:val="11"/>
              <w:rPr>
                <w:rFonts w:hint="eastAsia" w:asciiTheme="minorEastAsia" w:hAnsiTheme="minorEastAsia" w:eastAsiaTheme="minorEastAsia" w:cstheme="minorEastAsia"/>
              </w:rPr>
            </w:pPr>
          </w:p>
        </w:tc>
        <w:tc>
          <w:tcPr>
            <w:tcW w:w="355" w:type="pct"/>
            <w:noWrap w:val="0"/>
            <w:vAlign w:val="top"/>
          </w:tcPr>
          <w:p w14:paraId="0CB1A0D0">
            <w:pPr>
              <w:pStyle w:val="11"/>
              <w:rPr>
                <w:rFonts w:hint="eastAsia" w:asciiTheme="minorEastAsia" w:hAnsiTheme="minorEastAsia" w:eastAsiaTheme="minorEastAsia" w:cstheme="minorEastAsia"/>
              </w:rPr>
            </w:pPr>
          </w:p>
        </w:tc>
        <w:tc>
          <w:tcPr>
            <w:tcW w:w="363" w:type="pct"/>
            <w:noWrap w:val="0"/>
            <w:vAlign w:val="top"/>
          </w:tcPr>
          <w:p w14:paraId="6A567723">
            <w:pPr>
              <w:pStyle w:val="11"/>
              <w:rPr>
                <w:rFonts w:hint="eastAsia" w:asciiTheme="minorEastAsia" w:hAnsiTheme="minorEastAsia" w:eastAsiaTheme="minorEastAsia" w:cstheme="minorEastAsia"/>
              </w:rPr>
            </w:pPr>
          </w:p>
        </w:tc>
        <w:tc>
          <w:tcPr>
            <w:tcW w:w="359" w:type="pct"/>
            <w:noWrap w:val="0"/>
            <w:vAlign w:val="top"/>
          </w:tcPr>
          <w:p w14:paraId="6F343E85">
            <w:pPr>
              <w:pStyle w:val="11"/>
              <w:rPr>
                <w:rFonts w:hint="eastAsia" w:asciiTheme="minorEastAsia" w:hAnsiTheme="minorEastAsia" w:eastAsiaTheme="minorEastAsia" w:cstheme="minorEastAsia"/>
              </w:rPr>
            </w:pPr>
          </w:p>
        </w:tc>
        <w:tc>
          <w:tcPr>
            <w:tcW w:w="351" w:type="pct"/>
            <w:noWrap w:val="0"/>
            <w:vAlign w:val="top"/>
          </w:tcPr>
          <w:p w14:paraId="2F1E131D">
            <w:pPr>
              <w:pStyle w:val="11"/>
              <w:rPr>
                <w:rFonts w:hint="eastAsia" w:asciiTheme="minorEastAsia" w:hAnsiTheme="minorEastAsia" w:eastAsiaTheme="minorEastAsia" w:cstheme="minorEastAsia"/>
              </w:rPr>
            </w:pPr>
          </w:p>
        </w:tc>
        <w:tc>
          <w:tcPr>
            <w:tcW w:w="383" w:type="pct"/>
            <w:noWrap w:val="0"/>
            <w:vAlign w:val="center"/>
          </w:tcPr>
          <w:p w14:paraId="5338C630">
            <w:pPr>
              <w:pStyle w:val="11"/>
              <w:jc w:val="right"/>
              <w:rPr>
                <w:rFonts w:hint="eastAsia" w:asciiTheme="minorEastAsia" w:hAnsiTheme="minorEastAsia" w:eastAsiaTheme="minorEastAsia" w:cstheme="minorEastAsia"/>
              </w:rPr>
            </w:pPr>
          </w:p>
        </w:tc>
        <w:tc>
          <w:tcPr>
            <w:tcW w:w="383" w:type="pct"/>
            <w:noWrap w:val="0"/>
            <w:vAlign w:val="center"/>
          </w:tcPr>
          <w:p w14:paraId="03FC2A97">
            <w:pPr>
              <w:pStyle w:val="11"/>
              <w:jc w:val="right"/>
              <w:rPr>
                <w:rFonts w:hint="eastAsia" w:asciiTheme="minorEastAsia" w:hAnsiTheme="minorEastAsia" w:eastAsiaTheme="minorEastAsia" w:cstheme="minorEastAsia"/>
              </w:rPr>
            </w:pPr>
          </w:p>
        </w:tc>
      </w:tr>
      <w:tr w14:paraId="244C3B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1" w:hRule="atLeast"/>
        </w:trPr>
        <w:tc>
          <w:tcPr>
            <w:tcW w:w="351" w:type="pct"/>
            <w:noWrap w:val="0"/>
            <w:vAlign w:val="top"/>
          </w:tcPr>
          <w:p w14:paraId="49433A7E">
            <w:pPr>
              <w:spacing w:before="143" w:line="184" w:lineRule="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208010</w:t>
            </w:r>
            <w:r>
              <w:rPr>
                <w:rFonts w:hint="eastAsia" w:asciiTheme="minorEastAsia" w:hAnsiTheme="minorEastAsia" w:eastAsiaTheme="minorEastAsia" w:cstheme="minorEastAsia"/>
                <w:sz w:val="18"/>
                <w:szCs w:val="18"/>
                <w:lang w:val="en-US" w:eastAsia="zh-CN"/>
              </w:rPr>
              <w:t>1</w:t>
            </w:r>
          </w:p>
        </w:tc>
        <w:tc>
          <w:tcPr>
            <w:tcW w:w="992" w:type="pct"/>
            <w:noWrap w:val="0"/>
            <w:vAlign w:val="top"/>
          </w:tcPr>
          <w:p w14:paraId="164016DE">
            <w:pPr>
              <w:spacing w:before="143" w:line="184" w:lineRule="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行政运行</w:t>
            </w:r>
          </w:p>
        </w:tc>
        <w:tc>
          <w:tcPr>
            <w:tcW w:w="1239" w:type="dxa"/>
            <w:noWrap w:val="0"/>
            <w:vAlign w:val="center"/>
          </w:tcPr>
          <w:p w14:paraId="7EA15F1D">
            <w:pPr>
              <w:keepNext w:val="0"/>
              <w:keepLines w:val="0"/>
              <w:widowControl/>
              <w:suppressLineNumbers w:val="0"/>
              <w:jc w:val="right"/>
              <w:textAlignment w:val="center"/>
              <w:rPr>
                <w:rFonts w:hint="eastAsia" w:asciiTheme="minorEastAsia" w:hAnsiTheme="minorEastAsia" w:eastAsiaTheme="minorEastAsia" w:cstheme="minorEastAsia"/>
                <w:spacing w:val="-2"/>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8.81</w:t>
            </w:r>
          </w:p>
        </w:tc>
        <w:tc>
          <w:tcPr>
            <w:tcW w:w="992" w:type="dxa"/>
            <w:noWrap w:val="0"/>
            <w:vAlign w:val="center"/>
          </w:tcPr>
          <w:p w14:paraId="4A9F3A36">
            <w:pPr>
              <w:keepNext w:val="0"/>
              <w:keepLines w:val="0"/>
              <w:widowControl/>
              <w:suppressLineNumbers w:val="0"/>
              <w:jc w:val="right"/>
              <w:textAlignment w:val="center"/>
              <w:rPr>
                <w:rFonts w:hint="eastAsia" w:asciiTheme="minorEastAsia" w:hAnsiTheme="minorEastAsia" w:eastAsiaTheme="minorEastAsia" w:cstheme="minorEastAsia"/>
                <w:spacing w:val="-2"/>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8.81</w:t>
            </w:r>
          </w:p>
        </w:tc>
        <w:tc>
          <w:tcPr>
            <w:tcW w:w="355" w:type="pct"/>
            <w:noWrap w:val="0"/>
            <w:vAlign w:val="top"/>
          </w:tcPr>
          <w:p w14:paraId="1BD92DF4">
            <w:pPr>
              <w:pStyle w:val="11"/>
              <w:rPr>
                <w:rFonts w:hint="eastAsia" w:asciiTheme="minorEastAsia" w:hAnsiTheme="minorEastAsia" w:eastAsiaTheme="minorEastAsia" w:cstheme="minorEastAsia"/>
              </w:rPr>
            </w:pPr>
          </w:p>
        </w:tc>
        <w:tc>
          <w:tcPr>
            <w:tcW w:w="373" w:type="pct"/>
            <w:noWrap w:val="0"/>
            <w:vAlign w:val="top"/>
          </w:tcPr>
          <w:p w14:paraId="401EB393">
            <w:pPr>
              <w:pStyle w:val="11"/>
              <w:rPr>
                <w:rFonts w:hint="eastAsia" w:asciiTheme="minorEastAsia" w:hAnsiTheme="minorEastAsia" w:eastAsiaTheme="minorEastAsia" w:cstheme="minorEastAsia"/>
              </w:rPr>
            </w:pPr>
          </w:p>
        </w:tc>
        <w:tc>
          <w:tcPr>
            <w:tcW w:w="355" w:type="pct"/>
            <w:noWrap w:val="0"/>
            <w:vAlign w:val="top"/>
          </w:tcPr>
          <w:p w14:paraId="4E315D92">
            <w:pPr>
              <w:pStyle w:val="11"/>
              <w:rPr>
                <w:rFonts w:hint="eastAsia" w:asciiTheme="minorEastAsia" w:hAnsiTheme="minorEastAsia" w:eastAsiaTheme="minorEastAsia" w:cstheme="minorEastAsia"/>
              </w:rPr>
            </w:pPr>
          </w:p>
        </w:tc>
        <w:tc>
          <w:tcPr>
            <w:tcW w:w="363" w:type="pct"/>
            <w:noWrap w:val="0"/>
            <w:vAlign w:val="top"/>
          </w:tcPr>
          <w:p w14:paraId="5E7A2D1B">
            <w:pPr>
              <w:pStyle w:val="11"/>
              <w:rPr>
                <w:rFonts w:hint="eastAsia" w:asciiTheme="minorEastAsia" w:hAnsiTheme="minorEastAsia" w:eastAsiaTheme="minorEastAsia" w:cstheme="minorEastAsia"/>
              </w:rPr>
            </w:pPr>
          </w:p>
        </w:tc>
        <w:tc>
          <w:tcPr>
            <w:tcW w:w="359" w:type="pct"/>
            <w:noWrap w:val="0"/>
            <w:vAlign w:val="top"/>
          </w:tcPr>
          <w:p w14:paraId="56757648">
            <w:pPr>
              <w:pStyle w:val="11"/>
              <w:rPr>
                <w:rFonts w:hint="eastAsia" w:asciiTheme="minorEastAsia" w:hAnsiTheme="minorEastAsia" w:eastAsiaTheme="minorEastAsia" w:cstheme="minorEastAsia"/>
              </w:rPr>
            </w:pPr>
          </w:p>
        </w:tc>
        <w:tc>
          <w:tcPr>
            <w:tcW w:w="351" w:type="pct"/>
            <w:noWrap w:val="0"/>
            <w:vAlign w:val="top"/>
          </w:tcPr>
          <w:p w14:paraId="72761110">
            <w:pPr>
              <w:pStyle w:val="11"/>
              <w:rPr>
                <w:rFonts w:hint="eastAsia" w:asciiTheme="minorEastAsia" w:hAnsiTheme="minorEastAsia" w:eastAsiaTheme="minorEastAsia" w:cstheme="minorEastAsia"/>
              </w:rPr>
            </w:pPr>
          </w:p>
        </w:tc>
        <w:tc>
          <w:tcPr>
            <w:tcW w:w="383" w:type="pct"/>
            <w:noWrap w:val="0"/>
            <w:vAlign w:val="center"/>
          </w:tcPr>
          <w:p w14:paraId="05D5ADD5">
            <w:pPr>
              <w:pStyle w:val="11"/>
              <w:jc w:val="right"/>
              <w:rPr>
                <w:rFonts w:hint="eastAsia" w:asciiTheme="minorEastAsia" w:hAnsiTheme="minorEastAsia" w:eastAsiaTheme="minorEastAsia" w:cstheme="minorEastAsia"/>
              </w:rPr>
            </w:pPr>
          </w:p>
        </w:tc>
        <w:tc>
          <w:tcPr>
            <w:tcW w:w="383" w:type="pct"/>
            <w:noWrap w:val="0"/>
            <w:vAlign w:val="center"/>
          </w:tcPr>
          <w:p w14:paraId="425D8406">
            <w:pPr>
              <w:pStyle w:val="11"/>
              <w:jc w:val="right"/>
              <w:rPr>
                <w:rFonts w:hint="eastAsia" w:asciiTheme="minorEastAsia" w:hAnsiTheme="minorEastAsia" w:eastAsiaTheme="minorEastAsia" w:cstheme="minorEastAsia"/>
              </w:rPr>
            </w:pPr>
          </w:p>
        </w:tc>
      </w:tr>
      <w:tr w14:paraId="2D102D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351" w:type="pct"/>
            <w:noWrap w:val="0"/>
            <w:vAlign w:val="top"/>
          </w:tcPr>
          <w:p w14:paraId="4C4A6AF1">
            <w:pPr>
              <w:spacing w:before="143" w:line="184" w:lineRule="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2080102</w:t>
            </w:r>
          </w:p>
        </w:tc>
        <w:tc>
          <w:tcPr>
            <w:tcW w:w="992" w:type="pct"/>
            <w:noWrap w:val="0"/>
            <w:vAlign w:val="top"/>
          </w:tcPr>
          <w:p w14:paraId="3A1B1402">
            <w:pPr>
              <w:spacing w:before="143" w:line="184" w:lineRule="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一般行政管理事务</w:t>
            </w:r>
          </w:p>
        </w:tc>
        <w:tc>
          <w:tcPr>
            <w:tcW w:w="1239" w:type="dxa"/>
            <w:noWrap w:val="0"/>
            <w:vAlign w:val="center"/>
          </w:tcPr>
          <w:p w14:paraId="0702379E">
            <w:pPr>
              <w:keepNext w:val="0"/>
              <w:keepLines w:val="0"/>
              <w:widowControl/>
              <w:suppressLineNumbers w:val="0"/>
              <w:jc w:val="right"/>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2.54</w:t>
            </w:r>
          </w:p>
        </w:tc>
        <w:tc>
          <w:tcPr>
            <w:tcW w:w="992" w:type="dxa"/>
            <w:noWrap w:val="0"/>
            <w:vAlign w:val="center"/>
          </w:tcPr>
          <w:p w14:paraId="7E7192FE">
            <w:pPr>
              <w:keepNext w:val="0"/>
              <w:keepLines w:val="0"/>
              <w:widowControl/>
              <w:suppressLineNumbers w:val="0"/>
              <w:jc w:val="right"/>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2.54</w:t>
            </w:r>
          </w:p>
        </w:tc>
        <w:tc>
          <w:tcPr>
            <w:tcW w:w="355" w:type="pct"/>
            <w:noWrap w:val="0"/>
            <w:vAlign w:val="top"/>
          </w:tcPr>
          <w:p w14:paraId="315B225F">
            <w:pPr>
              <w:pStyle w:val="11"/>
              <w:rPr>
                <w:rFonts w:hint="eastAsia" w:asciiTheme="minorEastAsia" w:hAnsiTheme="minorEastAsia" w:eastAsiaTheme="minorEastAsia" w:cstheme="minorEastAsia"/>
              </w:rPr>
            </w:pPr>
          </w:p>
        </w:tc>
        <w:tc>
          <w:tcPr>
            <w:tcW w:w="373" w:type="pct"/>
            <w:noWrap w:val="0"/>
            <w:vAlign w:val="top"/>
          </w:tcPr>
          <w:p w14:paraId="04ED59D3">
            <w:pPr>
              <w:pStyle w:val="11"/>
              <w:rPr>
                <w:rFonts w:hint="eastAsia" w:asciiTheme="minorEastAsia" w:hAnsiTheme="minorEastAsia" w:eastAsiaTheme="minorEastAsia" w:cstheme="minorEastAsia"/>
              </w:rPr>
            </w:pPr>
          </w:p>
        </w:tc>
        <w:tc>
          <w:tcPr>
            <w:tcW w:w="355" w:type="pct"/>
            <w:noWrap w:val="0"/>
            <w:vAlign w:val="top"/>
          </w:tcPr>
          <w:p w14:paraId="6BA958E5">
            <w:pPr>
              <w:pStyle w:val="11"/>
              <w:rPr>
                <w:rFonts w:hint="eastAsia" w:asciiTheme="minorEastAsia" w:hAnsiTheme="minorEastAsia" w:eastAsiaTheme="minorEastAsia" w:cstheme="minorEastAsia"/>
              </w:rPr>
            </w:pPr>
          </w:p>
        </w:tc>
        <w:tc>
          <w:tcPr>
            <w:tcW w:w="363" w:type="pct"/>
            <w:noWrap w:val="0"/>
            <w:vAlign w:val="top"/>
          </w:tcPr>
          <w:p w14:paraId="160ED86D">
            <w:pPr>
              <w:pStyle w:val="11"/>
              <w:rPr>
                <w:rFonts w:hint="eastAsia" w:asciiTheme="minorEastAsia" w:hAnsiTheme="minorEastAsia" w:eastAsiaTheme="minorEastAsia" w:cstheme="minorEastAsia"/>
              </w:rPr>
            </w:pPr>
          </w:p>
        </w:tc>
        <w:tc>
          <w:tcPr>
            <w:tcW w:w="359" w:type="pct"/>
            <w:noWrap w:val="0"/>
            <w:vAlign w:val="top"/>
          </w:tcPr>
          <w:p w14:paraId="0E04EF52">
            <w:pPr>
              <w:pStyle w:val="11"/>
              <w:rPr>
                <w:rFonts w:hint="eastAsia" w:asciiTheme="minorEastAsia" w:hAnsiTheme="minorEastAsia" w:eastAsiaTheme="minorEastAsia" w:cstheme="minorEastAsia"/>
              </w:rPr>
            </w:pPr>
          </w:p>
        </w:tc>
        <w:tc>
          <w:tcPr>
            <w:tcW w:w="351" w:type="pct"/>
            <w:noWrap w:val="0"/>
            <w:vAlign w:val="top"/>
          </w:tcPr>
          <w:p w14:paraId="358052FA">
            <w:pPr>
              <w:pStyle w:val="11"/>
              <w:rPr>
                <w:rFonts w:hint="eastAsia" w:asciiTheme="minorEastAsia" w:hAnsiTheme="minorEastAsia" w:eastAsiaTheme="minorEastAsia" w:cstheme="minorEastAsia"/>
              </w:rPr>
            </w:pPr>
          </w:p>
        </w:tc>
        <w:tc>
          <w:tcPr>
            <w:tcW w:w="383" w:type="pct"/>
            <w:noWrap w:val="0"/>
            <w:vAlign w:val="center"/>
          </w:tcPr>
          <w:p w14:paraId="7B1A890C">
            <w:pPr>
              <w:pStyle w:val="11"/>
              <w:jc w:val="right"/>
              <w:rPr>
                <w:rFonts w:hint="eastAsia" w:asciiTheme="minorEastAsia" w:hAnsiTheme="minorEastAsia" w:eastAsiaTheme="minorEastAsia" w:cstheme="minorEastAsia"/>
              </w:rPr>
            </w:pPr>
          </w:p>
        </w:tc>
        <w:tc>
          <w:tcPr>
            <w:tcW w:w="383" w:type="pct"/>
            <w:noWrap w:val="0"/>
            <w:vAlign w:val="center"/>
          </w:tcPr>
          <w:p w14:paraId="15F0FD70">
            <w:pPr>
              <w:pStyle w:val="11"/>
              <w:jc w:val="right"/>
              <w:rPr>
                <w:rFonts w:hint="eastAsia" w:asciiTheme="minorEastAsia" w:hAnsiTheme="minorEastAsia" w:eastAsiaTheme="minorEastAsia" w:cstheme="minorEastAsia"/>
              </w:rPr>
            </w:pPr>
          </w:p>
        </w:tc>
      </w:tr>
      <w:tr w14:paraId="630753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351" w:type="pct"/>
            <w:noWrap w:val="0"/>
            <w:vAlign w:val="top"/>
          </w:tcPr>
          <w:p w14:paraId="40D93C3A">
            <w:pPr>
              <w:spacing w:before="143" w:line="184" w:lineRule="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20805</w:t>
            </w:r>
          </w:p>
        </w:tc>
        <w:tc>
          <w:tcPr>
            <w:tcW w:w="992" w:type="pct"/>
            <w:noWrap w:val="0"/>
            <w:vAlign w:val="top"/>
          </w:tcPr>
          <w:p w14:paraId="01A82FD4">
            <w:pPr>
              <w:spacing w:before="143" w:line="184" w:lineRule="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行政事业单位养老支出</w:t>
            </w:r>
          </w:p>
        </w:tc>
        <w:tc>
          <w:tcPr>
            <w:tcW w:w="1239" w:type="dxa"/>
            <w:noWrap w:val="0"/>
            <w:vAlign w:val="center"/>
          </w:tcPr>
          <w:p w14:paraId="6F8C3529">
            <w:pPr>
              <w:keepNext w:val="0"/>
              <w:keepLines w:val="0"/>
              <w:widowControl/>
              <w:suppressLineNumbers w:val="0"/>
              <w:jc w:val="right"/>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253.57</w:t>
            </w:r>
          </w:p>
        </w:tc>
        <w:tc>
          <w:tcPr>
            <w:tcW w:w="992" w:type="dxa"/>
            <w:noWrap w:val="0"/>
            <w:vAlign w:val="center"/>
          </w:tcPr>
          <w:p w14:paraId="4530EC00">
            <w:pPr>
              <w:keepNext w:val="0"/>
              <w:keepLines w:val="0"/>
              <w:widowControl/>
              <w:suppressLineNumbers w:val="0"/>
              <w:jc w:val="right"/>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253.57</w:t>
            </w:r>
          </w:p>
        </w:tc>
        <w:tc>
          <w:tcPr>
            <w:tcW w:w="355" w:type="pct"/>
            <w:noWrap w:val="0"/>
            <w:vAlign w:val="top"/>
          </w:tcPr>
          <w:p w14:paraId="28B44E85">
            <w:pPr>
              <w:pStyle w:val="11"/>
              <w:rPr>
                <w:rFonts w:hint="eastAsia" w:asciiTheme="minorEastAsia" w:hAnsiTheme="minorEastAsia" w:eastAsiaTheme="minorEastAsia" w:cstheme="minorEastAsia"/>
              </w:rPr>
            </w:pPr>
          </w:p>
        </w:tc>
        <w:tc>
          <w:tcPr>
            <w:tcW w:w="373" w:type="pct"/>
            <w:noWrap w:val="0"/>
            <w:vAlign w:val="top"/>
          </w:tcPr>
          <w:p w14:paraId="29ACF75F">
            <w:pPr>
              <w:pStyle w:val="11"/>
              <w:rPr>
                <w:rFonts w:hint="eastAsia" w:asciiTheme="minorEastAsia" w:hAnsiTheme="minorEastAsia" w:eastAsiaTheme="minorEastAsia" w:cstheme="minorEastAsia"/>
              </w:rPr>
            </w:pPr>
          </w:p>
        </w:tc>
        <w:tc>
          <w:tcPr>
            <w:tcW w:w="355" w:type="pct"/>
            <w:noWrap w:val="0"/>
            <w:vAlign w:val="top"/>
          </w:tcPr>
          <w:p w14:paraId="6CC18D8B">
            <w:pPr>
              <w:pStyle w:val="11"/>
              <w:rPr>
                <w:rFonts w:hint="eastAsia" w:asciiTheme="minorEastAsia" w:hAnsiTheme="minorEastAsia" w:eastAsiaTheme="minorEastAsia" w:cstheme="minorEastAsia"/>
              </w:rPr>
            </w:pPr>
          </w:p>
        </w:tc>
        <w:tc>
          <w:tcPr>
            <w:tcW w:w="363" w:type="pct"/>
            <w:noWrap w:val="0"/>
            <w:vAlign w:val="top"/>
          </w:tcPr>
          <w:p w14:paraId="34FE4F31">
            <w:pPr>
              <w:pStyle w:val="11"/>
              <w:rPr>
                <w:rFonts w:hint="eastAsia" w:asciiTheme="minorEastAsia" w:hAnsiTheme="minorEastAsia" w:eastAsiaTheme="minorEastAsia" w:cstheme="minorEastAsia"/>
              </w:rPr>
            </w:pPr>
          </w:p>
        </w:tc>
        <w:tc>
          <w:tcPr>
            <w:tcW w:w="359" w:type="pct"/>
            <w:noWrap w:val="0"/>
            <w:vAlign w:val="top"/>
          </w:tcPr>
          <w:p w14:paraId="4ADFF94B">
            <w:pPr>
              <w:pStyle w:val="11"/>
              <w:rPr>
                <w:rFonts w:hint="eastAsia" w:asciiTheme="minorEastAsia" w:hAnsiTheme="minorEastAsia" w:eastAsiaTheme="minorEastAsia" w:cstheme="minorEastAsia"/>
              </w:rPr>
            </w:pPr>
          </w:p>
        </w:tc>
        <w:tc>
          <w:tcPr>
            <w:tcW w:w="351" w:type="pct"/>
            <w:noWrap w:val="0"/>
            <w:vAlign w:val="top"/>
          </w:tcPr>
          <w:p w14:paraId="5B260C9C">
            <w:pPr>
              <w:pStyle w:val="11"/>
              <w:rPr>
                <w:rFonts w:hint="eastAsia" w:asciiTheme="minorEastAsia" w:hAnsiTheme="minorEastAsia" w:eastAsiaTheme="minorEastAsia" w:cstheme="minorEastAsia"/>
              </w:rPr>
            </w:pPr>
          </w:p>
        </w:tc>
        <w:tc>
          <w:tcPr>
            <w:tcW w:w="383" w:type="pct"/>
            <w:noWrap w:val="0"/>
            <w:vAlign w:val="center"/>
          </w:tcPr>
          <w:p w14:paraId="22DEB4B6">
            <w:pPr>
              <w:pStyle w:val="11"/>
              <w:jc w:val="right"/>
              <w:rPr>
                <w:rFonts w:hint="eastAsia" w:asciiTheme="minorEastAsia" w:hAnsiTheme="minorEastAsia" w:eastAsiaTheme="minorEastAsia" w:cstheme="minorEastAsia"/>
              </w:rPr>
            </w:pPr>
          </w:p>
        </w:tc>
        <w:tc>
          <w:tcPr>
            <w:tcW w:w="383" w:type="pct"/>
            <w:noWrap w:val="0"/>
            <w:vAlign w:val="center"/>
          </w:tcPr>
          <w:p w14:paraId="620E5AA8">
            <w:pPr>
              <w:pStyle w:val="11"/>
              <w:jc w:val="right"/>
              <w:rPr>
                <w:rFonts w:hint="eastAsia" w:asciiTheme="minorEastAsia" w:hAnsiTheme="minorEastAsia" w:eastAsiaTheme="minorEastAsia" w:cstheme="minorEastAsia"/>
              </w:rPr>
            </w:pPr>
          </w:p>
        </w:tc>
      </w:tr>
      <w:tr w14:paraId="5114BF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8" w:hRule="atLeast"/>
        </w:trPr>
        <w:tc>
          <w:tcPr>
            <w:tcW w:w="351" w:type="pct"/>
            <w:noWrap w:val="0"/>
            <w:vAlign w:val="top"/>
          </w:tcPr>
          <w:p w14:paraId="47D65900">
            <w:pPr>
              <w:spacing w:before="143" w:line="184" w:lineRule="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2080505</w:t>
            </w:r>
          </w:p>
        </w:tc>
        <w:tc>
          <w:tcPr>
            <w:tcW w:w="992" w:type="pct"/>
            <w:noWrap w:val="0"/>
            <w:vAlign w:val="top"/>
          </w:tcPr>
          <w:p w14:paraId="1D03E595">
            <w:pPr>
              <w:spacing w:before="143" w:line="184" w:lineRule="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机关事业单位基本养老保险缴费支出</w:t>
            </w:r>
          </w:p>
        </w:tc>
        <w:tc>
          <w:tcPr>
            <w:tcW w:w="1239" w:type="dxa"/>
            <w:noWrap w:val="0"/>
            <w:vAlign w:val="center"/>
          </w:tcPr>
          <w:p w14:paraId="6872594A">
            <w:pPr>
              <w:keepNext w:val="0"/>
              <w:keepLines w:val="0"/>
              <w:widowControl/>
              <w:suppressLineNumbers w:val="0"/>
              <w:jc w:val="right"/>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97.46</w:t>
            </w:r>
          </w:p>
        </w:tc>
        <w:tc>
          <w:tcPr>
            <w:tcW w:w="992" w:type="dxa"/>
            <w:noWrap w:val="0"/>
            <w:vAlign w:val="center"/>
          </w:tcPr>
          <w:p w14:paraId="5B9B875C">
            <w:pPr>
              <w:keepNext w:val="0"/>
              <w:keepLines w:val="0"/>
              <w:widowControl/>
              <w:suppressLineNumbers w:val="0"/>
              <w:jc w:val="right"/>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97.46</w:t>
            </w:r>
          </w:p>
        </w:tc>
        <w:tc>
          <w:tcPr>
            <w:tcW w:w="355" w:type="pct"/>
            <w:noWrap w:val="0"/>
            <w:vAlign w:val="top"/>
          </w:tcPr>
          <w:p w14:paraId="10AAA2AE">
            <w:pPr>
              <w:pStyle w:val="11"/>
              <w:rPr>
                <w:rFonts w:hint="eastAsia" w:asciiTheme="minorEastAsia" w:hAnsiTheme="minorEastAsia" w:eastAsiaTheme="minorEastAsia" w:cstheme="minorEastAsia"/>
              </w:rPr>
            </w:pPr>
          </w:p>
        </w:tc>
        <w:tc>
          <w:tcPr>
            <w:tcW w:w="373" w:type="pct"/>
            <w:noWrap w:val="0"/>
            <w:vAlign w:val="top"/>
          </w:tcPr>
          <w:p w14:paraId="4166AB1E">
            <w:pPr>
              <w:pStyle w:val="11"/>
              <w:rPr>
                <w:rFonts w:hint="eastAsia" w:asciiTheme="minorEastAsia" w:hAnsiTheme="minorEastAsia" w:eastAsiaTheme="minorEastAsia" w:cstheme="minorEastAsia"/>
              </w:rPr>
            </w:pPr>
          </w:p>
        </w:tc>
        <w:tc>
          <w:tcPr>
            <w:tcW w:w="355" w:type="pct"/>
            <w:noWrap w:val="0"/>
            <w:vAlign w:val="top"/>
          </w:tcPr>
          <w:p w14:paraId="70EA5E35">
            <w:pPr>
              <w:pStyle w:val="11"/>
              <w:rPr>
                <w:rFonts w:hint="eastAsia" w:asciiTheme="minorEastAsia" w:hAnsiTheme="minorEastAsia" w:eastAsiaTheme="minorEastAsia" w:cstheme="minorEastAsia"/>
              </w:rPr>
            </w:pPr>
          </w:p>
        </w:tc>
        <w:tc>
          <w:tcPr>
            <w:tcW w:w="363" w:type="pct"/>
            <w:noWrap w:val="0"/>
            <w:vAlign w:val="top"/>
          </w:tcPr>
          <w:p w14:paraId="43A820DC">
            <w:pPr>
              <w:pStyle w:val="11"/>
              <w:rPr>
                <w:rFonts w:hint="eastAsia" w:asciiTheme="minorEastAsia" w:hAnsiTheme="minorEastAsia" w:eastAsiaTheme="minorEastAsia" w:cstheme="minorEastAsia"/>
              </w:rPr>
            </w:pPr>
          </w:p>
        </w:tc>
        <w:tc>
          <w:tcPr>
            <w:tcW w:w="359" w:type="pct"/>
            <w:noWrap w:val="0"/>
            <w:vAlign w:val="top"/>
          </w:tcPr>
          <w:p w14:paraId="70CF9BFB">
            <w:pPr>
              <w:pStyle w:val="11"/>
              <w:rPr>
                <w:rFonts w:hint="eastAsia" w:asciiTheme="minorEastAsia" w:hAnsiTheme="minorEastAsia" w:eastAsiaTheme="minorEastAsia" w:cstheme="minorEastAsia"/>
              </w:rPr>
            </w:pPr>
          </w:p>
        </w:tc>
        <w:tc>
          <w:tcPr>
            <w:tcW w:w="351" w:type="pct"/>
            <w:noWrap w:val="0"/>
            <w:vAlign w:val="top"/>
          </w:tcPr>
          <w:p w14:paraId="047E7CF8">
            <w:pPr>
              <w:pStyle w:val="11"/>
              <w:rPr>
                <w:rFonts w:hint="eastAsia" w:asciiTheme="minorEastAsia" w:hAnsiTheme="minorEastAsia" w:eastAsiaTheme="minorEastAsia" w:cstheme="minorEastAsia"/>
              </w:rPr>
            </w:pPr>
          </w:p>
        </w:tc>
        <w:tc>
          <w:tcPr>
            <w:tcW w:w="383" w:type="pct"/>
            <w:noWrap w:val="0"/>
            <w:vAlign w:val="center"/>
          </w:tcPr>
          <w:p w14:paraId="07ED12E3">
            <w:pPr>
              <w:pStyle w:val="11"/>
              <w:jc w:val="right"/>
              <w:rPr>
                <w:rFonts w:hint="eastAsia" w:asciiTheme="minorEastAsia" w:hAnsiTheme="minorEastAsia" w:eastAsiaTheme="minorEastAsia" w:cstheme="minorEastAsia"/>
              </w:rPr>
            </w:pPr>
          </w:p>
        </w:tc>
        <w:tc>
          <w:tcPr>
            <w:tcW w:w="383" w:type="pct"/>
            <w:noWrap w:val="0"/>
            <w:vAlign w:val="center"/>
          </w:tcPr>
          <w:p w14:paraId="3ED4DBE6">
            <w:pPr>
              <w:pStyle w:val="11"/>
              <w:jc w:val="right"/>
              <w:rPr>
                <w:rFonts w:hint="eastAsia" w:asciiTheme="minorEastAsia" w:hAnsiTheme="minorEastAsia" w:eastAsiaTheme="minorEastAsia" w:cstheme="minorEastAsia"/>
              </w:rPr>
            </w:pPr>
          </w:p>
        </w:tc>
      </w:tr>
      <w:tr w14:paraId="7D4EC4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8" w:hRule="atLeast"/>
        </w:trPr>
        <w:tc>
          <w:tcPr>
            <w:tcW w:w="351" w:type="pct"/>
            <w:noWrap w:val="0"/>
            <w:vAlign w:val="top"/>
          </w:tcPr>
          <w:p w14:paraId="2C53BC35">
            <w:pPr>
              <w:spacing w:before="143" w:line="184" w:lineRule="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2080506</w:t>
            </w:r>
          </w:p>
        </w:tc>
        <w:tc>
          <w:tcPr>
            <w:tcW w:w="992" w:type="pct"/>
            <w:noWrap w:val="0"/>
            <w:vAlign w:val="top"/>
          </w:tcPr>
          <w:p w14:paraId="5CEE3E9D">
            <w:pPr>
              <w:spacing w:before="143" w:line="184" w:lineRule="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机关事业单位职业年金缴费支出</w:t>
            </w:r>
          </w:p>
        </w:tc>
        <w:tc>
          <w:tcPr>
            <w:tcW w:w="1239" w:type="dxa"/>
            <w:noWrap w:val="0"/>
            <w:vAlign w:val="center"/>
          </w:tcPr>
          <w:p w14:paraId="54870EDF">
            <w:pPr>
              <w:keepNext w:val="0"/>
              <w:keepLines w:val="0"/>
              <w:widowControl/>
              <w:suppressLineNumbers w:val="0"/>
              <w:jc w:val="right"/>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48.73</w:t>
            </w:r>
          </w:p>
        </w:tc>
        <w:tc>
          <w:tcPr>
            <w:tcW w:w="992" w:type="dxa"/>
            <w:noWrap w:val="0"/>
            <w:vAlign w:val="center"/>
          </w:tcPr>
          <w:p w14:paraId="6C6AFC2A">
            <w:pPr>
              <w:keepNext w:val="0"/>
              <w:keepLines w:val="0"/>
              <w:widowControl/>
              <w:suppressLineNumbers w:val="0"/>
              <w:jc w:val="right"/>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48.73</w:t>
            </w:r>
          </w:p>
        </w:tc>
        <w:tc>
          <w:tcPr>
            <w:tcW w:w="355" w:type="pct"/>
            <w:noWrap w:val="0"/>
            <w:vAlign w:val="top"/>
          </w:tcPr>
          <w:p w14:paraId="0BDA54A0">
            <w:pPr>
              <w:pStyle w:val="11"/>
              <w:rPr>
                <w:rFonts w:hint="eastAsia" w:asciiTheme="minorEastAsia" w:hAnsiTheme="minorEastAsia" w:eastAsiaTheme="minorEastAsia" w:cstheme="minorEastAsia"/>
              </w:rPr>
            </w:pPr>
          </w:p>
        </w:tc>
        <w:tc>
          <w:tcPr>
            <w:tcW w:w="373" w:type="pct"/>
            <w:noWrap w:val="0"/>
            <w:vAlign w:val="top"/>
          </w:tcPr>
          <w:p w14:paraId="3345C6BC">
            <w:pPr>
              <w:pStyle w:val="11"/>
              <w:rPr>
                <w:rFonts w:hint="eastAsia" w:asciiTheme="minorEastAsia" w:hAnsiTheme="minorEastAsia" w:eastAsiaTheme="minorEastAsia" w:cstheme="minorEastAsia"/>
              </w:rPr>
            </w:pPr>
          </w:p>
        </w:tc>
        <w:tc>
          <w:tcPr>
            <w:tcW w:w="355" w:type="pct"/>
            <w:noWrap w:val="0"/>
            <w:vAlign w:val="top"/>
          </w:tcPr>
          <w:p w14:paraId="2719CCDF">
            <w:pPr>
              <w:pStyle w:val="11"/>
              <w:rPr>
                <w:rFonts w:hint="eastAsia" w:asciiTheme="minorEastAsia" w:hAnsiTheme="minorEastAsia" w:eastAsiaTheme="minorEastAsia" w:cstheme="minorEastAsia"/>
              </w:rPr>
            </w:pPr>
          </w:p>
        </w:tc>
        <w:tc>
          <w:tcPr>
            <w:tcW w:w="363" w:type="pct"/>
            <w:noWrap w:val="0"/>
            <w:vAlign w:val="top"/>
          </w:tcPr>
          <w:p w14:paraId="16FA234F">
            <w:pPr>
              <w:pStyle w:val="11"/>
              <w:rPr>
                <w:rFonts w:hint="eastAsia" w:asciiTheme="minorEastAsia" w:hAnsiTheme="minorEastAsia" w:eastAsiaTheme="minorEastAsia" w:cstheme="minorEastAsia"/>
              </w:rPr>
            </w:pPr>
          </w:p>
        </w:tc>
        <w:tc>
          <w:tcPr>
            <w:tcW w:w="359" w:type="pct"/>
            <w:noWrap w:val="0"/>
            <w:vAlign w:val="top"/>
          </w:tcPr>
          <w:p w14:paraId="578B7FB2">
            <w:pPr>
              <w:pStyle w:val="11"/>
              <w:rPr>
                <w:rFonts w:hint="eastAsia" w:asciiTheme="minorEastAsia" w:hAnsiTheme="minorEastAsia" w:eastAsiaTheme="minorEastAsia" w:cstheme="minorEastAsia"/>
              </w:rPr>
            </w:pPr>
          </w:p>
        </w:tc>
        <w:tc>
          <w:tcPr>
            <w:tcW w:w="351" w:type="pct"/>
            <w:noWrap w:val="0"/>
            <w:vAlign w:val="top"/>
          </w:tcPr>
          <w:p w14:paraId="42D40524">
            <w:pPr>
              <w:pStyle w:val="11"/>
              <w:rPr>
                <w:rFonts w:hint="eastAsia" w:asciiTheme="minorEastAsia" w:hAnsiTheme="minorEastAsia" w:eastAsiaTheme="minorEastAsia" w:cstheme="minorEastAsia"/>
              </w:rPr>
            </w:pPr>
          </w:p>
        </w:tc>
        <w:tc>
          <w:tcPr>
            <w:tcW w:w="383" w:type="pct"/>
            <w:noWrap w:val="0"/>
            <w:vAlign w:val="center"/>
          </w:tcPr>
          <w:p w14:paraId="608BB407">
            <w:pPr>
              <w:pStyle w:val="11"/>
              <w:jc w:val="right"/>
              <w:rPr>
                <w:rFonts w:hint="eastAsia" w:asciiTheme="minorEastAsia" w:hAnsiTheme="minorEastAsia" w:eastAsiaTheme="minorEastAsia" w:cstheme="minorEastAsia"/>
              </w:rPr>
            </w:pPr>
          </w:p>
        </w:tc>
        <w:tc>
          <w:tcPr>
            <w:tcW w:w="383" w:type="pct"/>
            <w:noWrap w:val="0"/>
            <w:vAlign w:val="center"/>
          </w:tcPr>
          <w:p w14:paraId="2EE33CE8">
            <w:pPr>
              <w:pStyle w:val="11"/>
              <w:jc w:val="right"/>
              <w:rPr>
                <w:rFonts w:hint="eastAsia" w:asciiTheme="minorEastAsia" w:hAnsiTheme="minorEastAsia" w:eastAsiaTheme="minorEastAsia" w:cstheme="minorEastAsia"/>
              </w:rPr>
            </w:pPr>
          </w:p>
        </w:tc>
      </w:tr>
      <w:tr w14:paraId="19F9CD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9" w:hRule="atLeast"/>
        </w:trPr>
        <w:tc>
          <w:tcPr>
            <w:tcW w:w="351" w:type="pct"/>
            <w:noWrap w:val="0"/>
            <w:vAlign w:val="top"/>
          </w:tcPr>
          <w:p w14:paraId="2FE7C31E">
            <w:pPr>
              <w:spacing w:before="143" w:line="184" w:lineRule="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2080599</w:t>
            </w:r>
          </w:p>
        </w:tc>
        <w:tc>
          <w:tcPr>
            <w:tcW w:w="992" w:type="pct"/>
            <w:noWrap w:val="0"/>
            <w:vAlign w:val="top"/>
          </w:tcPr>
          <w:p w14:paraId="0CCE09F8">
            <w:pPr>
              <w:spacing w:before="143" w:line="184" w:lineRule="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其他行政事业单位养老支出</w:t>
            </w:r>
          </w:p>
        </w:tc>
        <w:tc>
          <w:tcPr>
            <w:tcW w:w="1239" w:type="dxa"/>
            <w:noWrap w:val="0"/>
            <w:vAlign w:val="center"/>
          </w:tcPr>
          <w:p w14:paraId="19CCB985">
            <w:pPr>
              <w:keepNext w:val="0"/>
              <w:keepLines w:val="0"/>
              <w:widowControl/>
              <w:suppressLineNumbers w:val="0"/>
              <w:jc w:val="right"/>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107.38</w:t>
            </w:r>
          </w:p>
        </w:tc>
        <w:tc>
          <w:tcPr>
            <w:tcW w:w="992" w:type="dxa"/>
            <w:noWrap w:val="0"/>
            <w:vAlign w:val="center"/>
          </w:tcPr>
          <w:p w14:paraId="0C81E0CA">
            <w:pPr>
              <w:keepNext w:val="0"/>
              <w:keepLines w:val="0"/>
              <w:widowControl/>
              <w:suppressLineNumbers w:val="0"/>
              <w:jc w:val="right"/>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107.38</w:t>
            </w:r>
          </w:p>
        </w:tc>
        <w:tc>
          <w:tcPr>
            <w:tcW w:w="355" w:type="pct"/>
            <w:noWrap w:val="0"/>
            <w:vAlign w:val="top"/>
          </w:tcPr>
          <w:p w14:paraId="4AEB1500">
            <w:pPr>
              <w:pStyle w:val="11"/>
              <w:rPr>
                <w:rFonts w:hint="eastAsia" w:asciiTheme="minorEastAsia" w:hAnsiTheme="minorEastAsia" w:eastAsiaTheme="minorEastAsia" w:cstheme="minorEastAsia"/>
              </w:rPr>
            </w:pPr>
          </w:p>
        </w:tc>
        <w:tc>
          <w:tcPr>
            <w:tcW w:w="373" w:type="pct"/>
            <w:noWrap w:val="0"/>
            <w:vAlign w:val="top"/>
          </w:tcPr>
          <w:p w14:paraId="1F0370F9">
            <w:pPr>
              <w:pStyle w:val="11"/>
              <w:rPr>
                <w:rFonts w:hint="eastAsia" w:asciiTheme="minorEastAsia" w:hAnsiTheme="minorEastAsia" w:eastAsiaTheme="minorEastAsia" w:cstheme="minorEastAsia"/>
              </w:rPr>
            </w:pPr>
          </w:p>
        </w:tc>
        <w:tc>
          <w:tcPr>
            <w:tcW w:w="355" w:type="pct"/>
            <w:noWrap w:val="0"/>
            <w:vAlign w:val="top"/>
          </w:tcPr>
          <w:p w14:paraId="2DF6A91F">
            <w:pPr>
              <w:pStyle w:val="11"/>
              <w:rPr>
                <w:rFonts w:hint="eastAsia" w:asciiTheme="minorEastAsia" w:hAnsiTheme="minorEastAsia" w:eastAsiaTheme="minorEastAsia" w:cstheme="minorEastAsia"/>
              </w:rPr>
            </w:pPr>
          </w:p>
        </w:tc>
        <w:tc>
          <w:tcPr>
            <w:tcW w:w="363" w:type="pct"/>
            <w:noWrap w:val="0"/>
            <w:vAlign w:val="top"/>
          </w:tcPr>
          <w:p w14:paraId="5FAF88ED">
            <w:pPr>
              <w:pStyle w:val="11"/>
              <w:rPr>
                <w:rFonts w:hint="eastAsia" w:asciiTheme="minorEastAsia" w:hAnsiTheme="minorEastAsia" w:eastAsiaTheme="minorEastAsia" w:cstheme="minorEastAsia"/>
              </w:rPr>
            </w:pPr>
          </w:p>
        </w:tc>
        <w:tc>
          <w:tcPr>
            <w:tcW w:w="359" w:type="pct"/>
            <w:noWrap w:val="0"/>
            <w:vAlign w:val="top"/>
          </w:tcPr>
          <w:p w14:paraId="740F0939">
            <w:pPr>
              <w:pStyle w:val="11"/>
              <w:rPr>
                <w:rFonts w:hint="eastAsia" w:asciiTheme="minorEastAsia" w:hAnsiTheme="minorEastAsia" w:eastAsiaTheme="minorEastAsia" w:cstheme="minorEastAsia"/>
              </w:rPr>
            </w:pPr>
          </w:p>
        </w:tc>
        <w:tc>
          <w:tcPr>
            <w:tcW w:w="351" w:type="pct"/>
            <w:noWrap w:val="0"/>
            <w:vAlign w:val="top"/>
          </w:tcPr>
          <w:p w14:paraId="297570F7">
            <w:pPr>
              <w:pStyle w:val="11"/>
              <w:rPr>
                <w:rFonts w:hint="eastAsia" w:asciiTheme="minorEastAsia" w:hAnsiTheme="minorEastAsia" w:eastAsiaTheme="minorEastAsia" w:cstheme="minorEastAsia"/>
              </w:rPr>
            </w:pPr>
          </w:p>
        </w:tc>
        <w:tc>
          <w:tcPr>
            <w:tcW w:w="383" w:type="pct"/>
            <w:noWrap w:val="0"/>
            <w:vAlign w:val="center"/>
          </w:tcPr>
          <w:p w14:paraId="614F2A84">
            <w:pPr>
              <w:pStyle w:val="11"/>
              <w:jc w:val="right"/>
              <w:rPr>
                <w:rFonts w:hint="eastAsia" w:asciiTheme="minorEastAsia" w:hAnsiTheme="minorEastAsia" w:eastAsiaTheme="minorEastAsia" w:cstheme="minorEastAsia"/>
              </w:rPr>
            </w:pPr>
          </w:p>
        </w:tc>
        <w:tc>
          <w:tcPr>
            <w:tcW w:w="383" w:type="pct"/>
            <w:noWrap w:val="0"/>
            <w:vAlign w:val="center"/>
          </w:tcPr>
          <w:p w14:paraId="2522D898">
            <w:pPr>
              <w:pStyle w:val="11"/>
              <w:jc w:val="right"/>
              <w:rPr>
                <w:rFonts w:hint="eastAsia" w:asciiTheme="minorEastAsia" w:hAnsiTheme="minorEastAsia" w:eastAsiaTheme="minorEastAsia" w:cstheme="minorEastAsia"/>
              </w:rPr>
            </w:pPr>
          </w:p>
        </w:tc>
      </w:tr>
      <w:tr w14:paraId="5DDA32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7" w:hRule="atLeast"/>
        </w:trPr>
        <w:tc>
          <w:tcPr>
            <w:tcW w:w="351" w:type="pct"/>
            <w:noWrap w:val="0"/>
            <w:vAlign w:val="top"/>
          </w:tcPr>
          <w:p w14:paraId="10EAA386">
            <w:pPr>
              <w:spacing w:before="143" w:line="184" w:lineRule="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20808</w:t>
            </w:r>
          </w:p>
        </w:tc>
        <w:tc>
          <w:tcPr>
            <w:tcW w:w="992" w:type="pct"/>
            <w:noWrap w:val="0"/>
            <w:vAlign w:val="top"/>
          </w:tcPr>
          <w:p w14:paraId="0A741A85">
            <w:pPr>
              <w:spacing w:before="143" w:line="184" w:lineRule="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抚恤</w:t>
            </w:r>
          </w:p>
        </w:tc>
        <w:tc>
          <w:tcPr>
            <w:tcW w:w="1239" w:type="dxa"/>
            <w:noWrap w:val="0"/>
            <w:vAlign w:val="center"/>
          </w:tcPr>
          <w:p w14:paraId="48764BBB">
            <w:pPr>
              <w:keepNext w:val="0"/>
              <w:keepLines w:val="0"/>
              <w:widowControl/>
              <w:suppressLineNumbers w:val="0"/>
              <w:jc w:val="right"/>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4,020.83</w:t>
            </w:r>
          </w:p>
        </w:tc>
        <w:tc>
          <w:tcPr>
            <w:tcW w:w="992" w:type="dxa"/>
            <w:noWrap w:val="0"/>
            <w:vAlign w:val="center"/>
          </w:tcPr>
          <w:p w14:paraId="16D2B0E3">
            <w:pPr>
              <w:keepNext w:val="0"/>
              <w:keepLines w:val="0"/>
              <w:widowControl/>
              <w:suppressLineNumbers w:val="0"/>
              <w:jc w:val="right"/>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4,020.83</w:t>
            </w:r>
          </w:p>
        </w:tc>
        <w:tc>
          <w:tcPr>
            <w:tcW w:w="355" w:type="pct"/>
            <w:noWrap w:val="0"/>
            <w:vAlign w:val="top"/>
          </w:tcPr>
          <w:p w14:paraId="66EACF36">
            <w:pPr>
              <w:pStyle w:val="11"/>
              <w:rPr>
                <w:rFonts w:hint="eastAsia" w:asciiTheme="minorEastAsia" w:hAnsiTheme="minorEastAsia" w:eastAsiaTheme="minorEastAsia" w:cstheme="minorEastAsia"/>
              </w:rPr>
            </w:pPr>
          </w:p>
        </w:tc>
        <w:tc>
          <w:tcPr>
            <w:tcW w:w="373" w:type="pct"/>
            <w:noWrap w:val="0"/>
            <w:vAlign w:val="top"/>
          </w:tcPr>
          <w:p w14:paraId="0EC2F0BB">
            <w:pPr>
              <w:pStyle w:val="11"/>
              <w:rPr>
                <w:rFonts w:hint="eastAsia" w:asciiTheme="minorEastAsia" w:hAnsiTheme="minorEastAsia" w:eastAsiaTheme="minorEastAsia" w:cstheme="minorEastAsia"/>
              </w:rPr>
            </w:pPr>
          </w:p>
        </w:tc>
        <w:tc>
          <w:tcPr>
            <w:tcW w:w="355" w:type="pct"/>
            <w:noWrap w:val="0"/>
            <w:vAlign w:val="top"/>
          </w:tcPr>
          <w:p w14:paraId="27938DDC">
            <w:pPr>
              <w:pStyle w:val="11"/>
              <w:rPr>
                <w:rFonts w:hint="eastAsia" w:asciiTheme="minorEastAsia" w:hAnsiTheme="minorEastAsia" w:eastAsiaTheme="minorEastAsia" w:cstheme="minorEastAsia"/>
              </w:rPr>
            </w:pPr>
          </w:p>
        </w:tc>
        <w:tc>
          <w:tcPr>
            <w:tcW w:w="363" w:type="pct"/>
            <w:noWrap w:val="0"/>
            <w:vAlign w:val="top"/>
          </w:tcPr>
          <w:p w14:paraId="25CAD326">
            <w:pPr>
              <w:pStyle w:val="11"/>
              <w:rPr>
                <w:rFonts w:hint="eastAsia" w:asciiTheme="minorEastAsia" w:hAnsiTheme="minorEastAsia" w:eastAsiaTheme="minorEastAsia" w:cstheme="minorEastAsia"/>
              </w:rPr>
            </w:pPr>
          </w:p>
        </w:tc>
        <w:tc>
          <w:tcPr>
            <w:tcW w:w="359" w:type="pct"/>
            <w:noWrap w:val="0"/>
            <w:vAlign w:val="top"/>
          </w:tcPr>
          <w:p w14:paraId="6257FA2D">
            <w:pPr>
              <w:pStyle w:val="11"/>
              <w:rPr>
                <w:rFonts w:hint="eastAsia" w:asciiTheme="minorEastAsia" w:hAnsiTheme="minorEastAsia" w:eastAsiaTheme="minorEastAsia" w:cstheme="minorEastAsia"/>
              </w:rPr>
            </w:pPr>
          </w:p>
        </w:tc>
        <w:tc>
          <w:tcPr>
            <w:tcW w:w="351" w:type="pct"/>
            <w:noWrap w:val="0"/>
            <w:vAlign w:val="top"/>
          </w:tcPr>
          <w:p w14:paraId="5D49C199">
            <w:pPr>
              <w:pStyle w:val="11"/>
              <w:rPr>
                <w:rFonts w:hint="eastAsia" w:asciiTheme="minorEastAsia" w:hAnsiTheme="minorEastAsia" w:eastAsiaTheme="minorEastAsia" w:cstheme="minorEastAsia"/>
              </w:rPr>
            </w:pPr>
          </w:p>
        </w:tc>
        <w:tc>
          <w:tcPr>
            <w:tcW w:w="383" w:type="pct"/>
            <w:noWrap w:val="0"/>
            <w:vAlign w:val="center"/>
          </w:tcPr>
          <w:p w14:paraId="2B071053">
            <w:pPr>
              <w:pStyle w:val="11"/>
              <w:jc w:val="right"/>
              <w:rPr>
                <w:rFonts w:hint="eastAsia" w:asciiTheme="minorEastAsia" w:hAnsiTheme="minorEastAsia" w:eastAsiaTheme="minorEastAsia" w:cstheme="minorEastAsia"/>
              </w:rPr>
            </w:pPr>
          </w:p>
        </w:tc>
        <w:tc>
          <w:tcPr>
            <w:tcW w:w="383" w:type="pct"/>
            <w:noWrap w:val="0"/>
            <w:vAlign w:val="center"/>
          </w:tcPr>
          <w:p w14:paraId="12343BC8">
            <w:pPr>
              <w:pStyle w:val="11"/>
              <w:jc w:val="right"/>
              <w:rPr>
                <w:rFonts w:hint="eastAsia" w:asciiTheme="minorEastAsia" w:hAnsiTheme="minorEastAsia" w:eastAsiaTheme="minorEastAsia" w:cstheme="minorEastAsia"/>
              </w:rPr>
            </w:pPr>
          </w:p>
        </w:tc>
      </w:tr>
      <w:tr w14:paraId="2F665B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2" w:hRule="atLeast"/>
        </w:trPr>
        <w:tc>
          <w:tcPr>
            <w:tcW w:w="351" w:type="pct"/>
            <w:noWrap w:val="0"/>
            <w:vAlign w:val="top"/>
          </w:tcPr>
          <w:p w14:paraId="218AC177">
            <w:pPr>
              <w:spacing w:before="143" w:line="184" w:lineRule="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208080</w:t>
            </w:r>
            <w:r>
              <w:rPr>
                <w:rFonts w:hint="eastAsia" w:asciiTheme="minorEastAsia" w:hAnsiTheme="minorEastAsia" w:eastAsiaTheme="minorEastAsia" w:cstheme="minorEastAsia"/>
                <w:sz w:val="18"/>
                <w:szCs w:val="18"/>
                <w:lang w:val="en-US" w:eastAsia="zh-CN"/>
              </w:rPr>
              <w:t>5</w:t>
            </w:r>
          </w:p>
        </w:tc>
        <w:tc>
          <w:tcPr>
            <w:tcW w:w="992" w:type="pct"/>
            <w:noWrap w:val="0"/>
            <w:vAlign w:val="top"/>
          </w:tcPr>
          <w:p w14:paraId="12BF2A75">
            <w:pPr>
              <w:spacing w:before="143" w:line="184" w:lineRule="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义务兵优待</w:t>
            </w:r>
          </w:p>
        </w:tc>
        <w:tc>
          <w:tcPr>
            <w:tcW w:w="1239" w:type="dxa"/>
            <w:noWrap w:val="0"/>
            <w:vAlign w:val="center"/>
          </w:tcPr>
          <w:p w14:paraId="1F00B877">
            <w:pPr>
              <w:keepNext w:val="0"/>
              <w:keepLines w:val="0"/>
              <w:widowControl/>
              <w:suppressLineNumbers w:val="0"/>
              <w:jc w:val="right"/>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515.00</w:t>
            </w:r>
          </w:p>
        </w:tc>
        <w:tc>
          <w:tcPr>
            <w:tcW w:w="992" w:type="dxa"/>
            <w:noWrap w:val="0"/>
            <w:vAlign w:val="center"/>
          </w:tcPr>
          <w:p w14:paraId="1F0D730A">
            <w:pPr>
              <w:keepNext w:val="0"/>
              <w:keepLines w:val="0"/>
              <w:widowControl/>
              <w:suppressLineNumbers w:val="0"/>
              <w:jc w:val="right"/>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515.00</w:t>
            </w:r>
          </w:p>
        </w:tc>
        <w:tc>
          <w:tcPr>
            <w:tcW w:w="355" w:type="pct"/>
            <w:noWrap w:val="0"/>
            <w:vAlign w:val="top"/>
          </w:tcPr>
          <w:p w14:paraId="180DB60D">
            <w:pPr>
              <w:pStyle w:val="11"/>
              <w:rPr>
                <w:rFonts w:hint="eastAsia" w:asciiTheme="minorEastAsia" w:hAnsiTheme="minorEastAsia" w:eastAsiaTheme="minorEastAsia" w:cstheme="minorEastAsia"/>
              </w:rPr>
            </w:pPr>
          </w:p>
        </w:tc>
        <w:tc>
          <w:tcPr>
            <w:tcW w:w="373" w:type="pct"/>
            <w:noWrap w:val="0"/>
            <w:vAlign w:val="top"/>
          </w:tcPr>
          <w:p w14:paraId="765E4A3A">
            <w:pPr>
              <w:pStyle w:val="11"/>
              <w:rPr>
                <w:rFonts w:hint="eastAsia" w:asciiTheme="minorEastAsia" w:hAnsiTheme="minorEastAsia" w:eastAsiaTheme="minorEastAsia" w:cstheme="minorEastAsia"/>
              </w:rPr>
            </w:pPr>
          </w:p>
        </w:tc>
        <w:tc>
          <w:tcPr>
            <w:tcW w:w="355" w:type="pct"/>
            <w:noWrap w:val="0"/>
            <w:vAlign w:val="top"/>
          </w:tcPr>
          <w:p w14:paraId="169BC6C8">
            <w:pPr>
              <w:pStyle w:val="11"/>
              <w:rPr>
                <w:rFonts w:hint="eastAsia" w:asciiTheme="minorEastAsia" w:hAnsiTheme="minorEastAsia" w:eastAsiaTheme="minorEastAsia" w:cstheme="minorEastAsia"/>
              </w:rPr>
            </w:pPr>
          </w:p>
        </w:tc>
        <w:tc>
          <w:tcPr>
            <w:tcW w:w="363" w:type="pct"/>
            <w:noWrap w:val="0"/>
            <w:vAlign w:val="top"/>
          </w:tcPr>
          <w:p w14:paraId="341C3905">
            <w:pPr>
              <w:pStyle w:val="11"/>
              <w:rPr>
                <w:rFonts w:hint="eastAsia" w:asciiTheme="minorEastAsia" w:hAnsiTheme="minorEastAsia" w:eastAsiaTheme="minorEastAsia" w:cstheme="minorEastAsia"/>
              </w:rPr>
            </w:pPr>
          </w:p>
        </w:tc>
        <w:tc>
          <w:tcPr>
            <w:tcW w:w="359" w:type="pct"/>
            <w:noWrap w:val="0"/>
            <w:vAlign w:val="top"/>
          </w:tcPr>
          <w:p w14:paraId="3AD8D6AA">
            <w:pPr>
              <w:pStyle w:val="11"/>
              <w:rPr>
                <w:rFonts w:hint="eastAsia" w:asciiTheme="minorEastAsia" w:hAnsiTheme="minorEastAsia" w:eastAsiaTheme="minorEastAsia" w:cstheme="minorEastAsia"/>
              </w:rPr>
            </w:pPr>
          </w:p>
        </w:tc>
        <w:tc>
          <w:tcPr>
            <w:tcW w:w="351" w:type="pct"/>
            <w:noWrap w:val="0"/>
            <w:vAlign w:val="top"/>
          </w:tcPr>
          <w:p w14:paraId="6A4576DE">
            <w:pPr>
              <w:pStyle w:val="11"/>
              <w:rPr>
                <w:rFonts w:hint="eastAsia" w:asciiTheme="minorEastAsia" w:hAnsiTheme="minorEastAsia" w:eastAsiaTheme="minorEastAsia" w:cstheme="minorEastAsia"/>
              </w:rPr>
            </w:pPr>
          </w:p>
        </w:tc>
        <w:tc>
          <w:tcPr>
            <w:tcW w:w="383" w:type="pct"/>
            <w:noWrap w:val="0"/>
            <w:vAlign w:val="center"/>
          </w:tcPr>
          <w:p w14:paraId="311DF8CE">
            <w:pPr>
              <w:pStyle w:val="11"/>
              <w:jc w:val="right"/>
              <w:rPr>
                <w:rFonts w:hint="eastAsia" w:asciiTheme="minorEastAsia" w:hAnsiTheme="minorEastAsia" w:eastAsiaTheme="minorEastAsia" w:cstheme="minorEastAsia"/>
              </w:rPr>
            </w:pPr>
          </w:p>
        </w:tc>
        <w:tc>
          <w:tcPr>
            <w:tcW w:w="383" w:type="pct"/>
            <w:noWrap w:val="0"/>
            <w:vAlign w:val="center"/>
          </w:tcPr>
          <w:p w14:paraId="76272B78">
            <w:pPr>
              <w:pStyle w:val="11"/>
              <w:jc w:val="right"/>
              <w:rPr>
                <w:rFonts w:hint="eastAsia" w:asciiTheme="minorEastAsia" w:hAnsiTheme="minorEastAsia" w:eastAsiaTheme="minorEastAsia" w:cstheme="minorEastAsia"/>
              </w:rPr>
            </w:pPr>
          </w:p>
        </w:tc>
      </w:tr>
      <w:tr w14:paraId="4542D5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2" w:hRule="atLeast"/>
        </w:trPr>
        <w:tc>
          <w:tcPr>
            <w:tcW w:w="351" w:type="pct"/>
            <w:noWrap w:val="0"/>
            <w:vAlign w:val="top"/>
          </w:tcPr>
          <w:p w14:paraId="47B7150F">
            <w:pPr>
              <w:spacing w:before="143" w:line="184" w:lineRule="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2080899</w:t>
            </w:r>
          </w:p>
        </w:tc>
        <w:tc>
          <w:tcPr>
            <w:tcW w:w="992" w:type="pct"/>
            <w:noWrap w:val="0"/>
            <w:vAlign w:val="top"/>
          </w:tcPr>
          <w:p w14:paraId="32A425E9">
            <w:pPr>
              <w:spacing w:before="143" w:line="184" w:lineRule="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其他优抚支出</w:t>
            </w:r>
          </w:p>
        </w:tc>
        <w:tc>
          <w:tcPr>
            <w:tcW w:w="1239" w:type="dxa"/>
            <w:noWrap w:val="0"/>
            <w:vAlign w:val="center"/>
          </w:tcPr>
          <w:p w14:paraId="32BFDF81">
            <w:pPr>
              <w:keepNext w:val="0"/>
              <w:keepLines w:val="0"/>
              <w:widowControl/>
              <w:suppressLineNumbers w:val="0"/>
              <w:jc w:val="right"/>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3,505.83</w:t>
            </w:r>
          </w:p>
        </w:tc>
        <w:tc>
          <w:tcPr>
            <w:tcW w:w="992" w:type="dxa"/>
            <w:noWrap w:val="0"/>
            <w:vAlign w:val="center"/>
          </w:tcPr>
          <w:p w14:paraId="74E183B6">
            <w:pPr>
              <w:keepNext w:val="0"/>
              <w:keepLines w:val="0"/>
              <w:widowControl/>
              <w:suppressLineNumbers w:val="0"/>
              <w:jc w:val="right"/>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3,505.83</w:t>
            </w:r>
          </w:p>
        </w:tc>
        <w:tc>
          <w:tcPr>
            <w:tcW w:w="355" w:type="pct"/>
            <w:noWrap w:val="0"/>
            <w:vAlign w:val="top"/>
          </w:tcPr>
          <w:p w14:paraId="3AFD0C44">
            <w:pPr>
              <w:pStyle w:val="11"/>
              <w:rPr>
                <w:rFonts w:hint="eastAsia" w:asciiTheme="minorEastAsia" w:hAnsiTheme="minorEastAsia" w:eastAsiaTheme="minorEastAsia" w:cstheme="minorEastAsia"/>
              </w:rPr>
            </w:pPr>
          </w:p>
        </w:tc>
        <w:tc>
          <w:tcPr>
            <w:tcW w:w="373" w:type="pct"/>
            <w:noWrap w:val="0"/>
            <w:vAlign w:val="top"/>
          </w:tcPr>
          <w:p w14:paraId="109CB3D4">
            <w:pPr>
              <w:pStyle w:val="11"/>
              <w:rPr>
                <w:rFonts w:hint="eastAsia" w:asciiTheme="minorEastAsia" w:hAnsiTheme="minorEastAsia" w:eastAsiaTheme="minorEastAsia" w:cstheme="minorEastAsia"/>
              </w:rPr>
            </w:pPr>
          </w:p>
        </w:tc>
        <w:tc>
          <w:tcPr>
            <w:tcW w:w="355" w:type="pct"/>
            <w:noWrap w:val="0"/>
            <w:vAlign w:val="top"/>
          </w:tcPr>
          <w:p w14:paraId="5E2B2A48">
            <w:pPr>
              <w:pStyle w:val="11"/>
              <w:rPr>
                <w:rFonts w:hint="eastAsia" w:asciiTheme="minorEastAsia" w:hAnsiTheme="minorEastAsia" w:eastAsiaTheme="minorEastAsia" w:cstheme="minorEastAsia"/>
              </w:rPr>
            </w:pPr>
          </w:p>
        </w:tc>
        <w:tc>
          <w:tcPr>
            <w:tcW w:w="363" w:type="pct"/>
            <w:noWrap w:val="0"/>
            <w:vAlign w:val="top"/>
          </w:tcPr>
          <w:p w14:paraId="23CF34C2">
            <w:pPr>
              <w:pStyle w:val="11"/>
              <w:rPr>
                <w:rFonts w:hint="eastAsia" w:asciiTheme="minorEastAsia" w:hAnsiTheme="minorEastAsia" w:eastAsiaTheme="minorEastAsia" w:cstheme="minorEastAsia"/>
              </w:rPr>
            </w:pPr>
          </w:p>
        </w:tc>
        <w:tc>
          <w:tcPr>
            <w:tcW w:w="359" w:type="pct"/>
            <w:noWrap w:val="0"/>
            <w:vAlign w:val="top"/>
          </w:tcPr>
          <w:p w14:paraId="44D96ECE">
            <w:pPr>
              <w:pStyle w:val="11"/>
              <w:rPr>
                <w:rFonts w:hint="eastAsia" w:asciiTheme="minorEastAsia" w:hAnsiTheme="minorEastAsia" w:eastAsiaTheme="minorEastAsia" w:cstheme="minorEastAsia"/>
              </w:rPr>
            </w:pPr>
          </w:p>
        </w:tc>
        <w:tc>
          <w:tcPr>
            <w:tcW w:w="351" w:type="pct"/>
            <w:noWrap w:val="0"/>
            <w:vAlign w:val="top"/>
          </w:tcPr>
          <w:p w14:paraId="38C44F7E">
            <w:pPr>
              <w:pStyle w:val="11"/>
              <w:rPr>
                <w:rFonts w:hint="eastAsia" w:asciiTheme="minorEastAsia" w:hAnsiTheme="minorEastAsia" w:eastAsiaTheme="minorEastAsia" w:cstheme="minorEastAsia"/>
              </w:rPr>
            </w:pPr>
          </w:p>
        </w:tc>
        <w:tc>
          <w:tcPr>
            <w:tcW w:w="383" w:type="pct"/>
            <w:noWrap w:val="0"/>
            <w:vAlign w:val="center"/>
          </w:tcPr>
          <w:p w14:paraId="1C09CDB7">
            <w:pPr>
              <w:pStyle w:val="11"/>
              <w:jc w:val="right"/>
              <w:rPr>
                <w:rFonts w:hint="eastAsia" w:asciiTheme="minorEastAsia" w:hAnsiTheme="minorEastAsia" w:eastAsiaTheme="minorEastAsia" w:cstheme="minorEastAsia"/>
              </w:rPr>
            </w:pPr>
          </w:p>
        </w:tc>
        <w:tc>
          <w:tcPr>
            <w:tcW w:w="383" w:type="pct"/>
            <w:noWrap w:val="0"/>
            <w:vAlign w:val="center"/>
          </w:tcPr>
          <w:p w14:paraId="491CA01C">
            <w:pPr>
              <w:pStyle w:val="11"/>
              <w:jc w:val="right"/>
              <w:rPr>
                <w:rFonts w:hint="eastAsia" w:asciiTheme="minorEastAsia" w:hAnsiTheme="minorEastAsia" w:eastAsiaTheme="minorEastAsia" w:cstheme="minorEastAsia"/>
              </w:rPr>
            </w:pPr>
          </w:p>
        </w:tc>
      </w:tr>
      <w:tr w14:paraId="790374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0" w:hRule="atLeast"/>
        </w:trPr>
        <w:tc>
          <w:tcPr>
            <w:tcW w:w="351" w:type="pct"/>
            <w:noWrap w:val="0"/>
            <w:vAlign w:val="top"/>
          </w:tcPr>
          <w:p w14:paraId="6EF95BEC">
            <w:pPr>
              <w:spacing w:before="143" w:line="184" w:lineRule="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20809</w:t>
            </w:r>
          </w:p>
        </w:tc>
        <w:tc>
          <w:tcPr>
            <w:tcW w:w="992" w:type="pct"/>
            <w:noWrap w:val="0"/>
            <w:vAlign w:val="top"/>
          </w:tcPr>
          <w:p w14:paraId="1BCA764E">
            <w:pPr>
              <w:spacing w:before="143" w:line="184" w:lineRule="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退役安置</w:t>
            </w:r>
          </w:p>
        </w:tc>
        <w:tc>
          <w:tcPr>
            <w:tcW w:w="1239" w:type="dxa"/>
            <w:noWrap w:val="0"/>
            <w:vAlign w:val="center"/>
          </w:tcPr>
          <w:p w14:paraId="14C68515">
            <w:pPr>
              <w:keepNext w:val="0"/>
              <w:keepLines w:val="0"/>
              <w:widowControl/>
              <w:suppressLineNumbers w:val="0"/>
              <w:jc w:val="right"/>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16,210.64</w:t>
            </w:r>
          </w:p>
        </w:tc>
        <w:tc>
          <w:tcPr>
            <w:tcW w:w="992" w:type="dxa"/>
            <w:noWrap w:val="0"/>
            <w:vAlign w:val="center"/>
          </w:tcPr>
          <w:p w14:paraId="36901A2A">
            <w:pPr>
              <w:keepNext w:val="0"/>
              <w:keepLines w:val="0"/>
              <w:widowControl/>
              <w:suppressLineNumbers w:val="0"/>
              <w:jc w:val="right"/>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16,210.64</w:t>
            </w:r>
          </w:p>
        </w:tc>
        <w:tc>
          <w:tcPr>
            <w:tcW w:w="355" w:type="pct"/>
            <w:noWrap w:val="0"/>
            <w:vAlign w:val="top"/>
          </w:tcPr>
          <w:p w14:paraId="35F4DBAA">
            <w:pPr>
              <w:pStyle w:val="11"/>
              <w:rPr>
                <w:rFonts w:hint="eastAsia" w:asciiTheme="minorEastAsia" w:hAnsiTheme="minorEastAsia" w:eastAsiaTheme="minorEastAsia" w:cstheme="minorEastAsia"/>
              </w:rPr>
            </w:pPr>
          </w:p>
        </w:tc>
        <w:tc>
          <w:tcPr>
            <w:tcW w:w="373" w:type="pct"/>
            <w:noWrap w:val="0"/>
            <w:vAlign w:val="top"/>
          </w:tcPr>
          <w:p w14:paraId="485B08B9">
            <w:pPr>
              <w:pStyle w:val="11"/>
              <w:rPr>
                <w:rFonts w:hint="eastAsia" w:asciiTheme="minorEastAsia" w:hAnsiTheme="minorEastAsia" w:eastAsiaTheme="minorEastAsia" w:cstheme="minorEastAsia"/>
              </w:rPr>
            </w:pPr>
          </w:p>
        </w:tc>
        <w:tc>
          <w:tcPr>
            <w:tcW w:w="355" w:type="pct"/>
            <w:noWrap w:val="0"/>
            <w:vAlign w:val="top"/>
          </w:tcPr>
          <w:p w14:paraId="0AEA6B08">
            <w:pPr>
              <w:pStyle w:val="11"/>
              <w:rPr>
                <w:rFonts w:hint="eastAsia" w:asciiTheme="minorEastAsia" w:hAnsiTheme="minorEastAsia" w:eastAsiaTheme="minorEastAsia" w:cstheme="minorEastAsia"/>
              </w:rPr>
            </w:pPr>
          </w:p>
        </w:tc>
        <w:tc>
          <w:tcPr>
            <w:tcW w:w="363" w:type="pct"/>
            <w:noWrap w:val="0"/>
            <w:vAlign w:val="top"/>
          </w:tcPr>
          <w:p w14:paraId="28DEBC51">
            <w:pPr>
              <w:pStyle w:val="11"/>
              <w:rPr>
                <w:rFonts w:hint="eastAsia" w:asciiTheme="minorEastAsia" w:hAnsiTheme="minorEastAsia" w:eastAsiaTheme="minorEastAsia" w:cstheme="minorEastAsia"/>
              </w:rPr>
            </w:pPr>
          </w:p>
        </w:tc>
        <w:tc>
          <w:tcPr>
            <w:tcW w:w="359" w:type="pct"/>
            <w:noWrap w:val="0"/>
            <w:vAlign w:val="top"/>
          </w:tcPr>
          <w:p w14:paraId="7080A9D6">
            <w:pPr>
              <w:pStyle w:val="11"/>
              <w:rPr>
                <w:rFonts w:hint="eastAsia" w:asciiTheme="minorEastAsia" w:hAnsiTheme="minorEastAsia" w:eastAsiaTheme="minorEastAsia" w:cstheme="minorEastAsia"/>
              </w:rPr>
            </w:pPr>
          </w:p>
        </w:tc>
        <w:tc>
          <w:tcPr>
            <w:tcW w:w="351" w:type="pct"/>
            <w:noWrap w:val="0"/>
            <w:vAlign w:val="top"/>
          </w:tcPr>
          <w:p w14:paraId="7CE71D85">
            <w:pPr>
              <w:pStyle w:val="11"/>
              <w:rPr>
                <w:rFonts w:hint="eastAsia" w:asciiTheme="minorEastAsia" w:hAnsiTheme="minorEastAsia" w:eastAsiaTheme="minorEastAsia" w:cstheme="minorEastAsia"/>
              </w:rPr>
            </w:pPr>
          </w:p>
        </w:tc>
        <w:tc>
          <w:tcPr>
            <w:tcW w:w="383" w:type="pct"/>
            <w:noWrap w:val="0"/>
            <w:vAlign w:val="center"/>
          </w:tcPr>
          <w:p w14:paraId="0BFD644C">
            <w:pPr>
              <w:pStyle w:val="11"/>
              <w:jc w:val="right"/>
              <w:rPr>
                <w:rFonts w:hint="eastAsia" w:asciiTheme="minorEastAsia" w:hAnsiTheme="minorEastAsia" w:eastAsiaTheme="minorEastAsia" w:cstheme="minorEastAsia"/>
              </w:rPr>
            </w:pPr>
          </w:p>
        </w:tc>
        <w:tc>
          <w:tcPr>
            <w:tcW w:w="383" w:type="pct"/>
            <w:noWrap w:val="0"/>
            <w:vAlign w:val="center"/>
          </w:tcPr>
          <w:p w14:paraId="47547CB4">
            <w:pPr>
              <w:pStyle w:val="11"/>
              <w:jc w:val="right"/>
              <w:rPr>
                <w:rFonts w:hint="eastAsia" w:asciiTheme="minorEastAsia" w:hAnsiTheme="minorEastAsia" w:eastAsiaTheme="minorEastAsia" w:cstheme="minorEastAsia"/>
              </w:rPr>
            </w:pPr>
          </w:p>
        </w:tc>
      </w:tr>
      <w:tr w14:paraId="40FCB3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3" w:hRule="atLeast"/>
        </w:trPr>
        <w:tc>
          <w:tcPr>
            <w:tcW w:w="351" w:type="pct"/>
            <w:noWrap w:val="0"/>
            <w:vAlign w:val="top"/>
          </w:tcPr>
          <w:p w14:paraId="5CF3E6FE">
            <w:pPr>
              <w:spacing w:before="143" w:line="184" w:lineRule="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2080901</w:t>
            </w:r>
          </w:p>
        </w:tc>
        <w:tc>
          <w:tcPr>
            <w:tcW w:w="992" w:type="pct"/>
            <w:noWrap w:val="0"/>
            <w:vAlign w:val="top"/>
          </w:tcPr>
          <w:p w14:paraId="656FC5FD">
            <w:pPr>
              <w:spacing w:before="143" w:line="184" w:lineRule="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退役士兵安置</w:t>
            </w:r>
          </w:p>
        </w:tc>
        <w:tc>
          <w:tcPr>
            <w:tcW w:w="1239" w:type="dxa"/>
            <w:noWrap w:val="0"/>
            <w:vAlign w:val="center"/>
          </w:tcPr>
          <w:p w14:paraId="0AD0C033">
            <w:pPr>
              <w:keepNext w:val="0"/>
              <w:keepLines w:val="0"/>
              <w:widowControl/>
              <w:suppressLineNumbers w:val="0"/>
              <w:jc w:val="right"/>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1,143.19</w:t>
            </w:r>
          </w:p>
        </w:tc>
        <w:tc>
          <w:tcPr>
            <w:tcW w:w="992" w:type="dxa"/>
            <w:noWrap w:val="0"/>
            <w:vAlign w:val="center"/>
          </w:tcPr>
          <w:p w14:paraId="621A8ACA">
            <w:pPr>
              <w:keepNext w:val="0"/>
              <w:keepLines w:val="0"/>
              <w:widowControl/>
              <w:suppressLineNumbers w:val="0"/>
              <w:jc w:val="right"/>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1,143.19</w:t>
            </w:r>
          </w:p>
        </w:tc>
        <w:tc>
          <w:tcPr>
            <w:tcW w:w="355" w:type="pct"/>
            <w:noWrap w:val="0"/>
            <w:vAlign w:val="top"/>
          </w:tcPr>
          <w:p w14:paraId="27251F59">
            <w:pPr>
              <w:pStyle w:val="11"/>
              <w:rPr>
                <w:rFonts w:hint="eastAsia" w:asciiTheme="minorEastAsia" w:hAnsiTheme="minorEastAsia" w:eastAsiaTheme="minorEastAsia" w:cstheme="minorEastAsia"/>
              </w:rPr>
            </w:pPr>
          </w:p>
        </w:tc>
        <w:tc>
          <w:tcPr>
            <w:tcW w:w="373" w:type="pct"/>
            <w:noWrap w:val="0"/>
            <w:vAlign w:val="top"/>
          </w:tcPr>
          <w:p w14:paraId="6B093D71">
            <w:pPr>
              <w:pStyle w:val="11"/>
              <w:rPr>
                <w:rFonts w:hint="eastAsia" w:asciiTheme="minorEastAsia" w:hAnsiTheme="minorEastAsia" w:eastAsiaTheme="minorEastAsia" w:cstheme="minorEastAsia"/>
              </w:rPr>
            </w:pPr>
          </w:p>
        </w:tc>
        <w:tc>
          <w:tcPr>
            <w:tcW w:w="355" w:type="pct"/>
            <w:noWrap w:val="0"/>
            <w:vAlign w:val="top"/>
          </w:tcPr>
          <w:p w14:paraId="7D834CF9">
            <w:pPr>
              <w:pStyle w:val="11"/>
              <w:rPr>
                <w:rFonts w:hint="eastAsia" w:asciiTheme="minorEastAsia" w:hAnsiTheme="minorEastAsia" w:eastAsiaTheme="minorEastAsia" w:cstheme="minorEastAsia"/>
              </w:rPr>
            </w:pPr>
          </w:p>
        </w:tc>
        <w:tc>
          <w:tcPr>
            <w:tcW w:w="363" w:type="pct"/>
            <w:noWrap w:val="0"/>
            <w:vAlign w:val="top"/>
          </w:tcPr>
          <w:p w14:paraId="10BFBF73">
            <w:pPr>
              <w:pStyle w:val="11"/>
              <w:rPr>
                <w:rFonts w:hint="eastAsia" w:asciiTheme="minorEastAsia" w:hAnsiTheme="minorEastAsia" w:eastAsiaTheme="minorEastAsia" w:cstheme="minorEastAsia"/>
              </w:rPr>
            </w:pPr>
          </w:p>
        </w:tc>
        <w:tc>
          <w:tcPr>
            <w:tcW w:w="359" w:type="pct"/>
            <w:noWrap w:val="0"/>
            <w:vAlign w:val="top"/>
          </w:tcPr>
          <w:p w14:paraId="2557761D">
            <w:pPr>
              <w:pStyle w:val="11"/>
              <w:rPr>
                <w:rFonts w:hint="eastAsia" w:asciiTheme="minorEastAsia" w:hAnsiTheme="minorEastAsia" w:eastAsiaTheme="minorEastAsia" w:cstheme="minorEastAsia"/>
              </w:rPr>
            </w:pPr>
          </w:p>
        </w:tc>
        <w:tc>
          <w:tcPr>
            <w:tcW w:w="351" w:type="pct"/>
            <w:noWrap w:val="0"/>
            <w:vAlign w:val="top"/>
          </w:tcPr>
          <w:p w14:paraId="5CD86BE6">
            <w:pPr>
              <w:pStyle w:val="11"/>
              <w:rPr>
                <w:rFonts w:hint="eastAsia" w:asciiTheme="minorEastAsia" w:hAnsiTheme="minorEastAsia" w:eastAsiaTheme="minorEastAsia" w:cstheme="minorEastAsia"/>
              </w:rPr>
            </w:pPr>
          </w:p>
        </w:tc>
        <w:tc>
          <w:tcPr>
            <w:tcW w:w="383" w:type="pct"/>
            <w:noWrap w:val="0"/>
            <w:vAlign w:val="center"/>
          </w:tcPr>
          <w:p w14:paraId="3F5C0924">
            <w:pPr>
              <w:pStyle w:val="11"/>
              <w:jc w:val="right"/>
              <w:rPr>
                <w:rFonts w:hint="eastAsia" w:asciiTheme="minorEastAsia" w:hAnsiTheme="minorEastAsia" w:eastAsiaTheme="minorEastAsia" w:cstheme="minorEastAsia"/>
              </w:rPr>
            </w:pPr>
          </w:p>
        </w:tc>
        <w:tc>
          <w:tcPr>
            <w:tcW w:w="383" w:type="pct"/>
            <w:noWrap w:val="0"/>
            <w:vAlign w:val="center"/>
          </w:tcPr>
          <w:p w14:paraId="2BBD0697">
            <w:pPr>
              <w:pStyle w:val="11"/>
              <w:jc w:val="right"/>
              <w:rPr>
                <w:rFonts w:hint="eastAsia" w:asciiTheme="minorEastAsia" w:hAnsiTheme="minorEastAsia" w:eastAsiaTheme="minorEastAsia" w:cstheme="minorEastAsia"/>
              </w:rPr>
            </w:pPr>
          </w:p>
        </w:tc>
      </w:tr>
      <w:tr w14:paraId="6B9C0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4" w:hRule="atLeast"/>
        </w:trPr>
        <w:tc>
          <w:tcPr>
            <w:tcW w:w="351" w:type="pct"/>
            <w:noWrap w:val="0"/>
            <w:vAlign w:val="top"/>
          </w:tcPr>
          <w:p w14:paraId="09B8A2CA">
            <w:pPr>
              <w:spacing w:before="143" w:line="184" w:lineRule="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2080902</w:t>
            </w:r>
          </w:p>
        </w:tc>
        <w:tc>
          <w:tcPr>
            <w:tcW w:w="992" w:type="pct"/>
            <w:noWrap w:val="0"/>
            <w:vAlign w:val="top"/>
          </w:tcPr>
          <w:p w14:paraId="1ED69D3A">
            <w:pPr>
              <w:spacing w:before="143" w:line="184" w:lineRule="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军队移交政府的离退休人员安置</w:t>
            </w:r>
          </w:p>
        </w:tc>
        <w:tc>
          <w:tcPr>
            <w:tcW w:w="1239" w:type="dxa"/>
            <w:noWrap w:val="0"/>
            <w:vAlign w:val="center"/>
          </w:tcPr>
          <w:p w14:paraId="1CF13837">
            <w:pPr>
              <w:keepNext w:val="0"/>
              <w:keepLines w:val="0"/>
              <w:widowControl/>
              <w:suppressLineNumbers w:val="0"/>
              <w:jc w:val="right"/>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12,487.43</w:t>
            </w:r>
          </w:p>
        </w:tc>
        <w:tc>
          <w:tcPr>
            <w:tcW w:w="992" w:type="dxa"/>
            <w:noWrap w:val="0"/>
            <w:vAlign w:val="center"/>
          </w:tcPr>
          <w:p w14:paraId="551A9A89">
            <w:pPr>
              <w:keepNext w:val="0"/>
              <w:keepLines w:val="0"/>
              <w:widowControl/>
              <w:suppressLineNumbers w:val="0"/>
              <w:jc w:val="right"/>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12,487.43</w:t>
            </w:r>
          </w:p>
        </w:tc>
        <w:tc>
          <w:tcPr>
            <w:tcW w:w="355" w:type="pct"/>
            <w:noWrap w:val="0"/>
            <w:vAlign w:val="top"/>
          </w:tcPr>
          <w:p w14:paraId="2582C740">
            <w:pPr>
              <w:pStyle w:val="11"/>
              <w:rPr>
                <w:rFonts w:hint="eastAsia" w:asciiTheme="minorEastAsia" w:hAnsiTheme="minorEastAsia" w:eastAsiaTheme="minorEastAsia" w:cstheme="minorEastAsia"/>
              </w:rPr>
            </w:pPr>
          </w:p>
        </w:tc>
        <w:tc>
          <w:tcPr>
            <w:tcW w:w="373" w:type="pct"/>
            <w:noWrap w:val="0"/>
            <w:vAlign w:val="top"/>
          </w:tcPr>
          <w:p w14:paraId="147F5167">
            <w:pPr>
              <w:pStyle w:val="11"/>
              <w:rPr>
                <w:rFonts w:hint="eastAsia" w:asciiTheme="minorEastAsia" w:hAnsiTheme="minorEastAsia" w:eastAsiaTheme="minorEastAsia" w:cstheme="minorEastAsia"/>
              </w:rPr>
            </w:pPr>
          </w:p>
        </w:tc>
        <w:tc>
          <w:tcPr>
            <w:tcW w:w="355" w:type="pct"/>
            <w:noWrap w:val="0"/>
            <w:vAlign w:val="top"/>
          </w:tcPr>
          <w:p w14:paraId="11C16677">
            <w:pPr>
              <w:pStyle w:val="11"/>
              <w:rPr>
                <w:rFonts w:hint="eastAsia" w:asciiTheme="minorEastAsia" w:hAnsiTheme="minorEastAsia" w:eastAsiaTheme="minorEastAsia" w:cstheme="minorEastAsia"/>
              </w:rPr>
            </w:pPr>
          </w:p>
        </w:tc>
        <w:tc>
          <w:tcPr>
            <w:tcW w:w="363" w:type="pct"/>
            <w:noWrap w:val="0"/>
            <w:vAlign w:val="top"/>
          </w:tcPr>
          <w:p w14:paraId="668A2B9A">
            <w:pPr>
              <w:pStyle w:val="11"/>
              <w:rPr>
                <w:rFonts w:hint="eastAsia" w:asciiTheme="minorEastAsia" w:hAnsiTheme="minorEastAsia" w:eastAsiaTheme="minorEastAsia" w:cstheme="minorEastAsia"/>
              </w:rPr>
            </w:pPr>
          </w:p>
        </w:tc>
        <w:tc>
          <w:tcPr>
            <w:tcW w:w="359" w:type="pct"/>
            <w:noWrap w:val="0"/>
            <w:vAlign w:val="top"/>
          </w:tcPr>
          <w:p w14:paraId="1E3A5A17">
            <w:pPr>
              <w:pStyle w:val="11"/>
              <w:rPr>
                <w:rFonts w:hint="eastAsia" w:asciiTheme="minorEastAsia" w:hAnsiTheme="minorEastAsia" w:eastAsiaTheme="minorEastAsia" w:cstheme="minorEastAsia"/>
              </w:rPr>
            </w:pPr>
          </w:p>
        </w:tc>
        <w:tc>
          <w:tcPr>
            <w:tcW w:w="351" w:type="pct"/>
            <w:noWrap w:val="0"/>
            <w:vAlign w:val="top"/>
          </w:tcPr>
          <w:p w14:paraId="704D04A1">
            <w:pPr>
              <w:pStyle w:val="11"/>
              <w:rPr>
                <w:rFonts w:hint="eastAsia" w:asciiTheme="minorEastAsia" w:hAnsiTheme="minorEastAsia" w:eastAsiaTheme="minorEastAsia" w:cstheme="minorEastAsia"/>
              </w:rPr>
            </w:pPr>
          </w:p>
        </w:tc>
        <w:tc>
          <w:tcPr>
            <w:tcW w:w="383" w:type="pct"/>
            <w:noWrap w:val="0"/>
            <w:vAlign w:val="center"/>
          </w:tcPr>
          <w:p w14:paraId="30DA6615">
            <w:pPr>
              <w:pStyle w:val="11"/>
              <w:jc w:val="right"/>
              <w:rPr>
                <w:rFonts w:hint="eastAsia" w:asciiTheme="minorEastAsia" w:hAnsiTheme="minorEastAsia" w:eastAsiaTheme="minorEastAsia" w:cstheme="minorEastAsia"/>
              </w:rPr>
            </w:pPr>
          </w:p>
        </w:tc>
        <w:tc>
          <w:tcPr>
            <w:tcW w:w="383" w:type="pct"/>
            <w:noWrap w:val="0"/>
            <w:vAlign w:val="center"/>
          </w:tcPr>
          <w:p w14:paraId="0DA15EBB">
            <w:pPr>
              <w:pStyle w:val="11"/>
              <w:jc w:val="right"/>
              <w:rPr>
                <w:rFonts w:hint="eastAsia" w:asciiTheme="minorEastAsia" w:hAnsiTheme="minorEastAsia" w:eastAsiaTheme="minorEastAsia" w:cstheme="minorEastAsia"/>
              </w:rPr>
            </w:pPr>
          </w:p>
        </w:tc>
      </w:tr>
      <w:tr w14:paraId="1F3CF4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1" w:hRule="atLeast"/>
        </w:trPr>
        <w:tc>
          <w:tcPr>
            <w:tcW w:w="351" w:type="pct"/>
            <w:noWrap w:val="0"/>
            <w:vAlign w:val="top"/>
          </w:tcPr>
          <w:p w14:paraId="15077FEA">
            <w:pPr>
              <w:spacing w:before="143" w:line="184" w:lineRule="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2080903</w:t>
            </w:r>
          </w:p>
        </w:tc>
        <w:tc>
          <w:tcPr>
            <w:tcW w:w="992" w:type="pct"/>
            <w:noWrap w:val="0"/>
            <w:vAlign w:val="top"/>
          </w:tcPr>
          <w:p w14:paraId="0C74A18B">
            <w:pPr>
              <w:spacing w:before="143" w:line="184" w:lineRule="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军队移交政府离退休干部管理机构</w:t>
            </w:r>
          </w:p>
        </w:tc>
        <w:tc>
          <w:tcPr>
            <w:tcW w:w="1239" w:type="dxa"/>
            <w:noWrap w:val="0"/>
            <w:vAlign w:val="center"/>
          </w:tcPr>
          <w:p w14:paraId="2C6A8F58">
            <w:pPr>
              <w:keepNext w:val="0"/>
              <w:keepLines w:val="0"/>
              <w:widowControl/>
              <w:suppressLineNumbers w:val="0"/>
              <w:jc w:val="right"/>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235.09</w:t>
            </w:r>
          </w:p>
        </w:tc>
        <w:tc>
          <w:tcPr>
            <w:tcW w:w="992" w:type="dxa"/>
            <w:noWrap w:val="0"/>
            <w:vAlign w:val="center"/>
          </w:tcPr>
          <w:p w14:paraId="2D4220C7">
            <w:pPr>
              <w:keepNext w:val="0"/>
              <w:keepLines w:val="0"/>
              <w:widowControl/>
              <w:suppressLineNumbers w:val="0"/>
              <w:jc w:val="right"/>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235.09</w:t>
            </w:r>
          </w:p>
        </w:tc>
        <w:tc>
          <w:tcPr>
            <w:tcW w:w="355" w:type="pct"/>
            <w:noWrap w:val="0"/>
            <w:vAlign w:val="top"/>
          </w:tcPr>
          <w:p w14:paraId="3006CE10">
            <w:pPr>
              <w:pStyle w:val="11"/>
              <w:rPr>
                <w:rFonts w:hint="eastAsia" w:asciiTheme="minorEastAsia" w:hAnsiTheme="minorEastAsia" w:eastAsiaTheme="minorEastAsia" w:cstheme="minorEastAsia"/>
              </w:rPr>
            </w:pPr>
          </w:p>
        </w:tc>
        <w:tc>
          <w:tcPr>
            <w:tcW w:w="373" w:type="pct"/>
            <w:noWrap w:val="0"/>
            <w:vAlign w:val="top"/>
          </w:tcPr>
          <w:p w14:paraId="50C822B3">
            <w:pPr>
              <w:pStyle w:val="11"/>
              <w:rPr>
                <w:rFonts w:hint="eastAsia" w:asciiTheme="minorEastAsia" w:hAnsiTheme="minorEastAsia" w:eastAsiaTheme="minorEastAsia" w:cstheme="minorEastAsia"/>
              </w:rPr>
            </w:pPr>
          </w:p>
        </w:tc>
        <w:tc>
          <w:tcPr>
            <w:tcW w:w="355" w:type="pct"/>
            <w:noWrap w:val="0"/>
            <w:vAlign w:val="top"/>
          </w:tcPr>
          <w:p w14:paraId="3F60215C">
            <w:pPr>
              <w:pStyle w:val="11"/>
              <w:rPr>
                <w:rFonts w:hint="eastAsia" w:asciiTheme="minorEastAsia" w:hAnsiTheme="minorEastAsia" w:eastAsiaTheme="minorEastAsia" w:cstheme="minorEastAsia"/>
              </w:rPr>
            </w:pPr>
          </w:p>
        </w:tc>
        <w:tc>
          <w:tcPr>
            <w:tcW w:w="363" w:type="pct"/>
            <w:noWrap w:val="0"/>
            <w:vAlign w:val="top"/>
          </w:tcPr>
          <w:p w14:paraId="4FD478C9">
            <w:pPr>
              <w:pStyle w:val="11"/>
              <w:rPr>
                <w:rFonts w:hint="eastAsia" w:asciiTheme="minorEastAsia" w:hAnsiTheme="minorEastAsia" w:eastAsiaTheme="minorEastAsia" w:cstheme="minorEastAsia"/>
              </w:rPr>
            </w:pPr>
          </w:p>
        </w:tc>
        <w:tc>
          <w:tcPr>
            <w:tcW w:w="359" w:type="pct"/>
            <w:noWrap w:val="0"/>
            <w:vAlign w:val="top"/>
          </w:tcPr>
          <w:p w14:paraId="18F27416">
            <w:pPr>
              <w:pStyle w:val="11"/>
              <w:rPr>
                <w:rFonts w:hint="eastAsia" w:asciiTheme="minorEastAsia" w:hAnsiTheme="minorEastAsia" w:eastAsiaTheme="minorEastAsia" w:cstheme="minorEastAsia"/>
              </w:rPr>
            </w:pPr>
          </w:p>
        </w:tc>
        <w:tc>
          <w:tcPr>
            <w:tcW w:w="351" w:type="pct"/>
            <w:noWrap w:val="0"/>
            <w:vAlign w:val="top"/>
          </w:tcPr>
          <w:p w14:paraId="616BB0C8">
            <w:pPr>
              <w:pStyle w:val="11"/>
              <w:rPr>
                <w:rFonts w:hint="eastAsia" w:asciiTheme="minorEastAsia" w:hAnsiTheme="minorEastAsia" w:eastAsiaTheme="minorEastAsia" w:cstheme="minorEastAsia"/>
              </w:rPr>
            </w:pPr>
          </w:p>
        </w:tc>
        <w:tc>
          <w:tcPr>
            <w:tcW w:w="383" w:type="pct"/>
            <w:noWrap w:val="0"/>
            <w:vAlign w:val="center"/>
          </w:tcPr>
          <w:p w14:paraId="2B6A79B4">
            <w:pPr>
              <w:pStyle w:val="11"/>
              <w:jc w:val="right"/>
              <w:rPr>
                <w:rFonts w:hint="eastAsia" w:asciiTheme="minorEastAsia" w:hAnsiTheme="minorEastAsia" w:eastAsiaTheme="minorEastAsia" w:cstheme="minorEastAsia"/>
              </w:rPr>
            </w:pPr>
          </w:p>
        </w:tc>
        <w:tc>
          <w:tcPr>
            <w:tcW w:w="383" w:type="pct"/>
            <w:noWrap w:val="0"/>
            <w:vAlign w:val="center"/>
          </w:tcPr>
          <w:p w14:paraId="75D8B71D">
            <w:pPr>
              <w:pStyle w:val="11"/>
              <w:jc w:val="right"/>
              <w:rPr>
                <w:rFonts w:hint="eastAsia" w:asciiTheme="minorEastAsia" w:hAnsiTheme="minorEastAsia" w:eastAsiaTheme="minorEastAsia" w:cstheme="minorEastAsia"/>
              </w:rPr>
            </w:pPr>
          </w:p>
        </w:tc>
      </w:tr>
      <w:tr w14:paraId="48AF8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1" w:hRule="atLeast"/>
        </w:trPr>
        <w:tc>
          <w:tcPr>
            <w:tcW w:w="351" w:type="pct"/>
            <w:noWrap w:val="0"/>
            <w:vAlign w:val="top"/>
          </w:tcPr>
          <w:p w14:paraId="4E1CC14D">
            <w:pPr>
              <w:spacing w:before="143" w:line="184" w:lineRule="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208090</w:t>
            </w:r>
            <w:r>
              <w:rPr>
                <w:rFonts w:hint="eastAsia" w:asciiTheme="minorEastAsia" w:hAnsiTheme="minorEastAsia" w:eastAsiaTheme="minorEastAsia" w:cstheme="minorEastAsia"/>
                <w:sz w:val="18"/>
                <w:szCs w:val="18"/>
                <w:lang w:val="en-US" w:eastAsia="zh-CN"/>
              </w:rPr>
              <w:t>4</w:t>
            </w:r>
          </w:p>
        </w:tc>
        <w:tc>
          <w:tcPr>
            <w:tcW w:w="992" w:type="pct"/>
            <w:noWrap w:val="0"/>
            <w:vAlign w:val="top"/>
          </w:tcPr>
          <w:p w14:paraId="4B489A70">
            <w:pPr>
              <w:spacing w:before="143" w:line="184" w:lineRule="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退役士兵管理教育</w:t>
            </w:r>
          </w:p>
        </w:tc>
        <w:tc>
          <w:tcPr>
            <w:tcW w:w="1239" w:type="dxa"/>
            <w:noWrap w:val="0"/>
            <w:vAlign w:val="center"/>
          </w:tcPr>
          <w:p w14:paraId="33605B92">
            <w:pPr>
              <w:keepNext w:val="0"/>
              <w:keepLines w:val="0"/>
              <w:widowControl/>
              <w:suppressLineNumbers w:val="0"/>
              <w:jc w:val="right"/>
              <w:textAlignment w:val="center"/>
              <w:rPr>
                <w:rFonts w:hint="eastAsia" w:asciiTheme="minorEastAsia" w:hAnsiTheme="minorEastAsia" w:eastAsiaTheme="minorEastAsia" w:cstheme="minorEastAsia"/>
                <w:spacing w:val="-1"/>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3.00</w:t>
            </w:r>
          </w:p>
        </w:tc>
        <w:tc>
          <w:tcPr>
            <w:tcW w:w="992" w:type="dxa"/>
            <w:noWrap w:val="0"/>
            <w:vAlign w:val="center"/>
          </w:tcPr>
          <w:p w14:paraId="322AB3F6">
            <w:pPr>
              <w:keepNext w:val="0"/>
              <w:keepLines w:val="0"/>
              <w:widowControl/>
              <w:suppressLineNumbers w:val="0"/>
              <w:jc w:val="right"/>
              <w:textAlignment w:val="center"/>
              <w:rPr>
                <w:rFonts w:hint="eastAsia" w:asciiTheme="minorEastAsia" w:hAnsiTheme="minorEastAsia" w:eastAsiaTheme="minorEastAsia" w:cstheme="minorEastAsia"/>
                <w:spacing w:val="-1"/>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3.00</w:t>
            </w:r>
          </w:p>
        </w:tc>
        <w:tc>
          <w:tcPr>
            <w:tcW w:w="355" w:type="pct"/>
            <w:noWrap w:val="0"/>
            <w:vAlign w:val="top"/>
          </w:tcPr>
          <w:p w14:paraId="79456802">
            <w:pPr>
              <w:pStyle w:val="11"/>
              <w:rPr>
                <w:rFonts w:hint="eastAsia" w:asciiTheme="minorEastAsia" w:hAnsiTheme="minorEastAsia" w:eastAsiaTheme="minorEastAsia" w:cstheme="minorEastAsia"/>
              </w:rPr>
            </w:pPr>
          </w:p>
        </w:tc>
        <w:tc>
          <w:tcPr>
            <w:tcW w:w="373" w:type="pct"/>
            <w:noWrap w:val="0"/>
            <w:vAlign w:val="top"/>
          </w:tcPr>
          <w:p w14:paraId="441CB16C">
            <w:pPr>
              <w:pStyle w:val="11"/>
              <w:rPr>
                <w:rFonts w:hint="eastAsia" w:asciiTheme="minorEastAsia" w:hAnsiTheme="minorEastAsia" w:eastAsiaTheme="minorEastAsia" w:cstheme="minorEastAsia"/>
              </w:rPr>
            </w:pPr>
          </w:p>
        </w:tc>
        <w:tc>
          <w:tcPr>
            <w:tcW w:w="355" w:type="pct"/>
            <w:noWrap w:val="0"/>
            <w:vAlign w:val="top"/>
          </w:tcPr>
          <w:p w14:paraId="7DD9A1B3">
            <w:pPr>
              <w:pStyle w:val="11"/>
              <w:rPr>
                <w:rFonts w:hint="eastAsia" w:asciiTheme="minorEastAsia" w:hAnsiTheme="minorEastAsia" w:eastAsiaTheme="minorEastAsia" w:cstheme="minorEastAsia"/>
              </w:rPr>
            </w:pPr>
          </w:p>
        </w:tc>
        <w:tc>
          <w:tcPr>
            <w:tcW w:w="363" w:type="pct"/>
            <w:noWrap w:val="0"/>
            <w:vAlign w:val="top"/>
          </w:tcPr>
          <w:p w14:paraId="1BC1C7B3">
            <w:pPr>
              <w:pStyle w:val="11"/>
              <w:rPr>
                <w:rFonts w:hint="eastAsia" w:asciiTheme="minorEastAsia" w:hAnsiTheme="minorEastAsia" w:eastAsiaTheme="minorEastAsia" w:cstheme="minorEastAsia"/>
              </w:rPr>
            </w:pPr>
          </w:p>
        </w:tc>
        <w:tc>
          <w:tcPr>
            <w:tcW w:w="359" w:type="pct"/>
            <w:noWrap w:val="0"/>
            <w:vAlign w:val="top"/>
          </w:tcPr>
          <w:p w14:paraId="32FE3CFC">
            <w:pPr>
              <w:pStyle w:val="11"/>
              <w:rPr>
                <w:rFonts w:hint="eastAsia" w:asciiTheme="minorEastAsia" w:hAnsiTheme="minorEastAsia" w:eastAsiaTheme="minorEastAsia" w:cstheme="minorEastAsia"/>
              </w:rPr>
            </w:pPr>
          </w:p>
        </w:tc>
        <w:tc>
          <w:tcPr>
            <w:tcW w:w="351" w:type="pct"/>
            <w:noWrap w:val="0"/>
            <w:vAlign w:val="top"/>
          </w:tcPr>
          <w:p w14:paraId="5DF98322">
            <w:pPr>
              <w:pStyle w:val="11"/>
              <w:rPr>
                <w:rFonts w:hint="eastAsia" w:asciiTheme="minorEastAsia" w:hAnsiTheme="minorEastAsia" w:eastAsiaTheme="minorEastAsia" w:cstheme="minorEastAsia"/>
              </w:rPr>
            </w:pPr>
          </w:p>
        </w:tc>
        <w:tc>
          <w:tcPr>
            <w:tcW w:w="383" w:type="pct"/>
            <w:noWrap w:val="0"/>
            <w:vAlign w:val="center"/>
          </w:tcPr>
          <w:p w14:paraId="784C93DB">
            <w:pPr>
              <w:pStyle w:val="11"/>
              <w:jc w:val="right"/>
              <w:rPr>
                <w:rFonts w:hint="eastAsia" w:asciiTheme="minorEastAsia" w:hAnsiTheme="minorEastAsia" w:eastAsiaTheme="minorEastAsia" w:cstheme="minorEastAsia"/>
              </w:rPr>
            </w:pPr>
          </w:p>
        </w:tc>
        <w:tc>
          <w:tcPr>
            <w:tcW w:w="383" w:type="pct"/>
            <w:noWrap w:val="0"/>
            <w:vAlign w:val="center"/>
          </w:tcPr>
          <w:p w14:paraId="0FE94D00">
            <w:pPr>
              <w:pStyle w:val="11"/>
              <w:jc w:val="right"/>
              <w:rPr>
                <w:rFonts w:hint="eastAsia" w:asciiTheme="minorEastAsia" w:hAnsiTheme="minorEastAsia" w:eastAsiaTheme="minorEastAsia" w:cstheme="minorEastAsia"/>
              </w:rPr>
            </w:pPr>
          </w:p>
        </w:tc>
      </w:tr>
      <w:tr w14:paraId="2AED95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4" w:hRule="atLeast"/>
        </w:trPr>
        <w:tc>
          <w:tcPr>
            <w:tcW w:w="351" w:type="pct"/>
            <w:noWrap w:val="0"/>
            <w:vAlign w:val="top"/>
          </w:tcPr>
          <w:p w14:paraId="2BB616B8">
            <w:pPr>
              <w:spacing w:before="143" w:line="184" w:lineRule="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2080905</w:t>
            </w:r>
          </w:p>
        </w:tc>
        <w:tc>
          <w:tcPr>
            <w:tcW w:w="992" w:type="pct"/>
            <w:noWrap w:val="0"/>
            <w:vAlign w:val="top"/>
          </w:tcPr>
          <w:p w14:paraId="23747F51">
            <w:pPr>
              <w:spacing w:before="143" w:line="184" w:lineRule="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军队转业干部安置</w:t>
            </w:r>
          </w:p>
        </w:tc>
        <w:tc>
          <w:tcPr>
            <w:tcW w:w="1239" w:type="dxa"/>
            <w:noWrap w:val="0"/>
            <w:vAlign w:val="center"/>
          </w:tcPr>
          <w:p w14:paraId="1347C877">
            <w:pPr>
              <w:keepNext w:val="0"/>
              <w:keepLines w:val="0"/>
              <w:widowControl/>
              <w:suppressLineNumbers w:val="0"/>
              <w:jc w:val="right"/>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7.43</w:t>
            </w:r>
          </w:p>
        </w:tc>
        <w:tc>
          <w:tcPr>
            <w:tcW w:w="992" w:type="dxa"/>
            <w:noWrap w:val="0"/>
            <w:vAlign w:val="center"/>
          </w:tcPr>
          <w:p w14:paraId="2F26D3B9">
            <w:pPr>
              <w:keepNext w:val="0"/>
              <w:keepLines w:val="0"/>
              <w:widowControl/>
              <w:suppressLineNumbers w:val="0"/>
              <w:jc w:val="right"/>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7.43</w:t>
            </w:r>
          </w:p>
        </w:tc>
        <w:tc>
          <w:tcPr>
            <w:tcW w:w="355" w:type="pct"/>
            <w:noWrap w:val="0"/>
            <w:vAlign w:val="top"/>
          </w:tcPr>
          <w:p w14:paraId="6306348F">
            <w:pPr>
              <w:pStyle w:val="11"/>
              <w:rPr>
                <w:rFonts w:hint="eastAsia" w:asciiTheme="minorEastAsia" w:hAnsiTheme="minorEastAsia" w:eastAsiaTheme="minorEastAsia" w:cstheme="minorEastAsia"/>
              </w:rPr>
            </w:pPr>
          </w:p>
        </w:tc>
        <w:tc>
          <w:tcPr>
            <w:tcW w:w="373" w:type="pct"/>
            <w:noWrap w:val="0"/>
            <w:vAlign w:val="top"/>
          </w:tcPr>
          <w:p w14:paraId="09B519E6">
            <w:pPr>
              <w:pStyle w:val="11"/>
              <w:rPr>
                <w:rFonts w:hint="eastAsia" w:asciiTheme="minorEastAsia" w:hAnsiTheme="minorEastAsia" w:eastAsiaTheme="minorEastAsia" w:cstheme="minorEastAsia"/>
              </w:rPr>
            </w:pPr>
          </w:p>
        </w:tc>
        <w:tc>
          <w:tcPr>
            <w:tcW w:w="355" w:type="pct"/>
            <w:noWrap w:val="0"/>
            <w:vAlign w:val="top"/>
          </w:tcPr>
          <w:p w14:paraId="6F869194">
            <w:pPr>
              <w:pStyle w:val="11"/>
              <w:rPr>
                <w:rFonts w:hint="eastAsia" w:asciiTheme="minorEastAsia" w:hAnsiTheme="minorEastAsia" w:eastAsiaTheme="minorEastAsia" w:cstheme="minorEastAsia"/>
              </w:rPr>
            </w:pPr>
          </w:p>
        </w:tc>
        <w:tc>
          <w:tcPr>
            <w:tcW w:w="363" w:type="pct"/>
            <w:noWrap w:val="0"/>
            <w:vAlign w:val="top"/>
          </w:tcPr>
          <w:p w14:paraId="3C365AE3">
            <w:pPr>
              <w:pStyle w:val="11"/>
              <w:rPr>
                <w:rFonts w:hint="eastAsia" w:asciiTheme="minorEastAsia" w:hAnsiTheme="minorEastAsia" w:eastAsiaTheme="minorEastAsia" w:cstheme="minorEastAsia"/>
              </w:rPr>
            </w:pPr>
          </w:p>
        </w:tc>
        <w:tc>
          <w:tcPr>
            <w:tcW w:w="359" w:type="pct"/>
            <w:noWrap w:val="0"/>
            <w:vAlign w:val="top"/>
          </w:tcPr>
          <w:p w14:paraId="260CC0F1">
            <w:pPr>
              <w:pStyle w:val="11"/>
              <w:rPr>
                <w:rFonts w:hint="eastAsia" w:asciiTheme="minorEastAsia" w:hAnsiTheme="minorEastAsia" w:eastAsiaTheme="minorEastAsia" w:cstheme="minorEastAsia"/>
              </w:rPr>
            </w:pPr>
          </w:p>
        </w:tc>
        <w:tc>
          <w:tcPr>
            <w:tcW w:w="351" w:type="pct"/>
            <w:noWrap w:val="0"/>
            <w:vAlign w:val="top"/>
          </w:tcPr>
          <w:p w14:paraId="3454B91A">
            <w:pPr>
              <w:pStyle w:val="11"/>
              <w:rPr>
                <w:rFonts w:hint="eastAsia" w:asciiTheme="minorEastAsia" w:hAnsiTheme="minorEastAsia" w:eastAsiaTheme="minorEastAsia" w:cstheme="minorEastAsia"/>
              </w:rPr>
            </w:pPr>
          </w:p>
        </w:tc>
        <w:tc>
          <w:tcPr>
            <w:tcW w:w="383" w:type="pct"/>
            <w:noWrap w:val="0"/>
            <w:vAlign w:val="top"/>
          </w:tcPr>
          <w:p w14:paraId="52E6A391">
            <w:pPr>
              <w:pStyle w:val="11"/>
              <w:rPr>
                <w:rFonts w:hint="eastAsia" w:asciiTheme="minorEastAsia" w:hAnsiTheme="minorEastAsia" w:eastAsiaTheme="minorEastAsia" w:cstheme="minorEastAsia"/>
              </w:rPr>
            </w:pPr>
          </w:p>
        </w:tc>
        <w:tc>
          <w:tcPr>
            <w:tcW w:w="383" w:type="pct"/>
            <w:noWrap w:val="0"/>
            <w:vAlign w:val="top"/>
          </w:tcPr>
          <w:p w14:paraId="4ACBF6C1">
            <w:pPr>
              <w:pStyle w:val="11"/>
              <w:rPr>
                <w:rFonts w:hint="eastAsia" w:asciiTheme="minorEastAsia" w:hAnsiTheme="minorEastAsia" w:eastAsiaTheme="minorEastAsia" w:cstheme="minorEastAsia"/>
              </w:rPr>
            </w:pPr>
          </w:p>
        </w:tc>
      </w:tr>
      <w:tr w14:paraId="26A3F8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6" w:hRule="atLeast"/>
        </w:trPr>
        <w:tc>
          <w:tcPr>
            <w:tcW w:w="351" w:type="pct"/>
            <w:noWrap w:val="0"/>
            <w:vAlign w:val="top"/>
          </w:tcPr>
          <w:p w14:paraId="1FDA0066">
            <w:pPr>
              <w:spacing w:before="143" w:line="184" w:lineRule="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2080999</w:t>
            </w:r>
          </w:p>
        </w:tc>
        <w:tc>
          <w:tcPr>
            <w:tcW w:w="992" w:type="pct"/>
            <w:noWrap w:val="0"/>
            <w:vAlign w:val="top"/>
          </w:tcPr>
          <w:p w14:paraId="142108A3">
            <w:pPr>
              <w:spacing w:before="143" w:line="184" w:lineRule="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其他退役安置支出</w:t>
            </w:r>
          </w:p>
        </w:tc>
        <w:tc>
          <w:tcPr>
            <w:tcW w:w="1239" w:type="dxa"/>
            <w:noWrap w:val="0"/>
            <w:vAlign w:val="center"/>
          </w:tcPr>
          <w:p w14:paraId="15DBF90D">
            <w:pPr>
              <w:keepNext w:val="0"/>
              <w:keepLines w:val="0"/>
              <w:widowControl/>
              <w:suppressLineNumbers w:val="0"/>
              <w:jc w:val="right"/>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2,334.50</w:t>
            </w:r>
          </w:p>
        </w:tc>
        <w:tc>
          <w:tcPr>
            <w:tcW w:w="992" w:type="dxa"/>
            <w:noWrap w:val="0"/>
            <w:vAlign w:val="center"/>
          </w:tcPr>
          <w:p w14:paraId="25AF9C61">
            <w:pPr>
              <w:keepNext w:val="0"/>
              <w:keepLines w:val="0"/>
              <w:widowControl/>
              <w:suppressLineNumbers w:val="0"/>
              <w:jc w:val="right"/>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2,334.50</w:t>
            </w:r>
          </w:p>
        </w:tc>
        <w:tc>
          <w:tcPr>
            <w:tcW w:w="355" w:type="pct"/>
            <w:noWrap w:val="0"/>
            <w:vAlign w:val="top"/>
          </w:tcPr>
          <w:p w14:paraId="6AAE9441">
            <w:pPr>
              <w:pStyle w:val="11"/>
              <w:rPr>
                <w:rFonts w:hint="eastAsia" w:asciiTheme="minorEastAsia" w:hAnsiTheme="minorEastAsia" w:eastAsiaTheme="minorEastAsia" w:cstheme="minorEastAsia"/>
              </w:rPr>
            </w:pPr>
          </w:p>
        </w:tc>
        <w:tc>
          <w:tcPr>
            <w:tcW w:w="373" w:type="pct"/>
            <w:noWrap w:val="0"/>
            <w:vAlign w:val="top"/>
          </w:tcPr>
          <w:p w14:paraId="5BA58271">
            <w:pPr>
              <w:pStyle w:val="11"/>
              <w:rPr>
                <w:rFonts w:hint="eastAsia" w:asciiTheme="minorEastAsia" w:hAnsiTheme="minorEastAsia" w:eastAsiaTheme="minorEastAsia" w:cstheme="minorEastAsia"/>
              </w:rPr>
            </w:pPr>
          </w:p>
        </w:tc>
        <w:tc>
          <w:tcPr>
            <w:tcW w:w="355" w:type="pct"/>
            <w:noWrap w:val="0"/>
            <w:vAlign w:val="top"/>
          </w:tcPr>
          <w:p w14:paraId="192C93DC">
            <w:pPr>
              <w:pStyle w:val="11"/>
              <w:rPr>
                <w:rFonts w:hint="eastAsia" w:asciiTheme="minorEastAsia" w:hAnsiTheme="minorEastAsia" w:eastAsiaTheme="minorEastAsia" w:cstheme="minorEastAsia"/>
              </w:rPr>
            </w:pPr>
          </w:p>
        </w:tc>
        <w:tc>
          <w:tcPr>
            <w:tcW w:w="363" w:type="pct"/>
            <w:noWrap w:val="0"/>
            <w:vAlign w:val="top"/>
          </w:tcPr>
          <w:p w14:paraId="0CC4CA57">
            <w:pPr>
              <w:pStyle w:val="11"/>
              <w:rPr>
                <w:rFonts w:hint="eastAsia" w:asciiTheme="minorEastAsia" w:hAnsiTheme="minorEastAsia" w:eastAsiaTheme="minorEastAsia" w:cstheme="minorEastAsia"/>
              </w:rPr>
            </w:pPr>
          </w:p>
        </w:tc>
        <w:tc>
          <w:tcPr>
            <w:tcW w:w="359" w:type="pct"/>
            <w:noWrap w:val="0"/>
            <w:vAlign w:val="top"/>
          </w:tcPr>
          <w:p w14:paraId="4275CF3F">
            <w:pPr>
              <w:pStyle w:val="11"/>
              <w:rPr>
                <w:rFonts w:hint="eastAsia" w:asciiTheme="minorEastAsia" w:hAnsiTheme="minorEastAsia" w:eastAsiaTheme="minorEastAsia" w:cstheme="minorEastAsia"/>
              </w:rPr>
            </w:pPr>
          </w:p>
        </w:tc>
        <w:tc>
          <w:tcPr>
            <w:tcW w:w="351" w:type="pct"/>
            <w:noWrap w:val="0"/>
            <w:vAlign w:val="top"/>
          </w:tcPr>
          <w:p w14:paraId="0DC9F4CF">
            <w:pPr>
              <w:pStyle w:val="11"/>
              <w:rPr>
                <w:rFonts w:hint="eastAsia" w:asciiTheme="minorEastAsia" w:hAnsiTheme="minorEastAsia" w:eastAsiaTheme="minorEastAsia" w:cstheme="minorEastAsia"/>
              </w:rPr>
            </w:pPr>
          </w:p>
        </w:tc>
        <w:tc>
          <w:tcPr>
            <w:tcW w:w="383" w:type="pct"/>
            <w:noWrap w:val="0"/>
            <w:vAlign w:val="top"/>
          </w:tcPr>
          <w:p w14:paraId="0B141FBC">
            <w:pPr>
              <w:pStyle w:val="11"/>
              <w:rPr>
                <w:rFonts w:hint="eastAsia" w:asciiTheme="minorEastAsia" w:hAnsiTheme="minorEastAsia" w:eastAsiaTheme="minorEastAsia" w:cstheme="minorEastAsia"/>
              </w:rPr>
            </w:pPr>
          </w:p>
        </w:tc>
        <w:tc>
          <w:tcPr>
            <w:tcW w:w="383" w:type="pct"/>
            <w:noWrap w:val="0"/>
            <w:vAlign w:val="top"/>
          </w:tcPr>
          <w:p w14:paraId="220E7132">
            <w:pPr>
              <w:pStyle w:val="11"/>
              <w:rPr>
                <w:rFonts w:hint="eastAsia" w:asciiTheme="minorEastAsia" w:hAnsiTheme="minorEastAsia" w:eastAsiaTheme="minorEastAsia" w:cstheme="minorEastAsia"/>
              </w:rPr>
            </w:pPr>
          </w:p>
        </w:tc>
      </w:tr>
      <w:tr w14:paraId="047961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6" w:hRule="atLeast"/>
        </w:trPr>
        <w:tc>
          <w:tcPr>
            <w:tcW w:w="351" w:type="pct"/>
            <w:noWrap w:val="0"/>
            <w:vAlign w:val="top"/>
          </w:tcPr>
          <w:p w14:paraId="3CDDFFCF">
            <w:pPr>
              <w:spacing w:before="130" w:line="183" w:lineRule="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20828</w:t>
            </w:r>
          </w:p>
        </w:tc>
        <w:tc>
          <w:tcPr>
            <w:tcW w:w="992" w:type="pct"/>
            <w:noWrap w:val="0"/>
            <w:vAlign w:val="top"/>
          </w:tcPr>
          <w:p w14:paraId="52F3CF9B">
            <w:pPr>
              <w:spacing w:before="101" w:line="219" w:lineRule="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退役军人管理事务</w:t>
            </w:r>
          </w:p>
        </w:tc>
        <w:tc>
          <w:tcPr>
            <w:tcW w:w="1239" w:type="dxa"/>
            <w:noWrap w:val="0"/>
            <w:vAlign w:val="center"/>
          </w:tcPr>
          <w:p w14:paraId="0A812474">
            <w:pPr>
              <w:keepNext w:val="0"/>
              <w:keepLines w:val="0"/>
              <w:widowControl/>
              <w:suppressLineNumbers w:val="0"/>
              <w:jc w:val="right"/>
              <w:textAlignment w:val="center"/>
              <w:rPr>
                <w:rFonts w:hint="eastAsia" w:asciiTheme="minorEastAsia" w:hAnsiTheme="minorEastAsia" w:eastAsiaTheme="minorEastAsia" w:cstheme="minorEastAsia"/>
                <w:spacing w:val="-2"/>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1,353.43</w:t>
            </w:r>
          </w:p>
        </w:tc>
        <w:tc>
          <w:tcPr>
            <w:tcW w:w="992" w:type="dxa"/>
            <w:noWrap w:val="0"/>
            <w:vAlign w:val="center"/>
          </w:tcPr>
          <w:p w14:paraId="3D752C14">
            <w:pPr>
              <w:keepNext w:val="0"/>
              <w:keepLines w:val="0"/>
              <w:widowControl/>
              <w:suppressLineNumbers w:val="0"/>
              <w:jc w:val="right"/>
              <w:textAlignment w:val="center"/>
              <w:rPr>
                <w:rFonts w:hint="eastAsia" w:asciiTheme="minorEastAsia" w:hAnsiTheme="minorEastAsia" w:eastAsiaTheme="minorEastAsia" w:cstheme="minorEastAsia"/>
                <w:spacing w:val="-2"/>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1,353.43</w:t>
            </w:r>
          </w:p>
        </w:tc>
        <w:tc>
          <w:tcPr>
            <w:tcW w:w="355" w:type="pct"/>
            <w:noWrap w:val="0"/>
            <w:vAlign w:val="top"/>
          </w:tcPr>
          <w:p w14:paraId="2362E257">
            <w:pPr>
              <w:pStyle w:val="11"/>
              <w:rPr>
                <w:rFonts w:hint="eastAsia" w:asciiTheme="minorEastAsia" w:hAnsiTheme="minorEastAsia" w:eastAsiaTheme="minorEastAsia" w:cstheme="minorEastAsia"/>
              </w:rPr>
            </w:pPr>
          </w:p>
        </w:tc>
        <w:tc>
          <w:tcPr>
            <w:tcW w:w="373" w:type="pct"/>
            <w:noWrap w:val="0"/>
            <w:vAlign w:val="top"/>
          </w:tcPr>
          <w:p w14:paraId="76590230">
            <w:pPr>
              <w:pStyle w:val="11"/>
              <w:rPr>
                <w:rFonts w:hint="eastAsia" w:asciiTheme="minorEastAsia" w:hAnsiTheme="minorEastAsia" w:eastAsiaTheme="minorEastAsia" w:cstheme="minorEastAsia"/>
              </w:rPr>
            </w:pPr>
          </w:p>
        </w:tc>
        <w:tc>
          <w:tcPr>
            <w:tcW w:w="355" w:type="pct"/>
            <w:noWrap w:val="0"/>
            <w:vAlign w:val="top"/>
          </w:tcPr>
          <w:p w14:paraId="426EF523">
            <w:pPr>
              <w:pStyle w:val="11"/>
              <w:rPr>
                <w:rFonts w:hint="eastAsia" w:asciiTheme="minorEastAsia" w:hAnsiTheme="minorEastAsia" w:eastAsiaTheme="minorEastAsia" w:cstheme="minorEastAsia"/>
              </w:rPr>
            </w:pPr>
          </w:p>
        </w:tc>
        <w:tc>
          <w:tcPr>
            <w:tcW w:w="363" w:type="pct"/>
            <w:noWrap w:val="0"/>
            <w:vAlign w:val="top"/>
          </w:tcPr>
          <w:p w14:paraId="218EC34A">
            <w:pPr>
              <w:pStyle w:val="11"/>
              <w:rPr>
                <w:rFonts w:hint="eastAsia" w:asciiTheme="minorEastAsia" w:hAnsiTheme="minorEastAsia" w:eastAsiaTheme="minorEastAsia" w:cstheme="minorEastAsia"/>
              </w:rPr>
            </w:pPr>
          </w:p>
        </w:tc>
        <w:tc>
          <w:tcPr>
            <w:tcW w:w="359" w:type="pct"/>
            <w:noWrap w:val="0"/>
            <w:vAlign w:val="top"/>
          </w:tcPr>
          <w:p w14:paraId="68DE50D4">
            <w:pPr>
              <w:pStyle w:val="11"/>
              <w:rPr>
                <w:rFonts w:hint="eastAsia" w:asciiTheme="minorEastAsia" w:hAnsiTheme="minorEastAsia" w:eastAsiaTheme="minorEastAsia" w:cstheme="minorEastAsia"/>
              </w:rPr>
            </w:pPr>
          </w:p>
        </w:tc>
        <w:tc>
          <w:tcPr>
            <w:tcW w:w="351" w:type="pct"/>
            <w:noWrap w:val="0"/>
            <w:vAlign w:val="top"/>
          </w:tcPr>
          <w:p w14:paraId="7F5B506C">
            <w:pPr>
              <w:pStyle w:val="11"/>
              <w:rPr>
                <w:rFonts w:hint="eastAsia" w:asciiTheme="minorEastAsia" w:hAnsiTheme="minorEastAsia" w:eastAsiaTheme="minorEastAsia" w:cstheme="minorEastAsia"/>
              </w:rPr>
            </w:pPr>
          </w:p>
        </w:tc>
        <w:tc>
          <w:tcPr>
            <w:tcW w:w="383" w:type="pct"/>
            <w:noWrap w:val="0"/>
            <w:vAlign w:val="top"/>
          </w:tcPr>
          <w:p w14:paraId="43E17920">
            <w:pPr>
              <w:pStyle w:val="11"/>
              <w:rPr>
                <w:rFonts w:hint="eastAsia" w:asciiTheme="minorEastAsia" w:hAnsiTheme="minorEastAsia" w:eastAsiaTheme="minorEastAsia" w:cstheme="minorEastAsia"/>
              </w:rPr>
            </w:pPr>
          </w:p>
        </w:tc>
        <w:tc>
          <w:tcPr>
            <w:tcW w:w="383" w:type="pct"/>
            <w:noWrap w:val="0"/>
            <w:vAlign w:val="top"/>
          </w:tcPr>
          <w:p w14:paraId="70E8F099">
            <w:pPr>
              <w:pStyle w:val="11"/>
              <w:rPr>
                <w:rFonts w:hint="eastAsia" w:asciiTheme="minorEastAsia" w:hAnsiTheme="minorEastAsia" w:eastAsiaTheme="minorEastAsia" w:cstheme="minorEastAsia"/>
              </w:rPr>
            </w:pPr>
          </w:p>
        </w:tc>
      </w:tr>
      <w:tr w14:paraId="04E51F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6" w:hRule="atLeast"/>
        </w:trPr>
        <w:tc>
          <w:tcPr>
            <w:tcW w:w="351" w:type="pct"/>
            <w:noWrap w:val="0"/>
            <w:vAlign w:val="top"/>
          </w:tcPr>
          <w:p w14:paraId="65199540">
            <w:pPr>
              <w:spacing w:before="130" w:line="183" w:lineRule="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2082801</w:t>
            </w:r>
          </w:p>
        </w:tc>
        <w:tc>
          <w:tcPr>
            <w:tcW w:w="992" w:type="pct"/>
            <w:noWrap w:val="0"/>
            <w:vAlign w:val="top"/>
          </w:tcPr>
          <w:p w14:paraId="6D13C4EC">
            <w:pPr>
              <w:spacing w:before="130" w:line="183" w:lineRule="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行政运行</w:t>
            </w:r>
          </w:p>
        </w:tc>
        <w:tc>
          <w:tcPr>
            <w:tcW w:w="1239" w:type="dxa"/>
            <w:noWrap w:val="0"/>
            <w:vAlign w:val="center"/>
          </w:tcPr>
          <w:p w14:paraId="4CAAF5B4">
            <w:pPr>
              <w:keepNext w:val="0"/>
              <w:keepLines w:val="0"/>
              <w:widowControl/>
              <w:suppressLineNumbers w:val="0"/>
              <w:jc w:val="right"/>
              <w:textAlignment w:val="center"/>
              <w:rPr>
                <w:rFonts w:hint="eastAsia" w:asciiTheme="minorEastAsia" w:hAnsiTheme="minorEastAsia" w:eastAsiaTheme="minorEastAsia" w:cstheme="minorEastAsia"/>
                <w:spacing w:val="-2"/>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973.15</w:t>
            </w:r>
          </w:p>
        </w:tc>
        <w:tc>
          <w:tcPr>
            <w:tcW w:w="992" w:type="dxa"/>
            <w:noWrap w:val="0"/>
            <w:vAlign w:val="center"/>
          </w:tcPr>
          <w:p w14:paraId="6F867EC4">
            <w:pPr>
              <w:keepNext w:val="0"/>
              <w:keepLines w:val="0"/>
              <w:widowControl/>
              <w:suppressLineNumbers w:val="0"/>
              <w:jc w:val="right"/>
              <w:textAlignment w:val="center"/>
              <w:rPr>
                <w:rFonts w:hint="eastAsia" w:asciiTheme="minorEastAsia" w:hAnsiTheme="minorEastAsia" w:eastAsiaTheme="minorEastAsia" w:cstheme="minorEastAsia"/>
                <w:spacing w:val="-2"/>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973.15</w:t>
            </w:r>
          </w:p>
        </w:tc>
        <w:tc>
          <w:tcPr>
            <w:tcW w:w="355" w:type="pct"/>
            <w:noWrap w:val="0"/>
            <w:vAlign w:val="top"/>
          </w:tcPr>
          <w:p w14:paraId="4DA7B27D">
            <w:pPr>
              <w:pStyle w:val="11"/>
              <w:rPr>
                <w:rFonts w:hint="eastAsia" w:asciiTheme="minorEastAsia" w:hAnsiTheme="minorEastAsia" w:eastAsiaTheme="minorEastAsia" w:cstheme="minorEastAsia"/>
              </w:rPr>
            </w:pPr>
          </w:p>
        </w:tc>
        <w:tc>
          <w:tcPr>
            <w:tcW w:w="373" w:type="pct"/>
            <w:noWrap w:val="0"/>
            <w:vAlign w:val="top"/>
          </w:tcPr>
          <w:p w14:paraId="3ACC9E37">
            <w:pPr>
              <w:pStyle w:val="11"/>
              <w:rPr>
                <w:rFonts w:hint="eastAsia" w:asciiTheme="minorEastAsia" w:hAnsiTheme="minorEastAsia" w:eastAsiaTheme="minorEastAsia" w:cstheme="minorEastAsia"/>
              </w:rPr>
            </w:pPr>
          </w:p>
        </w:tc>
        <w:tc>
          <w:tcPr>
            <w:tcW w:w="355" w:type="pct"/>
            <w:noWrap w:val="0"/>
            <w:vAlign w:val="top"/>
          </w:tcPr>
          <w:p w14:paraId="7F13FBAF">
            <w:pPr>
              <w:pStyle w:val="11"/>
              <w:rPr>
                <w:rFonts w:hint="eastAsia" w:asciiTheme="minorEastAsia" w:hAnsiTheme="minorEastAsia" w:eastAsiaTheme="minorEastAsia" w:cstheme="minorEastAsia"/>
              </w:rPr>
            </w:pPr>
          </w:p>
        </w:tc>
        <w:tc>
          <w:tcPr>
            <w:tcW w:w="363" w:type="pct"/>
            <w:noWrap w:val="0"/>
            <w:vAlign w:val="top"/>
          </w:tcPr>
          <w:p w14:paraId="2DCEA7DF">
            <w:pPr>
              <w:pStyle w:val="11"/>
              <w:rPr>
                <w:rFonts w:hint="eastAsia" w:asciiTheme="minorEastAsia" w:hAnsiTheme="minorEastAsia" w:eastAsiaTheme="minorEastAsia" w:cstheme="minorEastAsia"/>
              </w:rPr>
            </w:pPr>
          </w:p>
        </w:tc>
        <w:tc>
          <w:tcPr>
            <w:tcW w:w="359" w:type="pct"/>
            <w:noWrap w:val="0"/>
            <w:vAlign w:val="top"/>
          </w:tcPr>
          <w:p w14:paraId="2448C2DB">
            <w:pPr>
              <w:pStyle w:val="11"/>
              <w:rPr>
                <w:rFonts w:hint="eastAsia" w:asciiTheme="minorEastAsia" w:hAnsiTheme="minorEastAsia" w:eastAsiaTheme="minorEastAsia" w:cstheme="minorEastAsia"/>
              </w:rPr>
            </w:pPr>
          </w:p>
        </w:tc>
        <w:tc>
          <w:tcPr>
            <w:tcW w:w="351" w:type="pct"/>
            <w:noWrap w:val="0"/>
            <w:vAlign w:val="top"/>
          </w:tcPr>
          <w:p w14:paraId="0F597FB6">
            <w:pPr>
              <w:pStyle w:val="11"/>
              <w:rPr>
                <w:rFonts w:hint="eastAsia" w:asciiTheme="minorEastAsia" w:hAnsiTheme="minorEastAsia" w:eastAsiaTheme="minorEastAsia" w:cstheme="minorEastAsia"/>
              </w:rPr>
            </w:pPr>
          </w:p>
        </w:tc>
        <w:tc>
          <w:tcPr>
            <w:tcW w:w="383" w:type="pct"/>
            <w:noWrap w:val="0"/>
            <w:vAlign w:val="top"/>
          </w:tcPr>
          <w:p w14:paraId="4A49FF7E">
            <w:pPr>
              <w:pStyle w:val="11"/>
              <w:rPr>
                <w:rFonts w:hint="eastAsia" w:asciiTheme="minorEastAsia" w:hAnsiTheme="minorEastAsia" w:eastAsiaTheme="minorEastAsia" w:cstheme="minorEastAsia"/>
              </w:rPr>
            </w:pPr>
          </w:p>
        </w:tc>
        <w:tc>
          <w:tcPr>
            <w:tcW w:w="383" w:type="pct"/>
            <w:noWrap w:val="0"/>
            <w:vAlign w:val="top"/>
          </w:tcPr>
          <w:p w14:paraId="754358E9">
            <w:pPr>
              <w:pStyle w:val="11"/>
              <w:rPr>
                <w:rFonts w:hint="eastAsia" w:asciiTheme="minorEastAsia" w:hAnsiTheme="minorEastAsia" w:eastAsiaTheme="minorEastAsia" w:cstheme="minorEastAsia"/>
              </w:rPr>
            </w:pPr>
          </w:p>
        </w:tc>
      </w:tr>
      <w:tr w14:paraId="60DDED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6" w:hRule="atLeast"/>
        </w:trPr>
        <w:tc>
          <w:tcPr>
            <w:tcW w:w="351" w:type="pct"/>
            <w:noWrap w:val="0"/>
            <w:vAlign w:val="top"/>
          </w:tcPr>
          <w:p w14:paraId="18F64D40">
            <w:pPr>
              <w:spacing w:before="130" w:line="183" w:lineRule="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2082802</w:t>
            </w:r>
          </w:p>
        </w:tc>
        <w:tc>
          <w:tcPr>
            <w:tcW w:w="992" w:type="pct"/>
            <w:noWrap w:val="0"/>
            <w:vAlign w:val="top"/>
          </w:tcPr>
          <w:p w14:paraId="4B65FC85">
            <w:pPr>
              <w:spacing w:before="130" w:line="183" w:lineRule="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一般行政管理事务</w:t>
            </w:r>
          </w:p>
        </w:tc>
        <w:tc>
          <w:tcPr>
            <w:tcW w:w="1239" w:type="dxa"/>
            <w:noWrap w:val="0"/>
            <w:vAlign w:val="center"/>
          </w:tcPr>
          <w:p w14:paraId="2A7C1799">
            <w:pPr>
              <w:keepNext w:val="0"/>
              <w:keepLines w:val="0"/>
              <w:widowControl/>
              <w:suppressLineNumbers w:val="0"/>
              <w:jc w:val="right"/>
              <w:textAlignment w:val="center"/>
              <w:rPr>
                <w:rFonts w:hint="eastAsia" w:asciiTheme="minorEastAsia" w:hAnsiTheme="minorEastAsia" w:eastAsiaTheme="minorEastAsia" w:cstheme="minorEastAsia"/>
                <w:spacing w:val="-2"/>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85.58</w:t>
            </w:r>
          </w:p>
        </w:tc>
        <w:tc>
          <w:tcPr>
            <w:tcW w:w="992" w:type="dxa"/>
            <w:noWrap w:val="0"/>
            <w:vAlign w:val="center"/>
          </w:tcPr>
          <w:p w14:paraId="2FF7E725">
            <w:pPr>
              <w:keepNext w:val="0"/>
              <w:keepLines w:val="0"/>
              <w:widowControl/>
              <w:suppressLineNumbers w:val="0"/>
              <w:jc w:val="right"/>
              <w:textAlignment w:val="center"/>
              <w:rPr>
                <w:rFonts w:hint="eastAsia" w:asciiTheme="minorEastAsia" w:hAnsiTheme="minorEastAsia" w:eastAsiaTheme="minorEastAsia" w:cstheme="minorEastAsia"/>
                <w:spacing w:val="-2"/>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85.58</w:t>
            </w:r>
          </w:p>
        </w:tc>
        <w:tc>
          <w:tcPr>
            <w:tcW w:w="355" w:type="pct"/>
            <w:noWrap w:val="0"/>
            <w:vAlign w:val="top"/>
          </w:tcPr>
          <w:p w14:paraId="4DEDDFCF">
            <w:pPr>
              <w:pStyle w:val="11"/>
              <w:rPr>
                <w:rFonts w:hint="eastAsia" w:asciiTheme="minorEastAsia" w:hAnsiTheme="minorEastAsia" w:eastAsiaTheme="minorEastAsia" w:cstheme="minorEastAsia"/>
              </w:rPr>
            </w:pPr>
          </w:p>
        </w:tc>
        <w:tc>
          <w:tcPr>
            <w:tcW w:w="373" w:type="pct"/>
            <w:noWrap w:val="0"/>
            <w:vAlign w:val="top"/>
          </w:tcPr>
          <w:p w14:paraId="41E89033">
            <w:pPr>
              <w:pStyle w:val="11"/>
              <w:rPr>
                <w:rFonts w:hint="eastAsia" w:asciiTheme="minorEastAsia" w:hAnsiTheme="minorEastAsia" w:eastAsiaTheme="minorEastAsia" w:cstheme="minorEastAsia"/>
              </w:rPr>
            </w:pPr>
          </w:p>
        </w:tc>
        <w:tc>
          <w:tcPr>
            <w:tcW w:w="355" w:type="pct"/>
            <w:noWrap w:val="0"/>
            <w:vAlign w:val="top"/>
          </w:tcPr>
          <w:p w14:paraId="55CE6771">
            <w:pPr>
              <w:pStyle w:val="11"/>
              <w:rPr>
                <w:rFonts w:hint="eastAsia" w:asciiTheme="minorEastAsia" w:hAnsiTheme="minorEastAsia" w:eastAsiaTheme="minorEastAsia" w:cstheme="minorEastAsia"/>
              </w:rPr>
            </w:pPr>
          </w:p>
        </w:tc>
        <w:tc>
          <w:tcPr>
            <w:tcW w:w="363" w:type="pct"/>
            <w:noWrap w:val="0"/>
            <w:vAlign w:val="top"/>
          </w:tcPr>
          <w:p w14:paraId="7251F051">
            <w:pPr>
              <w:pStyle w:val="11"/>
              <w:rPr>
                <w:rFonts w:hint="eastAsia" w:asciiTheme="minorEastAsia" w:hAnsiTheme="minorEastAsia" w:eastAsiaTheme="minorEastAsia" w:cstheme="minorEastAsia"/>
              </w:rPr>
            </w:pPr>
          </w:p>
        </w:tc>
        <w:tc>
          <w:tcPr>
            <w:tcW w:w="359" w:type="pct"/>
            <w:noWrap w:val="0"/>
            <w:vAlign w:val="top"/>
          </w:tcPr>
          <w:p w14:paraId="07910C64">
            <w:pPr>
              <w:pStyle w:val="11"/>
              <w:rPr>
                <w:rFonts w:hint="eastAsia" w:asciiTheme="minorEastAsia" w:hAnsiTheme="minorEastAsia" w:eastAsiaTheme="minorEastAsia" w:cstheme="minorEastAsia"/>
              </w:rPr>
            </w:pPr>
          </w:p>
        </w:tc>
        <w:tc>
          <w:tcPr>
            <w:tcW w:w="351" w:type="pct"/>
            <w:noWrap w:val="0"/>
            <w:vAlign w:val="top"/>
          </w:tcPr>
          <w:p w14:paraId="57013970">
            <w:pPr>
              <w:pStyle w:val="11"/>
              <w:rPr>
                <w:rFonts w:hint="eastAsia" w:asciiTheme="minorEastAsia" w:hAnsiTheme="minorEastAsia" w:eastAsiaTheme="minorEastAsia" w:cstheme="minorEastAsia"/>
              </w:rPr>
            </w:pPr>
          </w:p>
        </w:tc>
        <w:tc>
          <w:tcPr>
            <w:tcW w:w="383" w:type="pct"/>
            <w:noWrap w:val="0"/>
            <w:vAlign w:val="top"/>
          </w:tcPr>
          <w:p w14:paraId="1C0FC4BC">
            <w:pPr>
              <w:pStyle w:val="11"/>
              <w:rPr>
                <w:rFonts w:hint="eastAsia" w:asciiTheme="minorEastAsia" w:hAnsiTheme="minorEastAsia" w:eastAsiaTheme="minorEastAsia" w:cstheme="minorEastAsia"/>
              </w:rPr>
            </w:pPr>
          </w:p>
        </w:tc>
        <w:tc>
          <w:tcPr>
            <w:tcW w:w="383" w:type="pct"/>
            <w:noWrap w:val="0"/>
            <w:vAlign w:val="top"/>
          </w:tcPr>
          <w:p w14:paraId="43E56A7A">
            <w:pPr>
              <w:pStyle w:val="11"/>
              <w:rPr>
                <w:rFonts w:hint="eastAsia" w:asciiTheme="minorEastAsia" w:hAnsiTheme="minorEastAsia" w:eastAsiaTheme="minorEastAsia" w:cstheme="minorEastAsia"/>
              </w:rPr>
            </w:pPr>
          </w:p>
        </w:tc>
      </w:tr>
      <w:tr w14:paraId="0C72E5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6" w:hRule="atLeast"/>
        </w:trPr>
        <w:tc>
          <w:tcPr>
            <w:tcW w:w="351" w:type="pct"/>
            <w:noWrap w:val="0"/>
            <w:vAlign w:val="top"/>
          </w:tcPr>
          <w:p w14:paraId="44B9FC3A">
            <w:pPr>
              <w:spacing w:before="130" w:line="183" w:lineRule="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2082804</w:t>
            </w:r>
          </w:p>
        </w:tc>
        <w:tc>
          <w:tcPr>
            <w:tcW w:w="992" w:type="pct"/>
            <w:noWrap w:val="0"/>
            <w:vAlign w:val="top"/>
          </w:tcPr>
          <w:p w14:paraId="47155878">
            <w:pPr>
              <w:spacing w:before="130" w:line="183" w:lineRule="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拥军优属</w:t>
            </w:r>
          </w:p>
        </w:tc>
        <w:tc>
          <w:tcPr>
            <w:tcW w:w="1239" w:type="dxa"/>
            <w:noWrap w:val="0"/>
            <w:vAlign w:val="center"/>
          </w:tcPr>
          <w:p w14:paraId="6F19CD01">
            <w:pPr>
              <w:keepNext w:val="0"/>
              <w:keepLines w:val="0"/>
              <w:widowControl/>
              <w:suppressLineNumbers w:val="0"/>
              <w:jc w:val="right"/>
              <w:textAlignment w:val="center"/>
              <w:rPr>
                <w:rFonts w:hint="eastAsia" w:asciiTheme="minorEastAsia" w:hAnsiTheme="minorEastAsia" w:eastAsiaTheme="minorEastAsia" w:cstheme="minorEastAsia"/>
                <w:spacing w:val="-2"/>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218.00</w:t>
            </w:r>
          </w:p>
        </w:tc>
        <w:tc>
          <w:tcPr>
            <w:tcW w:w="992" w:type="dxa"/>
            <w:noWrap w:val="0"/>
            <w:vAlign w:val="center"/>
          </w:tcPr>
          <w:p w14:paraId="205D56D5">
            <w:pPr>
              <w:keepNext w:val="0"/>
              <w:keepLines w:val="0"/>
              <w:widowControl/>
              <w:suppressLineNumbers w:val="0"/>
              <w:jc w:val="right"/>
              <w:textAlignment w:val="center"/>
              <w:rPr>
                <w:rFonts w:hint="eastAsia" w:asciiTheme="minorEastAsia" w:hAnsiTheme="minorEastAsia" w:eastAsiaTheme="minorEastAsia" w:cstheme="minorEastAsia"/>
                <w:spacing w:val="-2"/>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218.00</w:t>
            </w:r>
          </w:p>
        </w:tc>
        <w:tc>
          <w:tcPr>
            <w:tcW w:w="355" w:type="pct"/>
            <w:noWrap w:val="0"/>
            <w:vAlign w:val="top"/>
          </w:tcPr>
          <w:p w14:paraId="3CD138F6">
            <w:pPr>
              <w:pStyle w:val="11"/>
              <w:rPr>
                <w:rFonts w:hint="eastAsia" w:asciiTheme="minorEastAsia" w:hAnsiTheme="minorEastAsia" w:eastAsiaTheme="minorEastAsia" w:cstheme="minorEastAsia"/>
              </w:rPr>
            </w:pPr>
          </w:p>
        </w:tc>
        <w:tc>
          <w:tcPr>
            <w:tcW w:w="373" w:type="pct"/>
            <w:noWrap w:val="0"/>
            <w:vAlign w:val="top"/>
          </w:tcPr>
          <w:p w14:paraId="3567C6C9">
            <w:pPr>
              <w:pStyle w:val="11"/>
              <w:rPr>
                <w:rFonts w:hint="eastAsia" w:asciiTheme="minorEastAsia" w:hAnsiTheme="minorEastAsia" w:eastAsiaTheme="minorEastAsia" w:cstheme="minorEastAsia"/>
              </w:rPr>
            </w:pPr>
          </w:p>
        </w:tc>
        <w:tc>
          <w:tcPr>
            <w:tcW w:w="355" w:type="pct"/>
            <w:noWrap w:val="0"/>
            <w:vAlign w:val="top"/>
          </w:tcPr>
          <w:p w14:paraId="0DEE1BE7">
            <w:pPr>
              <w:pStyle w:val="11"/>
              <w:rPr>
                <w:rFonts w:hint="eastAsia" w:asciiTheme="minorEastAsia" w:hAnsiTheme="minorEastAsia" w:eastAsiaTheme="minorEastAsia" w:cstheme="minorEastAsia"/>
              </w:rPr>
            </w:pPr>
          </w:p>
        </w:tc>
        <w:tc>
          <w:tcPr>
            <w:tcW w:w="363" w:type="pct"/>
            <w:noWrap w:val="0"/>
            <w:vAlign w:val="top"/>
          </w:tcPr>
          <w:p w14:paraId="1792F80F">
            <w:pPr>
              <w:pStyle w:val="11"/>
              <w:rPr>
                <w:rFonts w:hint="eastAsia" w:asciiTheme="minorEastAsia" w:hAnsiTheme="minorEastAsia" w:eastAsiaTheme="minorEastAsia" w:cstheme="minorEastAsia"/>
              </w:rPr>
            </w:pPr>
          </w:p>
        </w:tc>
        <w:tc>
          <w:tcPr>
            <w:tcW w:w="359" w:type="pct"/>
            <w:noWrap w:val="0"/>
            <w:vAlign w:val="top"/>
          </w:tcPr>
          <w:p w14:paraId="7A04AAC6">
            <w:pPr>
              <w:pStyle w:val="11"/>
              <w:rPr>
                <w:rFonts w:hint="eastAsia" w:asciiTheme="minorEastAsia" w:hAnsiTheme="minorEastAsia" w:eastAsiaTheme="minorEastAsia" w:cstheme="minorEastAsia"/>
              </w:rPr>
            </w:pPr>
          </w:p>
        </w:tc>
        <w:tc>
          <w:tcPr>
            <w:tcW w:w="351" w:type="pct"/>
            <w:noWrap w:val="0"/>
            <w:vAlign w:val="top"/>
          </w:tcPr>
          <w:p w14:paraId="54AA8564">
            <w:pPr>
              <w:pStyle w:val="11"/>
              <w:rPr>
                <w:rFonts w:hint="eastAsia" w:asciiTheme="minorEastAsia" w:hAnsiTheme="minorEastAsia" w:eastAsiaTheme="minorEastAsia" w:cstheme="minorEastAsia"/>
              </w:rPr>
            </w:pPr>
          </w:p>
        </w:tc>
        <w:tc>
          <w:tcPr>
            <w:tcW w:w="383" w:type="pct"/>
            <w:noWrap w:val="0"/>
            <w:vAlign w:val="top"/>
          </w:tcPr>
          <w:p w14:paraId="6C406E51">
            <w:pPr>
              <w:pStyle w:val="11"/>
              <w:rPr>
                <w:rFonts w:hint="eastAsia" w:asciiTheme="minorEastAsia" w:hAnsiTheme="minorEastAsia" w:eastAsiaTheme="minorEastAsia" w:cstheme="minorEastAsia"/>
              </w:rPr>
            </w:pPr>
          </w:p>
        </w:tc>
        <w:tc>
          <w:tcPr>
            <w:tcW w:w="383" w:type="pct"/>
            <w:noWrap w:val="0"/>
            <w:vAlign w:val="top"/>
          </w:tcPr>
          <w:p w14:paraId="4D663B87">
            <w:pPr>
              <w:pStyle w:val="11"/>
              <w:rPr>
                <w:rFonts w:hint="eastAsia" w:asciiTheme="minorEastAsia" w:hAnsiTheme="minorEastAsia" w:eastAsiaTheme="minorEastAsia" w:cstheme="minorEastAsia"/>
              </w:rPr>
            </w:pPr>
          </w:p>
        </w:tc>
      </w:tr>
      <w:tr w14:paraId="6499A3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6" w:hRule="atLeast"/>
        </w:trPr>
        <w:tc>
          <w:tcPr>
            <w:tcW w:w="351" w:type="pct"/>
            <w:noWrap w:val="0"/>
            <w:vAlign w:val="top"/>
          </w:tcPr>
          <w:p w14:paraId="3D3A9B5E">
            <w:pPr>
              <w:spacing w:before="130" w:line="183" w:lineRule="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2082899</w:t>
            </w:r>
          </w:p>
        </w:tc>
        <w:tc>
          <w:tcPr>
            <w:tcW w:w="992" w:type="pct"/>
            <w:noWrap w:val="0"/>
            <w:vAlign w:val="top"/>
          </w:tcPr>
          <w:p w14:paraId="351DB5A5">
            <w:pPr>
              <w:spacing w:before="130" w:line="183" w:lineRule="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其他退役军人事务管理支出</w:t>
            </w:r>
          </w:p>
        </w:tc>
        <w:tc>
          <w:tcPr>
            <w:tcW w:w="1239" w:type="dxa"/>
            <w:noWrap w:val="0"/>
            <w:vAlign w:val="center"/>
          </w:tcPr>
          <w:p w14:paraId="7FF2D356">
            <w:pPr>
              <w:keepNext w:val="0"/>
              <w:keepLines w:val="0"/>
              <w:widowControl/>
              <w:suppressLineNumbers w:val="0"/>
              <w:jc w:val="right"/>
              <w:textAlignment w:val="center"/>
              <w:rPr>
                <w:rFonts w:hint="eastAsia" w:asciiTheme="minorEastAsia" w:hAnsiTheme="minorEastAsia" w:eastAsiaTheme="minorEastAsia" w:cstheme="minorEastAsia"/>
                <w:spacing w:val="-2"/>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76.70</w:t>
            </w:r>
          </w:p>
        </w:tc>
        <w:tc>
          <w:tcPr>
            <w:tcW w:w="992" w:type="dxa"/>
            <w:noWrap w:val="0"/>
            <w:vAlign w:val="center"/>
          </w:tcPr>
          <w:p w14:paraId="6117D6FE">
            <w:pPr>
              <w:keepNext w:val="0"/>
              <w:keepLines w:val="0"/>
              <w:widowControl/>
              <w:suppressLineNumbers w:val="0"/>
              <w:jc w:val="right"/>
              <w:textAlignment w:val="center"/>
              <w:rPr>
                <w:rFonts w:hint="eastAsia" w:asciiTheme="minorEastAsia" w:hAnsiTheme="minorEastAsia" w:eastAsiaTheme="minorEastAsia" w:cstheme="minorEastAsia"/>
                <w:spacing w:val="-2"/>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76.70</w:t>
            </w:r>
          </w:p>
        </w:tc>
        <w:tc>
          <w:tcPr>
            <w:tcW w:w="355" w:type="pct"/>
            <w:noWrap w:val="0"/>
            <w:vAlign w:val="top"/>
          </w:tcPr>
          <w:p w14:paraId="48821B92">
            <w:pPr>
              <w:pStyle w:val="11"/>
              <w:rPr>
                <w:rFonts w:hint="eastAsia" w:asciiTheme="minorEastAsia" w:hAnsiTheme="minorEastAsia" w:eastAsiaTheme="minorEastAsia" w:cstheme="minorEastAsia"/>
              </w:rPr>
            </w:pPr>
          </w:p>
        </w:tc>
        <w:tc>
          <w:tcPr>
            <w:tcW w:w="373" w:type="pct"/>
            <w:noWrap w:val="0"/>
            <w:vAlign w:val="top"/>
          </w:tcPr>
          <w:p w14:paraId="37F76D1F">
            <w:pPr>
              <w:pStyle w:val="11"/>
              <w:rPr>
                <w:rFonts w:hint="eastAsia" w:asciiTheme="minorEastAsia" w:hAnsiTheme="minorEastAsia" w:eastAsiaTheme="minorEastAsia" w:cstheme="minorEastAsia"/>
              </w:rPr>
            </w:pPr>
          </w:p>
        </w:tc>
        <w:tc>
          <w:tcPr>
            <w:tcW w:w="355" w:type="pct"/>
            <w:noWrap w:val="0"/>
            <w:vAlign w:val="top"/>
          </w:tcPr>
          <w:p w14:paraId="7CAD6D43">
            <w:pPr>
              <w:pStyle w:val="11"/>
              <w:rPr>
                <w:rFonts w:hint="eastAsia" w:asciiTheme="minorEastAsia" w:hAnsiTheme="minorEastAsia" w:eastAsiaTheme="minorEastAsia" w:cstheme="minorEastAsia"/>
              </w:rPr>
            </w:pPr>
          </w:p>
        </w:tc>
        <w:tc>
          <w:tcPr>
            <w:tcW w:w="363" w:type="pct"/>
            <w:noWrap w:val="0"/>
            <w:vAlign w:val="top"/>
          </w:tcPr>
          <w:p w14:paraId="34BA5403">
            <w:pPr>
              <w:pStyle w:val="11"/>
              <w:rPr>
                <w:rFonts w:hint="eastAsia" w:asciiTheme="minorEastAsia" w:hAnsiTheme="minorEastAsia" w:eastAsiaTheme="minorEastAsia" w:cstheme="minorEastAsia"/>
              </w:rPr>
            </w:pPr>
          </w:p>
        </w:tc>
        <w:tc>
          <w:tcPr>
            <w:tcW w:w="359" w:type="pct"/>
            <w:noWrap w:val="0"/>
            <w:vAlign w:val="top"/>
          </w:tcPr>
          <w:p w14:paraId="75BF970D">
            <w:pPr>
              <w:pStyle w:val="11"/>
              <w:rPr>
                <w:rFonts w:hint="eastAsia" w:asciiTheme="minorEastAsia" w:hAnsiTheme="minorEastAsia" w:eastAsiaTheme="minorEastAsia" w:cstheme="minorEastAsia"/>
              </w:rPr>
            </w:pPr>
          </w:p>
        </w:tc>
        <w:tc>
          <w:tcPr>
            <w:tcW w:w="351" w:type="pct"/>
            <w:noWrap w:val="0"/>
            <w:vAlign w:val="top"/>
          </w:tcPr>
          <w:p w14:paraId="78E412FF">
            <w:pPr>
              <w:pStyle w:val="11"/>
              <w:rPr>
                <w:rFonts w:hint="eastAsia" w:asciiTheme="minorEastAsia" w:hAnsiTheme="minorEastAsia" w:eastAsiaTheme="minorEastAsia" w:cstheme="minorEastAsia"/>
              </w:rPr>
            </w:pPr>
          </w:p>
        </w:tc>
        <w:tc>
          <w:tcPr>
            <w:tcW w:w="383" w:type="pct"/>
            <w:noWrap w:val="0"/>
            <w:vAlign w:val="top"/>
          </w:tcPr>
          <w:p w14:paraId="5FD9222D">
            <w:pPr>
              <w:pStyle w:val="11"/>
              <w:rPr>
                <w:rFonts w:hint="eastAsia" w:asciiTheme="minorEastAsia" w:hAnsiTheme="minorEastAsia" w:eastAsiaTheme="minorEastAsia" w:cstheme="minorEastAsia"/>
              </w:rPr>
            </w:pPr>
          </w:p>
        </w:tc>
        <w:tc>
          <w:tcPr>
            <w:tcW w:w="383" w:type="pct"/>
            <w:noWrap w:val="0"/>
            <w:vAlign w:val="top"/>
          </w:tcPr>
          <w:p w14:paraId="2D6EB3C5">
            <w:pPr>
              <w:pStyle w:val="11"/>
              <w:rPr>
                <w:rFonts w:hint="eastAsia" w:asciiTheme="minorEastAsia" w:hAnsiTheme="minorEastAsia" w:eastAsiaTheme="minorEastAsia" w:cstheme="minorEastAsia"/>
              </w:rPr>
            </w:pPr>
          </w:p>
        </w:tc>
      </w:tr>
      <w:tr w14:paraId="1A4812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6" w:hRule="atLeast"/>
        </w:trPr>
        <w:tc>
          <w:tcPr>
            <w:tcW w:w="351" w:type="pct"/>
            <w:noWrap w:val="0"/>
            <w:vAlign w:val="top"/>
          </w:tcPr>
          <w:p w14:paraId="6591159E">
            <w:pPr>
              <w:spacing w:before="130" w:line="183" w:lineRule="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210</w:t>
            </w:r>
          </w:p>
        </w:tc>
        <w:tc>
          <w:tcPr>
            <w:tcW w:w="992" w:type="pct"/>
            <w:noWrap w:val="0"/>
            <w:vAlign w:val="top"/>
          </w:tcPr>
          <w:p w14:paraId="3D1B8B21">
            <w:pPr>
              <w:spacing w:before="130" w:line="183" w:lineRule="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卫生健康支出</w:t>
            </w:r>
          </w:p>
        </w:tc>
        <w:tc>
          <w:tcPr>
            <w:tcW w:w="1239" w:type="dxa"/>
            <w:noWrap w:val="0"/>
            <w:vAlign w:val="center"/>
          </w:tcPr>
          <w:p w14:paraId="1565916C">
            <w:pPr>
              <w:keepNext w:val="0"/>
              <w:keepLines w:val="0"/>
              <w:widowControl/>
              <w:suppressLineNumbers w:val="0"/>
              <w:jc w:val="right"/>
              <w:textAlignment w:val="center"/>
              <w:rPr>
                <w:rFonts w:hint="eastAsia" w:asciiTheme="minorEastAsia" w:hAnsiTheme="minorEastAsia" w:eastAsiaTheme="minorEastAsia" w:cstheme="minorEastAsia"/>
                <w:spacing w:val="-2"/>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403.20</w:t>
            </w:r>
          </w:p>
        </w:tc>
        <w:tc>
          <w:tcPr>
            <w:tcW w:w="992" w:type="dxa"/>
            <w:noWrap w:val="0"/>
            <w:vAlign w:val="center"/>
          </w:tcPr>
          <w:p w14:paraId="033FDABA">
            <w:pPr>
              <w:keepNext w:val="0"/>
              <w:keepLines w:val="0"/>
              <w:widowControl/>
              <w:suppressLineNumbers w:val="0"/>
              <w:jc w:val="right"/>
              <w:textAlignment w:val="center"/>
              <w:rPr>
                <w:rFonts w:hint="eastAsia" w:asciiTheme="minorEastAsia" w:hAnsiTheme="minorEastAsia" w:eastAsiaTheme="minorEastAsia" w:cstheme="minorEastAsia"/>
                <w:spacing w:val="-2"/>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403.20</w:t>
            </w:r>
          </w:p>
        </w:tc>
        <w:tc>
          <w:tcPr>
            <w:tcW w:w="355" w:type="pct"/>
            <w:noWrap w:val="0"/>
            <w:vAlign w:val="top"/>
          </w:tcPr>
          <w:p w14:paraId="17D091BE">
            <w:pPr>
              <w:pStyle w:val="11"/>
              <w:rPr>
                <w:rFonts w:hint="eastAsia" w:asciiTheme="minorEastAsia" w:hAnsiTheme="minorEastAsia" w:eastAsiaTheme="minorEastAsia" w:cstheme="minorEastAsia"/>
              </w:rPr>
            </w:pPr>
          </w:p>
        </w:tc>
        <w:tc>
          <w:tcPr>
            <w:tcW w:w="373" w:type="pct"/>
            <w:noWrap w:val="0"/>
            <w:vAlign w:val="top"/>
          </w:tcPr>
          <w:p w14:paraId="15CFBB64">
            <w:pPr>
              <w:pStyle w:val="11"/>
              <w:rPr>
                <w:rFonts w:hint="eastAsia" w:asciiTheme="minorEastAsia" w:hAnsiTheme="minorEastAsia" w:eastAsiaTheme="minorEastAsia" w:cstheme="minorEastAsia"/>
              </w:rPr>
            </w:pPr>
          </w:p>
        </w:tc>
        <w:tc>
          <w:tcPr>
            <w:tcW w:w="355" w:type="pct"/>
            <w:noWrap w:val="0"/>
            <w:vAlign w:val="top"/>
          </w:tcPr>
          <w:p w14:paraId="6752DECA">
            <w:pPr>
              <w:pStyle w:val="11"/>
              <w:rPr>
                <w:rFonts w:hint="eastAsia" w:asciiTheme="minorEastAsia" w:hAnsiTheme="minorEastAsia" w:eastAsiaTheme="minorEastAsia" w:cstheme="minorEastAsia"/>
              </w:rPr>
            </w:pPr>
          </w:p>
        </w:tc>
        <w:tc>
          <w:tcPr>
            <w:tcW w:w="363" w:type="pct"/>
            <w:noWrap w:val="0"/>
            <w:vAlign w:val="top"/>
          </w:tcPr>
          <w:p w14:paraId="1BC654B1">
            <w:pPr>
              <w:pStyle w:val="11"/>
              <w:rPr>
                <w:rFonts w:hint="eastAsia" w:asciiTheme="minorEastAsia" w:hAnsiTheme="minorEastAsia" w:eastAsiaTheme="minorEastAsia" w:cstheme="minorEastAsia"/>
              </w:rPr>
            </w:pPr>
          </w:p>
        </w:tc>
        <w:tc>
          <w:tcPr>
            <w:tcW w:w="359" w:type="pct"/>
            <w:noWrap w:val="0"/>
            <w:vAlign w:val="top"/>
          </w:tcPr>
          <w:p w14:paraId="1C7D871F">
            <w:pPr>
              <w:pStyle w:val="11"/>
              <w:rPr>
                <w:rFonts w:hint="eastAsia" w:asciiTheme="minorEastAsia" w:hAnsiTheme="minorEastAsia" w:eastAsiaTheme="minorEastAsia" w:cstheme="minorEastAsia"/>
              </w:rPr>
            </w:pPr>
          </w:p>
        </w:tc>
        <w:tc>
          <w:tcPr>
            <w:tcW w:w="351" w:type="pct"/>
            <w:noWrap w:val="0"/>
            <w:vAlign w:val="top"/>
          </w:tcPr>
          <w:p w14:paraId="2FF8AEDB">
            <w:pPr>
              <w:pStyle w:val="11"/>
              <w:rPr>
                <w:rFonts w:hint="eastAsia" w:asciiTheme="minorEastAsia" w:hAnsiTheme="minorEastAsia" w:eastAsiaTheme="minorEastAsia" w:cstheme="minorEastAsia"/>
              </w:rPr>
            </w:pPr>
          </w:p>
        </w:tc>
        <w:tc>
          <w:tcPr>
            <w:tcW w:w="383" w:type="pct"/>
            <w:noWrap w:val="0"/>
            <w:vAlign w:val="top"/>
          </w:tcPr>
          <w:p w14:paraId="5AA9880E">
            <w:pPr>
              <w:pStyle w:val="11"/>
              <w:rPr>
                <w:rFonts w:hint="eastAsia" w:asciiTheme="minorEastAsia" w:hAnsiTheme="minorEastAsia" w:eastAsiaTheme="minorEastAsia" w:cstheme="minorEastAsia"/>
              </w:rPr>
            </w:pPr>
          </w:p>
        </w:tc>
        <w:tc>
          <w:tcPr>
            <w:tcW w:w="383" w:type="pct"/>
            <w:noWrap w:val="0"/>
            <w:vAlign w:val="top"/>
          </w:tcPr>
          <w:p w14:paraId="4C3943E1">
            <w:pPr>
              <w:pStyle w:val="11"/>
              <w:rPr>
                <w:rFonts w:hint="eastAsia" w:asciiTheme="minorEastAsia" w:hAnsiTheme="minorEastAsia" w:eastAsiaTheme="minorEastAsia" w:cstheme="minorEastAsia"/>
              </w:rPr>
            </w:pPr>
          </w:p>
        </w:tc>
      </w:tr>
      <w:tr w14:paraId="10CB36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6" w:hRule="atLeast"/>
        </w:trPr>
        <w:tc>
          <w:tcPr>
            <w:tcW w:w="351" w:type="pct"/>
            <w:noWrap w:val="0"/>
            <w:vAlign w:val="top"/>
          </w:tcPr>
          <w:p w14:paraId="5A8E4A1A">
            <w:pPr>
              <w:spacing w:before="130" w:line="183" w:lineRule="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21011</w:t>
            </w:r>
          </w:p>
        </w:tc>
        <w:tc>
          <w:tcPr>
            <w:tcW w:w="992" w:type="pct"/>
            <w:noWrap w:val="0"/>
            <w:vAlign w:val="top"/>
          </w:tcPr>
          <w:p w14:paraId="78B363E6">
            <w:pPr>
              <w:spacing w:before="130" w:line="183" w:lineRule="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行政事业单位医疗</w:t>
            </w:r>
          </w:p>
        </w:tc>
        <w:tc>
          <w:tcPr>
            <w:tcW w:w="1239" w:type="dxa"/>
            <w:noWrap w:val="0"/>
            <w:vAlign w:val="center"/>
          </w:tcPr>
          <w:p w14:paraId="41FBE9C1">
            <w:pPr>
              <w:keepNext w:val="0"/>
              <w:keepLines w:val="0"/>
              <w:widowControl/>
              <w:suppressLineNumbers w:val="0"/>
              <w:jc w:val="right"/>
              <w:textAlignment w:val="center"/>
              <w:rPr>
                <w:rFonts w:hint="eastAsia" w:asciiTheme="minorEastAsia" w:hAnsiTheme="minorEastAsia" w:eastAsiaTheme="minorEastAsia" w:cstheme="minorEastAsia"/>
                <w:spacing w:val="-2"/>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74.35</w:t>
            </w:r>
          </w:p>
        </w:tc>
        <w:tc>
          <w:tcPr>
            <w:tcW w:w="992" w:type="dxa"/>
            <w:noWrap w:val="0"/>
            <w:vAlign w:val="center"/>
          </w:tcPr>
          <w:p w14:paraId="361AB91A">
            <w:pPr>
              <w:keepNext w:val="0"/>
              <w:keepLines w:val="0"/>
              <w:widowControl/>
              <w:suppressLineNumbers w:val="0"/>
              <w:jc w:val="right"/>
              <w:textAlignment w:val="center"/>
              <w:rPr>
                <w:rFonts w:hint="eastAsia" w:asciiTheme="minorEastAsia" w:hAnsiTheme="minorEastAsia" w:eastAsiaTheme="minorEastAsia" w:cstheme="minorEastAsia"/>
                <w:spacing w:val="-2"/>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74.35</w:t>
            </w:r>
          </w:p>
        </w:tc>
        <w:tc>
          <w:tcPr>
            <w:tcW w:w="355" w:type="pct"/>
            <w:noWrap w:val="0"/>
            <w:vAlign w:val="top"/>
          </w:tcPr>
          <w:p w14:paraId="5D92CEF2">
            <w:pPr>
              <w:pStyle w:val="11"/>
              <w:rPr>
                <w:rFonts w:hint="eastAsia" w:asciiTheme="minorEastAsia" w:hAnsiTheme="minorEastAsia" w:eastAsiaTheme="minorEastAsia" w:cstheme="minorEastAsia"/>
              </w:rPr>
            </w:pPr>
          </w:p>
        </w:tc>
        <w:tc>
          <w:tcPr>
            <w:tcW w:w="373" w:type="pct"/>
            <w:noWrap w:val="0"/>
            <w:vAlign w:val="top"/>
          </w:tcPr>
          <w:p w14:paraId="6EA78484">
            <w:pPr>
              <w:pStyle w:val="11"/>
              <w:rPr>
                <w:rFonts w:hint="eastAsia" w:asciiTheme="minorEastAsia" w:hAnsiTheme="minorEastAsia" w:eastAsiaTheme="minorEastAsia" w:cstheme="minorEastAsia"/>
              </w:rPr>
            </w:pPr>
          </w:p>
        </w:tc>
        <w:tc>
          <w:tcPr>
            <w:tcW w:w="355" w:type="pct"/>
            <w:noWrap w:val="0"/>
            <w:vAlign w:val="top"/>
          </w:tcPr>
          <w:p w14:paraId="3B8916CF">
            <w:pPr>
              <w:pStyle w:val="11"/>
              <w:rPr>
                <w:rFonts w:hint="eastAsia" w:asciiTheme="minorEastAsia" w:hAnsiTheme="minorEastAsia" w:eastAsiaTheme="minorEastAsia" w:cstheme="minorEastAsia"/>
              </w:rPr>
            </w:pPr>
          </w:p>
        </w:tc>
        <w:tc>
          <w:tcPr>
            <w:tcW w:w="363" w:type="pct"/>
            <w:noWrap w:val="0"/>
            <w:vAlign w:val="top"/>
          </w:tcPr>
          <w:p w14:paraId="6C5C8050">
            <w:pPr>
              <w:pStyle w:val="11"/>
              <w:rPr>
                <w:rFonts w:hint="eastAsia" w:asciiTheme="minorEastAsia" w:hAnsiTheme="minorEastAsia" w:eastAsiaTheme="minorEastAsia" w:cstheme="minorEastAsia"/>
              </w:rPr>
            </w:pPr>
          </w:p>
        </w:tc>
        <w:tc>
          <w:tcPr>
            <w:tcW w:w="359" w:type="pct"/>
            <w:noWrap w:val="0"/>
            <w:vAlign w:val="top"/>
          </w:tcPr>
          <w:p w14:paraId="03AA226E">
            <w:pPr>
              <w:pStyle w:val="11"/>
              <w:rPr>
                <w:rFonts w:hint="eastAsia" w:asciiTheme="minorEastAsia" w:hAnsiTheme="minorEastAsia" w:eastAsiaTheme="minorEastAsia" w:cstheme="minorEastAsia"/>
              </w:rPr>
            </w:pPr>
          </w:p>
        </w:tc>
        <w:tc>
          <w:tcPr>
            <w:tcW w:w="351" w:type="pct"/>
            <w:noWrap w:val="0"/>
            <w:vAlign w:val="top"/>
          </w:tcPr>
          <w:p w14:paraId="216B9765">
            <w:pPr>
              <w:pStyle w:val="11"/>
              <w:rPr>
                <w:rFonts w:hint="eastAsia" w:asciiTheme="minorEastAsia" w:hAnsiTheme="minorEastAsia" w:eastAsiaTheme="minorEastAsia" w:cstheme="minorEastAsia"/>
              </w:rPr>
            </w:pPr>
          </w:p>
        </w:tc>
        <w:tc>
          <w:tcPr>
            <w:tcW w:w="383" w:type="pct"/>
            <w:noWrap w:val="0"/>
            <w:vAlign w:val="top"/>
          </w:tcPr>
          <w:p w14:paraId="6D707AE7">
            <w:pPr>
              <w:pStyle w:val="11"/>
              <w:rPr>
                <w:rFonts w:hint="eastAsia" w:asciiTheme="minorEastAsia" w:hAnsiTheme="minorEastAsia" w:eastAsiaTheme="minorEastAsia" w:cstheme="minorEastAsia"/>
              </w:rPr>
            </w:pPr>
          </w:p>
        </w:tc>
        <w:tc>
          <w:tcPr>
            <w:tcW w:w="383" w:type="pct"/>
            <w:noWrap w:val="0"/>
            <w:vAlign w:val="top"/>
          </w:tcPr>
          <w:p w14:paraId="2F6F2B45">
            <w:pPr>
              <w:pStyle w:val="11"/>
              <w:rPr>
                <w:rFonts w:hint="eastAsia" w:asciiTheme="minorEastAsia" w:hAnsiTheme="minorEastAsia" w:eastAsiaTheme="minorEastAsia" w:cstheme="minorEastAsia"/>
              </w:rPr>
            </w:pPr>
          </w:p>
        </w:tc>
      </w:tr>
      <w:tr w14:paraId="6BBD04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6" w:hRule="atLeast"/>
        </w:trPr>
        <w:tc>
          <w:tcPr>
            <w:tcW w:w="351" w:type="pct"/>
            <w:noWrap w:val="0"/>
            <w:vAlign w:val="top"/>
          </w:tcPr>
          <w:p w14:paraId="62E3F239">
            <w:pPr>
              <w:spacing w:before="130" w:line="183" w:lineRule="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2101101</w:t>
            </w:r>
          </w:p>
        </w:tc>
        <w:tc>
          <w:tcPr>
            <w:tcW w:w="992" w:type="pct"/>
            <w:noWrap w:val="0"/>
            <w:vAlign w:val="top"/>
          </w:tcPr>
          <w:p w14:paraId="79494DB0">
            <w:pPr>
              <w:spacing w:before="130" w:line="183" w:lineRule="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行政单位医疗</w:t>
            </w:r>
          </w:p>
        </w:tc>
        <w:tc>
          <w:tcPr>
            <w:tcW w:w="1239" w:type="dxa"/>
            <w:noWrap w:val="0"/>
            <w:vAlign w:val="center"/>
          </w:tcPr>
          <w:p w14:paraId="41530D6F">
            <w:pPr>
              <w:keepNext w:val="0"/>
              <w:keepLines w:val="0"/>
              <w:widowControl/>
              <w:suppressLineNumbers w:val="0"/>
              <w:jc w:val="right"/>
              <w:textAlignment w:val="center"/>
              <w:rPr>
                <w:rFonts w:hint="eastAsia" w:asciiTheme="minorEastAsia" w:hAnsiTheme="minorEastAsia" w:eastAsiaTheme="minorEastAsia" w:cstheme="minorEastAsia"/>
                <w:spacing w:val="-2"/>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51.77</w:t>
            </w:r>
          </w:p>
        </w:tc>
        <w:tc>
          <w:tcPr>
            <w:tcW w:w="992" w:type="dxa"/>
            <w:noWrap w:val="0"/>
            <w:vAlign w:val="center"/>
          </w:tcPr>
          <w:p w14:paraId="56FD6998">
            <w:pPr>
              <w:keepNext w:val="0"/>
              <w:keepLines w:val="0"/>
              <w:widowControl/>
              <w:suppressLineNumbers w:val="0"/>
              <w:jc w:val="right"/>
              <w:textAlignment w:val="center"/>
              <w:rPr>
                <w:rFonts w:hint="eastAsia" w:asciiTheme="minorEastAsia" w:hAnsiTheme="minorEastAsia" w:eastAsiaTheme="minorEastAsia" w:cstheme="minorEastAsia"/>
                <w:spacing w:val="-2"/>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51.77</w:t>
            </w:r>
          </w:p>
        </w:tc>
        <w:tc>
          <w:tcPr>
            <w:tcW w:w="355" w:type="pct"/>
            <w:noWrap w:val="0"/>
            <w:vAlign w:val="top"/>
          </w:tcPr>
          <w:p w14:paraId="0EC65D91">
            <w:pPr>
              <w:pStyle w:val="11"/>
              <w:rPr>
                <w:rFonts w:hint="eastAsia" w:asciiTheme="minorEastAsia" w:hAnsiTheme="minorEastAsia" w:eastAsiaTheme="minorEastAsia" w:cstheme="minorEastAsia"/>
              </w:rPr>
            </w:pPr>
          </w:p>
        </w:tc>
        <w:tc>
          <w:tcPr>
            <w:tcW w:w="373" w:type="pct"/>
            <w:noWrap w:val="0"/>
            <w:vAlign w:val="top"/>
          </w:tcPr>
          <w:p w14:paraId="267DADB3">
            <w:pPr>
              <w:pStyle w:val="11"/>
              <w:rPr>
                <w:rFonts w:hint="eastAsia" w:asciiTheme="minorEastAsia" w:hAnsiTheme="minorEastAsia" w:eastAsiaTheme="minorEastAsia" w:cstheme="minorEastAsia"/>
              </w:rPr>
            </w:pPr>
          </w:p>
        </w:tc>
        <w:tc>
          <w:tcPr>
            <w:tcW w:w="355" w:type="pct"/>
            <w:noWrap w:val="0"/>
            <w:vAlign w:val="top"/>
          </w:tcPr>
          <w:p w14:paraId="2BE4C889">
            <w:pPr>
              <w:pStyle w:val="11"/>
              <w:rPr>
                <w:rFonts w:hint="eastAsia" w:asciiTheme="minorEastAsia" w:hAnsiTheme="minorEastAsia" w:eastAsiaTheme="minorEastAsia" w:cstheme="minorEastAsia"/>
              </w:rPr>
            </w:pPr>
          </w:p>
        </w:tc>
        <w:tc>
          <w:tcPr>
            <w:tcW w:w="363" w:type="pct"/>
            <w:noWrap w:val="0"/>
            <w:vAlign w:val="top"/>
          </w:tcPr>
          <w:p w14:paraId="487DB150">
            <w:pPr>
              <w:pStyle w:val="11"/>
              <w:rPr>
                <w:rFonts w:hint="eastAsia" w:asciiTheme="minorEastAsia" w:hAnsiTheme="minorEastAsia" w:eastAsiaTheme="minorEastAsia" w:cstheme="minorEastAsia"/>
              </w:rPr>
            </w:pPr>
          </w:p>
        </w:tc>
        <w:tc>
          <w:tcPr>
            <w:tcW w:w="359" w:type="pct"/>
            <w:noWrap w:val="0"/>
            <w:vAlign w:val="top"/>
          </w:tcPr>
          <w:p w14:paraId="02612095">
            <w:pPr>
              <w:pStyle w:val="11"/>
              <w:rPr>
                <w:rFonts w:hint="eastAsia" w:asciiTheme="minorEastAsia" w:hAnsiTheme="minorEastAsia" w:eastAsiaTheme="minorEastAsia" w:cstheme="minorEastAsia"/>
              </w:rPr>
            </w:pPr>
          </w:p>
        </w:tc>
        <w:tc>
          <w:tcPr>
            <w:tcW w:w="351" w:type="pct"/>
            <w:noWrap w:val="0"/>
            <w:vAlign w:val="top"/>
          </w:tcPr>
          <w:p w14:paraId="26ACDA53">
            <w:pPr>
              <w:pStyle w:val="11"/>
              <w:rPr>
                <w:rFonts w:hint="eastAsia" w:asciiTheme="minorEastAsia" w:hAnsiTheme="minorEastAsia" w:eastAsiaTheme="minorEastAsia" w:cstheme="minorEastAsia"/>
              </w:rPr>
            </w:pPr>
          </w:p>
        </w:tc>
        <w:tc>
          <w:tcPr>
            <w:tcW w:w="383" w:type="pct"/>
            <w:noWrap w:val="0"/>
            <w:vAlign w:val="top"/>
          </w:tcPr>
          <w:p w14:paraId="57B0A707">
            <w:pPr>
              <w:pStyle w:val="11"/>
              <w:rPr>
                <w:rFonts w:hint="eastAsia" w:asciiTheme="minorEastAsia" w:hAnsiTheme="minorEastAsia" w:eastAsiaTheme="minorEastAsia" w:cstheme="minorEastAsia"/>
              </w:rPr>
            </w:pPr>
          </w:p>
        </w:tc>
        <w:tc>
          <w:tcPr>
            <w:tcW w:w="383" w:type="pct"/>
            <w:noWrap w:val="0"/>
            <w:vAlign w:val="top"/>
          </w:tcPr>
          <w:p w14:paraId="0A1A156C">
            <w:pPr>
              <w:pStyle w:val="11"/>
              <w:rPr>
                <w:rFonts w:hint="eastAsia" w:asciiTheme="minorEastAsia" w:hAnsiTheme="minorEastAsia" w:eastAsiaTheme="minorEastAsia" w:cstheme="minorEastAsia"/>
              </w:rPr>
            </w:pPr>
          </w:p>
        </w:tc>
      </w:tr>
      <w:tr w14:paraId="047F2A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6" w:hRule="atLeast"/>
        </w:trPr>
        <w:tc>
          <w:tcPr>
            <w:tcW w:w="351" w:type="pct"/>
            <w:noWrap w:val="0"/>
            <w:vAlign w:val="top"/>
          </w:tcPr>
          <w:p w14:paraId="67F816FC">
            <w:pPr>
              <w:spacing w:before="130" w:line="183" w:lineRule="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2101103</w:t>
            </w:r>
          </w:p>
        </w:tc>
        <w:tc>
          <w:tcPr>
            <w:tcW w:w="992" w:type="pct"/>
            <w:noWrap w:val="0"/>
            <w:vAlign w:val="top"/>
          </w:tcPr>
          <w:p w14:paraId="3EB1FDBD">
            <w:pPr>
              <w:spacing w:before="130" w:line="183" w:lineRule="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公务员医疗补助</w:t>
            </w:r>
          </w:p>
        </w:tc>
        <w:tc>
          <w:tcPr>
            <w:tcW w:w="1239" w:type="dxa"/>
            <w:noWrap w:val="0"/>
            <w:vAlign w:val="center"/>
          </w:tcPr>
          <w:p w14:paraId="7E8C00FC">
            <w:pPr>
              <w:keepNext w:val="0"/>
              <w:keepLines w:val="0"/>
              <w:widowControl/>
              <w:suppressLineNumbers w:val="0"/>
              <w:jc w:val="right"/>
              <w:textAlignment w:val="center"/>
              <w:rPr>
                <w:rFonts w:hint="eastAsia" w:asciiTheme="minorEastAsia" w:hAnsiTheme="minorEastAsia" w:eastAsiaTheme="minorEastAsia" w:cstheme="minorEastAsia"/>
                <w:spacing w:val="-2"/>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13.44</w:t>
            </w:r>
          </w:p>
        </w:tc>
        <w:tc>
          <w:tcPr>
            <w:tcW w:w="992" w:type="dxa"/>
            <w:noWrap w:val="0"/>
            <w:vAlign w:val="center"/>
          </w:tcPr>
          <w:p w14:paraId="34B7F64E">
            <w:pPr>
              <w:keepNext w:val="0"/>
              <w:keepLines w:val="0"/>
              <w:widowControl/>
              <w:suppressLineNumbers w:val="0"/>
              <w:jc w:val="right"/>
              <w:textAlignment w:val="center"/>
              <w:rPr>
                <w:rFonts w:hint="eastAsia" w:asciiTheme="minorEastAsia" w:hAnsiTheme="minorEastAsia" w:eastAsiaTheme="minorEastAsia" w:cstheme="minorEastAsia"/>
                <w:spacing w:val="-2"/>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13.44</w:t>
            </w:r>
          </w:p>
        </w:tc>
        <w:tc>
          <w:tcPr>
            <w:tcW w:w="355" w:type="pct"/>
            <w:noWrap w:val="0"/>
            <w:vAlign w:val="top"/>
          </w:tcPr>
          <w:p w14:paraId="4591333A">
            <w:pPr>
              <w:pStyle w:val="11"/>
              <w:rPr>
                <w:rFonts w:hint="eastAsia" w:asciiTheme="minorEastAsia" w:hAnsiTheme="minorEastAsia" w:eastAsiaTheme="minorEastAsia" w:cstheme="minorEastAsia"/>
              </w:rPr>
            </w:pPr>
          </w:p>
        </w:tc>
        <w:tc>
          <w:tcPr>
            <w:tcW w:w="373" w:type="pct"/>
            <w:noWrap w:val="0"/>
            <w:vAlign w:val="top"/>
          </w:tcPr>
          <w:p w14:paraId="7562C783">
            <w:pPr>
              <w:pStyle w:val="11"/>
              <w:rPr>
                <w:rFonts w:hint="eastAsia" w:asciiTheme="minorEastAsia" w:hAnsiTheme="minorEastAsia" w:eastAsiaTheme="minorEastAsia" w:cstheme="minorEastAsia"/>
              </w:rPr>
            </w:pPr>
          </w:p>
        </w:tc>
        <w:tc>
          <w:tcPr>
            <w:tcW w:w="355" w:type="pct"/>
            <w:noWrap w:val="0"/>
            <w:vAlign w:val="top"/>
          </w:tcPr>
          <w:p w14:paraId="10209099">
            <w:pPr>
              <w:pStyle w:val="11"/>
              <w:rPr>
                <w:rFonts w:hint="eastAsia" w:asciiTheme="minorEastAsia" w:hAnsiTheme="minorEastAsia" w:eastAsiaTheme="minorEastAsia" w:cstheme="minorEastAsia"/>
              </w:rPr>
            </w:pPr>
          </w:p>
        </w:tc>
        <w:tc>
          <w:tcPr>
            <w:tcW w:w="363" w:type="pct"/>
            <w:noWrap w:val="0"/>
            <w:vAlign w:val="top"/>
          </w:tcPr>
          <w:p w14:paraId="6A4FA3AB">
            <w:pPr>
              <w:pStyle w:val="11"/>
              <w:rPr>
                <w:rFonts w:hint="eastAsia" w:asciiTheme="minorEastAsia" w:hAnsiTheme="minorEastAsia" w:eastAsiaTheme="minorEastAsia" w:cstheme="minorEastAsia"/>
              </w:rPr>
            </w:pPr>
          </w:p>
        </w:tc>
        <w:tc>
          <w:tcPr>
            <w:tcW w:w="359" w:type="pct"/>
            <w:noWrap w:val="0"/>
            <w:vAlign w:val="top"/>
          </w:tcPr>
          <w:p w14:paraId="4E9A4C87">
            <w:pPr>
              <w:pStyle w:val="11"/>
              <w:rPr>
                <w:rFonts w:hint="eastAsia" w:asciiTheme="minorEastAsia" w:hAnsiTheme="minorEastAsia" w:eastAsiaTheme="minorEastAsia" w:cstheme="minorEastAsia"/>
              </w:rPr>
            </w:pPr>
          </w:p>
        </w:tc>
        <w:tc>
          <w:tcPr>
            <w:tcW w:w="351" w:type="pct"/>
            <w:noWrap w:val="0"/>
            <w:vAlign w:val="top"/>
          </w:tcPr>
          <w:p w14:paraId="798C4F14">
            <w:pPr>
              <w:pStyle w:val="11"/>
              <w:rPr>
                <w:rFonts w:hint="eastAsia" w:asciiTheme="minorEastAsia" w:hAnsiTheme="minorEastAsia" w:eastAsiaTheme="minorEastAsia" w:cstheme="minorEastAsia"/>
              </w:rPr>
            </w:pPr>
          </w:p>
        </w:tc>
        <w:tc>
          <w:tcPr>
            <w:tcW w:w="383" w:type="pct"/>
            <w:noWrap w:val="0"/>
            <w:vAlign w:val="top"/>
          </w:tcPr>
          <w:p w14:paraId="594A5514">
            <w:pPr>
              <w:pStyle w:val="11"/>
              <w:rPr>
                <w:rFonts w:hint="eastAsia" w:asciiTheme="minorEastAsia" w:hAnsiTheme="minorEastAsia" w:eastAsiaTheme="minorEastAsia" w:cstheme="minorEastAsia"/>
              </w:rPr>
            </w:pPr>
          </w:p>
        </w:tc>
        <w:tc>
          <w:tcPr>
            <w:tcW w:w="383" w:type="pct"/>
            <w:noWrap w:val="0"/>
            <w:vAlign w:val="top"/>
          </w:tcPr>
          <w:p w14:paraId="2A4A0AC3">
            <w:pPr>
              <w:pStyle w:val="11"/>
              <w:rPr>
                <w:rFonts w:hint="eastAsia" w:asciiTheme="minorEastAsia" w:hAnsiTheme="minorEastAsia" w:eastAsiaTheme="minorEastAsia" w:cstheme="minorEastAsia"/>
              </w:rPr>
            </w:pPr>
          </w:p>
        </w:tc>
      </w:tr>
      <w:tr w14:paraId="4A59B9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6" w:hRule="atLeast"/>
        </w:trPr>
        <w:tc>
          <w:tcPr>
            <w:tcW w:w="351" w:type="pct"/>
            <w:noWrap w:val="0"/>
            <w:vAlign w:val="top"/>
          </w:tcPr>
          <w:p w14:paraId="6BB0499D">
            <w:pPr>
              <w:spacing w:before="130" w:line="183" w:lineRule="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2101199</w:t>
            </w:r>
          </w:p>
        </w:tc>
        <w:tc>
          <w:tcPr>
            <w:tcW w:w="992" w:type="pct"/>
            <w:noWrap w:val="0"/>
            <w:vAlign w:val="top"/>
          </w:tcPr>
          <w:p w14:paraId="0C9EC498">
            <w:pPr>
              <w:spacing w:before="130" w:line="183" w:lineRule="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其他行政事业单位医疗支出</w:t>
            </w:r>
          </w:p>
        </w:tc>
        <w:tc>
          <w:tcPr>
            <w:tcW w:w="1239" w:type="dxa"/>
            <w:noWrap w:val="0"/>
            <w:vAlign w:val="center"/>
          </w:tcPr>
          <w:p w14:paraId="183BEE8A">
            <w:pPr>
              <w:keepNext w:val="0"/>
              <w:keepLines w:val="0"/>
              <w:widowControl/>
              <w:suppressLineNumbers w:val="0"/>
              <w:jc w:val="right"/>
              <w:textAlignment w:val="center"/>
              <w:rPr>
                <w:rFonts w:hint="eastAsia" w:asciiTheme="minorEastAsia" w:hAnsiTheme="minorEastAsia" w:eastAsiaTheme="minorEastAsia" w:cstheme="minorEastAsia"/>
                <w:spacing w:val="-2"/>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9.14</w:t>
            </w:r>
          </w:p>
        </w:tc>
        <w:tc>
          <w:tcPr>
            <w:tcW w:w="992" w:type="dxa"/>
            <w:noWrap w:val="0"/>
            <w:vAlign w:val="center"/>
          </w:tcPr>
          <w:p w14:paraId="73FAAD09">
            <w:pPr>
              <w:keepNext w:val="0"/>
              <w:keepLines w:val="0"/>
              <w:widowControl/>
              <w:suppressLineNumbers w:val="0"/>
              <w:jc w:val="right"/>
              <w:textAlignment w:val="center"/>
              <w:rPr>
                <w:rFonts w:hint="eastAsia" w:asciiTheme="minorEastAsia" w:hAnsiTheme="minorEastAsia" w:eastAsiaTheme="minorEastAsia" w:cstheme="minorEastAsia"/>
                <w:spacing w:val="-2"/>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9.14</w:t>
            </w:r>
          </w:p>
        </w:tc>
        <w:tc>
          <w:tcPr>
            <w:tcW w:w="355" w:type="pct"/>
            <w:noWrap w:val="0"/>
            <w:vAlign w:val="top"/>
          </w:tcPr>
          <w:p w14:paraId="347850C0">
            <w:pPr>
              <w:pStyle w:val="11"/>
              <w:rPr>
                <w:rFonts w:hint="eastAsia" w:asciiTheme="minorEastAsia" w:hAnsiTheme="minorEastAsia" w:eastAsiaTheme="minorEastAsia" w:cstheme="minorEastAsia"/>
              </w:rPr>
            </w:pPr>
          </w:p>
        </w:tc>
        <w:tc>
          <w:tcPr>
            <w:tcW w:w="373" w:type="pct"/>
            <w:noWrap w:val="0"/>
            <w:vAlign w:val="top"/>
          </w:tcPr>
          <w:p w14:paraId="039EB845">
            <w:pPr>
              <w:pStyle w:val="11"/>
              <w:rPr>
                <w:rFonts w:hint="eastAsia" w:asciiTheme="minorEastAsia" w:hAnsiTheme="minorEastAsia" w:eastAsiaTheme="minorEastAsia" w:cstheme="minorEastAsia"/>
              </w:rPr>
            </w:pPr>
          </w:p>
        </w:tc>
        <w:tc>
          <w:tcPr>
            <w:tcW w:w="355" w:type="pct"/>
            <w:noWrap w:val="0"/>
            <w:vAlign w:val="top"/>
          </w:tcPr>
          <w:p w14:paraId="2207E7A5">
            <w:pPr>
              <w:pStyle w:val="11"/>
              <w:rPr>
                <w:rFonts w:hint="eastAsia" w:asciiTheme="minorEastAsia" w:hAnsiTheme="minorEastAsia" w:eastAsiaTheme="minorEastAsia" w:cstheme="minorEastAsia"/>
              </w:rPr>
            </w:pPr>
          </w:p>
        </w:tc>
        <w:tc>
          <w:tcPr>
            <w:tcW w:w="363" w:type="pct"/>
            <w:noWrap w:val="0"/>
            <w:vAlign w:val="top"/>
          </w:tcPr>
          <w:p w14:paraId="232A3F59">
            <w:pPr>
              <w:pStyle w:val="11"/>
              <w:rPr>
                <w:rFonts w:hint="eastAsia" w:asciiTheme="minorEastAsia" w:hAnsiTheme="minorEastAsia" w:eastAsiaTheme="minorEastAsia" w:cstheme="minorEastAsia"/>
              </w:rPr>
            </w:pPr>
          </w:p>
        </w:tc>
        <w:tc>
          <w:tcPr>
            <w:tcW w:w="359" w:type="pct"/>
            <w:noWrap w:val="0"/>
            <w:vAlign w:val="top"/>
          </w:tcPr>
          <w:p w14:paraId="762698D4">
            <w:pPr>
              <w:pStyle w:val="11"/>
              <w:rPr>
                <w:rFonts w:hint="eastAsia" w:asciiTheme="minorEastAsia" w:hAnsiTheme="minorEastAsia" w:eastAsiaTheme="minorEastAsia" w:cstheme="minorEastAsia"/>
              </w:rPr>
            </w:pPr>
          </w:p>
        </w:tc>
        <w:tc>
          <w:tcPr>
            <w:tcW w:w="351" w:type="pct"/>
            <w:noWrap w:val="0"/>
            <w:vAlign w:val="top"/>
          </w:tcPr>
          <w:p w14:paraId="58E3648A">
            <w:pPr>
              <w:pStyle w:val="11"/>
              <w:rPr>
                <w:rFonts w:hint="eastAsia" w:asciiTheme="minorEastAsia" w:hAnsiTheme="minorEastAsia" w:eastAsiaTheme="minorEastAsia" w:cstheme="minorEastAsia"/>
              </w:rPr>
            </w:pPr>
          </w:p>
        </w:tc>
        <w:tc>
          <w:tcPr>
            <w:tcW w:w="383" w:type="pct"/>
            <w:noWrap w:val="0"/>
            <w:vAlign w:val="top"/>
          </w:tcPr>
          <w:p w14:paraId="75488F9F">
            <w:pPr>
              <w:pStyle w:val="11"/>
              <w:rPr>
                <w:rFonts w:hint="eastAsia" w:asciiTheme="minorEastAsia" w:hAnsiTheme="minorEastAsia" w:eastAsiaTheme="minorEastAsia" w:cstheme="minorEastAsia"/>
              </w:rPr>
            </w:pPr>
          </w:p>
        </w:tc>
        <w:tc>
          <w:tcPr>
            <w:tcW w:w="383" w:type="pct"/>
            <w:noWrap w:val="0"/>
            <w:vAlign w:val="top"/>
          </w:tcPr>
          <w:p w14:paraId="6CE15F68">
            <w:pPr>
              <w:pStyle w:val="11"/>
              <w:rPr>
                <w:rFonts w:hint="eastAsia" w:asciiTheme="minorEastAsia" w:hAnsiTheme="minorEastAsia" w:eastAsiaTheme="minorEastAsia" w:cstheme="minorEastAsia"/>
              </w:rPr>
            </w:pPr>
          </w:p>
        </w:tc>
      </w:tr>
      <w:tr w14:paraId="3C16FC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6" w:hRule="atLeast"/>
        </w:trPr>
        <w:tc>
          <w:tcPr>
            <w:tcW w:w="1071" w:type="dxa"/>
            <w:noWrap w:val="0"/>
            <w:vAlign w:val="center"/>
          </w:tcPr>
          <w:p w14:paraId="36E4A86F">
            <w:pPr>
              <w:spacing w:before="130" w:line="183" w:lineRule="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21014</w:t>
            </w:r>
          </w:p>
        </w:tc>
        <w:tc>
          <w:tcPr>
            <w:tcW w:w="3028" w:type="dxa"/>
            <w:noWrap w:val="0"/>
            <w:vAlign w:val="center"/>
          </w:tcPr>
          <w:p w14:paraId="2CE101AF">
            <w:pPr>
              <w:spacing w:before="130" w:line="183" w:lineRule="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优抚对象医疗</w:t>
            </w:r>
          </w:p>
        </w:tc>
        <w:tc>
          <w:tcPr>
            <w:tcW w:w="1239" w:type="dxa"/>
            <w:noWrap w:val="0"/>
            <w:vAlign w:val="center"/>
          </w:tcPr>
          <w:p w14:paraId="2E776E10">
            <w:pPr>
              <w:keepNext w:val="0"/>
              <w:keepLines w:val="0"/>
              <w:widowControl/>
              <w:suppressLineNumbers w:val="0"/>
              <w:jc w:val="right"/>
              <w:textAlignment w:val="center"/>
              <w:rPr>
                <w:rFonts w:hint="eastAsia" w:asciiTheme="minorEastAsia" w:hAnsiTheme="minorEastAsia" w:eastAsiaTheme="minorEastAsia" w:cstheme="minorEastAsia"/>
                <w:spacing w:val="-2"/>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328.85</w:t>
            </w:r>
          </w:p>
        </w:tc>
        <w:tc>
          <w:tcPr>
            <w:tcW w:w="992" w:type="dxa"/>
            <w:noWrap w:val="0"/>
            <w:vAlign w:val="center"/>
          </w:tcPr>
          <w:p w14:paraId="147D6169">
            <w:pPr>
              <w:keepNext w:val="0"/>
              <w:keepLines w:val="0"/>
              <w:widowControl/>
              <w:suppressLineNumbers w:val="0"/>
              <w:jc w:val="right"/>
              <w:textAlignment w:val="center"/>
              <w:rPr>
                <w:rFonts w:hint="eastAsia" w:asciiTheme="minorEastAsia" w:hAnsiTheme="minorEastAsia" w:eastAsiaTheme="minorEastAsia" w:cstheme="minorEastAsia"/>
                <w:spacing w:val="-2"/>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328.85</w:t>
            </w:r>
          </w:p>
        </w:tc>
        <w:tc>
          <w:tcPr>
            <w:tcW w:w="355" w:type="pct"/>
            <w:noWrap w:val="0"/>
            <w:vAlign w:val="top"/>
          </w:tcPr>
          <w:p w14:paraId="3C4F4EED">
            <w:pPr>
              <w:pStyle w:val="11"/>
              <w:rPr>
                <w:rFonts w:hint="eastAsia" w:asciiTheme="minorEastAsia" w:hAnsiTheme="minorEastAsia" w:eastAsiaTheme="minorEastAsia" w:cstheme="minorEastAsia"/>
              </w:rPr>
            </w:pPr>
          </w:p>
        </w:tc>
        <w:tc>
          <w:tcPr>
            <w:tcW w:w="373" w:type="pct"/>
            <w:noWrap w:val="0"/>
            <w:vAlign w:val="top"/>
          </w:tcPr>
          <w:p w14:paraId="500EA068">
            <w:pPr>
              <w:pStyle w:val="11"/>
              <w:rPr>
                <w:rFonts w:hint="eastAsia" w:asciiTheme="minorEastAsia" w:hAnsiTheme="minorEastAsia" w:eastAsiaTheme="minorEastAsia" w:cstheme="minorEastAsia"/>
              </w:rPr>
            </w:pPr>
          </w:p>
        </w:tc>
        <w:tc>
          <w:tcPr>
            <w:tcW w:w="355" w:type="pct"/>
            <w:noWrap w:val="0"/>
            <w:vAlign w:val="top"/>
          </w:tcPr>
          <w:p w14:paraId="183C640F">
            <w:pPr>
              <w:pStyle w:val="11"/>
              <w:rPr>
                <w:rFonts w:hint="eastAsia" w:asciiTheme="minorEastAsia" w:hAnsiTheme="minorEastAsia" w:eastAsiaTheme="minorEastAsia" w:cstheme="minorEastAsia"/>
              </w:rPr>
            </w:pPr>
          </w:p>
        </w:tc>
        <w:tc>
          <w:tcPr>
            <w:tcW w:w="363" w:type="pct"/>
            <w:noWrap w:val="0"/>
            <w:vAlign w:val="top"/>
          </w:tcPr>
          <w:p w14:paraId="1B14F0EB">
            <w:pPr>
              <w:pStyle w:val="11"/>
              <w:rPr>
                <w:rFonts w:hint="eastAsia" w:asciiTheme="minorEastAsia" w:hAnsiTheme="minorEastAsia" w:eastAsiaTheme="minorEastAsia" w:cstheme="minorEastAsia"/>
              </w:rPr>
            </w:pPr>
          </w:p>
        </w:tc>
        <w:tc>
          <w:tcPr>
            <w:tcW w:w="359" w:type="pct"/>
            <w:noWrap w:val="0"/>
            <w:vAlign w:val="top"/>
          </w:tcPr>
          <w:p w14:paraId="59C279A8">
            <w:pPr>
              <w:pStyle w:val="11"/>
              <w:rPr>
                <w:rFonts w:hint="eastAsia" w:asciiTheme="minorEastAsia" w:hAnsiTheme="minorEastAsia" w:eastAsiaTheme="minorEastAsia" w:cstheme="minorEastAsia"/>
              </w:rPr>
            </w:pPr>
          </w:p>
        </w:tc>
        <w:tc>
          <w:tcPr>
            <w:tcW w:w="351" w:type="pct"/>
            <w:noWrap w:val="0"/>
            <w:vAlign w:val="top"/>
          </w:tcPr>
          <w:p w14:paraId="786B4466">
            <w:pPr>
              <w:pStyle w:val="11"/>
              <w:rPr>
                <w:rFonts w:hint="eastAsia" w:asciiTheme="minorEastAsia" w:hAnsiTheme="minorEastAsia" w:eastAsiaTheme="minorEastAsia" w:cstheme="minorEastAsia"/>
              </w:rPr>
            </w:pPr>
          </w:p>
        </w:tc>
        <w:tc>
          <w:tcPr>
            <w:tcW w:w="383" w:type="pct"/>
            <w:noWrap w:val="0"/>
            <w:vAlign w:val="top"/>
          </w:tcPr>
          <w:p w14:paraId="28127375">
            <w:pPr>
              <w:pStyle w:val="11"/>
              <w:rPr>
                <w:rFonts w:hint="eastAsia" w:asciiTheme="minorEastAsia" w:hAnsiTheme="minorEastAsia" w:eastAsiaTheme="minorEastAsia" w:cstheme="minorEastAsia"/>
              </w:rPr>
            </w:pPr>
          </w:p>
        </w:tc>
        <w:tc>
          <w:tcPr>
            <w:tcW w:w="383" w:type="pct"/>
            <w:noWrap w:val="0"/>
            <w:vAlign w:val="top"/>
          </w:tcPr>
          <w:p w14:paraId="53E4F215">
            <w:pPr>
              <w:pStyle w:val="11"/>
              <w:rPr>
                <w:rFonts w:hint="eastAsia" w:asciiTheme="minorEastAsia" w:hAnsiTheme="minorEastAsia" w:eastAsiaTheme="minorEastAsia" w:cstheme="minorEastAsia"/>
              </w:rPr>
            </w:pPr>
          </w:p>
        </w:tc>
      </w:tr>
      <w:tr w14:paraId="7EDAA1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6" w:hRule="atLeast"/>
        </w:trPr>
        <w:tc>
          <w:tcPr>
            <w:tcW w:w="1071" w:type="dxa"/>
            <w:noWrap w:val="0"/>
            <w:vAlign w:val="center"/>
          </w:tcPr>
          <w:p w14:paraId="009477B8">
            <w:pPr>
              <w:spacing w:before="130" w:line="183" w:lineRule="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2101401</w:t>
            </w:r>
          </w:p>
        </w:tc>
        <w:tc>
          <w:tcPr>
            <w:tcW w:w="3028" w:type="dxa"/>
            <w:noWrap w:val="0"/>
            <w:vAlign w:val="center"/>
          </w:tcPr>
          <w:p w14:paraId="484D365C">
            <w:pPr>
              <w:spacing w:before="130" w:line="183" w:lineRule="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优抚对象医疗补助</w:t>
            </w:r>
          </w:p>
        </w:tc>
        <w:tc>
          <w:tcPr>
            <w:tcW w:w="1239" w:type="dxa"/>
            <w:noWrap w:val="0"/>
            <w:vAlign w:val="center"/>
          </w:tcPr>
          <w:p w14:paraId="37BEAC0E">
            <w:pPr>
              <w:keepNext w:val="0"/>
              <w:keepLines w:val="0"/>
              <w:widowControl/>
              <w:suppressLineNumbers w:val="0"/>
              <w:jc w:val="right"/>
              <w:textAlignment w:val="center"/>
              <w:rPr>
                <w:rFonts w:hint="eastAsia" w:asciiTheme="minorEastAsia" w:hAnsiTheme="minorEastAsia" w:eastAsiaTheme="minorEastAsia" w:cstheme="minorEastAsia"/>
                <w:spacing w:val="-2"/>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320.85</w:t>
            </w:r>
          </w:p>
        </w:tc>
        <w:tc>
          <w:tcPr>
            <w:tcW w:w="992" w:type="dxa"/>
            <w:noWrap w:val="0"/>
            <w:vAlign w:val="center"/>
          </w:tcPr>
          <w:p w14:paraId="6FE597AC">
            <w:pPr>
              <w:keepNext w:val="0"/>
              <w:keepLines w:val="0"/>
              <w:widowControl/>
              <w:suppressLineNumbers w:val="0"/>
              <w:jc w:val="right"/>
              <w:textAlignment w:val="center"/>
              <w:rPr>
                <w:rFonts w:hint="eastAsia" w:asciiTheme="minorEastAsia" w:hAnsiTheme="minorEastAsia" w:eastAsiaTheme="minorEastAsia" w:cstheme="minorEastAsia"/>
                <w:spacing w:val="-2"/>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320.85</w:t>
            </w:r>
          </w:p>
        </w:tc>
        <w:tc>
          <w:tcPr>
            <w:tcW w:w="355" w:type="pct"/>
            <w:noWrap w:val="0"/>
            <w:vAlign w:val="top"/>
          </w:tcPr>
          <w:p w14:paraId="3796DF68">
            <w:pPr>
              <w:pStyle w:val="11"/>
              <w:rPr>
                <w:rFonts w:hint="eastAsia" w:asciiTheme="minorEastAsia" w:hAnsiTheme="minorEastAsia" w:eastAsiaTheme="minorEastAsia" w:cstheme="minorEastAsia"/>
              </w:rPr>
            </w:pPr>
          </w:p>
        </w:tc>
        <w:tc>
          <w:tcPr>
            <w:tcW w:w="373" w:type="pct"/>
            <w:noWrap w:val="0"/>
            <w:vAlign w:val="top"/>
          </w:tcPr>
          <w:p w14:paraId="7248DD74">
            <w:pPr>
              <w:pStyle w:val="11"/>
              <w:rPr>
                <w:rFonts w:hint="eastAsia" w:asciiTheme="minorEastAsia" w:hAnsiTheme="minorEastAsia" w:eastAsiaTheme="minorEastAsia" w:cstheme="minorEastAsia"/>
              </w:rPr>
            </w:pPr>
          </w:p>
        </w:tc>
        <w:tc>
          <w:tcPr>
            <w:tcW w:w="355" w:type="pct"/>
            <w:noWrap w:val="0"/>
            <w:vAlign w:val="top"/>
          </w:tcPr>
          <w:p w14:paraId="6CDB1B9C">
            <w:pPr>
              <w:pStyle w:val="11"/>
              <w:rPr>
                <w:rFonts w:hint="eastAsia" w:asciiTheme="minorEastAsia" w:hAnsiTheme="minorEastAsia" w:eastAsiaTheme="minorEastAsia" w:cstheme="minorEastAsia"/>
              </w:rPr>
            </w:pPr>
          </w:p>
        </w:tc>
        <w:tc>
          <w:tcPr>
            <w:tcW w:w="363" w:type="pct"/>
            <w:noWrap w:val="0"/>
            <w:vAlign w:val="top"/>
          </w:tcPr>
          <w:p w14:paraId="09C538C9">
            <w:pPr>
              <w:pStyle w:val="11"/>
              <w:rPr>
                <w:rFonts w:hint="eastAsia" w:asciiTheme="minorEastAsia" w:hAnsiTheme="minorEastAsia" w:eastAsiaTheme="minorEastAsia" w:cstheme="minorEastAsia"/>
              </w:rPr>
            </w:pPr>
          </w:p>
        </w:tc>
        <w:tc>
          <w:tcPr>
            <w:tcW w:w="359" w:type="pct"/>
            <w:noWrap w:val="0"/>
            <w:vAlign w:val="top"/>
          </w:tcPr>
          <w:p w14:paraId="45E9AFBE">
            <w:pPr>
              <w:pStyle w:val="11"/>
              <w:rPr>
                <w:rFonts w:hint="eastAsia" w:asciiTheme="minorEastAsia" w:hAnsiTheme="minorEastAsia" w:eastAsiaTheme="minorEastAsia" w:cstheme="minorEastAsia"/>
              </w:rPr>
            </w:pPr>
          </w:p>
        </w:tc>
        <w:tc>
          <w:tcPr>
            <w:tcW w:w="351" w:type="pct"/>
            <w:noWrap w:val="0"/>
            <w:vAlign w:val="top"/>
          </w:tcPr>
          <w:p w14:paraId="79746BEF">
            <w:pPr>
              <w:pStyle w:val="11"/>
              <w:rPr>
                <w:rFonts w:hint="eastAsia" w:asciiTheme="minorEastAsia" w:hAnsiTheme="minorEastAsia" w:eastAsiaTheme="minorEastAsia" w:cstheme="minorEastAsia"/>
              </w:rPr>
            </w:pPr>
          </w:p>
        </w:tc>
        <w:tc>
          <w:tcPr>
            <w:tcW w:w="383" w:type="pct"/>
            <w:noWrap w:val="0"/>
            <w:vAlign w:val="top"/>
          </w:tcPr>
          <w:p w14:paraId="394E47E6">
            <w:pPr>
              <w:pStyle w:val="11"/>
              <w:rPr>
                <w:rFonts w:hint="eastAsia" w:asciiTheme="minorEastAsia" w:hAnsiTheme="minorEastAsia" w:eastAsiaTheme="minorEastAsia" w:cstheme="minorEastAsia"/>
              </w:rPr>
            </w:pPr>
          </w:p>
        </w:tc>
        <w:tc>
          <w:tcPr>
            <w:tcW w:w="383" w:type="pct"/>
            <w:noWrap w:val="0"/>
            <w:vAlign w:val="top"/>
          </w:tcPr>
          <w:p w14:paraId="2FF1272A">
            <w:pPr>
              <w:pStyle w:val="11"/>
              <w:rPr>
                <w:rFonts w:hint="eastAsia" w:asciiTheme="minorEastAsia" w:hAnsiTheme="minorEastAsia" w:eastAsiaTheme="minorEastAsia" w:cstheme="minorEastAsia"/>
              </w:rPr>
            </w:pPr>
          </w:p>
        </w:tc>
      </w:tr>
      <w:tr w14:paraId="544061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6" w:hRule="atLeast"/>
        </w:trPr>
        <w:tc>
          <w:tcPr>
            <w:tcW w:w="1071" w:type="dxa"/>
            <w:noWrap w:val="0"/>
            <w:vAlign w:val="center"/>
          </w:tcPr>
          <w:p w14:paraId="24F06CDB">
            <w:pPr>
              <w:spacing w:before="130" w:line="183" w:lineRule="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2101499</w:t>
            </w:r>
          </w:p>
        </w:tc>
        <w:tc>
          <w:tcPr>
            <w:tcW w:w="3028" w:type="dxa"/>
            <w:noWrap w:val="0"/>
            <w:vAlign w:val="center"/>
          </w:tcPr>
          <w:p w14:paraId="3CC4F72D">
            <w:pPr>
              <w:spacing w:before="130" w:line="183" w:lineRule="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其他优抚对象医疗支出</w:t>
            </w:r>
          </w:p>
        </w:tc>
        <w:tc>
          <w:tcPr>
            <w:tcW w:w="1239" w:type="dxa"/>
            <w:noWrap w:val="0"/>
            <w:vAlign w:val="center"/>
          </w:tcPr>
          <w:p w14:paraId="52C75988">
            <w:pPr>
              <w:keepNext w:val="0"/>
              <w:keepLines w:val="0"/>
              <w:widowControl/>
              <w:suppressLineNumbers w:val="0"/>
              <w:jc w:val="right"/>
              <w:textAlignment w:val="center"/>
              <w:rPr>
                <w:rFonts w:hint="eastAsia" w:asciiTheme="minorEastAsia" w:hAnsiTheme="minorEastAsia" w:eastAsiaTheme="minorEastAsia" w:cstheme="minorEastAsia"/>
                <w:spacing w:val="-2"/>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8.00</w:t>
            </w:r>
          </w:p>
        </w:tc>
        <w:tc>
          <w:tcPr>
            <w:tcW w:w="992" w:type="dxa"/>
            <w:noWrap w:val="0"/>
            <w:vAlign w:val="center"/>
          </w:tcPr>
          <w:p w14:paraId="1E48B773">
            <w:pPr>
              <w:keepNext w:val="0"/>
              <w:keepLines w:val="0"/>
              <w:widowControl/>
              <w:suppressLineNumbers w:val="0"/>
              <w:jc w:val="right"/>
              <w:textAlignment w:val="center"/>
              <w:rPr>
                <w:rFonts w:hint="eastAsia" w:asciiTheme="minorEastAsia" w:hAnsiTheme="minorEastAsia" w:eastAsiaTheme="minorEastAsia" w:cstheme="minorEastAsia"/>
                <w:spacing w:val="-2"/>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8.00</w:t>
            </w:r>
          </w:p>
        </w:tc>
        <w:tc>
          <w:tcPr>
            <w:tcW w:w="355" w:type="pct"/>
            <w:noWrap w:val="0"/>
            <w:vAlign w:val="top"/>
          </w:tcPr>
          <w:p w14:paraId="0C9AA303">
            <w:pPr>
              <w:pStyle w:val="11"/>
              <w:rPr>
                <w:rFonts w:hint="eastAsia" w:asciiTheme="minorEastAsia" w:hAnsiTheme="minorEastAsia" w:eastAsiaTheme="minorEastAsia" w:cstheme="minorEastAsia"/>
              </w:rPr>
            </w:pPr>
          </w:p>
        </w:tc>
        <w:tc>
          <w:tcPr>
            <w:tcW w:w="373" w:type="pct"/>
            <w:noWrap w:val="0"/>
            <w:vAlign w:val="top"/>
          </w:tcPr>
          <w:p w14:paraId="75A24C11">
            <w:pPr>
              <w:pStyle w:val="11"/>
              <w:rPr>
                <w:rFonts w:hint="eastAsia" w:asciiTheme="minorEastAsia" w:hAnsiTheme="minorEastAsia" w:eastAsiaTheme="minorEastAsia" w:cstheme="minorEastAsia"/>
              </w:rPr>
            </w:pPr>
          </w:p>
        </w:tc>
        <w:tc>
          <w:tcPr>
            <w:tcW w:w="355" w:type="pct"/>
            <w:noWrap w:val="0"/>
            <w:vAlign w:val="top"/>
          </w:tcPr>
          <w:p w14:paraId="219965C5">
            <w:pPr>
              <w:pStyle w:val="11"/>
              <w:rPr>
                <w:rFonts w:hint="eastAsia" w:asciiTheme="minorEastAsia" w:hAnsiTheme="minorEastAsia" w:eastAsiaTheme="minorEastAsia" w:cstheme="minorEastAsia"/>
              </w:rPr>
            </w:pPr>
          </w:p>
        </w:tc>
        <w:tc>
          <w:tcPr>
            <w:tcW w:w="363" w:type="pct"/>
            <w:noWrap w:val="0"/>
            <w:vAlign w:val="top"/>
          </w:tcPr>
          <w:p w14:paraId="4CBE6C09">
            <w:pPr>
              <w:pStyle w:val="11"/>
              <w:rPr>
                <w:rFonts w:hint="eastAsia" w:asciiTheme="minorEastAsia" w:hAnsiTheme="minorEastAsia" w:eastAsiaTheme="minorEastAsia" w:cstheme="minorEastAsia"/>
              </w:rPr>
            </w:pPr>
          </w:p>
        </w:tc>
        <w:tc>
          <w:tcPr>
            <w:tcW w:w="359" w:type="pct"/>
            <w:noWrap w:val="0"/>
            <w:vAlign w:val="top"/>
          </w:tcPr>
          <w:p w14:paraId="07A66955">
            <w:pPr>
              <w:pStyle w:val="11"/>
              <w:rPr>
                <w:rFonts w:hint="eastAsia" w:asciiTheme="minorEastAsia" w:hAnsiTheme="minorEastAsia" w:eastAsiaTheme="minorEastAsia" w:cstheme="minorEastAsia"/>
              </w:rPr>
            </w:pPr>
          </w:p>
        </w:tc>
        <w:tc>
          <w:tcPr>
            <w:tcW w:w="351" w:type="pct"/>
            <w:noWrap w:val="0"/>
            <w:vAlign w:val="top"/>
          </w:tcPr>
          <w:p w14:paraId="012428D7">
            <w:pPr>
              <w:pStyle w:val="11"/>
              <w:rPr>
                <w:rFonts w:hint="eastAsia" w:asciiTheme="minorEastAsia" w:hAnsiTheme="minorEastAsia" w:eastAsiaTheme="minorEastAsia" w:cstheme="minorEastAsia"/>
              </w:rPr>
            </w:pPr>
          </w:p>
        </w:tc>
        <w:tc>
          <w:tcPr>
            <w:tcW w:w="383" w:type="pct"/>
            <w:noWrap w:val="0"/>
            <w:vAlign w:val="top"/>
          </w:tcPr>
          <w:p w14:paraId="74D19EBE">
            <w:pPr>
              <w:pStyle w:val="11"/>
              <w:rPr>
                <w:rFonts w:hint="eastAsia" w:asciiTheme="minorEastAsia" w:hAnsiTheme="minorEastAsia" w:eastAsiaTheme="minorEastAsia" w:cstheme="minorEastAsia"/>
              </w:rPr>
            </w:pPr>
          </w:p>
        </w:tc>
        <w:tc>
          <w:tcPr>
            <w:tcW w:w="383" w:type="pct"/>
            <w:noWrap w:val="0"/>
            <w:vAlign w:val="top"/>
          </w:tcPr>
          <w:p w14:paraId="349DDA82">
            <w:pPr>
              <w:pStyle w:val="11"/>
              <w:rPr>
                <w:rFonts w:hint="eastAsia" w:asciiTheme="minorEastAsia" w:hAnsiTheme="minorEastAsia" w:eastAsiaTheme="minorEastAsia" w:cstheme="minorEastAsia"/>
              </w:rPr>
            </w:pPr>
          </w:p>
        </w:tc>
      </w:tr>
      <w:tr w14:paraId="618EDF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6" w:hRule="atLeast"/>
        </w:trPr>
        <w:tc>
          <w:tcPr>
            <w:tcW w:w="351" w:type="pct"/>
            <w:noWrap w:val="0"/>
            <w:vAlign w:val="top"/>
          </w:tcPr>
          <w:p w14:paraId="142ACC22">
            <w:pPr>
              <w:spacing w:before="130" w:line="183" w:lineRule="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221</w:t>
            </w:r>
          </w:p>
        </w:tc>
        <w:tc>
          <w:tcPr>
            <w:tcW w:w="992" w:type="pct"/>
            <w:noWrap w:val="0"/>
            <w:vAlign w:val="top"/>
          </w:tcPr>
          <w:p w14:paraId="1DB7A3F3">
            <w:pPr>
              <w:spacing w:before="130" w:line="183" w:lineRule="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住房保障支出</w:t>
            </w:r>
          </w:p>
        </w:tc>
        <w:tc>
          <w:tcPr>
            <w:tcW w:w="1239" w:type="dxa"/>
            <w:noWrap w:val="0"/>
            <w:vAlign w:val="center"/>
          </w:tcPr>
          <w:p w14:paraId="3075F388">
            <w:pPr>
              <w:keepNext w:val="0"/>
              <w:keepLines w:val="0"/>
              <w:widowControl/>
              <w:suppressLineNumbers w:val="0"/>
              <w:jc w:val="right"/>
              <w:textAlignment w:val="center"/>
              <w:rPr>
                <w:rFonts w:hint="eastAsia" w:asciiTheme="minorEastAsia" w:hAnsiTheme="minorEastAsia" w:eastAsiaTheme="minorEastAsia" w:cstheme="minorEastAsia"/>
                <w:spacing w:val="-2"/>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89.57</w:t>
            </w:r>
          </w:p>
        </w:tc>
        <w:tc>
          <w:tcPr>
            <w:tcW w:w="992" w:type="dxa"/>
            <w:noWrap w:val="0"/>
            <w:vAlign w:val="center"/>
          </w:tcPr>
          <w:p w14:paraId="6530C6BD">
            <w:pPr>
              <w:keepNext w:val="0"/>
              <w:keepLines w:val="0"/>
              <w:widowControl/>
              <w:suppressLineNumbers w:val="0"/>
              <w:jc w:val="right"/>
              <w:textAlignment w:val="center"/>
              <w:rPr>
                <w:rFonts w:hint="eastAsia" w:asciiTheme="minorEastAsia" w:hAnsiTheme="minorEastAsia" w:eastAsiaTheme="minorEastAsia" w:cstheme="minorEastAsia"/>
                <w:spacing w:val="-2"/>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89.57</w:t>
            </w:r>
          </w:p>
        </w:tc>
        <w:tc>
          <w:tcPr>
            <w:tcW w:w="355" w:type="pct"/>
            <w:noWrap w:val="0"/>
            <w:vAlign w:val="top"/>
          </w:tcPr>
          <w:p w14:paraId="35BAE926">
            <w:pPr>
              <w:pStyle w:val="11"/>
              <w:rPr>
                <w:rFonts w:hint="eastAsia" w:asciiTheme="minorEastAsia" w:hAnsiTheme="minorEastAsia" w:eastAsiaTheme="minorEastAsia" w:cstheme="minorEastAsia"/>
              </w:rPr>
            </w:pPr>
          </w:p>
        </w:tc>
        <w:tc>
          <w:tcPr>
            <w:tcW w:w="373" w:type="pct"/>
            <w:noWrap w:val="0"/>
            <w:vAlign w:val="top"/>
          </w:tcPr>
          <w:p w14:paraId="20B0E623">
            <w:pPr>
              <w:pStyle w:val="11"/>
              <w:rPr>
                <w:rFonts w:hint="eastAsia" w:asciiTheme="minorEastAsia" w:hAnsiTheme="minorEastAsia" w:eastAsiaTheme="minorEastAsia" w:cstheme="minorEastAsia"/>
              </w:rPr>
            </w:pPr>
          </w:p>
        </w:tc>
        <w:tc>
          <w:tcPr>
            <w:tcW w:w="355" w:type="pct"/>
            <w:noWrap w:val="0"/>
            <w:vAlign w:val="top"/>
          </w:tcPr>
          <w:p w14:paraId="060EB0A9">
            <w:pPr>
              <w:pStyle w:val="11"/>
              <w:rPr>
                <w:rFonts w:hint="eastAsia" w:asciiTheme="minorEastAsia" w:hAnsiTheme="minorEastAsia" w:eastAsiaTheme="minorEastAsia" w:cstheme="minorEastAsia"/>
              </w:rPr>
            </w:pPr>
          </w:p>
        </w:tc>
        <w:tc>
          <w:tcPr>
            <w:tcW w:w="363" w:type="pct"/>
            <w:noWrap w:val="0"/>
            <w:vAlign w:val="top"/>
          </w:tcPr>
          <w:p w14:paraId="2F0206EC">
            <w:pPr>
              <w:pStyle w:val="11"/>
              <w:rPr>
                <w:rFonts w:hint="eastAsia" w:asciiTheme="minorEastAsia" w:hAnsiTheme="minorEastAsia" w:eastAsiaTheme="minorEastAsia" w:cstheme="minorEastAsia"/>
              </w:rPr>
            </w:pPr>
          </w:p>
        </w:tc>
        <w:tc>
          <w:tcPr>
            <w:tcW w:w="359" w:type="pct"/>
            <w:noWrap w:val="0"/>
            <w:vAlign w:val="top"/>
          </w:tcPr>
          <w:p w14:paraId="743C0ACC">
            <w:pPr>
              <w:pStyle w:val="11"/>
              <w:rPr>
                <w:rFonts w:hint="eastAsia" w:asciiTheme="minorEastAsia" w:hAnsiTheme="minorEastAsia" w:eastAsiaTheme="minorEastAsia" w:cstheme="minorEastAsia"/>
              </w:rPr>
            </w:pPr>
          </w:p>
        </w:tc>
        <w:tc>
          <w:tcPr>
            <w:tcW w:w="351" w:type="pct"/>
            <w:noWrap w:val="0"/>
            <w:vAlign w:val="top"/>
          </w:tcPr>
          <w:p w14:paraId="6A4B2F83">
            <w:pPr>
              <w:pStyle w:val="11"/>
              <w:rPr>
                <w:rFonts w:hint="eastAsia" w:asciiTheme="minorEastAsia" w:hAnsiTheme="minorEastAsia" w:eastAsiaTheme="minorEastAsia" w:cstheme="minorEastAsia"/>
              </w:rPr>
            </w:pPr>
          </w:p>
        </w:tc>
        <w:tc>
          <w:tcPr>
            <w:tcW w:w="383" w:type="pct"/>
            <w:noWrap w:val="0"/>
            <w:vAlign w:val="top"/>
          </w:tcPr>
          <w:p w14:paraId="06EA3945">
            <w:pPr>
              <w:pStyle w:val="11"/>
              <w:rPr>
                <w:rFonts w:hint="eastAsia" w:asciiTheme="minorEastAsia" w:hAnsiTheme="minorEastAsia" w:eastAsiaTheme="minorEastAsia" w:cstheme="minorEastAsia"/>
              </w:rPr>
            </w:pPr>
          </w:p>
        </w:tc>
        <w:tc>
          <w:tcPr>
            <w:tcW w:w="383" w:type="pct"/>
            <w:noWrap w:val="0"/>
            <w:vAlign w:val="top"/>
          </w:tcPr>
          <w:p w14:paraId="11DF8EA9">
            <w:pPr>
              <w:pStyle w:val="11"/>
              <w:rPr>
                <w:rFonts w:hint="eastAsia" w:asciiTheme="minorEastAsia" w:hAnsiTheme="minorEastAsia" w:eastAsiaTheme="minorEastAsia" w:cstheme="minorEastAsia"/>
              </w:rPr>
            </w:pPr>
          </w:p>
        </w:tc>
      </w:tr>
      <w:tr w14:paraId="2EF5C7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6" w:hRule="atLeast"/>
        </w:trPr>
        <w:tc>
          <w:tcPr>
            <w:tcW w:w="351" w:type="pct"/>
            <w:noWrap w:val="0"/>
            <w:vAlign w:val="top"/>
          </w:tcPr>
          <w:p w14:paraId="6C26804E">
            <w:pPr>
              <w:spacing w:before="130" w:line="183" w:lineRule="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22102</w:t>
            </w:r>
          </w:p>
        </w:tc>
        <w:tc>
          <w:tcPr>
            <w:tcW w:w="992" w:type="pct"/>
            <w:noWrap w:val="0"/>
            <w:vAlign w:val="top"/>
          </w:tcPr>
          <w:p w14:paraId="1D6FC87D">
            <w:pPr>
              <w:spacing w:before="130" w:line="183" w:lineRule="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住房改革支出</w:t>
            </w:r>
          </w:p>
        </w:tc>
        <w:tc>
          <w:tcPr>
            <w:tcW w:w="1239" w:type="dxa"/>
            <w:noWrap w:val="0"/>
            <w:vAlign w:val="center"/>
          </w:tcPr>
          <w:p w14:paraId="1FC31DCA">
            <w:pPr>
              <w:keepNext w:val="0"/>
              <w:keepLines w:val="0"/>
              <w:widowControl/>
              <w:suppressLineNumbers w:val="0"/>
              <w:jc w:val="right"/>
              <w:textAlignment w:val="center"/>
              <w:rPr>
                <w:rFonts w:hint="eastAsia" w:asciiTheme="minorEastAsia" w:hAnsiTheme="minorEastAsia" w:eastAsiaTheme="minorEastAsia" w:cstheme="minorEastAsia"/>
                <w:spacing w:val="-2"/>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89.57</w:t>
            </w:r>
          </w:p>
        </w:tc>
        <w:tc>
          <w:tcPr>
            <w:tcW w:w="992" w:type="dxa"/>
            <w:noWrap w:val="0"/>
            <w:vAlign w:val="center"/>
          </w:tcPr>
          <w:p w14:paraId="4C675AF8">
            <w:pPr>
              <w:keepNext w:val="0"/>
              <w:keepLines w:val="0"/>
              <w:widowControl/>
              <w:suppressLineNumbers w:val="0"/>
              <w:jc w:val="right"/>
              <w:textAlignment w:val="center"/>
              <w:rPr>
                <w:rFonts w:hint="eastAsia" w:asciiTheme="minorEastAsia" w:hAnsiTheme="minorEastAsia" w:eastAsiaTheme="minorEastAsia" w:cstheme="minorEastAsia"/>
                <w:spacing w:val="-2"/>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89.57</w:t>
            </w:r>
          </w:p>
        </w:tc>
        <w:tc>
          <w:tcPr>
            <w:tcW w:w="355" w:type="pct"/>
            <w:noWrap w:val="0"/>
            <w:vAlign w:val="top"/>
          </w:tcPr>
          <w:p w14:paraId="7DFB4AA3">
            <w:pPr>
              <w:pStyle w:val="11"/>
              <w:rPr>
                <w:rFonts w:hint="eastAsia" w:asciiTheme="minorEastAsia" w:hAnsiTheme="minorEastAsia" w:eastAsiaTheme="minorEastAsia" w:cstheme="minorEastAsia"/>
              </w:rPr>
            </w:pPr>
          </w:p>
        </w:tc>
        <w:tc>
          <w:tcPr>
            <w:tcW w:w="373" w:type="pct"/>
            <w:noWrap w:val="0"/>
            <w:vAlign w:val="top"/>
          </w:tcPr>
          <w:p w14:paraId="0290FBE0">
            <w:pPr>
              <w:pStyle w:val="11"/>
              <w:rPr>
                <w:rFonts w:hint="eastAsia" w:asciiTheme="minorEastAsia" w:hAnsiTheme="minorEastAsia" w:eastAsiaTheme="minorEastAsia" w:cstheme="minorEastAsia"/>
              </w:rPr>
            </w:pPr>
          </w:p>
        </w:tc>
        <w:tc>
          <w:tcPr>
            <w:tcW w:w="355" w:type="pct"/>
            <w:noWrap w:val="0"/>
            <w:vAlign w:val="top"/>
          </w:tcPr>
          <w:p w14:paraId="01080C40">
            <w:pPr>
              <w:pStyle w:val="11"/>
              <w:rPr>
                <w:rFonts w:hint="eastAsia" w:asciiTheme="minorEastAsia" w:hAnsiTheme="minorEastAsia" w:eastAsiaTheme="minorEastAsia" w:cstheme="minorEastAsia"/>
              </w:rPr>
            </w:pPr>
          </w:p>
        </w:tc>
        <w:tc>
          <w:tcPr>
            <w:tcW w:w="363" w:type="pct"/>
            <w:noWrap w:val="0"/>
            <w:vAlign w:val="top"/>
          </w:tcPr>
          <w:p w14:paraId="430041EE">
            <w:pPr>
              <w:pStyle w:val="11"/>
              <w:rPr>
                <w:rFonts w:hint="eastAsia" w:asciiTheme="minorEastAsia" w:hAnsiTheme="minorEastAsia" w:eastAsiaTheme="minorEastAsia" w:cstheme="minorEastAsia"/>
              </w:rPr>
            </w:pPr>
          </w:p>
        </w:tc>
        <w:tc>
          <w:tcPr>
            <w:tcW w:w="359" w:type="pct"/>
            <w:noWrap w:val="0"/>
            <w:vAlign w:val="top"/>
          </w:tcPr>
          <w:p w14:paraId="6459D775">
            <w:pPr>
              <w:pStyle w:val="11"/>
              <w:rPr>
                <w:rFonts w:hint="eastAsia" w:asciiTheme="minorEastAsia" w:hAnsiTheme="minorEastAsia" w:eastAsiaTheme="minorEastAsia" w:cstheme="minorEastAsia"/>
              </w:rPr>
            </w:pPr>
          </w:p>
        </w:tc>
        <w:tc>
          <w:tcPr>
            <w:tcW w:w="351" w:type="pct"/>
            <w:noWrap w:val="0"/>
            <w:vAlign w:val="top"/>
          </w:tcPr>
          <w:p w14:paraId="5AD66540">
            <w:pPr>
              <w:pStyle w:val="11"/>
              <w:rPr>
                <w:rFonts w:hint="eastAsia" w:asciiTheme="minorEastAsia" w:hAnsiTheme="minorEastAsia" w:eastAsiaTheme="minorEastAsia" w:cstheme="minorEastAsia"/>
              </w:rPr>
            </w:pPr>
          </w:p>
        </w:tc>
        <w:tc>
          <w:tcPr>
            <w:tcW w:w="383" w:type="pct"/>
            <w:noWrap w:val="0"/>
            <w:vAlign w:val="top"/>
          </w:tcPr>
          <w:p w14:paraId="5DB89FAD">
            <w:pPr>
              <w:pStyle w:val="11"/>
              <w:rPr>
                <w:rFonts w:hint="eastAsia" w:asciiTheme="minorEastAsia" w:hAnsiTheme="minorEastAsia" w:eastAsiaTheme="minorEastAsia" w:cstheme="minorEastAsia"/>
              </w:rPr>
            </w:pPr>
          </w:p>
        </w:tc>
        <w:tc>
          <w:tcPr>
            <w:tcW w:w="383" w:type="pct"/>
            <w:noWrap w:val="0"/>
            <w:vAlign w:val="top"/>
          </w:tcPr>
          <w:p w14:paraId="6B9F64B4">
            <w:pPr>
              <w:pStyle w:val="11"/>
              <w:rPr>
                <w:rFonts w:hint="eastAsia" w:asciiTheme="minorEastAsia" w:hAnsiTheme="minorEastAsia" w:eastAsiaTheme="minorEastAsia" w:cstheme="minorEastAsia"/>
              </w:rPr>
            </w:pPr>
          </w:p>
        </w:tc>
      </w:tr>
      <w:tr w14:paraId="168CD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6" w:hRule="atLeast"/>
        </w:trPr>
        <w:tc>
          <w:tcPr>
            <w:tcW w:w="351" w:type="pct"/>
            <w:noWrap w:val="0"/>
            <w:vAlign w:val="top"/>
          </w:tcPr>
          <w:p w14:paraId="71ADDAAA">
            <w:pPr>
              <w:spacing w:before="130" w:line="183" w:lineRule="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2210201</w:t>
            </w:r>
          </w:p>
        </w:tc>
        <w:tc>
          <w:tcPr>
            <w:tcW w:w="992" w:type="pct"/>
            <w:noWrap w:val="0"/>
            <w:vAlign w:val="top"/>
          </w:tcPr>
          <w:p w14:paraId="1B452B61">
            <w:pPr>
              <w:spacing w:before="130" w:line="183" w:lineRule="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住房公积金</w:t>
            </w:r>
          </w:p>
        </w:tc>
        <w:tc>
          <w:tcPr>
            <w:tcW w:w="1239" w:type="dxa"/>
            <w:noWrap w:val="0"/>
            <w:vAlign w:val="center"/>
          </w:tcPr>
          <w:p w14:paraId="2CC1E2E0">
            <w:pPr>
              <w:keepNext w:val="0"/>
              <w:keepLines w:val="0"/>
              <w:widowControl/>
              <w:suppressLineNumbers w:val="0"/>
              <w:jc w:val="right"/>
              <w:textAlignment w:val="center"/>
              <w:rPr>
                <w:rFonts w:hint="eastAsia" w:asciiTheme="minorEastAsia" w:hAnsiTheme="minorEastAsia" w:eastAsiaTheme="minorEastAsia" w:cstheme="minorEastAsia"/>
                <w:spacing w:val="-2"/>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83.60</w:t>
            </w:r>
          </w:p>
        </w:tc>
        <w:tc>
          <w:tcPr>
            <w:tcW w:w="992" w:type="dxa"/>
            <w:noWrap w:val="0"/>
            <w:vAlign w:val="center"/>
          </w:tcPr>
          <w:p w14:paraId="053C50E9">
            <w:pPr>
              <w:keepNext w:val="0"/>
              <w:keepLines w:val="0"/>
              <w:widowControl/>
              <w:suppressLineNumbers w:val="0"/>
              <w:jc w:val="right"/>
              <w:textAlignment w:val="center"/>
              <w:rPr>
                <w:rFonts w:hint="eastAsia" w:asciiTheme="minorEastAsia" w:hAnsiTheme="minorEastAsia" w:eastAsiaTheme="minorEastAsia" w:cstheme="minorEastAsia"/>
                <w:spacing w:val="-2"/>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83.60</w:t>
            </w:r>
          </w:p>
        </w:tc>
        <w:tc>
          <w:tcPr>
            <w:tcW w:w="355" w:type="pct"/>
            <w:noWrap w:val="0"/>
            <w:vAlign w:val="top"/>
          </w:tcPr>
          <w:p w14:paraId="26E2951B">
            <w:pPr>
              <w:pStyle w:val="11"/>
              <w:rPr>
                <w:rFonts w:hint="eastAsia" w:asciiTheme="minorEastAsia" w:hAnsiTheme="minorEastAsia" w:eastAsiaTheme="minorEastAsia" w:cstheme="minorEastAsia"/>
              </w:rPr>
            </w:pPr>
          </w:p>
        </w:tc>
        <w:tc>
          <w:tcPr>
            <w:tcW w:w="373" w:type="pct"/>
            <w:noWrap w:val="0"/>
            <w:vAlign w:val="top"/>
          </w:tcPr>
          <w:p w14:paraId="07D8453E">
            <w:pPr>
              <w:pStyle w:val="11"/>
              <w:rPr>
                <w:rFonts w:hint="eastAsia" w:asciiTheme="minorEastAsia" w:hAnsiTheme="minorEastAsia" w:eastAsiaTheme="minorEastAsia" w:cstheme="minorEastAsia"/>
              </w:rPr>
            </w:pPr>
          </w:p>
        </w:tc>
        <w:tc>
          <w:tcPr>
            <w:tcW w:w="355" w:type="pct"/>
            <w:noWrap w:val="0"/>
            <w:vAlign w:val="top"/>
          </w:tcPr>
          <w:p w14:paraId="5B8B1EB3">
            <w:pPr>
              <w:pStyle w:val="11"/>
              <w:rPr>
                <w:rFonts w:hint="eastAsia" w:asciiTheme="minorEastAsia" w:hAnsiTheme="minorEastAsia" w:eastAsiaTheme="minorEastAsia" w:cstheme="minorEastAsia"/>
              </w:rPr>
            </w:pPr>
          </w:p>
        </w:tc>
        <w:tc>
          <w:tcPr>
            <w:tcW w:w="363" w:type="pct"/>
            <w:noWrap w:val="0"/>
            <w:vAlign w:val="top"/>
          </w:tcPr>
          <w:p w14:paraId="27BB2A15">
            <w:pPr>
              <w:pStyle w:val="11"/>
              <w:rPr>
                <w:rFonts w:hint="eastAsia" w:asciiTheme="minorEastAsia" w:hAnsiTheme="minorEastAsia" w:eastAsiaTheme="minorEastAsia" w:cstheme="minorEastAsia"/>
              </w:rPr>
            </w:pPr>
          </w:p>
        </w:tc>
        <w:tc>
          <w:tcPr>
            <w:tcW w:w="359" w:type="pct"/>
            <w:noWrap w:val="0"/>
            <w:vAlign w:val="top"/>
          </w:tcPr>
          <w:p w14:paraId="6A732A91">
            <w:pPr>
              <w:pStyle w:val="11"/>
              <w:rPr>
                <w:rFonts w:hint="eastAsia" w:asciiTheme="minorEastAsia" w:hAnsiTheme="minorEastAsia" w:eastAsiaTheme="minorEastAsia" w:cstheme="minorEastAsia"/>
              </w:rPr>
            </w:pPr>
          </w:p>
        </w:tc>
        <w:tc>
          <w:tcPr>
            <w:tcW w:w="351" w:type="pct"/>
            <w:noWrap w:val="0"/>
            <w:vAlign w:val="top"/>
          </w:tcPr>
          <w:p w14:paraId="74ACF388">
            <w:pPr>
              <w:pStyle w:val="11"/>
              <w:rPr>
                <w:rFonts w:hint="eastAsia" w:asciiTheme="minorEastAsia" w:hAnsiTheme="minorEastAsia" w:eastAsiaTheme="minorEastAsia" w:cstheme="minorEastAsia"/>
              </w:rPr>
            </w:pPr>
          </w:p>
        </w:tc>
        <w:tc>
          <w:tcPr>
            <w:tcW w:w="383" w:type="pct"/>
            <w:noWrap w:val="0"/>
            <w:vAlign w:val="top"/>
          </w:tcPr>
          <w:p w14:paraId="2F57F595">
            <w:pPr>
              <w:pStyle w:val="11"/>
              <w:rPr>
                <w:rFonts w:hint="eastAsia" w:asciiTheme="minorEastAsia" w:hAnsiTheme="minorEastAsia" w:eastAsiaTheme="minorEastAsia" w:cstheme="minorEastAsia"/>
              </w:rPr>
            </w:pPr>
          </w:p>
        </w:tc>
        <w:tc>
          <w:tcPr>
            <w:tcW w:w="383" w:type="pct"/>
            <w:noWrap w:val="0"/>
            <w:vAlign w:val="top"/>
          </w:tcPr>
          <w:p w14:paraId="297D599B">
            <w:pPr>
              <w:pStyle w:val="11"/>
              <w:rPr>
                <w:rFonts w:hint="eastAsia" w:asciiTheme="minorEastAsia" w:hAnsiTheme="minorEastAsia" w:eastAsiaTheme="minorEastAsia" w:cstheme="minorEastAsia"/>
              </w:rPr>
            </w:pPr>
          </w:p>
        </w:tc>
      </w:tr>
      <w:tr w14:paraId="3B0272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6" w:hRule="atLeast"/>
        </w:trPr>
        <w:tc>
          <w:tcPr>
            <w:tcW w:w="351" w:type="pct"/>
            <w:noWrap w:val="0"/>
            <w:vAlign w:val="top"/>
          </w:tcPr>
          <w:p w14:paraId="1076B480">
            <w:pPr>
              <w:spacing w:before="130" w:line="183" w:lineRule="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2210203</w:t>
            </w:r>
          </w:p>
        </w:tc>
        <w:tc>
          <w:tcPr>
            <w:tcW w:w="992" w:type="pct"/>
            <w:noWrap w:val="0"/>
            <w:vAlign w:val="top"/>
          </w:tcPr>
          <w:p w14:paraId="6DBE41D7">
            <w:pPr>
              <w:spacing w:before="130" w:line="183" w:lineRule="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购房补贴</w:t>
            </w:r>
          </w:p>
        </w:tc>
        <w:tc>
          <w:tcPr>
            <w:tcW w:w="1239" w:type="dxa"/>
            <w:noWrap w:val="0"/>
            <w:vAlign w:val="center"/>
          </w:tcPr>
          <w:p w14:paraId="38A6E8E4">
            <w:pPr>
              <w:keepNext w:val="0"/>
              <w:keepLines w:val="0"/>
              <w:widowControl/>
              <w:suppressLineNumbers w:val="0"/>
              <w:jc w:val="right"/>
              <w:textAlignment w:val="center"/>
              <w:rPr>
                <w:rFonts w:hint="eastAsia" w:asciiTheme="minorEastAsia" w:hAnsiTheme="minorEastAsia" w:eastAsiaTheme="minorEastAsia" w:cstheme="minorEastAsia"/>
                <w:spacing w:val="-2"/>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5.98</w:t>
            </w:r>
          </w:p>
        </w:tc>
        <w:tc>
          <w:tcPr>
            <w:tcW w:w="992" w:type="dxa"/>
            <w:noWrap w:val="0"/>
            <w:vAlign w:val="center"/>
          </w:tcPr>
          <w:p w14:paraId="4BACA729">
            <w:pPr>
              <w:keepNext w:val="0"/>
              <w:keepLines w:val="0"/>
              <w:widowControl/>
              <w:suppressLineNumbers w:val="0"/>
              <w:jc w:val="right"/>
              <w:textAlignment w:val="center"/>
              <w:rPr>
                <w:rFonts w:hint="eastAsia" w:asciiTheme="minorEastAsia" w:hAnsiTheme="minorEastAsia" w:eastAsiaTheme="minorEastAsia" w:cstheme="minorEastAsia"/>
                <w:spacing w:val="-2"/>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5.98</w:t>
            </w:r>
          </w:p>
        </w:tc>
        <w:tc>
          <w:tcPr>
            <w:tcW w:w="355" w:type="pct"/>
            <w:noWrap w:val="0"/>
            <w:vAlign w:val="top"/>
          </w:tcPr>
          <w:p w14:paraId="5660C8E7">
            <w:pPr>
              <w:pStyle w:val="11"/>
              <w:rPr>
                <w:rFonts w:hint="eastAsia" w:asciiTheme="minorEastAsia" w:hAnsiTheme="minorEastAsia" w:eastAsiaTheme="minorEastAsia" w:cstheme="minorEastAsia"/>
              </w:rPr>
            </w:pPr>
          </w:p>
        </w:tc>
        <w:tc>
          <w:tcPr>
            <w:tcW w:w="373" w:type="pct"/>
            <w:noWrap w:val="0"/>
            <w:vAlign w:val="top"/>
          </w:tcPr>
          <w:p w14:paraId="498CFEE1">
            <w:pPr>
              <w:pStyle w:val="11"/>
              <w:rPr>
                <w:rFonts w:hint="eastAsia" w:asciiTheme="minorEastAsia" w:hAnsiTheme="minorEastAsia" w:eastAsiaTheme="minorEastAsia" w:cstheme="minorEastAsia"/>
              </w:rPr>
            </w:pPr>
          </w:p>
        </w:tc>
        <w:tc>
          <w:tcPr>
            <w:tcW w:w="355" w:type="pct"/>
            <w:noWrap w:val="0"/>
            <w:vAlign w:val="top"/>
          </w:tcPr>
          <w:p w14:paraId="5D091F32">
            <w:pPr>
              <w:pStyle w:val="11"/>
              <w:rPr>
                <w:rFonts w:hint="eastAsia" w:asciiTheme="minorEastAsia" w:hAnsiTheme="minorEastAsia" w:eastAsiaTheme="minorEastAsia" w:cstheme="minorEastAsia"/>
              </w:rPr>
            </w:pPr>
          </w:p>
        </w:tc>
        <w:tc>
          <w:tcPr>
            <w:tcW w:w="363" w:type="pct"/>
            <w:noWrap w:val="0"/>
            <w:vAlign w:val="top"/>
          </w:tcPr>
          <w:p w14:paraId="75A3BCD6">
            <w:pPr>
              <w:pStyle w:val="11"/>
              <w:rPr>
                <w:rFonts w:hint="eastAsia" w:asciiTheme="minorEastAsia" w:hAnsiTheme="minorEastAsia" w:eastAsiaTheme="minorEastAsia" w:cstheme="minorEastAsia"/>
              </w:rPr>
            </w:pPr>
          </w:p>
        </w:tc>
        <w:tc>
          <w:tcPr>
            <w:tcW w:w="359" w:type="pct"/>
            <w:noWrap w:val="0"/>
            <w:vAlign w:val="top"/>
          </w:tcPr>
          <w:p w14:paraId="5535139A">
            <w:pPr>
              <w:pStyle w:val="11"/>
              <w:rPr>
                <w:rFonts w:hint="eastAsia" w:asciiTheme="minorEastAsia" w:hAnsiTheme="minorEastAsia" w:eastAsiaTheme="minorEastAsia" w:cstheme="minorEastAsia"/>
              </w:rPr>
            </w:pPr>
          </w:p>
        </w:tc>
        <w:tc>
          <w:tcPr>
            <w:tcW w:w="351" w:type="pct"/>
            <w:noWrap w:val="0"/>
            <w:vAlign w:val="top"/>
          </w:tcPr>
          <w:p w14:paraId="4F6DCC2E">
            <w:pPr>
              <w:pStyle w:val="11"/>
              <w:rPr>
                <w:rFonts w:hint="eastAsia" w:asciiTheme="minorEastAsia" w:hAnsiTheme="minorEastAsia" w:eastAsiaTheme="minorEastAsia" w:cstheme="minorEastAsia"/>
              </w:rPr>
            </w:pPr>
          </w:p>
        </w:tc>
        <w:tc>
          <w:tcPr>
            <w:tcW w:w="383" w:type="pct"/>
            <w:noWrap w:val="0"/>
            <w:vAlign w:val="top"/>
          </w:tcPr>
          <w:p w14:paraId="0015136D">
            <w:pPr>
              <w:pStyle w:val="11"/>
              <w:rPr>
                <w:rFonts w:hint="eastAsia" w:asciiTheme="minorEastAsia" w:hAnsiTheme="minorEastAsia" w:eastAsiaTheme="minorEastAsia" w:cstheme="minorEastAsia"/>
              </w:rPr>
            </w:pPr>
          </w:p>
        </w:tc>
        <w:tc>
          <w:tcPr>
            <w:tcW w:w="383" w:type="pct"/>
            <w:noWrap w:val="0"/>
            <w:vAlign w:val="top"/>
          </w:tcPr>
          <w:p w14:paraId="198EA422">
            <w:pPr>
              <w:pStyle w:val="11"/>
              <w:rPr>
                <w:rFonts w:hint="eastAsia" w:asciiTheme="minorEastAsia" w:hAnsiTheme="minorEastAsia" w:eastAsiaTheme="minorEastAsia" w:cstheme="minorEastAsia"/>
              </w:rPr>
            </w:pPr>
          </w:p>
        </w:tc>
      </w:tr>
    </w:tbl>
    <w:p w14:paraId="37C8FA31">
      <w:pPr>
        <w:rPr>
          <w:rFonts w:hint="eastAsia" w:asciiTheme="minorEastAsia" w:hAnsiTheme="minorEastAsia" w:eastAsiaTheme="minorEastAsia" w:cstheme="minorEastAsia"/>
        </w:rPr>
      </w:pPr>
    </w:p>
    <w:p w14:paraId="76134E55">
      <w:pPr>
        <w:rPr>
          <w:rFonts w:hint="eastAsia" w:asciiTheme="minorEastAsia" w:hAnsiTheme="minorEastAsia" w:eastAsiaTheme="minorEastAsia" w:cstheme="minorEastAsia"/>
        </w:rPr>
      </w:pPr>
    </w:p>
    <w:p w14:paraId="673EA6EE">
      <w:pPr>
        <w:rPr>
          <w:rFonts w:hint="eastAsia" w:asciiTheme="minorEastAsia" w:hAnsiTheme="minorEastAsia" w:eastAsiaTheme="minorEastAsia" w:cstheme="minorEastAsia"/>
        </w:rPr>
        <w:sectPr>
          <w:pgSz w:w="16837" w:h="11905"/>
          <w:pgMar w:top="554" w:right="830" w:bottom="0" w:left="845" w:header="0" w:footer="0" w:gutter="0"/>
          <w:cols w:space="720" w:num="1"/>
        </w:sectPr>
      </w:pPr>
    </w:p>
    <w:p w14:paraId="3C4389EA">
      <w:pPr>
        <w:spacing w:before="40" w:line="227"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sz w:val="19"/>
          <w:szCs w:val="19"/>
        </w:rPr>
        <w:t>附件9</w:t>
      </w:r>
    </w:p>
    <w:p w14:paraId="33F0B8E8">
      <w:pPr>
        <w:spacing w:before="97" w:line="219" w:lineRule="auto"/>
        <w:ind w:left="2276" w:firstLine="1788" w:firstLineChars="600"/>
        <w:jc w:val="both"/>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
          <w:sz w:val="30"/>
          <w:szCs w:val="30"/>
        </w:rPr>
        <w:t>重庆市九龙坡区退役军人事务局部门支出总表</w:t>
      </w:r>
    </w:p>
    <w:p w14:paraId="67827049">
      <w:pPr>
        <w:spacing w:before="62" w:line="229" w:lineRule="auto"/>
        <w:ind w:right="31"/>
        <w:jc w:val="right"/>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7"/>
          <w:sz w:val="19"/>
          <w:szCs w:val="19"/>
        </w:rPr>
        <w:t>单位：万元</w:t>
      </w:r>
    </w:p>
    <w:p w14:paraId="391DC0D3">
      <w:pPr>
        <w:spacing w:line="30" w:lineRule="exact"/>
        <w:rPr>
          <w:rFonts w:hint="eastAsia" w:asciiTheme="minorEastAsia" w:hAnsiTheme="minorEastAsia" w:eastAsiaTheme="minorEastAsia" w:cstheme="minorEastAsia"/>
        </w:rPr>
      </w:pPr>
    </w:p>
    <w:tbl>
      <w:tblPr>
        <w:tblStyle w:val="10"/>
        <w:tblW w:w="5052"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2720"/>
        <w:gridCol w:w="4686"/>
        <w:gridCol w:w="2980"/>
        <w:gridCol w:w="2897"/>
        <w:gridCol w:w="2599"/>
      </w:tblGrid>
      <w:tr w14:paraId="2DD07D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856" w:type="pct"/>
            <w:noWrap w:val="0"/>
            <w:vAlign w:val="top"/>
          </w:tcPr>
          <w:p w14:paraId="6CD7243F">
            <w:pPr>
              <w:spacing w:before="191" w:line="219" w:lineRule="auto"/>
              <w:ind w:left="34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2"/>
                <w:sz w:val="28"/>
                <w:szCs w:val="28"/>
              </w:rPr>
              <w:t>科目编码</w:t>
            </w:r>
          </w:p>
        </w:tc>
        <w:tc>
          <w:tcPr>
            <w:tcW w:w="1475" w:type="pct"/>
            <w:noWrap w:val="0"/>
            <w:vAlign w:val="top"/>
          </w:tcPr>
          <w:p w14:paraId="42827B4E">
            <w:pPr>
              <w:spacing w:before="191" w:line="219" w:lineRule="auto"/>
              <w:ind w:left="99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2"/>
                <w:sz w:val="28"/>
                <w:szCs w:val="28"/>
              </w:rPr>
              <w:t>科目名称</w:t>
            </w:r>
          </w:p>
        </w:tc>
        <w:tc>
          <w:tcPr>
            <w:tcW w:w="938" w:type="pct"/>
            <w:noWrap w:val="0"/>
            <w:vAlign w:val="top"/>
          </w:tcPr>
          <w:p w14:paraId="0D7D893E">
            <w:pPr>
              <w:spacing w:before="191" w:line="221" w:lineRule="auto"/>
              <w:ind w:left="72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9"/>
                <w:sz w:val="28"/>
                <w:szCs w:val="28"/>
              </w:rPr>
              <w:t>总计</w:t>
            </w:r>
          </w:p>
        </w:tc>
        <w:tc>
          <w:tcPr>
            <w:tcW w:w="912" w:type="pct"/>
            <w:noWrap w:val="0"/>
            <w:vAlign w:val="top"/>
          </w:tcPr>
          <w:p w14:paraId="2C5F85FD">
            <w:pPr>
              <w:spacing w:before="191" w:line="219" w:lineRule="auto"/>
              <w:ind w:left="41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2"/>
                <w:sz w:val="28"/>
                <w:szCs w:val="28"/>
              </w:rPr>
              <w:t>基本支出</w:t>
            </w:r>
          </w:p>
        </w:tc>
        <w:tc>
          <w:tcPr>
            <w:tcW w:w="818" w:type="pct"/>
            <w:noWrap w:val="0"/>
            <w:vAlign w:val="top"/>
          </w:tcPr>
          <w:p w14:paraId="4F3765AD">
            <w:pPr>
              <w:spacing w:before="191" w:line="220" w:lineRule="auto"/>
              <w:ind w:left="31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4"/>
                <w:sz w:val="28"/>
                <w:szCs w:val="28"/>
              </w:rPr>
              <w:t>项目支出</w:t>
            </w:r>
          </w:p>
        </w:tc>
      </w:tr>
      <w:tr w14:paraId="76A61B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6" w:hRule="atLeast"/>
          <w:jc w:val="center"/>
        </w:trPr>
        <w:tc>
          <w:tcPr>
            <w:tcW w:w="2331" w:type="pct"/>
            <w:gridSpan w:val="2"/>
            <w:noWrap w:val="0"/>
            <w:vAlign w:val="top"/>
          </w:tcPr>
          <w:p w14:paraId="587E2A8F">
            <w:pPr>
              <w:spacing w:before="113" w:line="221" w:lineRule="auto"/>
              <w:ind w:left="2215"/>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b/>
                <w:bCs/>
                <w:spacing w:val="-7"/>
                <w:sz w:val="19"/>
                <w:szCs w:val="19"/>
              </w:rPr>
              <w:t>合计</w:t>
            </w:r>
          </w:p>
        </w:tc>
        <w:tc>
          <w:tcPr>
            <w:tcW w:w="2980" w:type="dxa"/>
            <w:noWrap w:val="0"/>
            <w:vAlign w:val="center"/>
          </w:tcPr>
          <w:p w14:paraId="6D2A5929">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b/>
                <w:bCs/>
                <w:i w:val="0"/>
                <w:iCs w:val="0"/>
                <w:color w:val="000000"/>
                <w:kern w:val="0"/>
                <w:sz w:val="24"/>
                <w:szCs w:val="24"/>
                <w:u w:val="none"/>
                <w:lang w:val="en-US" w:eastAsia="zh-CN" w:bidi="ar"/>
              </w:rPr>
              <w:t>22,342.59</w:t>
            </w:r>
          </w:p>
        </w:tc>
        <w:tc>
          <w:tcPr>
            <w:tcW w:w="2897" w:type="dxa"/>
            <w:noWrap w:val="0"/>
            <w:vAlign w:val="center"/>
          </w:tcPr>
          <w:p w14:paraId="2FBC85F0">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b/>
                <w:bCs/>
                <w:i w:val="0"/>
                <w:iCs w:val="0"/>
                <w:color w:val="000000"/>
                <w:kern w:val="0"/>
                <w:sz w:val="24"/>
                <w:szCs w:val="24"/>
                <w:u w:val="none"/>
                <w:lang w:val="en-US" w:eastAsia="zh-CN" w:bidi="ar"/>
              </w:rPr>
              <w:t>1,399.45</w:t>
            </w:r>
          </w:p>
        </w:tc>
        <w:tc>
          <w:tcPr>
            <w:tcW w:w="2599" w:type="dxa"/>
            <w:noWrap w:val="0"/>
            <w:vAlign w:val="center"/>
          </w:tcPr>
          <w:p w14:paraId="2D197F00">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b/>
                <w:bCs/>
                <w:i w:val="0"/>
                <w:iCs w:val="0"/>
                <w:color w:val="000000"/>
                <w:kern w:val="0"/>
                <w:sz w:val="24"/>
                <w:szCs w:val="24"/>
                <w:u w:val="none"/>
                <w:lang w:val="en-US" w:eastAsia="zh-CN" w:bidi="ar"/>
              </w:rPr>
              <w:t>20,943.14</w:t>
            </w:r>
          </w:p>
        </w:tc>
      </w:tr>
      <w:tr w14:paraId="536F0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856" w:type="pct"/>
            <w:noWrap w:val="0"/>
            <w:vAlign w:val="top"/>
          </w:tcPr>
          <w:p w14:paraId="294375C7">
            <w:pPr>
              <w:spacing w:before="136" w:line="183"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z w:val="19"/>
                <w:szCs w:val="19"/>
              </w:rPr>
              <w:t>208</w:t>
            </w:r>
          </w:p>
        </w:tc>
        <w:tc>
          <w:tcPr>
            <w:tcW w:w="1475" w:type="pct"/>
            <w:noWrap w:val="0"/>
            <w:vAlign w:val="center"/>
          </w:tcPr>
          <w:p w14:paraId="62024179">
            <w:pPr>
              <w:spacing w:before="97" w:line="219" w:lineRule="auto"/>
              <w:jc w:val="left"/>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z w:val="19"/>
                <w:szCs w:val="19"/>
              </w:rPr>
              <w:t>社会保障和就业支出</w:t>
            </w:r>
          </w:p>
        </w:tc>
        <w:tc>
          <w:tcPr>
            <w:tcW w:w="2980" w:type="dxa"/>
            <w:noWrap w:val="0"/>
            <w:vAlign w:val="center"/>
          </w:tcPr>
          <w:p w14:paraId="0FAA6C67">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4"/>
                <w:szCs w:val="24"/>
                <w:u w:val="none"/>
                <w:lang w:val="en-US" w:eastAsia="zh-CN" w:bidi="ar"/>
              </w:rPr>
              <w:t>21,849.82</w:t>
            </w:r>
          </w:p>
        </w:tc>
        <w:tc>
          <w:tcPr>
            <w:tcW w:w="2897" w:type="dxa"/>
            <w:noWrap w:val="0"/>
            <w:vAlign w:val="center"/>
          </w:tcPr>
          <w:p w14:paraId="6A83A8DC">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4"/>
                <w:szCs w:val="24"/>
                <w:u w:val="none"/>
                <w:lang w:val="en-US" w:eastAsia="zh-CN" w:bidi="ar"/>
              </w:rPr>
              <w:t>1,235.53</w:t>
            </w:r>
          </w:p>
        </w:tc>
        <w:tc>
          <w:tcPr>
            <w:tcW w:w="2599" w:type="dxa"/>
            <w:noWrap w:val="0"/>
            <w:vAlign w:val="center"/>
          </w:tcPr>
          <w:p w14:paraId="2B8A9072">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4"/>
                <w:szCs w:val="24"/>
                <w:u w:val="none"/>
                <w:lang w:val="en-US" w:eastAsia="zh-CN" w:bidi="ar"/>
              </w:rPr>
              <w:t>20,614.29</w:t>
            </w:r>
          </w:p>
        </w:tc>
      </w:tr>
      <w:tr w14:paraId="0B5F70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856" w:type="pct"/>
            <w:noWrap w:val="0"/>
            <w:vAlign w:val="top"/>
          </w:tcPr>
          <w:p w14:paraId="6B12788A">
            <w:pPr>
              <w:spacing w:before="124" w:line="184"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z w:val="19"/>
                <w:szCs w:val="19"/>
              </w:rPr>
              <w:t>20801</w:t>
            </w:r>
          </w:p>
        </w:tc>
        <w:tc>
          <w:tcPr>
            <w:tcW w:w="1475" w:type="pct"/>
            <w:noWrap w:val="0"/>
            <w:vAlign w:val="center"/>
          </w:tcPr>
          <w:p w14:paraId="59AF874A">
            <w:pPr>
              <w:spacing w:before="20" w:line="184" w:lineRule="auto"/>
              <w:ind w:left="20"/>
              <w:jc w:val="left"/>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z w:val="19"/>
                <w:szCs w:val="19"/>
              </w:rPr>
              <w:t>人力资源和社会保障管理事务</w:t>
            </w:r>
          </w:p>
        </w:tc>
        <w:tc>
          <w:tcPr>
            <w:tcW w:w="2980" w:type="dxa"/>
            <w:noWrap w:val="0"/>
            <w:vAlign w:val="center"/>
          </w:tcPr>
          <w:p w14:paraId="7A1BD777">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4"/>
                <w:szCs w:val="24"/>
                <w:u w:val="none"/>
                <w:lang w:val="en-US" w:eastAsia="zh-CN" w:bidi="ar"/>
              </w:rPr>
              <w:t>11.35</w:t>
            </w:r>
          </w:p>
        </w:tc>
        <w:tc>
          <w:tcPr>
            <w:tcW w:w="2897" w:type="dxa"/>
            <w:noWrap w:val="0"/>
            <w:vAlign w:val="center"/>
          </w:tcPr>
          <w:p w14:paraId="4C73949E">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4"/>
                <w:szCs w:val="24"/>
                <w:u w:val="none"/>
                <w:lang w:val="en-US" w:eastAsia="zh-CN" w:bidi="ar"/>
              </w:rPr>
              <w:t>8.81</w:t>
            </w:r>
          </w:p>
        </w:tc>
        <w:tc>
          <w:tcPr>
            <w:tcW w:w="2599" w:type="dxa"/>
            <w:noWrap w:val="0"/>
            <w:vAlign w:val="center"/>
          </w:tcPr>
          <w:p w14:paraId="1C456F9C">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4"/>
                <w:szCs w:val="24"/>
                <w:u w:val="none"/>
                <w:lang w:val="en-US" w:eastAsia="zh-CN" w:bidi="ar"/>
              </w:rPr>
              <w:t>2.54</w:t>
            </w:r>
          </w:p>
        </w:tc>
      </w:tr>
      <w:tr w14:paraId="1E72E1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856" w:type="pct"/>
            <w:noWrap w:val="0"/>
            <w:vAlign w:val="top"/>
          </w:tcPr>
          <w:p w14:paraId="029BAFCF">
            <w:pPr>
              <w:spacing w:before="124" w:line="184" w:lineRule="auto"/>
              <w:rPr>
                <w:rFonts w:hint="eastAsia" w:asciiTheme="minorEastAsia" w:hAnsiTheme="minorEastAsia" w:eastAsiaTheme="minorEastAsia" w:cstheme="minorEastAsia"/>
                <w:sz w:val="19"/>
                <w:szCs w:val="19"/>
                <w:lang w:val="en-US" w:eastAsia="zh-CN"/>
              </w:rPr>
            </w:pPr>
            <w:r>
              <w:rPr>
                <w:rFonts w:hint="eastAsia" w:asciiTheme="minorEastAsia" w:hAnsiTheme="minorEastAsia" w:eastAsiaTheme="minorEastAsia" w:cstheme="minorEastAsia"/>
                <w:sz w:val="19"/>
                <w:szCs w:val="19"/>
              </w:rPr>
              <w:t>208010</w:t>
            </w:r>
            <w:r>
              <w:rPr>
                <w:rFonts w:hint="eastAsia" w:asciiTheme="minorEastAsia" w:hAnsiTheme="minorEastAsia" w:eastAsiaTheme="minorEastAsia" w:cstheme="minorEastAsia"/>
                <w:sz w:val="19"/>
                <w:szCs w:val="19"/>
                <w:lang w:val="en-US" w:eastAsia="zh-CN"/>
              </w:rPr>
              <w:t>1</w:t>
            </w:r>
          </w:p>
        </w:tc>
        <w:tc>
          <w:tcPr>
            <w:tcW w:w="1475" w:type="pct"/>
            <w:noWrap w:val="0"/>
            <w:vAlign w:val="center"/>
          </w:tcPr>
          <w:p w14:paraId="06AC5B79">
            <w:pPr>
              <w:spacing w:before="20" w:line="184" w:lineRule="auto"/>
              <w:ind w:left="20"/>
              <w:jc w:val="left"/>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z w:val="19"/>
                <w:szCs w:val="19"/>
              </w:rPr>
              <w:t>行政运行</w:t>
            </w:r>
          </w:p>
        </w:tc>
        <w:tc>
          <w:tcPr>
            <w:tcW w:w="2980" w:type="dxa"/>
            <w:noWrap w:val="0"/>
            <w:vAlign w:val="center"/>
          </w:tcPr>
          <w:p w14:paraId="222D23E3">
            <w:pPr>
              <w:keepNext w:val="0"/>
              <w:keepLines w:val="0"/>
              <w:widowControl/>
              <w:suppressLineNumbers w:val="0"/>
              <w:jc w:val="right"/>
              <w:textAlignment w:val="center"/>
              <w:rPr>
                <w:rFonts w:hint="eastAsia" w:asciiTheme="minorEastAsia" w:hAnsiTheme="minorEastAsia" w:eastAsiaTheme="minorEastAsia" w:cstheme="minorEastAsia"/>
                <w:spacing w:val="-3"/>
                <w:sz w:val="19"/>
                <w:szCs w:val="19"/>
              </w:rPr>
            </w:pPr>
            <w:r>
              <w:rPr>
                <w:rFonts w:hint="eastAsia" w:asciiTheme="minorEastAsia" w:hAnsiTheme="minorEastAsia" w:eastAsiaTheme="minorEastAsia" w:cstheme="minorEastAsia"/>
                <w:i w:val="0"/>
                <w:iCs w:val="0"/>
                <w:color w:val="000000"/>
                <w:kern w:val="0"/>
                <w:sz w:val="24"/>
                <w:szCs w:val="24"/>
                <w:u w:val="none"/>
                <w:lang w:val="en-US" w:eastAsia="zh-CN" w:bidi="ar"/>
              </w:rPr>
              <w:t>8.81</w:t>
            </w:r>
          </w:p>
        </w:tc>
        <w:tc>
          <w:tcPr>
            <w:tcW w:w="2897" w:type="dxa"/>
            <w:noWrap w:val="0"/>
            <w:vAlign w:val="center"/>
          </w:tcPr>
          <w:p w14:paraId="1259C95E">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4"/>
                <w:szCs w:val="24"/>
                <w:u w:val="none"/>
                <w:lang w:val="en-US" w:eastAsia="zh-CN" w:bidi="ar"/>
              </w:rPr>
              <w:t>8.81</w:t>
            </w:r>
          </w:p>
        </w:tc>
        <w:tc>
          <w:tcPr>
            <w:tcW w:w="2599" w:type="dxa"/>
            <w:noWrap w:val="0"/>
            <w:vAlign w:val="center"/>
          </w:tcPr>
          <w:p w14:paraId="693E2DD8">
            <w:pPr>
              <w:jc w:val="right"/>
              <w:rPr>
                <w:rFonts w:hint="eastAsia" w:asciiTheme="minorEastAsia" w:hAnsiTheme="minorEastAsia" w:eastAsiaTheme="minorEastAsia" w:cstheme="minorEastAsia"/>
                <w:spacing w:val="-3"/>
                <w:sz w:val="19"/>
                <w:szCs w:val="19"/>
              </w:rPr>
            </w:pPr>
          </w:p>
        </w:tc>
      </w:tr>
      <w:tr w14:paraId="5728F4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856" w:type="pct"/>
            <w:noWrap w:val="0"/>
            <w:vAlign w:val="top"/>
          </w:tcPr>
          <w:p w14:paraId="4291B5F6">
            <w:pPr>
              <w:spacing w:before="125" w:line="184"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z w:val="19"/>
                <w:szCs w:val="19"/>
              </w:rPr>
              <w:t>2080102</w:t>
            </w:r>
          </w:p>
        </w:tc>
        <w:tc>
          <w:tcPr>
            <w:tcW w:w="1475" w:type="pct"/>
            <w:noWrap w:val="0"/>
            <w:vAlign w:val="center"/>
          </w:tcPr>
          <w:p w14:paraId="23895850">
            <w:pPr>
              <w:spacing w:before="89" w:line="219" w:lineRule="auto"/>
              <w:jc w:val="left"/>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z w:val="19"/>
                <w:szCs w:val="19"/>
              </w:rPr>
              <w:t>一般行政管理事务</w:t>
            </w:r>
          </w:p>
        </w:tc>
        <w:tc>
          <w:tcPr>
            <w:tcW w:w="2980" w:type="dxa"/>
            <w:noWrap w:val="0"/>
            <w:vAlign w:val="center"/>
          </w:tcPr>
          <w:p w14:paraId="58B0BAAE">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4"/>
                <w:szCs w:val="24"/>
                <w:u w:val="none"/>
                <w:lang w:val="en-US" w:eastAsia="zh-CN" w:bidi="ar"/>
              </w:rPr>
              <w:t>2.54</w:t>
            </w:r>
          </w:p>
        </w:tc>
        <w:tc>
          <w:tcPr>
            <w:tcW w:w="2897" w:type="dxa"/>
            <w:noWrap w:val="0"/>
            <w:vAlign w:val="center"/>
          </w:tcPr>
          <w:p w14:paraId="5F8FECF0">
            <w:pPr>
              <w:jc w:val="right"/>
              <w:rPr>
                <w:rFonts w:hint="eastAsia" w:asciiTheme="minorEastAsia" w:hAnsiTheme="minorEastAsia" w:eastAsiaTheme="minorEastAsia" w:cstheme="minorEastAsia"/>
                <w:sz w:val="19"/>
                <w:szCs w:val="19"/>
              </w:rPr>
            </w:pPr>
          </w:p>
        </w:tc>
        <w:tc>
          <w:tcPr>
            <w:tcW w:w="2599" w:type="dxa"/>
            <w:noWrap w:val="0"/>
            <w:vAlign w:val="center"/>
          </w:tcPr>
          <w:p w14:paraId="62514F50">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4"/>
                <w:szCs w:val="24"/>
                <w:u w:val="none"/>
                <w:lang w:val="en-US" w:eastAsia="zh-CN" w:bidi="ar"/>
              </w:rPr>
              <w:t>2.54</w:t>
            </w:r>
          </w:p>
        </w:tc>
      </w:tr>
      <w:tr w14:paraId="57F271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856" w:type="pct"/>
            <w:noWrap w:val="0"/>
            <w:vAlign w:val="top"/>
          </w:tcPr>
          <w:p w14:paraId="27EB9C64">
            <w:pPr>
              <w:spacing w:before="128" w:line="183"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z w:val="19"/>
                <w:szCs w:val="19"/>
              </w:rPr>
              <w:t>20805</w:t>
            </w:r>
          </w:p>
        </w:tc>
        <w:tc>
          <w:tcPr>
            <w:tcW w:w="1475" w:type="pct"/>
            <w:noWrap w:val="0"/>
            <w:vAlign w:val="center"/>
          </w:tcPr>
          <w:p w14:paraId="14BF62DE">
            <w:pPr>
              <w:spacing w:before="90" w:line="219" w:lineRule="auto"/>
              <w:jc w:val="left"/>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z w:val="19"/>
                <w:szCs w:val="19"/>
              </w:rPr>
              <w:t>行政事业单位养老支出</w:t>
            </w:r>
          </w:p>
        </w:tc>
        <w:tc>
          <w:tcPr>
            <w:tcW w:w="2980" w:type="dxa"/>
            <w:noWrap w:val="0"/>
            <w:vAlign w:val="center"/>
          </w:tcPr>
          <w:p w14:paraId="62B859CF">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4"/>
                <w:szCs w:val="24"/>
                <w:u w:val="none"/>
                <w:lang w:val="en-US" w:eastAsia="zh-CN" w:bidi="ar"/>
              </w:rPr>
              <w:t>253.57</w:t>
            </w:r>
          </w:p>
        </w:tc>
        <w:tc>
          <w:tcPr>
            <w:tcW w:w="2897" w:type="dxa"/>
            <w:noWrap w:val="0"/>
            <w:vAlign w:val="center"/>
          </w:tcPr>
          <w:p w14:paraId="300E72AA">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4"/>
                <w:szCs w:val="24"/>
                <w:u w:val="none"/>
                <w:lang w:val="en-US" w:eastAsia="zh-CN" w:bidi="ar"/>
              </w:rPr>
              <w:t>253.57</w:t>
            </w:r>
          </w:p>
        </w:tc>
        <w:tc>
          <w:tcPr>
            <w:tcW w:w="2599" w:type="dxa"/>
            <w:noWrap w:val="0"/>
            <w:vAlign w:val="center"/>
          </w:tcPr>
          <w:p w14:paraId="6B44DB89">
            <w:pPr>
              <w:jc w:val="right"/>
              <w:rPr>
                <w:rFonts w:hint="eastAsia" w:asciiTheme="minorEastAsia" w:hAnsiTheme="minorEastAsia" w:eastAsiaTheme="minorEastAsia" w:cstheme="minorEastAsia"/>
                <w:sz w:val="19"/>
                <w:szCs w:val="19"/>
              </w:rPr>
            </w:pPr>
          </w:p>
        </w:tc>
      </w:tr>
      <w:tr w14:paraId="1E3D42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856" w:type="pct"/>
            <w:noWrap w:val="0"/>
            <w:vAlign w:val="top"/>
          </w:tcPr>
          <w:p w14:paraId="15AA5C41">
            <w:pPr>
              <w:spacing w:before="129" w:line="183"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z w:val="19"/>
                <w:szCs w:val="19"/>
              </w:rPr>
              <w:t>2080505</w:t>
            </w:r>
          </w:p>
        </w:tc>
        <w:tc>
          <w:tcPr>
            <w:tcW w:w="1475" w:type="pct"/>
            <w:noWrap w:val="0"/>
            <w:vAlign w:val="center"/>
          </w:tcPr>
          <w:p w14:paraId="5F9591B9">
            <w:pPr>
              <w:spacing w:before="20" w:line="184" w:lineRule="auto"/>
              <w:jc w:val="left"/>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z w:val="19"/>
                <w:szCs w:val="19"/>
              </w:rPr>
              <w:t>机关事业单位基本养老保险缴费支出</w:t>
            </w:r>
          </w:p>
        </w:tc>
        <w:tc>
          <w:tcPr>
            <w:tcW w:w="2980" w:type="dxa"/>
            <w:noWrap w:val="0"/>
            <w:vAlign w:val="center"/>
          </w:tcPr>
          <w:p w14:paraId="45EFC136">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4"/>
                <w:szCs w:val="24"/>
                <w:u w:val="none"/>
                <w:lang w:val="en-US" w:eastAsia="zh-CN" w:bidi="ar"/>
              </w:rPr>
              <w:t>97.46</w:t>
            </w:r>
          </w:p>
        </w:tc>
        <w:tc>
          <w:tcPr>
            <w:tcW w:w="2897" w:type="dxa"/>
            <w:noWrap w:val="0"/>
            <w:vAlign w:val="center"/>
          </w:tcPr>
          <w:p w14:paraId="4D4CA9AC">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4"/>
                <w:szCs w:val="24"/>
                <w:u w:val="none"/>
                <w:lang w:val="en-US" w:eastAsia="zh-CN" w:bidi="ar"/>
              </w:rPr>
              <w:t>97.46</w:t>
            </w:r>
          </w:p>
        </w:tc>
        <w:tc>
          <w:tcPr>
            <w:tcW w:w="2599" w:type="dxa"/>
            <w:noWrap w:val="0"/>
            <w:vAlign w:val="center"/>
          </w:tcPr>
          <w:p w14:paraId="3299F918">
            <w:pPr>
              <w:jc w:val="right"/>
              <w:rPr>
                <w:rFonts w:hint="eastAsia" w:asciiTheme="minorEastAsia" w:hAnsiTheme="minorEastAsia" w:eastAsiaTheme="minorEastAsia" w:cstheme="minorEastAsia"/>
                <w:sz w:val="19"/>
                <w:szCs w:val="19"/>
              </w:rPr>
            </w:pPr>
          </w:p>
        </w:tc>
      </w:tr>
      <w:tr w14:paraId="1E00A6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856" w:type="pct"/>
            <w:noWrap w:val="0"/>
            <w:vAlign w:val="top"/>
          </w:tcPr>
          <w:p w14:paraId="597254E1">
            <w:pPr>
              <w:spacing w:before="130" w:line="183"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z w:val="19"/>
                <w:szCs w:val="19"/>
              </w:rPr>
              <w:t>2080506</w:t>
            </w:r>
          </w:p>
        </w:tc>
        <w:tc>
          <w:tcPr>
            <w:tcW w:w="1475" w:type="pct"/>
            <w:noWrap w:val="0"/>
            <w:vAlign w:val="center"/>
          </w:tcPr>
          <w:p w14:paraId="7B922E5B">
            <w:pPr>
              <w:spacing w:before="20" w:line="184" w:lineRule="auto"/>
              <w:jc w:val="left"/>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z w:val="19"/>
                <w:szCs w:val="19"/>
              </w:rPr>
              <w:t>机关事业单位职业年金缴费支出</w:t>
            </w:r>
          </w:p>
        </w:tc>
        <w:tc>
          <w:tcPr>
            <w:tcW w:w="2980" w:type="dxa"/>
            <w:noWrap w:val="0"/>
            <w:vAlign w:val="center"/>
          </w:tcPr>
          <w:p w14:paraId="3030FDF8">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4"/>
                <w:szCs w:val="24"/>
                <w:u w:val="none"/>
                <w:lang w:val="en-US" w:eastAsia="zh-CN" w:bidi="ar"/>
              </w:rPr>
              <w:t>48.73</w:t>
            </w:r>
          </w:p>
        </w:tc>
        <w:tc>
          <w:tcPr>
            <w:tcW w:w="2897" w:type="dxa"/>
            <w:noWrap w:val="0"/>
            <w:vAlign w:val="center"/>
          </w:tcPr>
          <w:p w14:paraId="15D514D0">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4"/>
                <w:szCs w:val="24"/>
                <w:u w:val="none"/>
                <w:lang w:val="en-US" w:eastAsia="zh-CN" w:bidi="ar"/>
              </w:rPr>
              <w:t>48.73</w:t>
            </w:r>
          </w:p>
        </w:tc>
        <w:tc>
          <w:tcPr>
            <w:tcW w:w="2599" w:type="dxa"/>
            <w:noWrap w:val="0"/>
            <w:vAlign w:val="center"/>
          </w:tcPr>
          <w:p w14:paraId="210E1A8B">
            <w:pPr>
              <w:jc w:val="right"/>
              <w:rPr>
                <w:rFonts w:hint="eastAsia" w:asciiTheme="minorEastAsia" w:hAnsiTheme="minorEastAsia" w:eastAsiaTheme="minorEastAsia" w:cstheme="minorEastAsia"/>
                <w:sz w:val="19"/>
                <w:szCs w:val="19"/>
              </w:rPr>
            </w:pPr>
          </w:p>
        </w:tc>
      </w:tr>
      <w:tr w14:paraId="73DB1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856" w:type="pct"/>
            <w:noWrap w:val="0"/>
            <w:vAlign w:val="top"/>
          </w:tcPr>
          <w:p w14:paraId="4E610315">
            <w:pPr>
              <w:spacing w:before="130" w:line="183"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z w:val="19"/>
                <w:szCs w:val="19"/>
              </w:rPr>
              <w:t>2080599</w:t>
            </w:r>
          </w:p>
        </w:tc>
        <w:tc>
          <w:tcPr>
            <w:tcW w:w="1475" w:type="pct"/>
            <w:noWrap w:val="0"/>
            <w:vAlign w:val="center"/>
          </w:tcPr>
          <w:p w14:paraId="4A493F00">
            <w:pPr>
              <w:spacing w:before="20" w:line="184" w:lineRule="auto"/>
              <w:ind w:left="20"/>
              <w:jc w:val="left"/>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z w:val="19"/>
                <w:szCs w:val="19"/>
              </w:rPr>
              <w:t>其他行政事业单位养老支出</w:t>
            </w:r>
          </w:p>
        </w:tc>
        <w:tc>
          <w:tcPr>
            <w:tcW w:w="2980" w:type="dxa"/>
            <w:noWrap w:val="0"/>
            <w:vAlign w:val="center"/>
          </w:tcPr>
          <w:p w14:paraId="48F12C97">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4"/>
                <w:szCs w:val="24"/>
                <w:u w:val="none"/>
                <w:lang w:val="en-US" w:eastAsia="zh-CN" w:bidi="ar"/>
              </w:rPr>
              <w:t>107.38</w:t>
            </w:r>
          </w:p>
        </w:tc>
        <w:tc>
          <w:tcPr>
            <w:tcW w:w="2897" w:type="dxa"/>
            <w:noWrap w:val="0"/>
            <w:vAlign w:val="center"/>
          </w:tcPr>
          <w:p w14:paraId="139748F0">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4"/>
                <w:szCs w:val="24"/>
                <w:u w:val="none"/>
                <w:lang w:val="en-US" w:eastAsia="zh-CN" w:bidi="ar"/>
              </w:rPr>
              <w:t>107.38</w:t>
            </w:r>
          </w:p>
        </w:tc>
        <w:tc>
          <w:tcPr>
            <w:tcW w:w="2599" w:type="dxa"/>
            <w:noWrap w:val="0"/>
            <w:vAlign w:val="center"/>
          </w:tcPr>
          <w:p w14:paraId="7B217C51">
            <w:pPr>
              <w:jc w:val="right"/>
              <w:rPr>
                <w:rFonts w:hint="eastAsia" w:asciiTheme="minorEastAsia" w:hAnsiTheme="minorEastAsia" w:eastAsiaTheme="minorEastAsia" w:cstheme="minorEastAsia"/>
                <w:sz w:val="19"/>
                <w:szCs w:val="19"/>
              </w:rPr>
            </w:pPr>
          </w:p>
        </w:tc>
      </w:tr>
      <w:tr w14:paraId="597132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856" w:type="pct"/>
            <w:noWrap w:val="0"/>
            <w:vAlign w:val="top"/>
          </w:tcPr>
          <w:p w14:paraId="2B7E4749">
            <w:pPr>
              <w:spacing w:before="131" w:line="183"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z w:val="19"/>
                <w:szCs w:val="19"/>
              </w:rPr>
              <w:t>20808</w:t>
            </w:r>
          </w:p>
        </w:tc>
        <w:tc>
          <w:tcPr>
            <w:tcW w:w="1475" w:type="pct"/>
            <w:noWrap w:val="0"/>
            <w:vAlign w:val="center"/>
          </w:tcPr>
          <w:p w14:paraId="08F4C024">
            <w:pPr>
              <w:spacing w:before="20" w:line="219" w:lineRule="auto"/>
              <w:jc w:val="left"/>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z w:val="19"/>
                <w:szCs w:val="19"/>
              </w:rPr>
              <w:t>抚恤</w:t>
            </w:r>
          </w:p>
        </w:tc>
        <w:tc>
          <w:tcPr>
            <w:tcW w:w="2980" w:type="dxa"/>
            <w:noWrap w:val="0"/>
            <w:vAlign w:val="center"/>
          </w:tcPr>
          <w:p w14:paraId="3D6B09D2">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4"/>
                <w:szCs w:val="24"/>
                <w:u w:val="none"/>
                <w:lang w:val="en-US" w:eastAsia="zh-CN" w:bidi="ar"/>
              </w:rPr>
              <w:t>4,020.83</w:t>
            </w:r>
          </w:p>
        </w:tc>
        <w:tc>
          <w:tcPr>
            <w:tcW w:w="2897" w:type="dxa"/>
            <w:noWrap w:val="0"/>
            <w:vAlign w:val="center"/>
          </w:tcPr>
          <w:p w14:paraId="3C907A14">
            <w:pPr>
              <w:jc w:val="right"/>
              <w:rPr>
                <w:rFonts w:hint="eastAsia" w:asciiTheme="minorEastAsia" w:hAnsiTheme="minorEastAsia" w:eastAsiaTheme="minorEastAsia" w:cstheme="minorEastAsia"/>
                <w:sz w:val="19"/>
                <w:szCs w:val="19"/>
              </w:rPr>
            </w:pPr>
          </w:p>
        </w:tc>
        <w:tc>
          <w:tcPr>
            <w:tcW w:w="2599" w:type="dxa"/>
            <w:noWrap w:val="0"/>
            <w:vAlign w:val="center"/>
          </w:tcPr>
          <w:p w14:paraId="08E3F976">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4"/>
                <w:szCs w:val="24"/>
                <w:u w:val="none"/>
                <w:lang w:val="en-US" w:eastAsia="zh-CN" w:bidi="ar"/>
              </w:rPr>
              <w:t>4,020.83</w:t>
            </w:r>
          </w:p>
        </w:tc>
      </w:tr>
      <w:tr w14:paraId="68E394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856" w:type="pct"/>
            <w:noWrap w:val="0"/>
            <w:vAlign w:val="top"/>
          </w:tcPr>
          <w:p w14:paraId="2C27F410">
            <w:pPr>
              <w:spacing w:before="130" w:line="184" w:lineRule="auto"/>
              <w:rPr>
                <w:rFonts w:hint="eastAsia" w:asciiTheme="minorEastAsia" w:hAnsiTheme="minorEastAsia" w:eastAsiaTheme="minorEastAsia" w:cstheme="minorEastAsia"/>
                <w:sz w:val="19"/>
                <w:szCs w:val="19"/>
                <w:lang w:val="en-US" w:eastAsia="zh-CN"/>
              </w:rPr>
            </w:pPr>
            <w:r>
              <w:rPr>
                <w:rFonts w:hint="eastAsia" w:asciiTheme="minorEastAsia" w:hAnsiTheme="minorEastAsia" w:eastAsiaTheme="minorEastAsia" w:cstheme="minorEastAsia"/>
                <w:sz w:val="19"/>
                <w:szCs w:val="19"/>
              </w:rPr>
              <w:t>208080</w:t>
            </w:r>
            <w:r>
              <w:rPr>
                <w:rFonts w:hint="eastAsia" w:asciiTheme="minorEastAsia" w:hAnsiTheme="minorEastAsia" w:eastAsiaTheme="minorEastAsia" w:cstheme="minorEastAsia"/>
                <w:sz w:val="19"/>
                <w:szCs w:val="19"/>
                <w:lang w:val="en-US" w:eastAsia="zh-CN"/>
              </w:rPr>
              <w:t>5</w:t>
            </w:r>
          </w:p>
        </w:tc>
        <w:tc>
          <w:tcPr>
            <w:tcW w:w="1475" w:type="pct"/>
            <w:noWrap w:val="0"/>
            <w:vAlign w:val="center"/>
          </w:tcPr>
          <w:p w14:paraId="5063FAB0">
            <w:pPr>
              <w:spacing w:before="94" w:line="219" w:lineRule="auto"/>
              <w:jc w:val="left"/>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z w:val="19"/>
                <w:szCs w:val="19"/>
              </w:rPr>
              <w:t>义务兵优待</w:t>
            </w:r>
          </w:p>
        </w:tc>
        <w:tc>
          <w:tcPr>
            <w:tcW w:w="2980" w:type="dxa"/>
            <w:noWrap w:val="0"/>
            <w:vAlign w:val="center"/>
          </w:tcPr>
          <w:p w14:paraId="28470555">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4"/>
                <w:szCs w:val="24"/>
                <w:u w:val="none"/>
                <w:lang w:val="en-US" w:eastAsia="zh-CN" w:bidi="ar"/>
              </w:rPr>
              <w:t>515.00</w:t>
            </w:r>
          </w:p>
        </w:tc>
        <w:tc>
          <w:tcPr>
            <w:tcW w:w="2897" w:type="dxa"/>
            <w:noWrap w:val="0"/>
            <w:vAlign w:val="center"/>
          </w:tcPr>
          <w:p w14:paraId="11CB79A3">
            <w:pPr>
              <w:jc w:val="right"/>
              <w:rPr>
                <w:rFonts w:hint="eastAsia" w:asciiTheme="minorEastAsia" w:hAnsiTheme="minorEastAsia" w:eastAsiaTheme="minorEastAsia" w:cstheme="minorEastAsia"/>
                <w:sz w:val="19"/>
                <w:szCs w:val="19"/>
              </w:rPr>
            </w:pPr>
          </w:p>
        </w:tc>
        <w:tc>
          <w:tcPr>
            <w:tcW w:w="2599" w:type="dxa"/>
            <w:noWrap w:val="0"/>
            <w:vAlign w:val="center"/>
          </w:tcPr>
          <w:p w14:paraId="79F21FFF">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4"/>
                <w:szCs w:val="24"/>
                <w:u w:val="none"/>
                <w:lang w:val="en-US" w:eastAsia="zh-CN" w:bidi="ar"/>
              </w:rPr>
              <w:t>515.00</w:t>
            </w:r>
          </w:p>
        </w:tc>
      </w:tr>
      <w:tr w14:paraId="4E7146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856" w:type="pct"/>
            <w:noWrap w:val="0"/>
            <w:vAlign w:val="top"/>
          </w:tcPr>
          <w:p w14:paraId="331FBA3C">
            <w:pPr>
              <w:spacing w:before="133" w:line="183"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z w:val="19"/>
                <w:szCs w:val="19"/>
              </w:rPr>
              <w:t>2080899</w:t>
            </w:r>
          </w:p>
        </w:tc>
        <w:tc>
          <w:tcPr>
            <w:tcW w:w="1475" w:type="pct"/>
            <w:noWrap w:val="0"/>
            <w:vAlign w:val="center"/>
          </w:tcPr>
          <w:p w14:paraId="63750558">
            <w:pPr>
              <w:spacing w:before="95" w:line="219" w:lineRule="auto"/>
              <w:jc w:val="left"/>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z w:val="19"/>
                <w:szCs w:val="19"/>
              </w:rPr>
              <w:t>其他优抚支出</w:t>
            </w:r>
          </w:p>
        </w:tc>
        <w:tc>
          <w:tcPr>
            <w:tcW w:w="2980" w:type="dxa"/>
            <w:noWrap w:val="0"/>
            <w:vAlign w:val="center"/>
          </w:tcPr>
          <w:p w14:paraId="5BB4263D">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4"/>
                <w:szCs w:val="24"/>
                <w:u w:val="none"/>
                <w:lang w:val="en-US" w:eastAsia="zh-CN" w:bidi="ar"/>
              </w:rPr>
              <w:t>3,505.83</w:t>
            </w:r>
          </w:p>
        </w:tc>
        <w:tc>
          <w:tcPr>
            <w:tcW w:w="2897" w:type="dxa"/>
            <w:noWrap w:val="0"/>
            <w:vAlign w:val="center"/>
          </w:tcPr>
          <w:p w14:paraId="0CB6FA55">
            <w:pPr>
              <w:jc w:val="right"/>
              <w:rPr>
                <w:rFonts w:hint="eastAsia" w:asciiTheme="minorEastAsia" w:hAnsiTheme="minorEastAsia" w:eastAsiaTheme="minorEastAsia" w:cstheme="minorEastAsia"/>
                <w:sz w:val="19"/>
                <w:szCs w:val="19"/>
              </w:rPr>
            </w:pPr>
          </w:p>
        </w:tc>
        <w:tc>
          <w:tcPr>
            <w:tcW w:w="2599" w:type="dxa"/>
            <w:noWrap w:val="0"/>
            <w:vAlign w:val="center"/>
          </w:tcPr>
          <w:p w14:paraId="3F6139B9">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4"/>
                <w:szCs w:val="24"/>
                <w:u w:val="none"/>
                <w:lang w:val="en-US" w:eastAsia="zh-CN" w:bidi="ar"/>
              </w:rPr>
              <w:t>3,505.83</w:t>
            </w:r>
          </w:p>
        </w:tc>
      </w:tr>
      <w:tr w14:paraId="1D803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856" w:type="pct"/>
            <w:noWrap w:val="0"/>
            <w:vAlign w:val="top"/>
          </w:tcPr>
          <w:p w14:paraId="00305C6E">
            <w:pPr>
              <w:spacing w:before="134" w:line="183"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z w:val="19"/>
                <w:szCs w:val="19"/>
              </w:rPr>
              <w:t>20809</w:t>
            </w:r>
          </w:p>
        </w:tc>
        <w:tc>
          <w:tcPr>
            <w:tcW w:w="1475" w:type="pct"/>
            <w:noWrap w:val="0"/>
            <w:vAlign w:val="center"/>
          </w:tcPr>
          <w:p w14:paraId="34269168">
            <w:pPr>
              <w:spacing w:before="96" w:line="219" w:lineRule="auto"/>
              <w:jc w:val="left"/>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z w:val="19"/>
                <w:szCs w:val="19"/>
              </w:rPr>
              <w:t>退役安置</w:t>
            </w:r>
          </w:p>
        </w:tc>
        <w:tc>
          <w:tcPr>
            <w:tcW w:w="2980" w:type="dxa"/>
            <w:noWrap w:val="0"/>
            <w:vAlign w:val="center"/>
          </w:tcPr>
          <w:p w14:paraId="029582DD">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4"/>
                <w:szCs w:val="24"/>
                <w:u w:val="none"/>
                <w:lang w:val="en-US" w:eastAsia="zh-CN" w:bidi="ar"/>
              </w:rPr>
              <w:t>16,210.64</w:t>
            </w:r>
          </w:p>
        </w:tc>
        <w:tc>
          <w:tcPr>
            <w:tcW w:w="2897" w:type="dxa"/>
            <w:noWrap w:val="0"/>
            <w:vAlign w:val="center"/>
          </w:tcPr>
          <w:p w14:paraId="7ACC07F4">
            <w:pPr>
              <w:jc w:val="right"/>
              <w:rPr>
                <w:rFonts w:hint="eastAsia" w:asciiTheme="minorEastAsia" w:hAnsiTheme="minorEastAsia" w:eastAsiaTheme="minorEastAsia" w:cstheme="minorEastAsia"/>
                <w:sz w:val="19"/>
                <w:szCs w:val="19"/>
              </w:rPr>
            </w:pPr>
          </w:p>
        </w:tc>
        <w:tc>
          <w:tcPr>
            <w:tcW w:w="2599" w:type="dxa"/>
            <w:noWrap w:val="0"/>
            <w:vAlign w:val="center"/>
          </w:tcPr>
          <w:p w14:paraId="53F58FB9">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4"/>
                <w:szCs w:val="24"/>
                <w:u w:val="none"/>
                <w:lang w:val="en-US" w:eastAsia="zh-CN" w:bidi="ar"/>
              </w:rPr>
              <w:t>16,210.64</w:t>
            </w:r>
          </w:p>
        </w:tc>
      </w:tr>
      <w:tr w14:paraId="4FA2EE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856" w:type="pct"/>
            <w:noWrap w:val="0"/>
            <w:vAlign w:val="top"/>
          </w:tcPr>
          <w:p w14:paraId="4A70E126">
            <w:pPr>
              <w:spacing w:before="132" w:line="184"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z w:val="19"/>
                <w:szCs w:val="19"/>
              </w:rPr>
              <w:t>2080901</w:t>
            </w:r>
          </w:p>
        </w:tc>
        <w:tc>
          <w:tcPr>
            <w:tcW w:w="1475" w:type="pct"/>
            <w:noWrap w:val="0"/>
            <w:vAlign w:val="center"/>
          </w:tcPr>
          <w:p w14:paraId="7D02FC4A">
            <w:pPr>
              <w:spacing w:before="96" w:line="219" w:lineRule="auto"/>
              <w:jc w:val="left"/>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z w:val="19"/>
                <w:szCs w:val="19"/>
              </w:rPr>
              <w:t>退役士兵安置</w:t>
            </w:r>
          </w:p>
        </w:tc>
        <w:tc>
          <w:tcPr>
            <w:tcW w:w="2980" w:type="dxa"/>
            <w:noWrap w:val="0"/>
            <w:vAlign w:val="center"/>
          </w:tcPr>
          <w:p w14:paraId="10819277">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4"/>
                <w:szCs w:val="24"/>
                <w:u w:val="none"/>
                <w:lang w:val="en-US" w:eastAsia="zh-CN" w:bidi="ar"/>
              </w:rPr>
              <w:t>1,143.19</w:t>
            </w:r>
          </w:p>
        </w:tc>
        <w:tc>
          <w:tcPr>
            <w:tcW w:w="2897" w:type="dxa"/>
            <w:noWrap w:val="0"/>
            <w:vAlign w:val="center"/>
          </w:tcPr>
          <w:p w14:paraId="3BC5249D">
            <w:pPr>
              <w:jc w:val="right"/>
              <w:rPr>
                <w:rFonts w:hint="eastAsia" w:asciiTheme="minorEastAsia" w:hAnsiTheme="minorEastAsia" w:eastAsiaTheme="minorEastAsia" w:cstheme="minorEastAsia"/>
                <w:sz w:val="19"/>
                <w:szCs w:val="19"/>
              </w:rPr>
            </w:pPr>
          </w:p>
        </w:tc>
        <w:tc>
          <w:tcPr>
            <w:tcW w:w="2599" w:type="dxa"/>
            <w:noWrap w:val="0"/>
            <w:vAlign w:val="center"/>
          </w:tcPr>
          <w:p w14:paraId="5F2815BC">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4"/>
                <w:szCs w:val="24"/>
                <w:u w:val="none"/>
                <w:lang w:val="en-US" w:eastAsia="zh-CN" w:bidi="ar"/>
              </w:rPr>
              <w:t>1,143.19</w:t>
            </w:r>
          </w:p>
        </w:tc>
      </w:tr>
      <w:tr w14:paraId="1E647E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856" w:type="pct"/>
            <w:noWrap w:val="0"/>
            <w:vAlign w:val="top"/>
          </w:tcPr>
          <w:p w14:paraId="617FBBA9">
            <w:pPr>
              <w:spacing w:before="135" w:line="183"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z w:val="19"/>
                <w:szCs w:val="19"/>
              </w:rPr>
              <w:t>2080902</w:t>
            </w:r>
          </w:p>
        </w:tc>
        <w:tc>
          <w:tcPr>
            <w:tcW w:w="1475" w:type="pct"/>
            <w:noWrap w:val="0"/>
            <w:vAlign w:val="center"/>
          </w:tcPr>
          <w:p w14:paraId="689D016C">
            <w:pPr>
              <w:spacing w:before="20" w:line="184" w:lineRule="auto"/>
              <w:jc w:val="left"/>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z w:val="19"/>
                <w:szCs w:val="19"/>
              </w:rPr>
              <w:t>军队移交政府的离退休人员安置</w:t>
            </w:r>
          </w:p>
        </w:tc>
        <w:tc>
          <w:tcPr>
            <w:tcW w:w="2980" w:type="dxa"/>
            <w:noWrap w:val="0"/>
            <w:vAlign w:val="center"/>
          </w:tcPr>
          <w:p w14:paraId="3A58200A">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4"/>
                <w:szCs w:val="24"/>
                <w:u w:val="none"/>
                <w:lang w:val="en-US" w:eastAsia="zh-CN" w:bidi="ar"/>
              </w:rPr>
              <w:t>12,487.43</w:t>
            </w:r>
          </w:p>
        </w:tc>
        <w:tc>
          <w:tcPr>
            <w:tcW w:w="2897" w:type="dxa"/>
            <w:noWrap w:val="0"/>
            <w:vAlign w:val="center"/>
          </w:tcPr>
          <w:p w14:paraId="6FC36527">
            <w:pPr>
              <w:jc w:val="right"/>
              <w:rPr>
                <w:rFonts w:hint="eastAsia" w:asciiTheme="minorEastAsia" w:hAnsiTheme="minorEastAsia" w:eastAsiaTheme="minorEastAsia" w:cstheme="minorEastAsia"/>
                <w:sz w:val="19"/>
                <w:szCs w:val="19"/>
              </w:rPr>
            </w:pPr>
          </w:p>
        </w:tc>
        <w:tc>
          <w:tcPr>
            <w:tcW w:w="2599" w:type="dxa"/>
            <w:noWrap w:val="0"/>
            <w:vAlign w:val="center"/>
          </w:tcPr>
          <w:p w14:paraId="49902771">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4"/>
                <w:szCs w:val="24"/>
                <w:u w:val="none"/>
                <w:lang w:val="en-US" w:eastAsia="zh-CN" w:bidi="ar"/>
              </w:rPr>
              <w:t>12,487.43</w:t>
            </w:r>
          </w:p>
        </w:tc>
      </w:tr>
      <w:tr w14:paraId="34CBB1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8" w:hRule="atLeast"/>
          <w:jc w:val="center"/>
        </w:trPr>
        <w:tc>
          <w:tcPr>
            <w:tcW w:w="856" w:type="pct"/>
            <w:noWrap w:val="0"/>
            <w:vAlign w:val="top"/>
          </w:tcPr>
          <w:p w14:paraId="4133BB23">
            <w:pPr>
              <w:spacing w:before="136" w:line="183"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z w:val="19"/>
                <w:szCs w:val="19"/>
              </w:rPr>
              <w:t>2080903</w:t>
            </w:r>
          </w:p>
        </w:tc>
        <w:tc>
          <w:tcPr>
            <w:tcW w:w="1475" w:type="pct"/>
            <w:noWrap w:val="0"/>
            <w:vAlign w:val="center"/>
          </w:tcPr>
          <w:p w14:paraId="68022B2F">
            <w:pPr>
              <w:spacing w:before="20" w:line="184" w:lineRule="auto"/>
              <w:ind w:left="20"/>
              <w:jc w:val="left"/>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z w:val="19"/>
                <w:szCs w:val="19"/>
              </w:rPr>
              <w:t>军队移交政府离退休干部管理机构</w:t>
            </w:r>
          </w:p>
        </w:tc>
        <w:tc>
          <w:tcPr>
            <w:tcW w:w="2980" w:type="dxa"/>
            <w:noWrap w:val="0"/>
            <w:vAlign w:val="center"/>
          </w:tcPr>
          <w:p w14:paraId="2F6DA5E2">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4"/>
                <w:szCs w:val="24"/>
                <w:u w:val="none"/>
                <w:lang w:val="en-US" w:eastAsia="zh-CN" w:bidi="ar"/>
              </w:rPr>
              <w:t>235.09</w:t>
            </w:r>
          </w:p>
        </w:tc>
        <w:tc>
          <w:tcPr>
            <w:tcW w:w="2897" w:type="dxa"/>
            <w:noWrap w:val="0"/>
            <w:vAlign w:val="center"/>
          </w:tcPr>
          <w:p w14:paraId="3DDE485D">
            <w:pPr>
              <w:jc w:val="right"/>
              <w:rPr>
                <w:rFonts w:hint="eastAsia" w:asciiTheme="minorEastAsia" w:hAnsiTheme="minorEastAsia" w:eastAsiaTheme="minorEastAsia" w:cstheme="minorEastAsia"/>
                <w:sz w:val="19"/>
                <w:szCs w:val="19"/>
              </w:rPr>
            </w:pPr>
          </w:p>
        </w:tc>
        <w:tc>
          <w:tcPr>
            <w:tcW w:w="2599" w:type="dxa"/>
            <w:noWrap w:val="0"/>
            <w:vAlign w:val="center"/>
          </w:tcPr>
          <w:p w14:paraId="33DC1245">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4"/>
                <w:szCs w:val="24"/>
                <w:u w:val="none"/>
                <w:lang w:val="en-US" w:eastAsia="zh-CN" w:bidi="ar"/>
              </w:rPr>
              <w:t>235.09</w:t>
            </w:r>
          </w:p>
        </w:tc>
      </w:tr>
      <w:tr w14:paraId="76D90B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8" w:hRule="atLeast"/>
          <w:jc w:val="center"/>
        </w:trPr>
        <w:tc>
          <w:tcPr>
            <w:tcW w:w="856" w:type="pct"/>
            <w:noWrap w:val="0"/>
            <w:vAlign w:val="top"/>
          </w:tcPr>
          <w:p w14:paraId="42CAE3D9">
            <w:pPr>
              <w:spacing w:before="136" w:line="183" w:lineRule="auto"/>
              <w:rPr>
                <w:rFonts w:hint="eastAsia" w:asciiTheme="minorEastAsia" w:hAnsiTheme="minorEastAsia" w:eastAsiaTheme="minorEastAsia" w:cstheme="minorEastAsia"/>
                <w:sz w:val="19"/>
                <w:szCs w:val="19"/>
                <w:lang w:val="en-US" w:eastAsia="zh-CN"/>
              </w:rPr>
            </w:pPr>
            <w:r>
              <w:rPr>
                <w:rFonts w:hint="eastAsia" w:asciiTheme="minorEastAsia" w:hAnsiTheme="minorEastAsia" w:eastAsiaTheme="minorEastAsia" w:cstheme="minorEastAsia"/>
                <w:sz w:val="19"/>
                <w:szCs w:val="19"/>
              </w:rPr>
              <w:t>208090</w:t>
            </w:r>
            <w:r>
              <w:rPr>
                <w:rFonts w:hint="eastAsia" w:asciiTheme="minorEastAsia" w:hAnsiTheme="minorEastAsia" w:eastAsiaTheme="minorEastAsia" w:cstheme="minorEastAsia"/>
                <w:sz w:val="19"/>
                <w:szCs w:val="19"/>
                <w:lang w:val="en-US" w:eastAsia="zh-CN"/>
              </w:rPr>
              <w:t>4</w:t>
            </w:r>
          </w:p>
        </w:tc>
        <w:tc>
          <w:tcPr>
            <w:tcW w:w="1475" w:type="pct"/>
            <w:noWrap w:val="0"/>
            <w:vAlign w:val="center"/>
          </w:tcPr>
          <w:p w14:paraId="4A5AAE85">
            <w:pPr>
              <w:spacing w:before="20" w:line="184" w:lineRule="auto"/>
              <w:ind w:left="20"/>
              <w:jc w:val="left"/>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z w:val="19"/>
                <w:szCs w:val="19"/>
              </w:rPr>
              <w:t>退役士兵管理教育</w:t>
            </w:r>
          </w:p>
        </w:tc>
        <w:tc>
          <w:tcPr>
            <w:tcW w:w="2980" w:type="dxa"/>
            <w:noWrap w:val="0"/>
            <w:vAlign w:val="center"/>
          </w:tcPr>
          <w:p w14:paraId="6A87E856">
            <w:pPr>
              <w:keepNext w:val="0"/>
              <w:keepLines w:val="0"/>
              <w:widowControl/>
              <w:suppressLineNumbers w:val="0"/>
              <w:jc w:val="right"/>
              <w:textAlignment w:val="center"/>
              <w:rPr>
                <w:rFonts w:hint="eastAsia" w:asciiTheme="minorEastAsia" w:hAnsiTheme="minorEastAsia" w:eastAsiaTheme="minorEastAsia" w:cstheme="minorEastAsia"/>
                <w:spacing w:val="-2"/>
                <w:sz w:val="19"/>
                <w:szCs w:val="19"/>
              </w:rPr>
            </w:pPr>
            <w:r>
              <w:rPr>
                <w:rFonts w:hint="eastAsia" w:asciiTheme="minorEastAsia" w:hAnsiTheme="minorEastAsia" w:eastAsiaTheme="minorEastAsia" w:cstheme="minorEastAsia"/>
                <w:i w:val="0"/>
                <w:iCs w:val="0"/>
                <w:color w:val="000000"/>
                <w:kern w:val="0"/>
                <w:sz w:val="24"/>
                <w:szCs w:val="24"/>
                <w:u w:val="none"/>
                <w:lang w:val="en-US" w:eastAsia="zh-CN" w:bidi="ar"/>
              </w:rPr>
              <w:t>3.00</w:t>
            </w:r>
          </w:p>
        </w:tc>
        <w:tc>
          <w:tcPr>
            <w:tcW w:w="2897" w:type="dxa"/>
            <w:noWrap w:val="0"/>
            <w:vAlign w:val="center"/>
          </w:tcPr>
          <w:p w14:paraId="377A293C">
            <w:pPr>
              <w:jc w:val="right"/>
              <w:rPr>
                <w:rFonts w:hint="eastAsia" w:asciiTheme="minorEastAsia" w:hAnsiTheme="minorEastAsia" w:eastAsiaTheme="minorEastAsia" w:cstheme="minorEastAsia"/>
                <w:sz w:val="19"/>
                <w:szCs w:val="19"/>
              </w:rPr>
            </w:pPr>
          </w:p>
        </w:tc>
        <w:tc>
          <w:tcPr>
            <w:tcW w:w="2599" w:type="dxa"/>
            <w:noWrap w:val="0"/>
            <w:vAlign w:val="center"/>
          </w:tcPr>
          <w:p w14:paraId="031E0C16">
            <w:pPr>
              <w:keepNext w:val="0"/>
              <w:keepLines w:val="0"/>
              <w:widowControl/>
              <w:suppressLineNumbers w:val="0"/>
              <w:jc w:val="right"/>
              <w:textAlignment w:val="center"/>
              <w:rPr>
                <w:rFonts w:hint="eastAsia" w:asciiTheme="minorEastAsia" w:hAnsiTheme="minorEastAsia" w:eastAsiaTheme="minorEastAsia" w:cstheme="minorEastAsia"/>
                <w:spacing w:val="-2"/>
                <w:sz w:val="19"/>
                <w:szCs w:val="19"/>
              </w:rPr>
            </w:pPr>
            <w:r>
              <w:rPr>
                <w:rFonts w:hint="eastAsia" w:asciiTheme="minorEastAsia" w:hAnsiTheme="minorEastAsia" w:eastAsiaTheme="minorEastAsia" w:cstheme="minorEastAsia"/>
                <w:i w:val="0"/>
                <w:iCs w:val="0"/>
                <w:color w:val="000000"/>
                <w:kern w:val="0"/>
                <w:sz w:val="24"/>
                <w:szCs w:val="24"/>
                <w:u w:val="none"/>
                <w:lang w:val="en-US" w:eastAsia="zh-CN" w:bidi="ar"/>
              </w:rPr>
              <w:t>3.00</w:t>
            </w:r>
          </w:p>
        </w:tc>
      </w:tr>
      <w:tr w14:paraId="584487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856" w:type="pct"/>
            <w:noWrap w:val="0"/>
            <w:vAlign w:val="top"/>
          </w:tcPr>
          <w:p w14:paraId="3C90CEFB">
            <w:pPr>
              <w:spacing w:before="137" w:line="183"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z w:val="19"/>
                <w:szCs w:val="19"/>
              </w:rPr>
              <w:t>2080905</w:t>
            </w:r>
          </w:p>
        </w:tc>
        <w:tc>
          <w:tcPr>
            <w:tcW w:w="1475" w:type="pct"/>
            <w:noWrap w:val="0"/>
            <w:vAlign w:val="center"/>
          </w:tcPr>
          <w:p w14:paraId="55D76024">
            <w:pPr>
              <w:spacing w:before="19" w:line="219" w:lineRule="auto"/>
              <w:ind w:left="20"/>
              <w:jc w:val="left"/>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z w:val="19"/>
                <w:szCs w:val="19"/>
              </w:rPr>
              <w:t>军队转业干部安置</w:t>
            </w:r>
          </w:p>
        </w:tc>
        <w:tc>
          <w:tcPr>
            <w:tcW w:w="2980" w:type="dxa"/>
            <w:noWrap w:val="0"/>
            <w:vAlign w:val="center"/>
          </w:tcPr>
          <w:p w14:paraId="333C456B">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4"/>
                <w:szCs w:val="24"/>
                <w:u w:val="none"/>
                <w:lang w:val="en-US" w:eastAsia="zh-CN" w:bidi="ar"/>
              </w:rPr>
              <w:t>7.43</w:t>
            </w:r>
          </w:p>
        </w:tc>
        <w:tc>
          <w:tcPr>
            <w:tcW w:w="2897" w:type="dxa"/>
            <w:noWrap w:val="0"/>
            <w:vAlign w:val="center"/>
          </w:tcPr>
          <w:p w14:paraId="79B244DE">
            <w:pPr>
              <w:jc w:val="right"/>
              <w:rPr>
                <w:rFonts w:hint="eastAsia" w:asciiTheme="minorEastAsia" w:hAnsiTheme="minorEastAsia" w:eastAsiaTheme="minorEastAsia" w:cstheme="minorEastAsia"/>
                <w:sz w:val="19"/>
                <w:szCs w:val="19"/>
              </w:rPr>
            </w:pPr>
          </w:p>
        </w:tc>
        <w:tc>
          <w:tcPr>
            <w:tcW w:w="2599" w:type="dxa"/>
            <w:noWrap w:val="0"/>
            <w:vAlign w:val="center"/>
          </w:tcPr>
          <w:p w14:paraId="7DCE8D35">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4"/>
                <w:szCs w:val="24"/>
                <w:u w:val="none"/>
                <w:lang w:val="en-US" w:eastAsia="zh-CN" w:bidi="ar"/>
              </w:rPr>
              <w:t>7.43</w:t>
            </w:r>
          </w:p>
        </w:tc>
      </w:tr>
      <w:tr w14:paraId="3F4956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856" w:type="pct"/>
            <w:noWrap w:val="0"/>
            <w:vAlign w:val="top"/>
          </w:tcPr>
          <w:p w14:paraId="325DB0C4">
            <w:pPr>
              <w:spacing w:before="138" w:line="183"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z w:val="19"/>
                <w:szCs w:val="19"/>
              </w:rPr>
              <w:t>2080999</w:t>
            </w:r>
          </w:p>
        </w:tc>
        <w:tc>
          <w:tcPr>
            <w:tcW w:w="1475" w:type="pct"/>
            <w:noWrap w:val="0"/>
            <w:vAlign w:val="center"/>
          </w:tcPr>
          <w:p w14:paraId="143E3133">
            <w:pPr>
              <w:spacing w:before="100" w:line="219" w:lineRule="auto"/>
              <w:jc w:val="left"/>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z w:val="19"/>
                <w:szCs w:val="19"/>
              </w:rPr>
              <w:t>其他退役安置支出</w:t>
            </w:r>
          </w:p>
        </w:tc>
        <w:tc>
          <w:tcPr>
            <w:tcW w:w="2980" w:type="dxa"/>
            <w:noWrap w:val="0"/>
            <w:vAlign w:val="center"/>
          </w:tcPr>
          <w:p w14:paraId="66D0790F">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4"/>
                <w:szCs w:val="24"/>
                <w:u w:val="none"/>
                <w:lang w:val="en-US" w:eastAsia="zh-CN" w:bidi="ar"/>
              </w:rPr>
              <w:t>2,334.50</w:t>
            </w:r>
          </w:p>
        </w:tc>
        <w:tc>
          <w:tcPr>
            <w:tcW w:w="2897" w:type="dxa"/>
            <w:noWrap w:val="0"/>
            <w:vAlign w:val="center"/>
          </w:tcPr>
          <w:p w14:paraId="7198028E">
            <w:pPr>
              <w:jc w:val="right"/>
              <w:rPr>
                <w:rFonts w:hint="eastAsia" w:asciiTheme="minorEastAsia" w:hAnsiTheme="minorEastAsia" w:eastAsiaTheme="minorEastAsia" w:cstheme="minorEastAsia"/>
                <w:sz w:val="19"/>
                <w:szCs w:val="19"/>
              </w:rPr>
            </w:pPr>
          </w:p>
        </w:tc>
        <w:tc>
          <w:tcPr>
            <w:tcW w:w="2599" w:type="dxa"/>
            <w:noWrap w:val="0"/>
            <w:vAlign w:val="center"/>
          </w:tcPr>
          <w:p w14:paraId="1C547176">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4"/>
                <w:szCs w:val="24"/>
                <w:u w:val="none"/>
                <w:lang w:val="en-US" w:eastAsia="zh-CN" w:bidi="ar"/>
              </w:rPr>
              <w:t>2,334.50</w:t>
            </w:r>
          </w:p>
        </w:tc>
      </w:tr>
      <w:tr w14:paraId="4521FA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 w:hRule="atLeast"/>
          <w:jc w:val="center"/>
        </w:trPr>
        <w:tc>
          <w:tcPr>
            <w:tcW w:w="856" w:type="pct"/>
            <w:noWrap w:val="0"/>
            <w:vAlign w:val="top"/>
          </w:tcPr>
          <w:p w14:paraId="78175BAF">
            <w:pPr>
              <w:spacing w:before="138" w:line="183"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z w:val="19"/>
                <w:szCs w:val="19"/>
              </w:rPr>
              <w:t>20828</w:t>
            </w:r>
          </w:p>
        </w:tc>
        <w:tc>
          <w:tcPr>
            <w:tcW w:w="1475" w:type="pct"/>
            <w:noWrap w:val="0"/>
            <w:vAlign w:val="center"/>
          </w:tcPr>
          <w:p w14:paraId="617AE3E1">
            <w:pPr>
              <w:spacing w:before="99" w:line="219" w:lineRule="auto"/>
              <w:jc w:val="left"/>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z w:val="19"/>
                <w:szCs w:val="19"/>
              </w:rPr>
              <w:t>退役军人管理事务</w:t>
            </w:r>
          </w:p>
        </w:tc>
        <w:tc>
          <w:tcPr>
            <w:tcW w:w="2980" w:type="dxa"/>
            <w:noWrap w:val="0"/>
            <w:vAlign w:val="center"/>
          </w:tcPr>
          <w:p w14:paraId="4B5A982D">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4"/>
                <w:szCs w:val="24"/>
                <w:u w:val="none"/>
                <w:lang w:val="en-US" w:eastAsia="zh-CN" w:bidi="ar"/>
              </w:rPr>
              <w:t>1,353.43</w:t>
            </w:r>
          </w:p>
        </w:tc>
        <w:tc>
          <w:tcPr>
            <w:tcW w:w="2897" w:type="dxa"/>
            <w:noWrap w:val="0"/>
            <w:vAlign w:val="center"/>
          </w:tcPr>
          <w:p w14:paraId="3F1900A2">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4"/>
                <w:szCs w:val="24"/>
                <w:u w:val="none"/>
                <w:lang w:val="en-US" w:eastAsia="zh-CN" w:bidi="ar"/>
              </w:rPr>
              <w:t>973.15</w:t>
            </w:r>
          </w:p>
        </w:tc>
        <w:tc>
          <w:tcPr>
            <w:tcW w:w="2599" w:type="dxa"/>
            <w:noWrap w:val="0"/>
            <w:vAlign w:val="center"/>
          </w:tcPr>
          <w:p w14:paraId="760694D1">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4"/>
                <w:szCs w:val="24"/>
                <w:u w:val="none"/>
                <w:lang w:val="en-US" w:eastAsia="zh-CN" w:bidi="ar"/>
              </w:rPr>
              <w:t>380.28</w:t>
            </w:r>
          </w:p>
        </w:tc>
      </w:tr>
      <w:tr w14:paraId="0BB2A7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856" w:type="pct"/>
            <w:noWrap w:val="0"/>
            <w:vAlign w:val="top"/>
          </w:tcPr>
          <w:p w14:paraId="75C509A6">
            <w:pPr>
              <w:spacing w:before="137" w:line="184"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z w:val="19"/>
                <w:szCs w:val="19"/>
              </w:rPr>
              <w:t>2082801</w:t>
            </w:r>
          </w:p>
        </w:tc>
        <w:tc>
          <w:tcPr>
            <w:tcW w:w="1475" w:type="pct"/>
            <w:noWrap w:val="0"/>
            <w:vAlign w:val="center"/>
          </w:tcPr>
          <w:p w14:paraId="552BCCCC">
            <w:pPr>
              <w:spacing w:before="101" w:line="220" w:lineRule="auto"/>
              <w:jc w:val="left"/>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z w:val="19"/>
                <w:szCs w:val="19"/>
              </w:rPr>
              <w:t>行政运行</w:t>
            </w:r>
          </w:p>
        </w:tc>
        <w:tc>
          <w:tcPr>
            <w:tcW w:w="2980" w:type="dxa"/>
            <w:noWrap w:val="0"/>
            <w:vAlign w:val="center"/>
          </w:tcPr>
          <w:p w14:paraId="1A859C83">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4"/>
                <w:szCs w:val="24"/>
                <w:u w:val="none"/>
                <w:lang w:val="en-US" w:eastAsia="zh-CN" w:bidi="ar"/>
              </w:rPr>
              <w:t>973.15</w:t>
            </w:r>
          </w:p>
        </w:tc>
        <w:tc>
          <w:tcPr>
            <w:tcW w:w="2897" w:type="dxa"/>
            <w:noWrap w:val="0"/>
            <w:vAlign w:val="center"/>
          </w:tcPr>
          <w:p w14:paraId="10A01463">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4"/>
                <w:szCs w:val="24"/>
                <w:u w:val="none"/>
                <w:lang w:val="en-US" w:eastAsia="zh-CN" w:bidi="ar"/>
              </w:rPr>
              <w:t>973.15</w:t>
            </w:r>
          </w:p>
        </w:tc>
        <w:tc>
          <w:tcPr>
            <w:tcW w:w="2599" w:type="dxa"/>
            <w:noWrap w:val="0"/>
            <w:vAlign w:val="center"/>
          </w:tcPr>
          <w:p w14:paraId="7DD88DDB">
            <w:pPr>
              <w:jc w:val="right"/>
              <w:rPr>
                <w:rFonts w:hint="eastAsia" w:asciiTheme="minorEastAsia" w:hAnsiTheme="minorEastAsia" w:eastAsiaTheme="minorEastAsia" w:cstheme="minorEastAsia"/>
                <w:sz w:val="19"/>
                <w:szCs w:val="19"/>
              </w:rPr>
            </w:pPr>
          </w:p>
        </w:tc>
      </w:tr>
      <w:tr w14:paraId="015C5D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856" w:type="pct"/>
            <w:noWrap w:val="0"/>
            <w:vAlign w:val="top"/>
          </w:tcPr>
          <w:p w14:paraId="235F1906">
            <w:pPr>
              <w:spacing w:before="139" w:line="183"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z w:val="19"/>
                <w:szCs w:val="19"/>
              </w:rPr>
              <w:t>2082802</w:t>
            </w:r>
          </w:p>
        </w:tc>
        <w:tc>
          <w:tcPr>
            <w:tcW w:w="1475" w:type="pct"/>
            <w:noWrap w:val="0"/>
            <w:vAlign w:val="center"/>
          </w:tcPr>
          <w:p w14:paraId="694E23AD">
            <w:pPr>
              <w:spacing w:before="101" w:line="219" w:lineRule="auto"/>
              <w:jc w:val="left"/>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z w:val="19"/>
                <w:szCs w:val="19"/>
              </w:rPr>
              <w:t>一般行政管理事务</w:t>
            </w:r>
          </w:p>
        </w:tc>
        <w:tc>
          <w:tcPr>
            <w:tcW w:w="2980" w:type="dxa"/>
            <w:noWrap w:val="0"/>
            <w:vAlign w:val="center"/>
          </w:tcPr>
          <w:p w14:paraId="5B1D5ADF">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4"/>
                <w:szCs w:val="24"/>
                <w:u w:val="none"/>
                <w:lang w:val="en-US" w:eastAsia="zh-CN" w:bidi="ar"/>
              </w:rPr>
              <w:t>85.58</w:t>
            </w:r>
          </w:p>
        </w:tc>
        <w:tc>
          <w:tcPr>
            <w:tcW w:w="2897" w:type="dxa"/>
            <w:noWrap w:val="0"/>
            <w:vAlign w:val="center"/>
          </w:tcPr>
          <w:p w14:paraId="571F5F35">
            <w:pPr>
              <w:jc w:val="right"/>
              <w:rPr>
                <w:rFonts w:hint="eastAsia" w:asciiTheme="minorEastAsia" w:hAnsiTheme="minorEastAsia" w:eastAsiaTheme="minorEastAsia" w:cstheme="minorEastAsia"/>
                <w:sz w:val="19"/>
                <w:szCs w:val="19"/>
              </w:rPr>
            </w:pPr>
          </w:p>
        </w:tc>
        <w:tc>
          <w:tcPr>
            <w:tcW w:w="2599" w:type="dxa"/>
            <w:noWrap w:val="0"/>
            <w:vAlign w:val="center"/>
          </w:tcPr>
          <w:p w14:paraId="2373F721">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4"/>
                <w:szCs w:val="24"/>
                <w:u w:val="none"/>
                <w:lang w:val="en-US" w:eastAsia="zh-CN" w:bidi="ar"/>
              </w:rPr>
              <w:t>85.58</w:t>
            </w:r>
          </w:p>
        </w:tc>
      </w:tr>
      <w:tr w14:paraId="4865F0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2" w:hRule="atLeast"/>
          <w:jc w:val="center"/>
        </w:trPr>
        <w:tc>
          <w:tcPr>
            <w:tcW w:w="856" w:type="pct"/>
            <w:noWrap w:val="0"/>
            <w:vAlign w:val="top"/>
          </w:tcPr>
          <w:p w14:paraId="4FA80DF0">
            <w:pPr>
              <w:spacing w:before="140" w:line="183"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z w:val="19"/>
                <w:szCs w:val="19"/>
              </w:rPr>
              <w:t>2082804</w:t>
            </w:r>
          </w:p>
        </w:tc>
        <w:tc>
          <w:tcPr>
            <w:tcW w:w="1475" w:type="pct"/>
            <w:noWrap w:val="0"/>
            <w:vAlign w:val="center"/>
          </w:tcPr>
          <w:p w14:paraId="43A915B3">
            <w:pPr>
              <w:spacing w:before="101" w:line="219" w:lineRule="auto"/>
              <w:jc w:val="left"/>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z w:val="19"/>
                <w:szCs w:val="19"/>
              </w:rPr>
              <w:t>拥军优属</w:t>
            </w:r>
          </w:p>
        </w:tc>
        <w:tc>
          <w:tcPr>
            <w:tcW w:w="2980" w:type="dxa"/>
            <w:noWrap w:val="0"/>
            <w:vAlign w:val="center"/>
          </w:tcPr>
          <w:p w14:paraId="0AD9C4C7">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4"/>
                <w:szCs w:val="24"/>
                <w:u w:val="none"/>
                <w:lang w:val="en-US" w:eastAsia="zh-CN" w:bidi="ar"/>
              </w:rPr>
              <w:t>218.00</w:t>
            </w:r>
          </w:p>
        </w:tc>
        <w:tc>
          <w:tcPr>
            <w:tcW w:w="2897" w:type="dxa"/>
            <w:noWrap w:val="0"/>
            <w:vAlign w:val="center"/>
          </w:tcPr>
          <w:p w14:paraId="7F729DB4">
            <w:pPr>
              <w:jc w:val="right"/>
              <w:rPr>
                <w:rFonts w:hint="eastAsia" w:asciiTheme="minorEastAsia" w:hAnsiTheme="minorEastAsia" w:eastAsiaTheme="minorEastAsia" w:cstheme="minorEastAsia"/>
                <w:sz w:val="19"/>
                <w:szCs w:val="19"/>
              </w:rPr>
            </w:pPr>
          </w:p>
        </w:tc>
        <w:tc>
          <w:tcPr>
            <w:tcW w:w="2599" w:type="dxa"/>
            <w:noWrap w:val="0"/>
            <w:vAlign w:val="center"/>
          </w:tcPr>
          <w:p w14:paraId="263D915A">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4"/>
                <w:szCs w:val="24"/>
                <w:u w:val="none"/>
                <w:lang w:val="en-US" w:eastAsia="zh-CN" w:bidi="ar"/>
              </w:rPr>
              <w:t>218.00</w:t>
            </w:r>
          </w:p>
        </w:tc>
      </w:tr>
      <w:tr w14:paraId="418AFE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2" w:hRule="atLeast"/>
          <w:jc w:val="center"/>
        </w:trPr>
        <w:tc>
          <w:tcPr>
            <w:tcW w:w="856" w:type="pct"/>
            <w:noWrap w:val="0"/>
            <w:vAlign w:val="top"/>
          </w:tcPr>
          <w:p w14:paraId="032CDE0B">
            <w:pPr>
              <w:spacing w:before="140" w:line="183"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z w:val="19"/>
                <w:szCs w:val="19"/>
              </w:rPr>
              <w:t>2082899</w:t>
            </w:r>
          </w:p>
        </w:tc>
        <w:tc>
          <w:tcPr>
            <w:tcW w:w="1475" w:type="pct"/>
            <w:noWrap w:val="0"/>
            <w:vAlign w:val="center"/>
          </w:tcPr>
          <w:p w14:paraId="0A6815F9">
            <w:pPr>
              <w:spacing w:before="20" w:line="184" w:lineRule="auto"/>
              <w:jc w:val="left"/>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z w:val="19"/>
                <w:szCs w:val="19"/>
              </w:rPr>
              <w:t>其他退役军人事务管理支出</w:t>
            </w:r>
          </w:p>
        </w:tc>
        <w:tc>
          <w:tcPr>
            <w:tcW w:w="2980" w:type="dxa"/>
            <w:noWrap w:val="0"/>
            <w:vAlign w:val="center"/>
          </w:tcPr>
          <w:p w14:paraId="43205DF6">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4"/>
                <w:szCs w:val="24"/>
                <w:u w:val="none"/>
                <w:lang w:val="en-US" w:eastAsia="zh-CN" w:bidi="ar"/>
              </w:rPr>
              <w:t>76.70</w:t>
            </w:r>
          </w:p>
        </w:tc>
        <w:tc>
          <w:tcPr>
            <w:tcW w:w="2897" w:type="dxa"/>
            <w:noWrap w:val="0"/>
            <w:vAlign w:val="center"/>
          </w:tcPr>
          <w:p w14:paraId="4E937CDD">
            <w:pPr>
              <w:jc w:val="right"/>
              <w:rPr>
                <w:rFonts w:hint="eastAsia" w:asciiTheme="minorEastAsia" w:hAnsiTheme="minorEastAsia" w:eastAsiaTheme="minorEastAsia" w:cstheme="minorEastAsia"/>
                <w:sz w:val="19"/>
                <w:szCs w:val="19"/>
              </w:rPr>
            </w:pPr>
          </w:p>
        </w:tc>
        <w:tc>
          <w:tcPr>
            <w:tcW w:w="2599" w:type="dxa"/>
            <w:noWrap w:val="0"/>
            <w:vAlign w:val="center"/>
          </w:tcPr>
          <w:p w14:paraId="122FC2AB">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4"/>
                <w:szCs w:val="24"/>
                <w:u w:val="none"/>
                <w:lang w:val="en-US" w:eastAsia="zh-CN" w:bidi="ar"/>
              </w:rPr>
              <w:t>76.70</w:t>
            </w:r>
          </w:p>
        </w:tc>
      </w:tr>
      <w:tr w14:paraId="42AC4B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5" w:hRule="atLeast"/>
          <w:jc w:val="center"/>
        </w:trPr>
        <w:tc>
          <w:tcPr>
            <w:tcW w:w="856" w:type="pct"/>
            <w:noWrap w:val="0"/>
            <w:vAlign w:val="top"/>
          </w:tcPr>
          <w:p w14:paraId="65A8A0FB">
            <w:pPr>
              <w:spacing w:before="147" w:line="184"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z w:val="19"/>
                <w:szCs w:val="19"/>
              </w:rPr>
              <w:t>210</w:t>
            </w:r>
          </w:p>
        </w:tc>
        <w:tc>
          <w:tcPr>
            <w:tcW w:w="1475" w:type="pct"/>
            <w:noWrap w:val="0"/>
            <w:vAlign w:val="top"/>
          </w:tcPr>
          <w:p w14:paraId="73C36387">
            <w:pPr>
              <w:spacing w:before="20" w:line="219"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z w:val="19"/>
                <w:szCs w:val="19"/>
              </w:rPr>
              <w:t>卫生健康支出</w:t>
            </w:r>
          </w:p>
        </w:tc>
        <w:tc>
          <w:tcPr>
            <w:tcW w:w="2980" w:type="dxa"/>
            <w:noWrap w:val="0"/>
            <w:vAlign w:val="center"/>
          </w:tcPr>
          <w:p w14:paraId="4C4DD88D">
            <w:pPr>
              <w:keepNext w:val="0"/>
              <w:keepLines w:val="0"/>
              <w:widowControl/>
              <w:suppressLineNumbers w:val="0"/>
              <w:jc w:val="right"/>
              <w:textAlignment w:val="center"/>
              <w:rPr>
                <w:rFonts w:hint="eastAsia" w:asciiTheme="minorEastAsia" w:hAnsiTheme="minorEastAsia" w:eastAsiaTheme="minorEastAsia" w:cstheme="minorEastAsia"/>
                <w:kern w:val="2"/>
                <w:sz w:val="19"/>
                <w:szCs w:val="19"/>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403.20</w:t>
            </w:r>
          </w:p>
        </w:tc>
        <w:tc>
          <w:tcPr>
            <w:tcW w:w="2897" w:type="dxa"/>
            <w:noWrap w:val="0"/>
            <w:vAlign w:val="center"/>
          </w:tcPr>
          <w:p w14:paraId="44356517">
            <w:pPr>
              <w:keepNext w:val="0"/>
              <w:keepLines w:val="0"/>
              <w:widowControl/>
              <w:suppressLineNumbers w:val="0"/>
              <w:jc w:val="right"/>
              <w:textAlignment w:val="center"/>
              <w:rPr>
                <w:rFonts w:hint="eastAsia" w:asciiTheme="minorEastAsia" w:hAnsiTheme="minorEastAsia" w:eastAsiaTheme="minorEastAsia" w:cstheme="minorEastAsia"/>
                <w:kern w:val="2"/>
                <w:sz w:val="19"/>
                <w:szCs w:val="19"/>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74.35</w:t>
            </w:r>
          </w:p>
        </w:tc>
        <w:tc>
          <w:tcPr>
            <w:tcW w:w="2599" w:type="dxa"/>
            <w:noWrap w:val="0"/>
            <w:vAlign w:val="center"/>
          </w:tcPr>
          <w:p w14:paraId="6D38EA75">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4"/>
                <w:szCs w:val="24"/>
                <w:u w:val="none"/>
                <w:lang w:val="en-US" w:eastAsia="zh-CN" w:bidi="ar"/>
              </w:rPr>
              <w:t>328.85</w:t>
            </w:r>
          </w:p>
        </w:tc>
      </w:tr>
      <w:tr w14:paraId="546353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1" w:hRule="atLeast"/>
          <w:jc w:val="center"/>
        </w:trPr>
        <w:tc>
          <w:tcPr>
            <w:tcW w:w="856" w:type="pct"/>
            <w:noWrap w:val="0"/>
            <w:vAlign w:val="top"/>
          </w:tcPr>
          <w:p w14:paraId="054B0812">
            <w:pPr>
              <w:spacing w:before="137" w:line="184"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z w:val="19"/>
                <w:szCs w:val="19"/>
              </w:rPr>
              <w:t>21011</w:t>
            </w:r>
          </w:p>
        </w:tc>
        <w:tc>
          <w:tcPr>
            <w:tcW w:w="1475" w:type="pct"/>
            <w:noWrap w:val="0"/>
            <w:vAlign w:val="top"/>
          </w:tcPr>
          <w:p w14:paraId="0EADA53C">
            <w:pPr>
              <w:spacing w:before="101" w:line="220"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z w:val="19"/>
                <w:szCs w:val="19"/>
              </w:rPr>
              <w:t>行政事业单位医疗</w:t>
            </w:r>
          </w:p>
        </w:tc>
        <w:tc>
          <w:tcPr>
            <w:tcW w:w="2980" w:type="dxa"/>
            <w:noWrap w:val="0"/>
            <w:vAlign w:val="center"/>
          </w:tcPr>
          <w:p w14:paraId="3E85F087">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4"/>
                <w:szCs w:val="24"/>
                <w:u w:val="none"/>
                <w:lang w:val="en-US" w:eastAsia="zh-CN" w:bidi="ar"/>
              </w:rPr>
              <w:t>74.35</w:t>
            </w:r>
          </w:p>
        </w:tc>
        <w:tc>
          <w:tcPr>
            <w:tcW w:w="2897" w:type="dxa"/>
            <w:noWrap w:val="0"/>
            <w:vAlign w:val="center"/>
          </w:tcPr>
          <w:p w14:paraId="46F658C6">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4"/>
                <w:szCs w:val="24"/>
                <w:u w:val="none"/>
                <w:lang w:val="en-US" w:eastAsia="zh-CN" w:bidi="ar"/>
              </w:rPr>
              <w:t>74.35</w:t>
            </w:r>
          </w:p>
        </w:tc>
        <w:tc>
          <w:tcPr>
            <w:tcW w:w="2599" w:type="dxa"/>
            <w:noWrap w:val="0"/>
            <w:vAlign w:val="center"/>
          </w:tcPr>
          <w:p w14:paraId="471BC5F3">
            <w:pPr>
              <w:jc w:val="right"/>
              <w:rPr>
                <w:rFonts w:hint="eastAsia" w:asciiTheme="minorEastAsia" w:hAnsiTheme="minorEastAsia" w:eastAsiaTheme="minorEastAsia" w:cstheme="minorEastAsia"/>
                <w:sz w:val="19"/>
                <w:szCs w:val="19"/>
              </w:rPr>
            </w:pPr>
          </w:p>
        </w:tc>
      </w:tr>
      <w:tr w14:paraId="0F7CA7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1" w:hRule="atLeast"/>
          <w:jc w:val="center"/>
        </w:trPr>
        <w:tc>
          <w:tcPr>
            <w:tcW w:w="856" w:type="pct"/>
            <w:noWrap w:val="0"/>
            <w:vAlign w:val="top"/>
          </w:tcPr>
          <w:p w14:paraId="7D0AEFDB">
            <w:pPr>
              <w:spacing w:before="138" w:line="184"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z w:val="19"/>
                <w:szCs w:val="19"/>
              </w:rPr>
              <w:t>2101101</w:t>
            </w:r>
          </w:p>
        </w:tc>
        <w:tc>
          <w:tcPr>
            <w:tcW w:w="1475" w:type="pct"/>
            <w:noWrap w:val="0"/>
            <w:vAlign w:val="top"/>
          </w:tcPr>
          <w:p w14:paraId="7B5880F1">
            <w:pPr>
              <w:spacing w:before="101" w:line="220"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z w:val="19"/>
                <w:szCs w:val="19"/>
              </w:rPr>
              <w:t>行政单位医疗</w:t>
            </w:r>
          </w:p>
        </w:tc>
        <w:tc>
          <w:tcPr>
            <w:tcW w:w="2980" w:type="dxa"/>
            <w:noWrap w:val="0"/>
            <w:vAlign w:val="center"/>
          </w:tcPr>
          <w:p w14:paraId="600D056D">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4"/>
                <w:szCs w:val="24"/>
                <w:u w:val="none"/>
                <w:lang w:val="en-US" w:eastAsia="zh-CN" w:bidi="ar"/>
              </w:rPr>
              <w:t>51.77</w:t>
            </w:r>
          </w:p>
        </w:tc>
        <w:tc>
          <w:tcPr>
            <w:tcW w:w="2897" w:type="dxa"/>
            <w:noWrap w:val="0"/>
            <w:vAlign w:val="center"/>
          </w:tcPr>
          <w:p w14:paraId="0B489263">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4"/>
                <w:szCs w:val="24"/>
                <w:u w:val="none"/>
                <w:lang w:val="en-US" w:eastAsia="zh-CN" w:bidi="ar"/>
              </w:rPr>
              <w:t>51.77</w:t>
            </w:r>
          </w:p>
        </w:tc>
        <w:tc>
          <w:tcPr>
            <w:tcW w:w="2599" w:type="dxa"/>
            <w:noWrap w:val="0"/>
            <w:vAlign w:val="center"/>
          </w:tcPr>
          <w:p w14:paraId="41B51071">
            <w:pPr>
              <w:jc w:val="right"/>
              <w:rPr>
                <w:rFonts w:hint="eastAsia" w:asciiTheme="minorEastAsia" w:hAnsiTheme="minorEastAsia" w:eastAsiaTheme="minorEastAsia" w:cstheme="minorEastAsia"/>
                <w:sz w:val="19"/>
                <w:szCs w:val="19"/>
              </w:rPr>
            </w:pPr>
          </w:p>
        </w:tc>
      </w:tr>
      <w:tr w14:paraId="3AFA49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6" w:hRule="atLeast"/>
          <w:jc w:val="center"/>
        </w:trPr>
        <w:tc>
          <w:tcPr>
            <w:tcW w:w="856" w:type="pct"/>
            <w:noWrap w:val="0"/>
            <w:vAlign w:val="top"/>
          </w:tcPr>
          <w:p w14:paraId="64E6DDB8">
            <w:pPr>
              <w:spacing w:before="138" w:line="184"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z w:val="19"/>
                <w:szCs w:val="19"/>
              </w:rPr>
              <w:t>2101103</w:t>
            </w:r>
          </w:p>
        </w:tc>
        <w:tc>
          <w:tcPr>
            <w:tcW w:w="1475" w:type="pct"/>
            <w:noWrap w:val="0"/>
            <w:vAlign w:val="top"/>
          </w:tcPr>
          <w:p w14:paraId="7A265E10">
            <w:pPr>
              <w:spacing w:before="102" w:line="219"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z w:val="19"/>
                <w:szCs w:val="19"/>
              </w:rPr>
              <w:t>公务员医疗补助</w:t>
            </w:r>
          </w:p>
        </w:tc>
        <w:tc>
          <w:tcPr>
            <w:tcW w:w="2980" w:type="dxa"/>
            <w:noWrap w:val="0"/>
            <w:vAlign w:val="center"/>
          </w:tcPr>
          <w:p w14:paraId="01A0B6DA">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4"/>
                <w:szCs w:val="24"/>
                <w:u w:val="none"/>
                <w:lang w:val="en-US" w:eastAsia="zh-CN" w:bidi="ar"/>
              </w:rPr>
              <w:t>13.44</w:t>
            </w:r>
          </w:p>
        </w:tc>
        <w:tc>
          <w:tcPr>
            <w:tcW w:w="2897" w:type="dxa"/>
            <w:noWrap w:val="0"/>
            <w:vAlign w:val="center"/>
          </w:tcPr>
          <w:p w14:paraId="04E41DB1">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4"/>
                <w:szCs w:val="24"/>
                <w:u w:val="none"/>
                <w:lang w:val="en-US" w:eastAsia="zh-CN" w:bidi="ar"/>
              </w:rPr>
              <w:t>13.44</w:t>
            </w:r>
          </w:p>
        </w:tc>
        <w:tc>
          <w:tcPr>
            <w:tcW w:w="2599" w:type="dxa"/>
            <w:noWrap w:val="0"/>
            <w:vAlign w:val="center"/>
          </w:tcPr>
          <w:p w14:paraId="1F2413E9">
            <w:pPr>
              <w:jc w:val="right"/>
              <w:rPr>
                <w:rFonts w:hint="eastAsia" w:asciiTheme="minorEastAsia" w:hAnsiTheme="minorEastAsia" w:eastAsiaTheme="minorEastAsia" w:cstheme="minorEastAsia"/>
                <w:sz w:val="19"/>
                <w:szCs w:val="19"/>
              </w:rPr>
            </w:pPr>
          </w:p>
        </w:tc>
      </w:tr>
      <w:tr w14:paraId="7EACFB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jc w:val="center"/>
        </w:trPr>
        <w:tc>
          <w:tcPr>
            <w:tcW w:w="856" w:type="pct"/>
            <w:noWrap w:val="0"/>
            <w:vAlign w:val="top"/>
          </w:tcPr>
          <w:p w14:paraId="65BA7783">
            <w:pPr>
              <w:spacing w:before="138" w:line="184"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z w:val="19"/>
                <w:szCs w:val="19"/>
              </w:rPr>
              <w:t>2101199</w:t>
            </w:r>
          </w:p>
        </w:tc>
        <w:tc>
          <w:tcPr>
            <w:tcW w:w="1475" w:type="pct"/>
            <w:noWrap w:val="0"/>
            <w:vAlign w:val="top"/>
          </w:tcPr>
          <w:p w14:paraId="7D16249F">
            <w:pPr>
              <w:spacing w:before="20" w:line="184" w:lineRule="auto"/>
              <w:ind w:left="20"/>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z w:val="19"/>
                <w:szCs w:val="19"/>
              </w:rPr>
              <w:t>其他行政事业单位医疗支出</w:t>
            </w:r>
          </w:p>
        </w:tc>
        <w:tc>
          <w:tcPr>
            <w:tcW w:w="2980" w:type="dxa"/>
            <w:noWrap w:val="0"/>
            <w:vAlign w:val="center"/>
          </w:tcPr>
          <w:p w14:paraId="7ECD311C">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4"/>
                <w:szCs w:val="24"/>
                <w:u w:val="none"/>
                <w:lang w:val="en-US" w:eastAsia="zh-CN" w:bidi="ar"/>
              </w:rPr>
              <w:t>9.14</w:t>
            </w:r>
          </w:p>
        </w:tc>
        <w:tc>
          <w:tcPr>
            <w:tcW w:w="2897" w:type="dxa"/>
            <w:noWrap w:val="0"/>
            <w:vAlign w:val="center"/>
          </w:tcPr>
          <w:p w14:paraId="12C1809E">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4"/>
                <w:szCs w:val="24"/>
                <w:u w:val="none"/>
                <w:lang w:val="en-US" w:eastAsia="zh-CN" w:bidi="ar"/>
              </w:rPr>
              <w:t>9.14</w:t>
            </w:r>
          </w:p>
        </w:tc>
        <w:tc>
          <w:tcPr>
            <w:tcW w:w="2599" w:type="dxa"/>
            <w:noWrap w:val="0"/>
            <w:vAlign w:val="center"/>
          </w:tcPr>
          <w:p w14:paraId="7281C9C0">
            <w:pPr>
              <w:jc w:val="right"/>
              <w:rPr>
                <w:rFonts w:hint="eastAsia" w:asciiTheme="minorEastAsia" w:hAnsiTheme="minorEastAsia" w:eastAsiaTheme="minorEastAsia" w:cstheme="minorEastAsia"/>
                <w:sz w:val="19"/>
                <w:szCs w:val="19"/>
              </w:rPr>
            </w:pPr>
          </w:p>
        </w:tc>
      </w:tr>
      <w:tr w14:paraId="1C9ADF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jc w:val="center"/>
        </w:trPr>
        <w:tc>
          <w:tcPr>
            <w:tcW w:w="2720" w:type="dxa"/>
            <w:noWrap w:val="0"/>
            <w:vAlign w:val="center"/>
          </w:tcPr>
          <w:p w14:paraId="117E0B2D">
            <w:pPr>
              <w:spacing w:before="138" w:line="184"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z w:val="19"/>
                <w:szCs w:val="19"/>
                <w:lang w:val="en-US" w:eastAsia="zh-CN"/>
              </w:rPr>
              <w:t>21014</w:t>
            </w:r>
          </w:p>
        </w:tc>
        <w:tc>
          <w:tcPr>
            <w:tcW w:w="4686" w:type="dxa"/>
            <w:noWrap w:val="0"/>
            <w:vAlign w:val="center"/>
          </w:tcPr>
          <w:p w14:paraId="559F5F2C">
            <w:pPr>
              <w:spacing w:before="138" w:line="184"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z w:val="19"/>
                <w:szCs w:val="19"/>
                <w:lang w:val="en-US" w:eastAsia="zh-CN"/>
              </w:rPr>
              <w:t>优抚对象医疗</w:t>
            </w:r>
          </w:p>
        </w:tc>
        <w:tc>
          <w:tcPr>
            <w:tcW w:w="2980" w:type="dxa"/>
            <w:noWrap w:val="0"/>
            <w:vAlign w:val="center"/>
          </w:tcPr>
          <w:p w14:paraId="4CB5CADB">
            <w:pPr>
              <w:keepNext w:val="0"/>
              <w:keepLines w:val="0"/>
              <w:widowControl/>
              <w:suppressLineNumbers w:val="0"/>
              <w:jc w:val="right"/>
              <w:textAlignment w:val="center"/>
              <w:rPr>
                <w:rFonts w:hint="eastAsia" w:asciiTheme="minorEastAsia" w:hAnsiTheme="minorEastAsia" w:eastAsiaTheme="minorEastAsia" w:cstheme="minorEastAsia"/>
                <w:spacing w:val="-4"/>
                <w:sz w:val="19"/>
                <w:szCs w:val="19"/>
              </w:rPr>
            </w:pPr>
            <w:r>
              <w:rPr>
                <w:rFonts w:hint="eastAsia" w:asciiTheme="minorEastAsia" w:hAnsiTheme="minorEastAsia" w:eastAsiaTheme="minorEastAsia" w:cstheme="minorEastAsia"/>
                <w:i w:val="0"/>
                <w:iCs w:val="0"/>
                <w:color w:val="000000"/>
                <w:kern w:val="0"/>
                <w:sz w:val="24"/>
                <w:szCs w:val="24"/>
                <w:u w:val="none"/>
                <w:lang w:val="en-US" w:eastAsia="zh-CN" w:bidi="ar"/>
              </w:rPr>
              <w:t>328.85</w:t>
            </w:r>
          </w:p>
        </w:tc>
        <w:tc>
          <w:tcPr>
            <w:tcW w:w="2897" w:type="dxa"/>
            <w:noWrap w:val="0"/>
            <w:vAlign w:val="center"/>
          </w:tcPr>
          <w:p w14:paraId="64D82FE3">
            <w:pPr>
              <w:jc w:val="right"/>
              <w:rPr>
                <w:rFonts w:hint="eastAsia" w:asciiTheme="minorEastAsia" w:hAnsiTheme="minorEastAsia" w:eastAsiaTheme="minorEastAsia" w:cstheme="minorEastAsia"/>
                <w:spacing w:val="-4"/>
                <w:sz w:val="19"/>
                <w:szCs w:val="19"/>
              </w:rPr>
            </w:pPr>
          </w:p>
        </w:tc>
        <w:tc>
          <w:tcPr>
            <w:tcW w:w="2599" w:type="dxa"/>
            <w:noWrap w:val="0"/>
            <w:vAlign w:val="center"/>
          </w:tcPr>
          <w:p w14:paraId="57F00CFF">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4"/>
                <w:szCs w:val="24"/>
                <w:u w:val="none"/>
                <w:lang w:val="en-US" w:eastAsia="zh-CN" w:bidi="ar"/>
              </w:rPr>
              <w:t>328.85</w:t>
            </w:r>
          </w:p>
        </w:tc>
      </w:tr>
      <w:tr w14:paraId="0A50F6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jc w:val="center"/>
        </w:trPr>
        <w:tc>
          <w:tcPr>
            <w:tcW w:w="2720" w:type="dxa"/>
            <w:noWrap w:val="0"/>
            <w:vAlign w:val="center"/>
          </w:tcPr>
          <w:p w14:paraId="56DB7048">
            <w:pPr>
              <w:spacing w:before="138" w:line="184"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z w:val="19"/>
                <w:szCs w:val="19"/>
                <w:lang w:val="en-US" w:eastAsia="zh-CN"/>
              </w:rPr>
              <w:t>2101401</w:t>
            </w:r>
          </w:p>
        </w:tc>
        <w:tc>
          <w:tcPr>
            <w:tcW w:w="4686" w:type="dxa"/>
            <w:noWrap w:val="0"/>
            <w:vAlign w:val="center"/>
          </w:tcPr>
          <w:p w14:paraId="3B525D8F">
            <w:pPr>
              <w:spacing w:before="138" w:line="184"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z w:val="19"/>
                <w:szCs w:val="19"/>
                <w:lang w:val="en-US" w:eastAsia="zh-CN"/>
              </w:rPr>
              <w:t>优抚对象医疗补助</w:t>
            </w:r>
          </w:p>
        </w:tc>
        <w:tc>
          <w:tcPr>
            <w:tcW w:w="2980" w:type="dxa"/>
            <w:noWrap w:val="0"/>
            <w:vAlign w:val="center"/>
          </w:tcPr>
          <w:p w14:paraId="426D8B28">
            <w:pPr>
              <w:keepNext w:val="0"/>
              <w:keepLines w:val="0"/>
              <w:widowControl/>
              <w:suppressLineNumbers w:val="0"/>
              <w:jc w:val="right"/>
              <w:textAlignment w:val="center"/>
              <w:rPr>
                <w:rFonts w:hint="eastAsia" w:asciiTheme="minorEastAsia" w:hAnsiTheme="minorEastAsia" w:eastAsiaTheme="minorEastAsia" w:cstheme="minorEastAsia"/>
                <w:spacing w:val="-4"/>
                <w:sz w:val="19"/>
                <w:szCs w:val="19"/>
              </w:rPr>
            </w:pPr>
            <w:r>
              <w:rPr>
                <w:rFonts w:hint="eastAsia" w:asciiTheme="minorEastAsia" w:hAnsiTheme="minorEastAsia" w:eastAsiaTheme="minorEastAsia" w:cstheme="minorEastAsia"/>
                <w:i w:val="0"/>
                <w:iCs w:val="0"/>
                <w:color w:val="000000"/>
                <w:kern w:val="0"/>
                <w:sz w:val="24"/>
                <w:szCs w:val="24"/>
                <w:u w:val="none"/>
                <w:lang w:val="en-US" w:eastAsia="zh-CN" w:bidi="ar"/>
              </w:rPr>
              <w:t>320.85</w:t>
            </w:r>
          </w:p>
        </w:tc>
        <w:tc>
          <w:tcPr>
            <w:tcW w:w="2897" w:type="dxa"/>
            <w:noWrap w:val="0"/>
            <w:vAlign w:val="center"/>
          </w:tcPr>
          <w:p w14:paraId="6B2953D9">
            <w:pPr>
              <w:jc w:val="right"/>
              <w:rPr>
                <w:rFonts w:hint="eastAsia" w:asciiTheme="minorEastAsia" w:hAnsiTheme="minorEastAsia" w:eastAsiaTheme="minorEastAsia" w:cstheme="minorEastAsia"/>
                <w:spacing w:val="-4"/>
                <w:sz w:val="19"/>
                <w:szCs w:val="19"/>
              </w:rPr>
            </w:pPr>
          </w:p>
        </w:tc>
        <w:tc>
          <w:tcPr>
            <w:tcW w:w="2599" w:type="dxa"/>
            <w:noWrap w:val="0"/>
            <w:vAlign w:val="center"/>
          </w:tcPr>
          <w:p w14:paraId="4293549F">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4"/>
                <w:szCs w:val="24"/>
                <w:u w:val="none"/>
                <w:lang w:val="en-US" w:eastAsia="zh-CN" w:bidi="ar"/>
              </w:rPr>
              <w:t>320.85</w:t>
            </w:r>
          </w:p>
        </w:tc>
      </w:tr>
      <w:tr w14:paraId="79558E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jc w:val="center"/>
        </w:trPr>
        <w:tc>
          <w:tcPr>
            <w:tcW w:w="2720" w:type="dxa"/>
            <w:noWrap w:val="0"/>
            <w:vAlign w:val="center"/>
          </w:tcPr>
          <w:p w14:paraId="378675FE">
            <w:pPr>
              <w:spacing w:before="138" w:line="184"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z w:val="19"/>
                <w:szCs w:val="19"/>
                <w:lang w:val="en-US" w:eastAsia="zh-CN"/>
              </w:rPr>
              <w:t>2101499</w:t>
            </w:r>
          </w:p>
        </w:tc>
        <w:tc>
          <w:tcPr>
            <w:tcW w:w="4686" w:type="dxa"/>
            <w:noWrap w:val="0"/>
            <w:vAlign w:val="center"/>
          </w:tcPr>
          <w:p w14:paraId="6C290534">
            <w:pPr>
              <w:spacing w:before="138" w:line="184"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z w:val="19"/>
                <w:szCs w:val="19"/>
                <w:lang w:val="en-US" w:eastAsia="zh-CN"/>
              </w:rPr>
              <w:t>其他优抚对象医疗支出</w:t>
            </w:r>
          </w:p>
        </w:tc>
        <w:tc>
          <w:tcPr>
            <w:tcW w:w="2980" w:type="dxa"/>
            <w:noWrap w:val="0"/>
            <w:vAlign w:val="center"/>
          </w:tcPr>
          <w:p w14:paraId="0E6C5BE7">
            <w:pPr>
              <w:keepNext w:val="0"/>
              <w:keepLines w:val="0"/>
              <w:widowControl/>
              <w:suppressLineNumbers w:val="0"/>
              <w:jc w:val="right"/>
              <w:textAlignment w:val="center"/>
              <w:rPr>
                <w:rFonts w:hint="eastAsia" w:asciiTheme="minorEastAsia" w:hAnsiTheme="minorEastAsia" w:eastAsiaTheme="minorEastAsia" w:cstheme="minorEastAsia"/>
                <w:spacing w:val="-4"/>
                <w:sz w:val="19"/>
                <w:szCs w:val="19"/>
              </w:rPr>
            </w:pPr>
            <w:r>
              <w:rPr>
                <w:rFonts w:hint="eastAsia" w:asciiTheme="minorEastAsia" w:hAnsiTheme="minorEastAsia" w:eastAsiaTheme="minorEastAsia" w:cstheme="minorEastAsia"/>
                <w:i w:val="0"/>
                <w:iCs w:val="0"/>
                <w:color w:val="000000"/>
                <w:kern w:val="0"/>
                <w:sz w:val="24"/>
                <w:szCs w:val="24"/>
                <w:u w:val="none"/>
                <w:lang w:val="en-US" w:eastAsia="zh-CN" w:bidi="ar"/>
              </w:rPr>
              <w:t>8.00</w:t>
            </w:r>
          </w:p>
        </w:tc>
        <w:tc>
          <w:tcPr>
            <w:tcW w:w="2897" w:type="dxa"/>
            <w:noWrap w:val="0"/>
            <w:vAlign w:val="center"/>
          </w:tcPr>
          <w:p w14:paraId="780C9B56">
            <w:pPr>
              <w:jc w:val="right"/>
              <w:rPr>
                <w:rFonts w:hint="eastAsia" w:asciiTheme="minorEastAsia" w:hAnsiTheme="minorEastAsia" w:eastAsiaTheme="minorEastAsia" w:cstheme="minorEastAsia"/>
                <w:spacing w:val="-4"/>
                <w:sz w:val="19"/>
                <w:szCs w:val="19"/>
              </w:rPr>
            </w:pPr>
          </w:p>
        </w:tc>
        <w:tc>
          <w:tcPr>
            <w:tcW w:w="2599" w:type="dxa"/>
            <w:noWrap w:val="0"/>
            <w:vAlign w:val="center"/>
          </w:tcPr>
          <w:p w14:paraId="7BB91CEB">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4"/>
                <w:szCs w:val="24"/>
                <w:u w:val="none"/>
                <w:lang w:val="en-US" w:eastAsia="zh-CN" w:bidi="ar"/>
              </w:rPr>
              <w:t>8.00</w:t>
            </w:r>
          </w:p>
        </w:tc>
      </w:tr>
      <w:tr w14:paraId="5951C5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856" w:type="pct"/>
            <w:noWrap w:val="0"/>
            <w:vAlign w:val="top"/>
          </w:tcPr>
          <w:p w14:paraId="14BA0B9C">
            <w:pPr>
              <w:spacing w:before="148" w:line="184"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z w:val="19"/>
                <w:szCs w:val="19"/>
              </w:rPr>
              <w:t>221</w:t>
            </w:r>
          </w:p>
        </w:tc>
        <w:tc>
          <w:tcPr>
            <w:tcW w:w="1475" w:type="pct"/>
            <w:noWrap w:val="0"/>
            <w:vAlign w:val="top"/>
          </w:tcPr>
          <w:p w14:paraId="4CD735CA">
            <w:pPr>
              <w:spacing w:before="112" w:line="219"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z w:val="19"/>
                <w:szCs w:val="19"/>
              </w:rPr>
              <w:t>住房保障支出</w:t>
            </w:r>
          </w:p>
        </w:tc>
        <w:tc>
          <w:tcPr>
            <w:tcW w:w="2980" w:type="dxa"/>
            <w:noWrap w:val="0"/>
            <w:vAlign w:val="center"/>
          </w:tcPr>
          <w:p w14:paraId="0383681E">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4"/>
                <w:szCs w:val="24"/>
                <w:u w:val="none"/>
                <w:lang w:val="en-US" w:eastAsia="zh-CN" w:bidi="ar"/>
              </w:rPr>
              <w:t>89.57</w:t>
            </w:r>
          </w:p>
        </w:tc>
        <w:tc>
          <w:tcPr>
            <w:tcW w:w="2897" w:type="dxa"/>
            <w:noWrap w:val="0"/>
            <w:vAlign w:val="center"/>
          </w:tcPr>
          <w:p w14:paraId="1F8A2F63">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4"/>
                <w:szCs w:val="24"/>
                <w:u w:val="none"/>
                <w:lang w:val="en-US" w:eastAsia="zh-CN" w:bidi="ar"/>
              </w:rPr>
              <w:t>89.57</w:t>
            </w:r>
          </w:p>
        </w:tc>
        <w:tc>
          <w:tcPr>
            <w:tcW w:w="2599" w:type="dxa"/>
            <w:noWrap w:val="0"/>
            <w:vAlign w:val="center"/>
          </w:tcPr>
          <w:p w14:paraId="2214F84D">
            <w:pPr>
              <w:jc w:val="right"/>
              <w:rPr>
                <w:rFonts w:hint="eastAsia" w:asciiTheme="minorEastAsia" w:hAnsiTheme="minorEastAsia" w:eastAsiaTheme="minorEastAsia" w:cstheme="minorEastAsia"/>
                <w:sz w:val="19"/>
                <w:szCs w:val="19"/>
              </w:rPr>
            </w:pPr>
          </w:p>
        </w:tc>
      </w:tr>
      <w:tr w14:paraId="4FB914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5" w:hRule="atLeast"/>
          <w:jc w:val="center"/>
        </w:trPr>
        <w:tc>
          <w:tcPr>
            <w:tcW w:w="856" w:type="pct"/>
            <w:noWrap w:val="0"/>
            <w:vAlign w:val="top"/>
          </w:tcPr>
          <w:p w14:paraId="08D156E8">
            <w:pPr>
              <w:spacing w:before="138" w:line="184"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z w:val="19"/>
                <w:szCs w:val="19"/>
              </w:rPr>
              <w:t>22102</w:t>
            </w:r>
          </w:p>
        </w:tc>
        <w:tc>
          <w:tcPr>
            <w:tcW w:w="1475" w:type="pct"/>
            <w:noWrap w:val="0"/>
            <w:vAlign w:val="top"/>
          </w:tcPr>
          <w:p w14:paraId="68068059">
            <w:pPr>
              <w:spacing w:before="102" w:line="219"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z w:val="19"/>
                <w:szCs w:val="19"/>
              </w:rPr>
              <w:t>住房改革支出</w:t>
            </w:r>
          </w:p>
        </w:tc>
        <w:tc>
          <w:tcPr>
            <w:tcW w:w="2980" w:type="dxa"/>
            <w:noWrap w:val="0"/>
            <w:vAlign w:val="center"/>
          </w:tcPr>
          <w:p w14:paraId="5E804A1A">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4"/>
                <w:szCs w:val="24"/>
                <w:u w:val="none"/>
                <w:lang w:val="en-US" w:eastAsia="zh-CN" w:bidi="ar"/>
              </w:rPr>
              <w:t>89.57</w:t>
            </w:r>
          </w:p>
        </w:tc>
        <w:tc>
          <w:tcPr>
            <w:tcW w:w="2897" w:type="dxa"/>
            <w:noWrap w:val="0"/>
            <w:vAlign w:val="center"/>
          </w:tcPr>
          <w:p w14:paraId="5AEE9732">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4"/>
                <w:szCs w:val="24"/>
                <w:u w:val="none"/>
                <w:lang w:val="en-US" w:eastAsia="zh-CN" w:bidi="ar"/>
              </w:rPr>
              <w:t>89.57</w:t>
            </w:r>
          </w:p>
        </w:tc>
        <w:tc>
          <w:tcPr>
            <w:tcW w:w="2599" w:type="dxa"/>
            <w:noWrap w:val="0"/>
            <w:vAlign w:val="center"/>
          </w:tcPr>
          <w:p w14:paraId="264BB9FD">
            <w:pPr>
              <w:jc w:val="right"/>
              <w:rPr>
                <w:rFonts w:hint="eastAsia" w:asciiTheme="minorEastAsia" w:hAnsiTheme="minorEastAsia" w:eastAsiaTheme="minorEastAsia" w:cstheme="minorEastAsia"/>
                <w:sz w:val="19"/>
                <w:szCs w:val="19"/>
              </w:rPr>
            </w:pPr>
          </w:p>
        </w:tc>
      </w:tr>
      <w:tr w14:paraId="2A0A75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1" w:hRule="atLeast"/>
          <w:jc w:val="center"/>
        </w:trPr>
        <w:tc>
          <w:tcPr>
            <w:tcW w:w="856" w:type="pct"/>
            <w:noWrap w:val="0"/>
            <w:vAlign w:val="top"/>
          </w:tcPr>
          <w:p w14:paraId="54E12053">
            <w:pPr>
              <w:spacing w:before="133" w:line="184"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z w:val="19"/>
                <w:szCs w:val="19"/>
              </w:rPr>
              <w:t>2210201</w:t>
            </w:r>
          </w:p>
        </w:tc>
        <w:tc>
          <w:tcPr>
            <w:tcW w:w="1475" w:type="pct"/>
            <w:noWrap w:val="0"/>
            <w:vAlign w:val="top"/>
          </w:tcPr>
          <w:p w14:paraId="5EB4AE93">
            <w:pPr>
              <w:spacing w:before="96" w:line="220"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z w:val="19"/>
                <w:szCs w:val="19"/>
              </w:rPr>
              <w:t>住房公积金</w:t>
            </w:r>
          </w:p>
        </w:tc>
        <w:tc>
          <w:tcPr>
            <w:tcW w:w="2980" w:type="dxa"/>
            <w:noWrap w:val="0"/>
            <w:vAlign w:val="center"/>
          </w:tcPr>
          <w:p w14:paraId="2E93E860">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4"/>
                <w:szCs w:val="24"/>
                <w:u w:val="none"/>
                <w:lang w:val="en-US" w:eastAsia="zh-CN" w:bidi="ar"/>
              </w:rPr>
              <w:t>83.60</w:t>
            </w:r>
          </w:p>
        </w:tc>
        <w:tc>
          <w:tcPr>
            <w:tcW w:w="2897" w:type="dxa"/>
            <w:noWrap w:val="0"/>
            <w:vAlign w:val="center"/>
          </w:tcPr>
          <w:p w14:paraId="5FBFDF8D">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4"/>
                <w:szCs w:val="24"/>
                <w:u w:val="none"/>
                <w:lang w:val="en-US" w:eastAsia="zh-CN" w:bidi="ar"/>
              </w:rPr>
              <w:t>83.60</w:t>
            </w:r>
          </w:p>
        </w:tc>
        <w:tc>
          <w:tcPr>
            <w:tcW w:w="2599" w:type="dxa"/>
            <w:noWrap w:val="0"/>
            <w:vAlign w:val="center"/>
          </w:tcPr>
          <w:p w14:paraId="1B0E7794">
            <w:pPr>
              <w:jc w:val="right"/>
              <w:rPr>
                <w:rFonts w:hint="eastAsia" w:asciiTheme="minorEastAsia" w:hAnsiTheme="minorEastAsia" w:eastAsiaTheme="minorEastAsia" w:cstheme="minorEastAsia"/>
                <w:sz w:val="19"/>
                <w:szCs w:val="19"/>
              </w:rPr>
            </w:pPr>
          </w:p>
        </w:tc>
      </w:tr>
      <w:tr w14:paraId="7ACC51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1" w:hRule="atLeast"/>
          <w:jc w:val="center"/>
        </w:trPr>
        <w:tc>
          <w:tcPr>
            <w:tcW w:w="856" w:type="pct"/>
            <w:noWrap w:val="0"/>
            <w:vAlign w:val="top"/>
          </w:tcPr>
          <w:p w14:paraId="1842FAE9">
            <w:pPr>
              <w:spacing w:before="132" w:line="184"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z w:val="19"/>
                <w:szCs w:val="19"/>
              </w:rPr>
              <w:t>2210203</w:t>
            </w:r>
          </w:p>
        </w:tc>
        <w:tc>
          <w:tcPr>
            <w:tcW w:w="1475" w:type="pct"/>
            <w:noWrap w:val="0"/>
            <w:vAlign w:val="top"/>
          </w:tcPr>
          <w:p w14:paraId="2B435E87">
            <w:pPr>
              <w:spacing w:before="95" w:line="219"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z w:val="19"/>
                <w:szCs w:val="19"/>
              </w:rPr>
              <w:t>购房补贴</w:t>
            </w:r>
          </w:p>
        </w:tc>
        <w:tc>
          <w:tcPr>
            <w:tcW w:w="2980" w:type="dxa"/>
            <w:noWrap w:val="0"/>
            <w:vAlign w:val="center"/>
          </w:tcPr>
          <w:p w14:paraId="43D7D4B1">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4"/>
                <w:szCs w:val="24"/>
                <w:u w:val="none"/>
                <w:lang w:val="en-US" w:eastAsia="zh-CN" w:bidi="ar"/>
              </w:rPr>
              <w:t>5.98</w:t>
            </w:r>
          </w:p>
        </w:tc>
        <w:tc>
          <w:tcPr>
            <w:tcW w:w="2897" w:type="dxa"/>
            <w:noWrap w:val="0"/>
            <w:vAlign w:val="center"/>
          </w:tcPr>
          <w:p w14:paraId="4548009F">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4"/>
                <w:szCs w:val="24"/>
                <w:u w:val="none"/>
                <w:lang w:val="en-US" w:eastAsia="zh-CN" w:bidi="ar"/>
              </w:rPr>
              <w:t>5.98</w:t>
            </w:r>
          </w:p>
        </w:tc>
        <w:tc>
          <w:tcPr>
            <w:tcW w:w="2599" w:type="dxa"/>
            <w:noWrap w:val="0"/>
            <w:vAlign w:val="center"/>
          </w:tcPr>
          <w:p w14:paraId="0E9C5FEC">
            <w:pPr>
              <w:jc w:val="right"/>
              <w:rPr>
                <w:rFonts w:hint="eastAsia" w:asciiTheme="minorEastAsia" w:hAnsiTheme="minorEastAsia" w:eastAsiaTheme="minorEastAsia" w:cstheme="minorEastAsia"/>
                <w:sz w:val="19"/>
                <w:szCs w:val="19"/>
              </w:rPr>
            </w:pPr>
          </w:p>
        </w:tc>
      </w:tr>
    </w:tbl>
    <w:p w14:paraId="602AB0EE">
      <w:pPr>
        <w:rPr>
          <w:rFonts w:hint="eastAsia" w:asciiTheme="minorEastAsia" w:hAnsiTheme="minorEastAsia" w:eastAsiaTheme="minorEastAsia" w:cstheme="minorEastAsia"/>
        </w:rPr>
        <w:sectPr>
          <w:pgSz w:w="16837" w:h="11905" w:orient="landscape"/>
          <w:pgMar w:top="714" w:right="567" w:bottom="680" w:left="567" w:header="0" w:footer="0" w:gutter="0"/>
          <w:cols w:space="720" w:num="1"/>
          <w:rtlGutter w:val="0"/>
          <w:docGrid w:linePitch="0" w:charSpace="0"/>
        </w:sectPr>
      </w:pPr>
    </w:p>
    <w:p w14:paraId="6A0F35D3">
      <w:pPr>
        <w:spacing w:before="40" w:line="227"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sz w:val="19"/>
          <w:szCs w:val="19"/>
        </w:rPr>
        <w:t>附件10</w:t>
      </w:r>
    </w:p>
    <w:p w14:paraId="7D34E40D">
      <w:pPr>
        <w:spacing w:before="100" w:line="228" w:lineRule="auto"/>
        <w:ind w:left="4197" w:right="178" w:hanging="3987"/>
        <w:jc w:val="center"/>
        <w:rPr>
          <w:rFonts w:hint="eastAsia" w:asciiTheme="minorEastAsia" w:hAnsiTheme="minorEastAsia" w:eastAsiaTheme="minorEastAsia" w:cstheme="minorEastAsia"/>
          <w:sz w:val="31"/>
          <w:szCs w:val="31"/>
        </w:rPr>
      </w:pPr>
      <w:r>
        <w:rPr>
          <w:rFonts w:hint="eastAsia" w:asciiTheme="minorEastAsia" w:hAnsiTheme="minorEastAsia" w:eastAsiaTheme="minorEastAsia" w:cstheme="minorEastAsia"/>
          <w:spacing w:val="8"/>
          <w:sz w:val="31"/>
          <w:szCs w:val="31"/>
        </w:rPr>
        <w:t>重庆市九龙坡区退役军人事务局一般公共预算财政拨款项目支出</w:t>
      </w:r>
      <w:r>
        <w:rPr>
          <w:rFonts w:hint="eastAsia" w:asciiTheme="minorEastAsia" w:hAnsiTheme="minorEastAsia" w:eastAsiaTheme="minorEastAsia" w:cstheme="minorEastAsia"/>
          <w:spacing w:val="4"/>
          <w:sz w:val="31"/>
          <w:szCs w:val="31"/>
        </w:rPr>
        <w:t>预算表</w:t>
      </w:r>
    </w:p>
    <w:p w14:paraId="6FC8D21E">
      <w:pPr>
        <w:spacing w:before="259" w:line="219" w:lineRule="auto"/>
        <w:ind w:left="3001" w:firstLine="2832" w:firstLineChars="1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（部门预算支出经济分类科目）</w:t>
      </w:r>
    </w:p>
    <w:p w14:paraId="18CBB96D">
      <w:pPr>
        <w:spacing w:before="190" w:line="220" w:lineRule="auto"/>
        <w:ind w:right="31"/>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单位：万元</w:t>
      </w:r>
    </w:p>
    <w:p w14:paraId="31C4F85E">
      <w:pPr>
        <w:spacing w:line="80" w:lineRule="auto"/>
        <w:rPr>
          <w:rFonts w:hint="eastAsia" w:asciiTheme="minorEastAsia" w:hAnsiTheme="minorEastAsia" w:eastAsiaTheme="minorEastAsia" w:cstheme="minorEastAsia"/>
          <w:sz w:val="2"/>
        </w:rPr>
      </w:pPr>
    </w:p>
    <w:tbl>
      <w:tblPr>
        <w:tblStyle w:val="10"/>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2719"/>
        <w:gridCol w:w="7646"/>
        <w:gridCol w:w="5351"/>
      </w:tblGrid>
      <w:tr w14:paraId="78133D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7" w:hRule="atLeast"/>
          <w:jc w:val="center"/>
        </w:trPr>
        <w:tc>
          <w:tcPr>
            <w:tcW w:w="3297" w:type="pct"/>
            <w:gridSpan w:val="2"/>
            <w:noWrap w:val="0"/>
            <w:vAlign w:val="top"/>
          </w:tcPr>
          <w:p w14:paraId="008124D2">
            <w:pPr>
              <w:spacing w:before="246" w:line="219" w:lineRule="auto"/>
              <w:ind w:left="19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
                <w:sz w:val="28"/>
                <w:szCs w:val="28"/>
              </w:rPr>
              <w:t>政府预算经济科目</w:t>
            </w:r>
          </w:p>
        </w:tc>
        <w:tc>
          <w:tcPr>
            <w:tcW w:w="1702" w:type="pct"/>
            <w:vMerge w:val="restart"/>
            <w:tcBorders>
              <w:bottom w:val="nil"/>
            </w:tcBorders>
            <w:noWrap w:val="0"/>
            <w:vAlign w:val="top"/>
          </w:tcPr>
          <w:p w14:paraId="715AFC02">
            <w:pPr>
              <w:pStyle w:val="11"/>
              <w:spacing w:line="429" w:lineRule="auto"/>
              <w:rPr>
                <w:rFonts w:hint="eastAsia" w:asciiTheme="minorEastAsia" w:hAnsiTheme="minorEastAsia" w:eastAsiaTheme="minorEastAsia" w:cstheme="minorEastAsia"/>
              </w:rPr>
            </w:pPr>
          </w:p>
          <w:p w14:paraId="32734FDE">
            <w:pPr>
              <w:spacing w:before="91" w:line="220" w:lineRule="auto"/>
              <w:ind w:left="103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4"/>
                <w:sz w:val="28"/>
                <w:szCs w:val="28"/>
              </w:rPr>
              <w:t>项目支出</w:t>
            </w:r>
          </w:p>
        </w:tc>
      </w:tr>
      <w:tr w14:paraId="4A8BB4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6" w:hRule="atLeast"/>
          <w:jc w:val="center"/>
        </w:trPr>
        <w:tc>
          <w:tcPr>
            <w:tcW w:w="865" w:type="pct"/>
            <w:noWrap w:val="0"/>
            <w:vAlign w:val="top"/>
          </w:tcPr>
          <w:p w14:paraId="11F1C4FB">
            <w:pPr>
              <w:spacing w:before="142" w:line="219" w:lineRule="auto"/>
              <w:ind w:left="25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2"/>
                <w:sz w:val="28"/>
                <w:szCs w:val="28"/>
              </w:rPr>
              <w:t>科目编码</w:t>
            </w:r>
          </w:p>
        </w:tc>
        <w:tc>
          <w:tcPr>
            <w:tcW w:w="2432" w:type="pct"/>
            <w:noWrap w:val="0"/>
            <w:vAlign w:val="top"/>
          </w:tcPr>
          <w:p w14:paraId="68495F8E">
            <w:pPr>
              <w:spacing w:before="142" w:line="219" w:lineRule="auto"/>
              <w:ind w:left="170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2"/>
                <w:sz w:val="28"/>
                <w:szCs w:val="28"/>
              </w:rPr>
              <w:t>科目名称</w:t>
            </w:r>
          </w:p>
        </w:tc>
        <w:tc>
          <w:tcPr>
            <w:tcW w:w="1702" w:type="pct"/>
            <w:vMerge w:val="continue"/>
            <w:tcBorders>
              <w:top w:val="nil"/>
            </w:tcBorders>
            <w:noWrap w:val="0"/>
            <w:vAlign w:val="top"/>
          </w:tcPr>
          <w:p w14:paraId="7990F630">
            <w:pPr>
              <w:pStyle w:val="11"/>
              <w:rPr>
                <w:rFonts w:hint="eastAsia" w:asciiTheme="minorEastAsia" w:hAnsiTheme="minorEastAsia" w:eastAsiaTheme="minorEastAsia" w:cstheme="minorEastAsia"/>
              </w:rPr>
            </w:pPr>
          </w:p>
        </w:tc>
      </w:tr>
      <w:tr w14:paraId="42BF09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3297" w:type="pct"/>
            <w:gridSpan w:val="2"/>
            <w:noWrap w:val="0"/>
            <w:vAlign w:val="top"/>
          </w:tcPr>
          <w:p w14:paraId="191F928B">
            <w:pPr>
              <w:spacing w:before="88" w:line="221" w:lineRule="auto"/>
              <w:ind w:left="2834"/>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b/>
                <w:bCs/>
                <w:spacing w:val="-7"/>
                <w:sz w:val="19"/>
                <w:szCs w:val="19"/>
              </w:rPr>
              <w:t>合计</w:t>
            </w:r>
          </w:p>
        </w:tc>
        <w:tc>
          <w:tcPr>
            <w:tcW w:w="5351" w:type="dxa"/>
            <w:noWrap w:val="0"/>
            <w:vAlign w:val="center"/>
          </w:tcPr>
          <w:p w14:paraId="0F8EFF47">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b/>
                <w:bCs/>
                <w:i w:val="0"/>
                <w:iCs w:val="0"/>
                <w:color w:val="000000"/>
                <w:kern w:val="0"/>
                <w:sz w:val="24"/>
                <w:szCs w:val="24"/>
                <w:u w:val="none"/>
                <w:lang w:val="en-US" w:eastAsia="zh-CN" w:bidi="ar"/>
              </w:rPr>
              <w:t>20,943.14</w:t>
            </w:r>
          </w:p>
        </w:tc>
      </w:tr>
      <w:tr w14:paraId="170185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3" w:hRule="atLeast"/>
          <w:jc w:val="center"/>
        </w:trPr>
        <w:tc>
          <w:tcPr>
            <w:tcW w:w="865" w:type="pct"/>
            <w:noWrap w:val="0"/>
            <w:vAlign w:val="top"/>
          </w:tcPr>
          <w:p w14:paraId="1AA43F94">
            <w:pPr>
              <w:spacing w:before="121" w:line="183"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5"/>
                <w:sz w:val="19"/>
                <w:szCs w:val="19"/>
              </w:rPr>
              <w:t>302</w:t>
            </w:r>
          </w:p>
        </w:tc>
        <w:tc>
          <w:tcPr>
            <w:tcW w:w="2432" w:type="pct"/>
            <w:noWrap w:val="0"/>
            <w:vAlign w:val="top"/>
          </w:tcPr>
          <w:p w14:paraId="0BA35E90">
            <w:pPr>
              <w:spacing w:before="83" w:line="219"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3"/>
                <w:sz w:val="19"/>
                <w:szCs w:val="19"/>
              </w:rPr>
              <w:t>商品和服务支出</w:t>
            </w:r>
          </w:p>
        </w:tc>
        <w:tc>
          <w:tcPr>
            <w:tcW w:w="5351" w:type="dxa"/>
            <w:noWrap w:val="0"/>
            <w:vAlign w:val="center"/>
          </w:tcPr>
          <w:p w14:paraId="1B8ED796">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4"/>
                <w:szCs w:val="24"/>
                <w:u w:val="none"/>
                <w:lang w:val="en-US" w:eastAsia="zh-CN" w:bidi="ar"/>
              </w:rPr>
              <w:t>438.94</w:t>
            </w:r>
          </w:p>
        </w:tc>
      </w:tr>
      <w:tr w14:paraId="6C1F2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3" w:hRule="atLeast"/>
          <w:jc w:val="center"/>
        </w:trPr>
        <w:tc>
          <w:tcPr>
            <w:tcW w:w="865" w:type="pct"/>
            <w:noWrap w:val="0"/>
            <w:vAlign w:val="top"/>
          </w:tcPr>
          <w:p w14:paraId="4FA1BF30">
            <w:pPr>
              <w:spacing w:before="112" w:line="184"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3"/>
                <w:sz w:val="19"/>
                <w:szCs w:val="19"/>
              </w:rPr>
              <w:t>30201</w:t>
            </w:r>
          </w:p>
        </w:tc>
        <w:tc>
          <w:tcPr>
            <w:tcW w:w="2432" w:type="pct"/>
            <w:noWrap w:val="0"/>
            <w:vAlign w:val="top"/>
          </w:tcPr>
          <w:p w14:paraId="053FA994">
            <w:pPr>
              <w:spacing w:before="76" w:line="213"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5"/>
                <w:sz w:val="19"/>
                <w:szCs w:val="19"/>
              </w:rPr>
              <w:t>办公费</w:t>
            </w:r>
          </w:p>
        </w:tc>
        <w:tc>
          <w:tcPr>
            <w:tcW w:w="5351" w:type="dxa"/>
            <w:noWrap w:val="0"/>
            <w:vAlign w:val="center"/>
          </w:tcPr>
          <w:p w14:paraId="025623F8">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4"/>
                <w:szCs w:val="24"/>
                <w:u w:val="none"/>
                <w:lang w:val="en-US" w:eastAsia="zh-CN" w:bidi="ar"/>
              </w:rPr>
              <w:t>279.43</w:t>
            </w:r>
          </w:p>
        </w:tc>
      </w:tr>
      <w:tr w14:paraId="22FF78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3" w:hRule="atLeast"/>
          <w:jc w:val="center"/>
        </w:trPr>
        <w:tc>
          <w:tcPr>
            <w:tcW w:w="2719" w:type="dxa"/>
            <w:noWrap w:val="0"/>
            <w:vAlign w:val="center"/>
          </w:tcPr>
          <w:p w14:paraId="367C4940">
            <w:pPr>
              <w:spacing w:before="112" w:line="184" w:lineRule="auto"/>
              <w:rPr>
                <w:rFonts w:hint="eastAsia" w:asciiTheme="minorEastAsia" w:hAnsiTheme="minorEastAsia" w:eastAsiaTheme="minorEastAsia" w:cstheme="minorEastAsia"/>
                <w:spacing w:val="-3"/>
                <w:sz w:val="19"/>
                <w:szCs w:val="19"/>
              </w:rPr>
            </w:pPr>
            <w:r>
              <w:rPr>
                <w:rFonts w:hint="eastAsia" w:asciiTheme="minorEastAsia" w:hAnsiTheme="minorEastAsia" w:eastAsiaTheme="minorEastAsia" w:cstheme="minorEastAsia"/>
                <w:spacing w:val="-3"/>
                <w:sz w:val="19"/>
                <w:szCs w:val="19"/>
                <w:lang w:val="en-US" w:eastAsia="zh-CN"/>
              </w:rPr>
              <w:t>30211</w:t>
            </w:r>
          </w:p>
        </w:tc>
        <w:tc>
          <w:tcPr>
            <w:tcW w:w="7646" w:type="dxa"/>
            <w:noWrap w:val="0"/>
            <w:vAlign w:val="center"/>
          </w:tcPr>
          <w:p w14:paraId="45E57ECF">
            <w:pPr>
              <w:spacing w:before="112" w:line="184" w:lineRule="auto"/>
              <w:rPr>
                <w:rFonts w:hint="eastAsia" w:asciiTheme="minorEastAsia" w:hAnsiTheme="minorEastAsia" w:eastAsiaTheme="minorEastAsia" w:cstheme="minorEastAsia"/>
                <w:spacing w:val="-3"/>
                <w:sz w:val="19"/>
                <w:szCs w:val="19"/>
              </w:rPr>
            </w:pPr>
            <w:r>
              <w:rPr>
                <w:rFonts w:hint="eastAsia" w:asciiTheme="minorEastAsia" w:hAnsiTheme="minorEastAsia" w:eastAsiaTheme="minorEastAsia" w:cstheme="minorEastAsia"/>
                <w:spacing w:val="-3"/>
                <w:sz w:val="19"/>
                <w:szCs w:val="19"/>
                <w:lang w:val="en-US" w:eastAsia="zh-CN"/>
              </w:rPr>
              <w:t>差旅费</w:t>
            </w:r>
          </w:p>
        </w:tc>
        <w:tc>
          <w:tcPr>
            <w:tcW w:w="5351" w:type="dxa"/>
            <w:noWrap w:val="0"/>
            <w:vAlign w:val="center"/>
          </w:tcPr>
          <w:p w14:paraId="592FFAA7">
            <w:pPr>
              <w:keepNext w:val="0"/>
              <w:keepLines w:val="0"/>
              <w:widowControl/>
              <w:suppressLineNumbers w:val="0"/>
              <w:jc w:val="right"/>
              <w:textAlignment w:val="center"/>
              <w:rPr>
                <w:rFonts w:hint="eastAsia" w:asciiTheme="minorEastAsia" w:hAnsiTheme="minorEastAsia" w:eastAsiaTheme="minorEastAsia" w:cstheme="minorEastAsia"/>
                <w:spacing w:val="-2"/>
                <w:sz w:val="19"/>
                <w:szCs w:val="19"/>
              </w:rPr>
            </w:pPr>
            <w:r>
              <w:rPr>
                <w:rFonts w:hint="eastAsia" w:asciiTheme="minorEastAsia" w:hAnsiTheme="minorEastAsia" w:eastAsiaTheme="minorEastAsia" w:cstheme="minorEastAsia"/>
                <w:i w:val="0"/>
                <w:iCs w:val="0"/>
                <w:color w:val="000000"/>
                <w:kern w:val="0"/>
                <w:sz w:val="24"/>
                <w:szCs w:val="24"/>
                <w:u w:val="none"/>
                <w:lang w:val="en-US" w:eastAsia="zh-CN" w:bidi="ar"/>
              </w:rPr>
              <w:t>3.00</w:t>
            </w:r>
          </w:p>
        </w:tc>
      </w:tr>
      <w:tr w14:paraId="403F24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3" w:hRule="atLeast"/>
          <w:jc w:val="center"/>
        </w:trPr>
        <w:tc>
          <w:tcPr>
            <w:tcW w:w="2719" w:type="dxa"/>
            <w:noWrap w:val="0"/>
            <w:vAlign w:val="center"/>
          </w:tcPr>
          <w:p w14:paraId="5EF59318">
            <w:pPr>
              <w:spacing w:before="112" w:line="184" w:lineRule="auto"/>
              <w:rPr>
                <w:rFonts w:hint="eastAsia" w:asciiTheme="minorEastAsia" w:hAnsiTheme="minorEastAsia" w:eastAsiaTheme="minorEastAsia" w:cstheme="minorEastAsia"/>
                <w:spacing w:val="-3"/>
                <w:sz w:val="19"/>
                <w:szCs w:val="19"/>
              </w:rPr>
            </w:pPr>
            <w:r>
              <w:rPr>
                <w:rFonts w:hint="eastAsia" w:asciiTheme="minorEastAsia" w:hAnsiTheme="minorEastAsia" w:eastAsiaTheme="minorEastAsia" w:cstheme="minorEastAsia"/>
                <w:spacing w:val="-3"/>
                <w:sz w:val="19"/>
                <w:szCs w:val="19"/>
                <w:lang w:val="en-US" w:eastAsia="zh-CN"/>
              </w:rPr>
              <w:t>30216</w:t>
            </w:r>
          </w:p>
        </w:tc>
        <w:tc>
          <w:tcPr>
            <w:tcW w:w="7646" w:type="dxa"/>
            <w:noWrap w:val="0"/>
            <w:vAlign w:val="center"/>
          </w:tcPr>
          <w:p w14:paraId="4CB899A6">
            <w:pPr>
              <w:spacing w:before="112" w:line="184" w:lineRule="auto"/>
              <w:rPr>
                <w:rFonts w:hint="eastAsia" w:asciiTheme="minorEastAsia" w:hAnsiTheme="minorEastAsia" w:eastAsiaTheme="minorEastAsia" w:cstheme="minorEastAsia"/>
                <w:spacing w:val="-3"/>
                <w:sz w:val="19"/>
                <w:szCs w:val="19"/>
              </w:rPr>
            </w:pPr>
            <w:r>
              <w:rPr>
                <w:rFonts w:hint="eastAsia" w:asciiTheme="minorEastAsia" w:hAnsiTheme="minorEastAsia" w:eastAsiaTheme="minorEastAsia" w:cstheme="minorEastAsia"/>
                <w:spacing w:val="-3"/>
                <w:sz w:val="19"/>
                <w:szCs w:val="19"/>
                <w:lang w:val="en-US" w:eastAsia="zh-CN"/>
              </w:rPr>
              <w:t>培训费</w:t>
            </w:r>
          </w:p>
        </w:tc>
        <w:tc>
          <w:tcPr>
            <w:tcW w:w="5351" w:type="dxa"/>
            <w:noWrap w:val="0"/>
            <w:vAlign w:val="center"/>
          </w:tcPr>
          <w:p w14:paraId="4DEDA157">
            <w:pPr>
              <w:keepNext w:val="0"/>
              <w:keepLines w:val="0"/>
              <w:widowControl/>
              <w:suppressLineNumbers w:val="0"/>
              <w:jc w:val="right"/>
              <w:textAlignment w:val="center"/>
              <w:rPr>
                <w:rFonts w:hint="eastAsia" w:asciiTheme="minorEastAsia" w:hAnsiTheme="minorEastAsia" w:eastAsiaTheme="minorEastAsia" w:cstheme="minorEastAsia"/>
                <w:spacing w:val="-2"/>
                <w:sz w:val="19"/>
                <w:szCs w:val="19"/>
              </w:rPr>
            </w:pPr>
            <w:r>
              <w:rPr>
                <w:rFonts w:hint="eastAsia" w:asciiTheme="minorEastAsia" w:hAnsiTheme="minorEastAsia" w:eastAsiaTheme="minorEastAsia" w:cstheme="minorEastAsia"/>
                <w:i w:val="0"/>
                <w:iCs w:val="0"/>
                <w:color w:val="000000"/>
                <w:kern w:val="0"/>
                <w:sz w:val="24"/>
                <w:szCs w:val="24"/>
                <w:u w:val="none"/>
                <w:lang w:val="en-US" w:eastAsia="zh-CN" w:bidi="ar"/>
              </w:rPr>
              <w:t>6.00</w:t>
            </w:r>
          </w:p>
        </w:tc>
      </w:tr>
      <w:tr w14:paraId="2DFBB3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3" w:hRule="atLeast"/>
          <w:jc w:val="center"/>
        </w:trPr>
        <w:tc>
          <w:tcPr>
            <w:tcW w:w="865" w:type="pct"/>
            <w:noWrap w:val="0"/>
            <w:vAlign w:val="top"/>
          </w:tcPr>
          <w:p w14:paraId="3B665359">
            <w:pPr>
              <w:spacing w:before="113" w:line="183"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3"/>
                <w:sz w:val="19"/>
                <w:szCs w:val="19"/>
              </w:rPr>
              <w:t>30226</w:t>
            </w:r>
          </w:p>
        </w:tc>
        <w:tc>
          <w:tcPr>
            <w:tcW w:w="2432" w:type="pct"/>
            <w:noWrap w:val="0"/>
            <w:vAlign w:val="top"/>
          </w:tcPr>
          <w:p w14:paraId="0523A8B3">
            <w:pPr>
              <w:spacing w:before="74" w:line="214"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6"/>
                <w:sz w:val="19"/>
                <w:szCs w:val="19"/>
              </w:rPr>
              <w:t>劳务费</w:t>
            </w:r>
          </w:p>
        </w:tc>
        <w:tc>
          <w:tcPr>
            <w:tcW w:w="5351" w:type="dxa"/>
            <w:noWrap w:val="0"/>
            <w:vAlign w:val="center"/>
          </w:tcPr>
          <w:p w14:paraId="299EBF58">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4"/>
                <w:szCs w:val="24"/>
                <w:u w:val="none"/>
                <w:lang w:val="en-US" w:eastAsia="zh-CN" w:bidi="ar"/>
              </w:rPr>
              <w:t>6.00</w:t>
            </w:r>
          </w:p>
        </w:tc>
      </w:tr>
      <w:tr w14:paraId="6D46ED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3" w:hRule="atLeast"/>
          <w:jc w:val="center"/>
        </w:trPr>
        <w:tc>
          <w:tcPr>
            <w:tcW w:w="865" w:type="pct"/>
            <w:noWrap w:val="0"/>
            <w:vAlign w:val="top"/>
          </w:tcPr>
          <w:p w14:paraId="5A5D2739">
            <w:pPr>
              <w:spacing w:before="114" w:line="183"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3"/>
                <w:sz w:val="19"/>
                <w:szCs w:val="19"/>
              </w:rPr>
              <w:t>30227</w:t>
            </w:r>
          </w:p>
        </w:tc>
        <w:tc>
          <w:tcPr>
            <w:tcW w:w="2432" w:type="pct"/>
            <w:noWrap w:val="0"/>
            <w:vAlign w:val="top"/>
          </w:tcPr>
          <w:p w14:paraId="6DBE0484">
            <w:pPr>
              <w:spacing w:before="76" w:line="213"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2"/>
                <w:sz w:val="19"/>
                <w:szCs w:val="19"/>
              </w:rPr>
              <w:t>委托业务费</w:t>
            </w:r>
          </w:p>
        </w:tc>
        <w:tc>
          <w:tcPr>
            <w:tcW w:w="5351" w:type="dxa"/>
            <w:noWrap w:val="0"/>
            <w:vAlign w:val="center"/>
          </w:tcPr>
          <w:p w14:paraId="6BAB6751">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4"/>
                <w:szCs w:val="24"/>
                <w:u w:val="none"/>
                <w:lang w:val="en-US" w:eastAsia="zh-CN" w:bidi="ar"/>
              </w:rPr>
              <w:t>19.58</w:t>
            </w:r>
          </w:p>
        </w:tc>
      </w:tr>
      <w:tr w14:paraId="389374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3" w:hRule="atLeast"/>
          <w:jc w:val="center"/>
        </w:trPr>
        <w:tc>
          <w:tcPr>
            <w:tcW w:w="865" w:type="pct"/>
            <w:noWrap w:val="0"/>
            <w:vAlign w:val="top"/>
          </w:tcPr>
          <w:p w14:paraId="6071E05B">
            <w:pPr>
              <w:spacing w:before="115" w:line="183"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3"/>
                <w:sz w:val="19"/>
                <w:szCs w:val="19"/>
              </w:rPr>
              <w:t>30299</w:t>
            </w:r>
          </w:p>
        </w:tc>
        <w:tc>
          <w:tcPr>
            <w:tcW w:w="2432" w:type="pct"/>
            <w:noWrap w:val="0"/>
            <w:vAlign w:val="top"/>
          </w:tcPr>
          <w:p w14:paraId="45DFCC92">
            <w:pPr>
              <w:spacing w:before="77" w:line="212"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2"/>
                <w:sz w:val="19"/>
                <w:szCs w:val="19"/>
              </w:rPr>
              <w:t>其他商品和服务支出</w:t>
            </w:r>
          </w:p>
        </w:tc>
        <w:tc>
          <w:tcPr>
            <w:tcW w:w="5351" w:type="dxa"/>
            <w:noWrap w:val="0"/>
            <w:vAlign w:val="center"/>
          </w:tcPr>
          <w:p w14:paraId="0440A8E6">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4"/>
                <w:szCs w:val="24"/>
                <w:u w:val="none"/>
                <w:lang w:val="en-US" w:eastAsia="zh-CN" w:bidi="ar"/>
              </w:rPr>
              <w:t>124.93</w:t>
            </w:r>
          </w:p>
        </w:tc>
      </w:tr>
      <w:tr w14:paraId="14A63A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2" w:hRule="atLeast"/>
          <w:jc w:val="center"/>
        </w:trPr>
        <w:tc>
          <w:tcPr>
            <w:tcW w:w="865" w:type="pct"/>
            <w:noWrap w:val="0"/>
            <w:vAlign w:val="top"/>
          </w:tcPr>
          <w:p w14:paraId="7489D9D2">
            <w:pPr>
              <w:spacing w:before="126" w:line="183"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5"/>
                <w:sz w:val="19"/>
                <w:szCs w:val="19"/>
              </w:rPr>
              <w:t>303</w:t>
            </w:r>
          </w:p>
        </w:tc>
        <w:tc>
          <w:tcPr>
            <w:tcW w:w="2432" w:type="pct"/>
            <w:noWrap w:val="0"/>
            <w:vAlign w:val="top"/>
          </w:tcPr>
          <w:p w14:paraId="7F45664A">
            <w:pPr>
              <w:spacing w:before="88" w:line="218"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1"/>
                <w:sz w:val="19"/>
                <w:szCs w:val="19"/>
              </w:rPr>
              <w:t>对个人和家庭的补助</w:t>
            </w:r>
          </w:p>
        </w:tc>
        <w:tc>
          <w:tcPr>
            <w:tcW w:w="5351" w:type="dxa"/>
            <w:noWrap w:val="0"/>
            <w:vAlign w:val="center"/>
          </w:tcPr>
          <w:p w14:paraId="4A12EED3">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4"/>
                <w:szCs w:val="24"/>
                <w:u w:val="none"/>
                <w:lang w:val="en-US" w:eastAsia="zh-CN" w:bidi="ar"/>
              </w:rPr>
              <w:t>20,493.85</w:t>
            </w:r>
          </w:p>
        </w:tc>
      </w:tr>
      <w:tr w14:paraId="15C5DA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3" w:hRule="atLeast"/>
          <w:jc w:val="center"/>
        </w:trPr>
        <w:tc>
          <w:tcPr>
            <w:tcW w:w="865" w:type="pct"/>
            <w:noWrap w:val="0"/>
            <w:vAlign w:val="top"/>
          </w:tcPr>
          <w:p w14:paraId="05DDD095">
            <w:pPr>
              <w:spacing w:before="117" w:line="181"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3"/>
                <w:sz w:val="19"/>
                <w:szCs w:val="19"/>
              </w:rPr>
              <w:t>30302</w:t>
            </w:r>
          </w:p>
        </w:tc>
        <w:tc>
          <w:tcPr>
            <w:tcW w:w="2432" w:type="pct"/>
            <w:noWrap w:val="0"/>
            <w:vAlign w:val="top"/>
          </w:tcPr>
          <w:p w14:paraId="7AA05F9F">
            <w:pPr>
              <w:spacing w:before="79" w:line="210"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4"/>
                <w:sz w:val="19"/>
                <w:szCs w:val="19"/>
              </w:rPr>
              <w:t>退休费</w:t>
            </w:r>
          </w:p>
        </w:tc>
        <w:tc>
          <w:tcPr>
            <w:tcW w:w="5351" w:type="dxa"/>
            <w:noWrap w:val="0"/>
            <w:vAlign w:val="center"/>
          </w:tcPr>
          <w:p w14:paraId="79732F81">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4"/>
                <w:szCs w:val="24"/>
                <w:u w:val="none"/>
                <w:lang w:val="en-US" w:eastAsia="zh-CN" w:bidi="ar"/>
              </w:rPr>
              <w:t>11,139.43</w:t>
            </w:r>
          </w:p>
        </w:tc>
      </w:tr>
      <w:tr w14:paraId="423777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3" w:hRule="atLeast"/>
          <w:jc w:val="center"/>
        </w:trPr>
        <w:tc>
          <w:tcPr>
            <w:tcW w:w="865" w:type="pct"/>
            <w:noWrap w:val="0"/>
            <w:vAlign w:val="top"/>
          </w:tcPr>
          <w:p w14:paraId="7D6C32CA">
            <w:pPr>
              <w:spacing w:before="117" w:line="181" w:lineRule="auto"/>
              <w:rPr>
                <w:rFonts w:hint="eastAsia" w:asciiTheme="minorEastAsia" w:hAnsiTheme="minorEastAsia" w:eastAsiaTheme="minorEastAsia" w:cstheme="minorEastAsia"/>
                <w:spacing w:val="-3"/>
                <w:sz w:val="19"/>
                <w:szCs w:val="19"/>
                <w:lang w:val="en-US" w:eastAsia="zh-CN"/>
              </w:rPr>
            </w:pPr>
            <w:r>
              <w:rPr>
                <w:rFonts w:hint="eastAsia" w:asciiTheme="minorEastAsia" w:hAnsiTheme="minorEastAsia" w:eastAsiaTheme="minorEastAsia" w:cstheme="minorEastAsia"/>
                <w:spacing w:val="-3"/>
                <w:sz w:val="19"/>
                <w:szCs w:val="19"/>
                <w:lang w:val="en-US" w:eastAsia="zh-CN"/>
              </w:rPr>
              <w:t>30303</w:t>
            </w:r>
          </w:p>
        </w:tc>
        <w:tc>
          <w:tcPr>
            <w:tcW w:w="2432" w:type="pct"/>
            <w:noWrap w:val="0"/>
            <w:vAlign w:val="top"/>
          </w:tcPr>
          <w:p w14:paraId="1C2D039B">
            <w:pPr>
              <w:spacing w:before="79" w:line="210" w:lineRule="auto"/>
              <w:rPr>
                <w:rFonts w:hint="eastAsia" w:asciiTheme="minorEastAsia" w:hAnsiTheme="minorEastAsia" w:eastAsiaTheme="minorEastAsia" w:cstheme="minorEastAsia"/>
                <w:spacing w:val="-4"/>
                <w:sz w:val="19"/>
                <w:szCs w:val="19"/>
              </w:rPr>
            </w:pPr>
            <w:r>
              <w:rPr>
                <w:rFonts w:hint="eastAsia" w:asciiTheme="minorEastAsia" w:hAnsiTheme="minorEastAsia" w:eastAsiaTheme="minorEastAsia" w:cstheme="minorEastAsia"/>
                <w:spacing w:val="-4"/>
                <w:sz w:val="19"/>
                <w:szCs w:val="19"/>
              </w:rPr>
              <w:t>退职（役）费</w:t>
            </w:r>
          </w:p>
        </w:tc>
        <w:tc>
          <w:tcPr>
            <w:tcW w:w="5351" w:type="dxa"/>
            <w:noWrap w:val="0"/>
            <w:vAlign w:val="center"/>
          </w:tcPr>
          <w:p w14:paraId="7EECD437">
            <w:pPr>
              <w:keepNext w:val="0"/>
              <w:keepLines w:val="0"/>
              <w:widowControl/>
              <w:suppressLineNumbers w:val="0"/>
              <w:jc w:val="right"/>
              <w:textAlignment w:val="center"/>
              <w:rPr>
                <w:rFonts w:hint="eastAsia" w:asciiTheme="minorEastAsia" w:hAnsiTheme="minorEastAsia" w:eastAsiaTheme="minorEastAsia" w:cstheme="minorEastAsia"/>
                <w:spacing w:val="-4"/>
                <w:sz w:val="19"/>
                <w:szCs w:val="19"/>
              </w:rPr>
            </w:pPr>
            <w:r>
              <w:rPr>
                <w:rFonts w:hint="eastAsia" w:asciiTheme="minorEastAsia" w:hAnsiTheme="minorEastAsia" w:eastAsiaTheme="minorEastAsia" w:cstheme="minorEastAsia"/>
                <w:i w:val="0"/>
                <w:iCs w:val="0"/>
                <w:color w:val="000000"/>
                <w:kern w:val="0"/>
                <w:sz w:val="24"/>
                <w:szCs w:val="24"/>
                <w:u w:val="none"/>
                <w:lang w:val="en-US" w:eastAsia="zh-CN" w:bidi="ar"/>
              </w:rPr>
              <w:t>1,136.00</w:t>
            </w:r>
          </w:p>
        </w:tc>
      </w:tr>
      <w:tr w14:paraId="6580A5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3" w:hRule="atLeast"/>
          <w:jc w:val="center"/>
        </w:trPr>
        <w:tc>
          <w:tcPr>
            <w:tcW w:w="865" w:type="pct"/>
            <w:noWrap w:val="0"/>
            <w:vAlign w:val="top"/>
          </w:tcPr>
          <w:p w14:paraId="11FF905D">
            <w:pPr>
              <w:spacing w:before="118" w:line="180"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3"/>
                <w:sz w:val="19"/>
                <w:szCs w:val="19"/>
              </w:rPr>
              <w:t>30304</w:t>
            </w:r>
          </w:p>
        </w:tc>
        <w:tc>
          <w:tcPr>
            <w:tcW w:w="2432" w:type="pct"/>
            <w:noWrap w:val="0"/>
            <w:vAlign w:val="top"/>
          </w:tcPr>
          <w:p w14:paraId="66F72FA0">
            <w:pPr>
              <w:spacing w:before="81" w:line="209"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3"/>
                <w:sz w:val="19"/>
                <w:szCs w:val="19"/>
              </w:rPr>
              <w:t>抚恤金</w:t>
            </w:r>
          </w:p>
        </w:tc>
        <w:tc>
          <w:tcPr>
            <w:tcW w:w="5351" w:type="dxa"/>
            <w:noWrap w:val="0"/>
            <w:vAlign w:val="center"/>
          </w:tcPr>
          <w:p w14:paraId="3AC5D374">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4"/>
                <w:szCs w:val="24"/>
                <w:u w:val="none"/>
                <w:lang w:val="en-US" w:eastAsia="zh-CN" w:bidi="ar"/>
              </w:rPr>
              <w:t>800.00</w:t>
            </w:r>
          </w:p>
        </w:tc>
      </w:tr>
      <w:tr w14:paraId="08D5C5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3" w:hRule="atLeast"/>
          <w:jc w:val="center"/>
        </w:trPr>
        <w:tc>
          <w:tcPr>
            <w:tcW w:w="865" w:type="pct"/>
            <w:noWrap w:val="0"/>
            <w:vAlign w:val="top"/>
          </w:tcPr>
          <w:p w14:paraId="0BF141AE">
            <w:pPr>
              <w:spacing w:before="120" w:line="179"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3"/>
                <w:sz w:val="19"/>
                <w:szCs w:val="19"/>
              </w:rPr>
              <w:t>30305</w:t>
            </w:r>
          </w:p>
        </w:tc>
        <w:tc>
          <w:tcPr>
            <w:tcW w:w="2432" w:type="pct"/>
            <w:noWrap w:val="0"/>
            <w:vAlign w:val="top"/>
          </w:tcPr>
          <w:p w14:paraId="51E895EE">
            <w:pPr>
              <w:spacing w:before="82" w:line="208"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3"/>
                <w:sz w:val="19"/>
                <w:szCs w:val="19"/>
              </w:rPr>
              <w:t>生活补助</w:t>
            </w:r>
          </w:p>
        </w:tc>
        <w:tc>
          <w:tcPr>
            <w:tcW w:w="5351" w:type="dxa"/>
            <w:noWrap w:val="0"/>
            <w:vAlign w:val="center"/>
          </w:tcPr>
          <w:p w14:paraId="7BA80381">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4"/>
                <w:szCs w:val="24"/>
                <w:u w:val="none"/>
                <w:lang w:val="en-US" w:eastAsia="zh-CN" w:bidi="ar"/>
              </w:rPr>
              <w:t>4,576.68</w:t>
            </w:r>
          </w:p>
        </w:tc>
      </w:tr>
      <w:tr w14:paraId="688597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3" w:hRule="atLeast"/>
          <w:jc w:val="center"/>
        </w:trPr>
        <w:tc>
          <w:tcPr>
            <w:tcW w:w="865" w:type="pct"/>
            <w:noWrap w:val="0"/>
            <w:vAlign w:val="top"/>
          </w:tcPr>
          <w:p w14:paraId="5D5A45F3">
            <w:pPr>
              <w:spacing w:before="121" w:line="178"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3"/>
                <w:sz w:val="19"/>
                <w:szCs w:val="19"/>
              </w:rPr>
              <w:t>30307</w:t>
            </w:r>
          </w:p>
        </w:tc>
        <w:tc>
          <w:tcPr>
            <w:tcW w:w="2432" w:type="pct"/>
            <w:noWrap w:val="0"/>
            <w:vAlign w:val="top"/>
          </w:tcPr>
          <w:p w14:paraId="529E5B2A">
            <w:pPr>
              <w:spacing w:before="83" w:line="207"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5"/>
                <w:sz w:val="19"/>
                <w:szCs w:val="19"/>
              </w:rPr>
              <w:t>医疗费补助</w:t>
            </w:r>
          </w:p>
        </w:tc>
        <w:tc>
          <w:tcPr>
            <w:tcW w:w="5351" w:type="dxa"/>
            <w:noWrap w:val="0"/>
            <w:vAlign w:val="center"/>
          </w:tcPr>
          <w:p w14:paraId="7D5E9BB9">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4"/>
                <w:szCs w:val="24"/>
                <w:u w:val="none"/>
                <w:lang w:val="en-US" w:eastAsia="zh-CN" w:bidi="ar"/>
              </w:rPr>
              <w:t>1,582.10</w:t>
            </w:r>
          </w:p>
        </w:tc>
      </w:tr>
      <w:tr w14:paraId="04AAA4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3" w:hRule="atLeast"/>
          <w:jc w:val="center"/>
        </w:trPr>
        <w:tc>
          <w:tcPr>
            <w:tcW w:w="865" w:type="pct"/>
            <w:noWrap w:val="0"/>
            <w:vAlign w:val="top"/>
          </w:tcPr>
          <w:p w14:paraId="1D47677D">
            <w:pPr>
              <w:spacing w:before="121" w:line="178" w:lineRule="auto"/>
              <w:rPr>
                <w:rFonts w:hint="eastAsia" w:asciiTheme="minorEastAsia" w:hAnsiTheme="minorEastAsia" w:eastAsiaTheme="minorEastAsia" w:cstheme="minorEastAsia"/>
                <w:spacing w:val="-3"/>
                <w:sz w:val="19"/>
                <w:szCs w:val="19"/>
                <w:lang w:val="en-US" w:eastAsia="zh-CN"/>
              </w:rPr>
            </w:pPr>
            <w:r>
              <w:rPr>
                <w:rFonts w:hint="eastAsia" w:asciiTheme="minorEastAsia" w:hAnsiTheme="minorEastAsia" w:eastAsiaTheme="minorEastAsia" w:cstheme="minorEastAsia"/>
                <w:spacing w:val="-3"/>
                <w:sz w:val="19"/>
                <w:szCs w:val="19"/>
                <w:lang w:val="en-US" w:eastAsia="zh-CN"/>
              </w:rPr>
              <w:t>30309</w:t>
            </w:r>
          </w:p>
        </w:tc>
        <w:tc>
          <w:tcPr>
            <w:tcW w:w="2432" w:type="pct"/>
            <w:noWrap w:val="0"/>
            <w:vAlign w:val="top"/>
          </w:tcPr>
          <w:p w14:paraId="6536C035">
            <w:pPr>
              <w:spacing w:before="83" w:line="207" w:lineRule="auto"/>
              <w:rPr>
                <w:rFonts w:hint="eastAsia" w:asciiTheme="minorEastAsia" w:hAnsiTheme="minorEastAsia" w:eastAsiaTheme="minorEastAsia" w:cstheme="minorEastAsia"/>
                <w:spacing w:val="-5"/>
                <w:sz w:val="19"/>
                <w:szCs w:val="19"/>
              </w:rPr>
            </w:pPr>
            <w:r>
              <w:rPr>
                <w:rFonts w:hint="eastAsia" w:asciiTheme="minorEastAsia" w:hAnsiTheme="minorEastAsia" w:eastAsiaTheme="minorEastAsia" w:cstheme="minorEastAsia"/>
                <w:spacing w:val="-5"/>
                <w:sz w:val="19"/>
                <w:szCs w:val="19"/>
              </w:rPr>
              <w:t>奖励金</w:t>
            </w:r>
          </w:p>
        </w:tc>
        <w:tc>
          <w:tcPr>
            <w:tcW w:w="5351" w:type="dxa"/>
            <w:noWrap w:val="0"/>
            <w:vAlign w:val="center"/>
          </w:tcPr>
          <w:p w14:paraId="6146C9FB">
            <w:pPr>
              <w:keepNext w:val="0"/>
              <w:keepLines w:val="0"/>
              <w:widowControl/>
              <w:suppressLineNumbers w:val="0"/>
              <w:jc w:val="right"/>
              <w:textAlignment w:val="center"/>
              <w:rPr>
                <w:rFonts w:hint="eastAsia" w:asciiTheme="minorEastAsia" w:hAnsiTheme="minorEastAsia" w:eastAsiaTheme="minorEastAsia" w:cstheme="minorEastAsia"/>
                <w:spacing w:val="-2"/>
                <w:sz w:val="19"/>
                <w:szCs w:val="19"/>
              </w:rPr>
            </w:pPr>
            <w:r>
              <w:rPr>
                <w:rFonts w:hint="eastAsia" w:asciiTheme="minorEastAsia" w:hAnsiTheme="minorEastAsia" w:eastAsiaTheme="minorEastAsia" w:cstheme="minorEastAsia"/>
                <w:i w:val="0"/>
                <w:iCs w:val="0"/>
                <w:color w:val="000000"/>
                <w:kern w:val="0"/>
                <w:sz w:val="24"/>
                <w:szCs w:val="24"/>
                <w:u w:val="none"/>
                <w:lang w:val="en-US" w:eastAsia="zh-CN" w:bidi="ar"/>
              </w:rPr>
              <w:t>55.00</w:t>
            </w:r>
          </w:p>
        </w:tc>
      </w:tr>
      <w:tr w14:paraId="796635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jc w:val="center"/>
        </w:trPr>
        <w:tc>
          <w:tcPr>
            <w:tcW w:w="865" w:type="pct"/>
            <w:noWrap w:val="0"/>
            <w:vAlign w:val="top"/>
          </w:tcPr>
          <w:p w14:paraId="221932AA">
            <w:pPr>
              <w:spacing w:before="125" w:line="183"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3"/>
                <w:sz w:val="19"/>
                <w:szCs w:val="19"/>
              </w:rPr>
              <w:t>30399</w:t>
            </w:r>
          </w:p>
        </w:tc>
        <w:tc>
          <w:tcPr>
            <w:tcW w:w="2432" w:type="pct"/>
            <w:noWrap w:val="0"/>
            <w:vAlign w:val="top"/>
          </w:tcPr>
          <w:p w14:paraId="63E0DC1F">
            <w:pPr>
              <w:spacing w:before="87" w:line="212"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1"/>
                <w:sz w:val="19"/>
                <w:szCs w:val="19"/>
              </w:rPr>
              <w:t>其他对个人和家庭的补助</w:t>
            </w:r>
          </w:p>
        </w:tc>
        <w:tc>
          <w:tcPr>
            <w:tcW w:w="5351" w:type="dxa"/>
            <w:noWrap w:val="0"/>
            <w:vAlign w:val="center"/>
          </w:tcPr>
          <w:p w14:paraId="0B62CAC6">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4"/>
                <w:szCs w:val="24"/>
                <w:u w:val="none"/>
                <w:lang w:val="en-US" w:eastAsia="zh-CN" w:bidi="ar"/>
              </w:rPr>
              <w:t>1,204.64</w:t>
            </w:r>
          </w:p>
        </w:tc>
      </w:tr>
      <w:tr w14:paraId="26375E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jc w:val="center"/>
        </w:trPr>
        <w:tc>
          <w:tcPr>
            <w:tcW w:w="2719" w:type="dxa"/>
            <w:noWrap w:val="0"/>
            <w:vAlign w:val="center"/>
          </w:tcPr>
          <w:p w14:paraId="31A4A5D9">
            <w:pPr>
              <w:spacing w:before="125" w:line="183" w:lineRule="auto"/>
              <w:rPr>
                <w:rFonts w:hint="eastAsia" w:asciiTheme="minorEastAsia" w:hAnsiTheme="minorEastAsia" w:eastAsiaTheme="minorEastAsia" w:cstheme="minorEastAsia"/>
                <w:spacing w:val="-3"/>
                <w:sz w:val="19"/>
                <w:szCs w:val="19"/>
              </w:rPr>
            </w:pPr>
            <w:r>
              <w:rPr>
                <w:rFonts w:hint="eastAsia" w:asciiTheme="minorEastAsia" w:hAnsiTheme="minorEastAsia" w:eastAsiaTheme="minorEastAsia" w:cstheme="minorEastAsia"/>
                <w:spacing w:val="-3"/>
                <w:sz w:val="19"/>
                <w:szCs w:val="19"/>
                <w:lang w:val="en-US" w:eastAsia="zh-CN"/>
              </w:rPr>
              <w:t>310</w:t>
            </w:r>
          </w:p>
        </w:tc>
        <w:tc>
          <w:tcPr>
            <w:tcW w:w="7646" w:type="dxa"/>
            <w:noWrap w:val="0"/>
            <w:vAlign w:val="center"/>
          </w:tcPr>
          <w:p w14:paraId="2082C923">
            <w:pPr>
              <w:spacing w:before="125" w:line="183" w:lineRule="auto"/>
              <w:rPr>
                <w:rFonts w:hint="eastAsia" w:asciiTheme="minorEastAsia" w:hAnsiTheme="minorEastAsia" w:eastAsiaTheme="minorEastAsia" w:cstheme="minorEastAsia"/>
                <w:spacing w:val="-3"/>
                <w:sz w:val="19"/>
                <w:szCs w:val="19"/>
              </w:rPr>
            </w:pPr>
            <w:r>
              <w:rPr>
                <w:rFonts w:hint="eastAsia" w:asciiTheme="minorEastAsia" w:hAnsiTheme="minorEastAsia" w:eastAsiaTheme="minorEastAsia" w:cstheme="minorEastAsia"/>
                <w:spacing w:val="-3"/>
                <w:sz w:val="19"/>
                <w:szCs w:val="19"/>
                <w:lang w:val="en-US" w:eastAsia="zh-CN"/>
              </w:rPr>
              <w:t>资本性支出</w:t>
            </w:r>
          </w:p>
        </w:tc>
        <w:tc>
          <w:tcPr>
            <w:tcW w:w="5351" w:type="dxa"/>
            <w:noWrap w:val="0"/>
            <w:vAlign w:val="center"/>
          </w:tcPr>
          <w:p w14:paraId="2AC05872">
            <w:pPr>
              <w:keepNext w:val="0"/>
              <w:keepLines w:val="0"/>
              <w:widowControl/>
              <w:suppressLineNumbers w:val="0"/>
              <w:jc w:val="right"/>
              <w:textAlignment w:val="center"/>
              <w:rPr>
                <w:rFonts w:hint="eastAsia" w:asciiTheme="minorEastAsia" w:hAnsiTheme="minorEastAsia" w:eastAsiaTheme="minorEastAsia" w:cstheme="minorEastAsia"/>
                <w:spacing w:val="-2"/>
                <w:sz w:val="19"/>
                <w:szCs w:val="19"/>
              </w:rPr>
            </w:pPr>
            <w:r>
              <w:rPr>
                <w:rFonts w:hint="eastAsia" w:asciiTheme="minorEastAsia" w:hAnsiTheme="minorEastAsia" w:eastAsiaTheme="minorEastAsia" w:cstheme="minorEastAsia"/>
                <w:i w:val="0"/>
                <w:iCs w:val="0"/>
                <w:color w:val="000000"/>
                <w:kern w:val="0"/>
                <w:sz w:val="24"/>
                <w:szCs w:val="24"/>
                <w:u w:val="none"/>
                <w:lang w:val="en-US" w:eastAsia="zh-CN" w:bidi="ar"/>
              </w:rPr>
              <w:t>10.35</w:t>
            </w:r>
          </w:p>
        </w:tc>
      </w:tr>
      <w:tr w14:paraId="5BD503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jc w:val="center"/>
        </w:trPr>
        <w:tc>
          <w:tcPr>
            <w:tcW w:w="2719" w:type="dxa"/>
            <w:noWrap w:val="0"/>
            <w:vAlign w:val="center"/>
          </w:tcPr>
          <w:p w14:paraId="40B32C1F">
            <w:pPr>
              <w:spacing w:before="125" w:line="183" w:lineRule="auto"/>
              <w:rPr>
                <w:rFonts w:hint="eastAsia" w:asciiTheme="minorEastAsia" w:hAnsiTheme="minorEastAsia" w:eastAsiaTheme="minorEastAsia" w:cstheme="minorEastAsia"/>
                <w:spacing w:val="-3"/>
                <w:sz w:val="19"/>
                <w:szCs w:val="19"/>
              </w:rPr>
            </w:pPr>
            <w:r>
              <w:rPr>
                <w:rFonts w:hint="eastAsia" w:asciiTheme="minorEastAsia" w:hAnsiTheme="minorEastAsia" w:eastAsiaTheme="minorEastAsia" w:cstheme="minorEastAsia"/>
                <w:spacing w:val="-3"/>
                <w:sz w:val="19"/>
                <w:szCs w:val="19"/>
                <w:lang w:val="en-US" w:eastAsia="zh-CN"/>
              </w:rPr>
              <w:t>31002</w:t>
            </w:r>
          </w:p>
        </w:tc>
        <w:tc>
          <w:tcPr>
            <w:tcW w:w="7646" w:type="dxa"/>
            <w:noWrap w:val="0"/>
            <w:vAlign w:val="center"/>
          </w:tcPr>
          <w:p w14:paraId="7935A2D1">
            <w:pPr>
              <w:spacing w:before="125" w:line="183" w:lineRule="auto"/>
              <w:rPr>
                <w:rFonts w:hint="eastAsia" w:asciiTheme="minorEastAsia" w:hAnsiTheme="minorEastAsia" w:eastAsiaTheme="minorEastAsia" w:cstheme="minorEastAsia"/>
                <w:spacing w:val="-3"/>
                <w:sz w:val="19"/>
                <w:szCs w:val="19"/>
              </w:rPr>
            </w:pPr>
            <w:r>
              <w:rPr>
                <w:rFonts w:hint="eastAsia" w:asciiTheme="minorEastAsia" w:hAnsiTheme="minorEastAsia" w:eastAsiaTheme="minorEastAsia" w:cstheme="minorEastAsia"/>
                <w:spacing w:val="-3"/>
                <w:sz w:val="19"/>
                <w:szCs w:val="19"/>
                <w:lang w:val="en-US" w:eastAsia="zh-CN"/>
              </w:rPr>
              <w:t>办公设备购置</w:t>
            </w:r>
          </w:p>
        </w:tc>
        <w:tc>
          <w:tcPr>
            <w:tcW w:w="5351" w:type="dxa"/>
            <w:noWrap w:val="0"/>
            <w:vAlign w:val="center"/>
          </w:tcPr>
          <w:p w14:paraId="28DDB052">
            <w:pPr>
              <w:keepNext w:val="0"/>
              <w:keepLines w:val="0"/>
              <w:widowControl/>
              <w:suppressLineNumbers w:val="0"/>
              <w:jc w:val="right"/>
              <w:textAlignment w:val="center"/>
              <w:rPr>
                <w:rFonts w:hint="eastAsia" w:asciiTheme="minorEastAsia" w:hAnsiTheme="minorEastAsia" w:eastAsiaTheme="minorEastAsia" w:cstheme="minorEastAsia"/>
                <w:spacing w:val="-2"/>
                <w:sz w:val="19"/>
                <w:szCs w:val="19"/>
              </w:rPr>
            </w:pPr>
            <w:r>
              <w:rPr>
                <w:rFonts w:hint="eastAsia" w:asciiTheme="minorEastAsia" w:hAnsiTheme="minorEastAsia" w:eastAsiaTheme="minorEastAsia" w:cstheme="minorEastAsia"/>
                <w:i w:val="0"/>
                <w:iCs w:val="0"/>
                <w:color w:val="000000"/>
                <w:kern w:val="0"/>
                <w:sz w:val="24"/>
                <w:szCs w:val="24"/>
                <w:u w:val="none"/>
                <w:lang w:val="en-US" w:eastAsia="zh-CN" w:bidi="ar"/>
              </w:rPr>
              <w:t>10.35</w:t>
            </w:r>
          </w:p>
        </w:tc>
      </w:tr>
    </w:tbl>
    <w:p w14:paraId="026AE0B9">
      <w:pPr>
        <w:pStyle w:val="2"/>
        <w:rPr>
          <w:rFonts w:hint="eastAsia" w:asciiTheme="minorEastAsia" w:hAnsiTheme="minorEastAsia" w:eastAsiaTheme="minorEastAsia" w:cstheme="minorEastAsia"/>
        </w:rPr>
      </w:pPr>
    </w:p>
    <w:p w14:paraId="1B1D30B7">
      <w:pPr>
        <w:rPr>
          <w:rFonts w:hint="eastAsia" w:asciiTheme="minorEastAsia" w:hAnsiTheme="minorEastAsia" w:eastAsiaTheme="minorEastAsia" w:cstheme="minorEastAsia"/>
        </w:rPr>
        <w:sectPr>
          <w:pgSz w:w="16837" w:h="11905" w:orient="landscape"/>
          <w:pgMar w:top="1100" w:right="567" w:bottom="1497" w:left="567" w:header="0" w:footer="0" w:gutter="0"/>
          <w:cols w:space="720" w:num="1"/>
          <w:rtlGutter w:val="0"/>
          <w:docGrid w:linePitch="0" w:charSpace="0"/>
        </w:sectPr>
      </w:pPr>
    </w:p>
    <w:p w14:paraId="26B7884E">
      <w:pPr>
        <w:spacing w:before="40" w:line="227" w:lineRule="auto"/>
        <w:ind w:left="71"/>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sz w:val="19"/>
          <w:szCs w:val="19"/>
        </w:rPr>
        <w:t>附件11</w:t>
      </w:r>
    </w:p>
    <w:p w14:paraId="762AB7F9">
      <w:pPr>
        <w:spacing w:before="107" w:line="228" w:lineRule="auto"/>
        <w:ind w:left="4112" w:right="132" w:hanging="3949"/>
        <w:jc w:val="center"/>
        <w:rPr>
          <w:rFonts w:hint="eastAsia" w:asciiTheme="minorEastAsia" w:hAnsiTheme="minorEastAsia" w:eastAsiaTheme="minorEastAsia" w:cstheme="minorEastAsia"/>
          <w:sz w:val="33"/>
          <w:szCs w:val="33"/>
        </w:rPr>
      </w:pPr>
      <w:r>
        <w:rPr>
          <w:rFonts w:hint="eastAsia" w:asciiTheme="minorEastAsia" w:hAnsiTheme="minorEastAsia" w:eastAsiaTheme="minorEastAsia" w:cstheme="minorEastAsia"/>
          <w:spacing w:val="10"/>
          <w:sz w:val="33"/>
          <w:szCs w:val="33"/>
        </w:rPr>
        <w:t>重庆市九龙坡区退役军人事务局一般公共预算财政拨款项目支</w:t>
      </w:r>
      <w:r>
        <w:rPr>
          <w:rFonts w:hint="eastAsia" w:asciiTheme="minorEastAsia" w:hAnsiTheme="minorEastAsia" w:eastAsiaTheme="minorEastAsia" w:cstheme="minorEastAsia"/>
          <w:sz w:val="33"/>
          <w:szCs w:val="33"/>
        </w:rPr>
        <w:t>出预算表</w:t>
      </w:r>
    </w:p>
    <w:p w14:paraId="1759873A">
      <w:pPr>
        <w:spacing w:before="231" w:line="219" w:lineRule="auto"/>
        <w:ind w:left="3092" w:firstLine="2832" w:firstLineChars="1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（政府预算支出经济分类科目）</w:t>
      </w:r>
    </w:p>
    <w:p w14:paraId="25DE8030">
      <w:pPr>
        <w:spacing w:before="190" w:line="220" w:lineRule="auto"/>
        <w:ind w:right="31"/>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单位：万元</w:t>
      </w:r>
    </w:p>
    <w:p w14:paraId="56570D25">
      <w:pPr>
        <w:spacing w:line="80" w:lineRule="auto"/>
        <w:rPr>
          <w:rFonts w:hint="eastAsia" w:asciiTheme="minorEastAsia" w:hAnsiTheme="minorEastAsia" w:eastAsiaTheme="minorEastAsia" w:cstheme="minorEastAsia"/>
          <w:sz w:val="2"/>
        </w:rPr>
      </w:pPr>
    </w:p>
    <w:tbl>
      <w:tblPr>
        <w:tblStyle w:val="10"/>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2895"/>
        <w:gridCol w:w="6677"/>
        <w:gridCol w:w="6144"/>
      </w:tblGrid>
      <w:tr w14:paraId="6A72FE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7" w:hRule="atLeast"/>
          <w:jc w:val="center"/>
        </w:trPr>
        <w:tc>
          <w:tcPr>
            <w:tcW w:w="3045" w:type="pct"/>
            <w:gridSpan w:val="2"/>
            <w:noWrap w:val="0"/>
            <w:vAlign w:val="top"/>
          </w:tcPr>
          <w:p w14:paraId="03807CB9">
            <w:pPr>
              <w:spacing w:before="270" w:line="219" w:lineRule="auto"/>
              <w:ind w:left="177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
                <w:sz w:val="28"/>
                <w:szCs w:val="28"/>
              </w:rPr>
              <w:t>政府预算经济科目</w:t>
            </w:r>
          </w:p>
        </w:tc>
        <w:tc>
          <w:tcPr>
            <w:tcW w:w="1954" w:type="pct"/>
            <w:vMerge w:val="restart"/>
            <w:tcBorders>
              <w:bottom w:val="nil"/>
            </w:tcBorders>
            <w:noWrap w:val="0"/>
            <w:vAlign w:val="top"/>
          </w:tcPr>
          <w:p w14:paraId="0D10066D">
            <w:pPr>
              <w:pStyle w:val="11"/>
              <w:spacing w:line="244" w:lineRule="auto"/>
              <w:rPr>
                <w:rFonts w:hint="eastAsia" w:asciiTheme="minorEastAsia" w:hAnsiTheme="minorEastAsia" w:eastAsiaTheme="minorEastAsia" w:cstheme="minorEastAsia"/>
              </w:rPr>
            </w:pPr>
          </w:p>
          <w:p w14:paraId="79766EC1">
            <w:pPr>
              <w:pStyle w:val="11"/>
              <w:spacing w:line="244" w:lineRule="auto"/>
              <w:rPr>
                <w:rFonts w:hint="eastAsia" w:asciiTheme="minorEastAsia" w:hAnsiTheme="minorEastAsia" w:eastAsiaTheme="minorEastAsia" w:cstheme="minorEastAsia"/>
              </w:rPr>
            </w:pPr>
          </w:p>
          <w:p w14:paraId="55F2C976">
            <w:pPr>
              <w:spacing w:before="91" w:line="220" w:lineRule="auto"/>
              <w:ind w:left="130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4"/>
                <w:sz w:val="28"/>
                <w:szCs w:val="28"/>
              </w:rPr>
              <w:t>项目支出</w:t>
            </w:r>
          </w:p>
        </w:tc>
      </w:tr>
      <w:tr w14:paraId="6DDA84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7" w:hRule="atLeast"/>
          <w:jc w:val="center"/>
        </w:trPr>
        <w:tc>
          <w:tcPr>
            <w:tcW w:w="921" w:type="pct"/>
            <w:noWrap w:val="0"/>
            <w:vAlign w:val="top"/>
          </w:tcPr>
          <w:p w14:paraId="168B6CBF">
            <w:pPr>
              <w:spacing w:before="179" w:line="219" w:lineRule="auto"/>
              <w:ind w:left="32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2"/>
                <w:sz w:val="28"/>
                <w:szCs w:val="28"/>
              </w:rPr>
              <w:t>科目编码</w:t>
            </w:r>
          </w:p>
        </w:tc>
        <w:tc>
          <w:tcPr>
            <w:tcW w:w="2123" w:type="pct"/>
            <w:noWrap w:val="0"/>
            <w:vAlign w:val="top"/>
          </w:tcPr>
          <w:p w14:paraId="50420160">
            <w:pPr>
              <w:spacing w:before="179" w:line="219" w:lineRule="auto"/>
              <w:ind w:left="145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2"/>
                <w:sz w:val="28"/>
                <w:szCs w:val="28"/>
              </w:rPr>
              <w:t>科目名称</w:t>
            </w:r>
          </w:p>
        </w:tc>
        <w:tc>
          <w:tcPr>
            <w:tcW w:w="1954" w:type="pct"/>
            <w:vMerge w:val="continue"/>
            <w:tcBorders>
              <w:top w:val="nil"/>
            </w:tcBorders>
            <w:noWrap w:val="0"/>
            <w:vAlign w:val="top"/>
          </w:tcPr>
          <w:p w14:paraId="2CA8112D">
            <w:pPr>
              <w:pStyle w:val="11"/>
              <w:rPr>
                <w:rFonts w:hint="eastAsia" w:asciiTheme="minorEastAsia" w:hAnsiTheme="minorEastAsia" w:eastAsiaTheme="minorEastAsia" w:cstheme="minorEastAsia"/>
              </w:rPr>
            </w:pPr>
          </w:p>
        </w:tc>
      </w:tr>
      <w:tr w14:paraId="7AE985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6" w:hRule="atLeast"/>
          <w:jc w:val="center"/>
        </w:trPr>
        <w:tc>
          <w:tcPr>
            <w:tcW w:w="3045" w:type="pct"/>
            <w:gridSpan w:val="2"/>
            <w:noWrap w:val="0"/>
            <w:vAlign w:val="top"/>
          </w:tcPr>
          <w:p w14:paraId="3B55322A">
            <w:pPr>
              <w:spacing w:before="90" w:line="221" w:lineRule="auto"/>
              <w:ind w:left="2657"/>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b/>
                <w:bCs/>
                <w:spacing w:val="-7"/>
                <w:sz w:val="19"/>
                <w:szCs w:val="19"/>
              </w:rPr>
              <w:t>合计</w:t>
            </w:r>
          </w:p>
        </w:tc>
        <w:tc>
          <w:tcPr>
            <w:tcW w:w="6144" w:type="dxa"/>
            <w:noWrap w:val="0"/>
            <w:vAlign w:val="center"/>
          </w:tcPr>
          <w:p w14:paraId="3C5EC1EF">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b/>
                <w:bCs/>
                <w:i w:val="0"/>
                <w:iCs w:val="0"/>
                <w:color w:val="000000"/>
                <w:kern w:val="0"/>
                <w:sz w:val="24"/>
                <w:szCs w:val="24"/>
                <w:u w:val="none"/>
                <w:lang w:val="en-US" w:eastAsia="zh-CN" w:bidi="ar"/>
              </w:rPr>
              <w:t>20,943.14</w:t>
            </w:r>
          </w:p>
        </w:tc>
      </w:tr>
      <w:tr w14:paraId="033B20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2" w:hRule="atLeast"/>
          <w:jc w:val="center"/>
        </w:trPr>
        <w:tc>
          <w:tcPr>
            <w:tcW w:w="921" w:type="pct"/>
            <w:noWrap w:val="0"/>
            <w:vAlign w:val="top"/>
          </w:tcPr>
          <w:p w14:paraId="0B6B0450">
            <w:pPr>
              <w:spacing w:before="123" w:line="183"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5"/>
                <w:sz w:val="19"/>
                <w:szCs w:val="19"/>
              </w:rPr>
              <w:t>502</w:t>
            </w:r>
          </w:p>
        </w:tc>
        <w:tc>
          <w:tcPr>
            <w:tcW w:w="2123" w:type="pct"/>
            <w:noWrap w:val="0"/>
            <w:vAlign w:val="top"/>
          </w:tcPr>
          <w:p w14:paraId="001AE26F">
            <w:pPr>
              <w:spacing w:before="84" w:line="219"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1"/>
                <w:sz w:val="19"/>
                <w:szCs w:val="19"/>
              </w:rPr>
              <w:t>机关商品和服务支出</w:t>
            </w:r>
          </w:p>
        </w:tc>
        <w:tc>
          <w:tcPr>
            <w:tcW w:w="6144" w:type="dxa"/>
            <w:noWrap w:val="0"/>
            <w:vAlign w:val="center"/>
          </w:tcPr>
          <w:p w14:paraId="727E7358">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4"/>
                <w:szCs w:val="24"/>
                <w:u w:val="none"/>
                <w:lang w:val="en-US" w:eastAsia="zh-CN" w:bidi="ar"/>
              </w:rPr>
              <w:t>407.43</w:t>
            </w:r>
          </w:p>
        </w:tc>
      </w:tr>
      <w:tr w14:paraId="20ADBB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3" w:hRule="atLeast"/>
          <w:jc w:val="center"/>
        </w:trPr>
        <w:tc>
          <w:tcPr>
            <w:tcW w:w="921" w:type="pct"/>
            <w:noWrap w:val="0"/>
            <w:vAlign w:val="top"/>
          </w:tcPr>
          <w:p w14:paraId="07F1DC3D">
            <w:pPr>
              <w:spacing w:before="113" w:line="184" w:lineRule="auto"/>
              <w:rPr>
                <w:rFonts w:hint="eastAsia" w:asciiTheme="minorEastAsia" w:hAnsiTheme="minorEastAsia" w:eastAsiaTheme="minorEastAsia" w:cstheme="minorEastAsia"/>
                <w:spacing w:val="-3"/>
                <w:sz w:val="19"/>
                <w:szCs w:val="19"/>
              </w:rPr>
            </w:pPr>
            <w:r>
              <w:rPr>
                <w:rFonts w:hint="eastAsia" w:asciiTheme="minorEastAsia" w:hAnsiTheme="minorEastAsia" w:eastAsiaTheme="minorEastAsia" w:cstheme="minorEastAsia"/>
                <w:spacing w:val="-3"/>
                <w:sz w:val="19"/>
                <w:szCs w:val="19"/>
              </w:rPr>
              <w:t>50201</w:t>
            </w:r>
          </w:p>
        </w:tc>
        <w:tc>
          <w:tcPr>
            <w:tcW w:w="2123" w:type="pct"/>
            <w:noWrap w:val="0"/>
            <w:vAlign w:val="top"/>
          </w:tcPr>
          <w:p w14:paraId="214D1D37">
            <w:pPr>
              <w:spacing w:before="113" w:line="184" w:lineRule="auto"/>
              <w:rPr>
                <w:rFonts w:hint="eastAsia" w:asciiTheme="minorEastAsia" w:hAnsiTheme="minorEastAsia" w:eastAsiaTheme="minorEastAsia" w:cstheme="minorEastAsia"/>
                <w:spacing w:val="-3"/>
                <w:sz w:val="19"/>
                <w:szCs w:val="19"/>
              </w:rPr>
            </w:pPr>
            <w:r>
              <w:rPr>
                <w:rFonts w:hint="eastAsia" w:asciiTheme="minorEastAsia" w:hAnsiTheme="minorEastAsia" w:eastAsiaTheme="minorEastAsia" w:cstheme="minorEastAsia"/>
                <w:spacing w:val="-3"/>
                <w:sz w:val="19"/>
                <w:szCs w:val="19"/>
              </w:rPr>
              <w:t>办公经费</w:t>
            </w:r>
          </w:p>
        </w:tc>
        <w:tc>
          <w:tcPr>
            <w:tcW w:w="6144" w:type="dxa"/>
            <w:noWrap w:val="0"/>
            <w:vAlign w:val="center"/>
          </w:tcPr>
          <w:p w14:paraId="6B3AC942">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4"/>
                <w:szCs w:val="24"/>
                <w:u w:val="none"/>
                <w:lang w:val="en-US" w:eastAsia="zh-CN" w:bidi="ar"/>
              </w:rPr>
              <w:t>282.43</w:t>
            </w:r>
          </w:p>
        </w:tc>
      </w:tr>
      <w:tr w14:paraId="223CDD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3" w:hRule="atLeast"/>
          <w:jc w:val="center"/>
        </w:trPr>
        <w:tc>
          <w:tcPr>
            <w:tcW w:w="2895" w:type="dxa"/>
            <w:noWrap w:val="0"/>
            <w:vAlign w:val="center"/>
          </w:tcPr>
          <w:p w14:paraId="35943E08">
            <w:pPr>
              <w:spacing w:before="113" w:line="184" w:lineRule="auto"/>
              <w:rPr>
                <w:rFonts w:hint="eastAsia" w:asciiTheme="minorEastAsia" w:hAnsiTheme="minorEastAsia" w:eastAsiaTheme="minorEastAsia" w:cstheme="minorEastAsia"/>
                <w:spacing w:val="-3"/>
                <w:sz w:val="19"/>
                <w:szCs w:val="19"/>
              </w:rPr>
            </w:pPr>
            <w:r>
              <w:rPr>
                <w:rFonts w:hint="eastAsia" w:asciiTheme="minorEastAsia" w:hAnsiTheme="minorEastAsia" w:eastAsiaTheme="minorEastAsia" w:cstheme="minorEastAsia"/>
                <w:spacing w:val="-3"/>
                <w:sz w:val="19"/>
                <w:szCs w:val="19"/>
                <w:lang w:val="en-US" w:eastAsia="zh-CN"/>
              </w:rPr>
              <w:t>50203</w:t>
            </w:r>
          </w:p>
        </w:tc>
        <w:tc>
          <w:tcPr>
            <w:tcW w:w="6677" w:type="dxa"/>
            <w:noWrap w:val="0"/>
            <w:vAlign w:val="center"/>
          </w:tcPr>
          <w:p w14:paraId="23131B36">
            <w:pPr>
              <w:spacing w:before="113" w:line="184" w:lineRule="auto"/>
              <w:rPr>
                <w:rFonts w:hint="eastAsia" w:asciiTheme="minorEastAsia" w:hAnsiTheme="minorEastAsia" w:eastAsiaTheme="minorEastAsia" w:cstheme="minorEastAsia"/>
                <w:spacing w:val="-3"/>
                <w:sz w:val="19"/>
                <w:szCs w:val="19"/>
              </w:rPr>
            </w:pPr>
            <w:r>
              <w:rPr>
                <w:rFonts w:hint="eastAsia" w:asciiTheme="minorEastAsia" w:hAnsiTheme="minorEastAsia" w:eastAsiaTheme="minorEastAsia" w:cstheme="minorEastAsia"/>
                <w:spacing w:val="-3"/>
                <w:sz w:val="19"/>
                <w:szCs w:val="19"/>
                <w:lang w:val="en-US" w:eastAsia="zh-CN"/>
              </w:rPr>
              <w:t>培训费</w:t>
            </w:r>
          </w:p>
        </w:tc>
        <w:tc>
          <w:tcPr>
            <w:tcW w:w="6144" w:type="dxa"/>
            <w:noWrap w:val="0"/>
            <w:vAlign w:val="center"/>
          </w:tcPr>
          <w:p w14:paraId="19C4E39D">
            <w:pPr>
              <w:keepNext w:val="0"/>
              <w:keepLines w:val="0"/>
              <w:widowControl/>
              <w:suppressLineNumbers w:val="0"/>
              <w:jc w:val="right"/>
              <w:textAlignment w:val="center"/>
              <w:rPr>
                <w:rFonts w:hint="eastAsia" w:asciiTheme="minorEastAsia" w:hAnsiTheme="minorEastAsia" w:eastAsiaTheme="minorEastAsia" w:cstheme="minorEastAsia"/>
                <w:spacing w:val="-2"/>
                <w:sz w:val="19"/>
                <w:szCs w:val="19"/>
              </w:rPr>
            </w:pPr>
            <w:r>
              <w:rPr>
                <w:rFonts w:hint="eastAsia" w:asciiTheme="minorEastAsia" w:hAnsiTheme="minorEastAsia" w:eastAsiaTheme="minorEastAsia" w:cstheme="minorEastAsia"/>
                <w:i w:val="0"/>
                <w:iCs w:val="0"/>
                <w:color w:val="000000"/>
                <w:kern w:val="0"/>
                <w:sz w:val="24"/>
                <w:szCs w:val="24"/>
                <w:u w:val="none"/>
                <w:lang w:val="en-US" w:eastAsia="zh-CN" w:bidi="ar"/>
              </w:rPr>
              <w:t>6.00</w:t>
            </w:r>
          </w:p>
        </w:tc>
      </w:tr>
      <w:tr w14:paraId="0AF02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3" w:hRule="atLeast"/>
          <w:jc w:val="center"/>
        </w:trPr>
        <w:tc>
          <w:tcPr>
            <w:tcW w:w="921" w:type="pct"/>
            <w:noWrap w:val="0"/>
            <w:vAlign w:val="top"/>
          </w:tcPr>
          <w:p w14:paraId="1BCDF3FE">
            <w:pPr>
              <w:spacing w:before="116" w:line="182"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3"/>
                <w:sz w:val="19"/>
                <w:szCs w:val="19"/>
              </w:rPr>
              <w:t>50205</w:t>
            </w:r>
          </w:p>
        </w:tc>
        <w:tc>
          <w:tcPr>
            <w:tcW w:w="2123" w:type="pct"/>
            <w:noWrap w:val="0"/>
            <w:vAlign w:val="top"/>
          </w:tcPr>
          <w:p w14:paraId="6D5B7C47">
            <w:pPr>
              <w:spacing w:before="78" w:line="211"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2"/>
                <w:sz w:val="19"/>
                <w:szCs w:val="19"/>
              </w:rPr>
              <w:t>委托业务费</w:t>
            </w:r>
          </w:p>
        </w:tc>
        <w:tc>
          <w:tcPr>
            <w:tcW w:w="6144" w:type="dxa"/>
            <w:noWrap w:val="0"/>
            <w:vAlign w:val="center"/>
          </w:tcPr>
          <w:p w14:paraId="7C37580E">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4"/>
                <w:szCs w:val="24"/>
                <w:u w:val="none"/>
                <w:lang w:val="en-US" w:eastAsia="zh-CN" w:bidi="ar"/>
              </w:rPr>
              <w:t>25.58</w:t>
            </w:r>
          </w:p>
        </w:tc>
      </w:tr>
      <w:tr w14:paraId="61BA97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3" w:hRule="atLeast"/>
          <w:jc w:val="center"/>
        </w:trPr>
        <w:tc>
          <w:tcPr>
            <w:tcW w:w="921" w:type="pct"/>
            <w:noWrap w:val="0"/>
            <w:vAlign w:val="top"/>
          </w:tcPr>
          <w:p w14:paraId="4A044335">
            <w:pPr>
              <w:spacing w:before="117" w:line="181"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3"/>
                <w:sz w:val="19"/>
                <w:szCs w:val="19"/>
              </w:rPr>
              <w:t>50299</w:t>
            </w:r>
          </w:p>
        </w:tc>
        <w:tc>
          <w:tcPr>
            <w:tcW w:w="2123" w:type="pct"/>
            <w:noWrap w:val="0"/>
            <w:vAlign w:val="top"/>
          </w:tcPr>
          <w:p w14:paraId="7253BBA4">
            <w:pPr>
              <w:spacing w:before="80" w:line="210"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2"/>
                <w:sz w:val="19"/>
                <w:szCs w:val="19"/>
              </w:rPr>
              <w:t>其他商品和服务支出</w:t>
            </w:r>
          </w:p>
        </w:tc>
        <w:tc>
          <w:tcPr>
            <w:tcW w:w="6144" w:type="dxa"/>
            <w:noWrap w:val="0"/>
            <w:vAlign w:val="center"/>
          </w:tcPr>
          <w:p w14:paraId="5974B6B5">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4"/>
                <w:szCs w:val="24"/>
                <w:u w:val="none"/>
                <w:lang w:val="en-US" w:eastAsia="zh-CN" w:bidi="ar"/>
              </w:rPr>
              <w:t>93.42</w:t>
            </w:r>
          </w:p>
        </w:tc>
      </w:tr>
      <w:tr w14:paraId="75BBF9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3" w:hRule="atLeast"/>
          <w:jc w:val="center"/>
        </w:trPr>
        <w:tc>
          <w:tcPr>
            <w:tcW w:w="2895" w:type="dxa"/>
            <w:noWrap w:val="0"/>
            <w:vAlign w:val="center"/>
          </w:tcPr>
          <w:p w14:paraId="6D416C35">
            <w:pPr>
              <w:spacing w:before="117" w:line="181" w:lineRule="auto"/>
              <w:rPr>
                <w:rFonts w:hint="eastAsia" w:asciiTheme="minorEastAsia" w:hAnsiTheme="minorEastAsia" w:eastAsiaTheme="minorEastAsia" w:cstheme="minorEastAsia"/>
                <w:spacing w:val="-3"/>
                <w:sz w:val="19"/>
                <w:szCs w:val="19"/>
              </w:rPr>
            </w:pPr>
            <w:r>
              <w:rPr>
                <w:rFonts w:hint="eastAsia" w:asciiTheme="minorEastAsia" w:hAnsiTheme="minorEastAsia" w:eastAsiaTheme="minorEastAsia" w:cstheme="minorEastAsia"/>
                <w:spacing w:val="-3"/>
                <w:sz w:val="19"/>
                <w:szCs w:val="19"/>
                <w:lang w:val="en-US" w:eastAsia="zh-CN"/>
              </w:rPr>
              <w:t>503</w:t>
            </w:r>
          </w:p>
        </w:tc>
        <w:tc>
          <w:tcPr>
            <w:tcW w:w="6677" w:type="dxa"/>
            <w:noWrap w:val="0"/>
            <w:vAlign w:val="center"/>
          </w:tcPr>
          <w:p w14:paraId="48F92F22">
            <w:pPr>
              <w:spacing w:before="117" w:line="181" w:lineRule="auto"/>
              <w:rPr>
                <w:rFonts w:hint="eastAsia" w:asciiTheme="minorEastAsia" w:hAnsiTheme="minorEastAsia" w:eastAsiaTheme="minorEastAsia" w:cstheme="minorEastAsia"/>
                <w:spacing w:val="-3"/>
                <w:sz w:val="19"/>
                <w:szCs w:val="19"/>
              </w:rPr>
            </w:pPr>
            <w:r>
              <w:rPr>
                <w:rFonts w:hint="eastAsia" w:asciiTheme="minorEastAsia" w:hAnsiTheme="minorEastAsia" w:eastAsiaTheme="minorEastAsia" w:cstheme="minorEastAsia"/>
                <w:spacing w:val="-3"/>
                <w:sz w:val="19"/>
                <w:szCs w:val="19"/>
                <w:lang w:val="en-US" w:eastAsia="zh-CN"/>
              </w:rPr>
              <w:t>机关资本性支出</w:t>
            </w:r>
          </w:p>
        </w:tc>
        <w:tc>
          <w:tcPr>
            <w:tcW w:w="6144" w:type="dxa"/>
            <w:noWrap w:val="0"/>
            <w:vAlign w:val="center"/>
          </w:tcPr>
          <w:p w14:paraId="7FB599DE">
            <w:pPr>
              <w:keepNext w:val="0"/>
              <w:keepLines w:val="0"/>
              <w:widowControl/>
              <w:suppressLineNumbers w:val="0"/>
              <w:jc w:val="right"/>
              <w:textAlignment w:val="center"/>
              <w:rPr>
                <w:rFonts w:hint="eastAsia" w:asciiTheme="minorEastAsia" w:hAnsiTheme="minorEastAsia" w:eastAsiaTheme="minorEastAsia" w:cstheme="minorEastAsia"/>
                <w:spacing w:val="-4"/>
                <w:sz w:val="19"/>
                <w:szCs w:val="19"/>
              </w:rPr>
            </w:pPr>
            <w:r>
              <w:rPr>
                <w:rFonts w:hint="eastAsia" w:asciiTheme="minorEastAsia" w:hAnsiTheme="minorEastAsia" w:eastAsiaTheme="minorEastAsia" w:cstheme="minorEastAsia"/>
                <w:i w:val="0"/>
                <w:iCs w:val="0"/>
                <w:color w:val="000000"/>
                <w:kern w:val="0"/>
                <w:sz w:val="24"/>
                <w:szCs w:val="24"/>
                <w:u w:val="none"/>
                <w:lang w:val="en-US" w:eastAsia="zh-CN" w:bidi="ar"/>
              </w:rPr>
              <w:t>41.86</w:t>
            </w:r>
          </w:p>
        </w:tc>
      </w:tr>
      <w:tr w14:paraId="45707C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3" w:hRule="atLeast"/>
          <w:jc w:val="center"/>
        </w:trPr>
        <w:tc>
          <w:tcPr>
            <w:tcW w:w="2895" w:type="dxa"/>
            <w:noWrap w:val="0"/>
            <w:vAlign w:val="center"/>
          </w:tcPr>
          <w:p w14:paraId="677C2B10">
            <w:pPr>
              <w:spacing w:before="117" w:line="181" w:lineRule="auto"/>
              <w:rPr>
                <w:rFonts w:hint="eastAsia" w:asciiTheme="minorEastAsia" w:hAnsiTheme="minorEastAsia" w:eastAsiaTheme="minorEastAsia" w:cstheme="minorEastAsia"/>
                <w:spacing w:val="-3"/>
                <w:sz w:val="19"/>
                <w:szCs w:val="19"/>
              </w:rPr>
            </w:pPr>
            <w:r>
              <w:rPr>
                <w:rFonts w:hint="eastAsia" w:asciiTheme="minorEastAsia" w:hAnsiTheme="minorEastAsia" w:eastAsiaTheme="minorEastAsia" w:cstheme="minorEastAsia"/>
                <w:spacing w:val="-3"/>
                <w:sz w:val="19"/>
                <w:szCs w:val="19"/>
                <w:lang w:val="en-US" w:eastAsia="zh-CN"/>
              </w:rPr>
              <w:t>50306</w:t>
            </w:r>
          </w:p>
        </w:tc>
        <w:tc>
          <w:tcPr>
            <w:tcW w:w="6677" w:type="dxa"/>
            <w:noWrap w:val="0"/>
            <w:vAlign w:val="center"/>
          </w:tcPr>
          <w:p w14:paraId="6FA9954C">
            <w:pPr>
              <w:spacing w:before="117" w:line="181" w:lineRule="auto"/>
              <w:rPr>
                <w:rFonts w:hint="eastAsia" w:asciiTheme="minorEastAsia" w:hAnsiTheme="minorEastAsia" w:eastAsiaTheme="minorEastAsia" w:cstheme="minorEastAsia"/>
                <w:spacing w:val="-3"/>
                <w:sz w:val="19"/>
                <w:szCs w:val="19"/>
              </w:rPr>
            </w:pPr>
            <w:r>
              <w:rPr>
                <w:rFonts w:hint="eastAsia" w:asciiTheme="minorEastAsia" w:hAnsiTheme="minorEastAsia" w:eastAsiaTheme="minorEastAsia" w:cstheme="minorEastAsia"/>
                <w:spacing w:val="-3"/>
                <w:sz w:val="19"/>
                <w:szCs w:val="19"/>
                <w:lang w:val="en-US" w:eastAsia="zh-CN"/>
              </w:rPr>
              <w:t>设备购置</w:t>
            </w:r>
          </w:p>
        </w:tc>
        <w:tc>
          <w:tcPr>
            <w:tcW w:w="6144" w:type="dxa"/>
            <w:noWrap w:val="0"/>
            <w:vAlign w:val="center"/>
          </w:tcPr>
          <w:p w14:paraId="5A0A03D1">
            <w:pPr>
              <w:keepNext w:val="0"/>
              <w:keepLines w:val="0"/>
              <w:widowControl/>
              <w:suppressLineNumbers w:val="0"/>
              <w:jc w:val="right"/>
              <w:textAlignment w:val="center"/>
              <w:rPr>
                <w:rFonts w:hint="eastAsia" w:asciiTheme="minorEastAsia" w:hAnsiTheme="minorEastAsia" w:eastAsiaTheme="minorEastAsia" w:cstheme="minorEastAsia"/>
                <w:spacing w:val="-4"/>
                <w:sz w:val="19"/>
                <w:szCs w:val="19"/>
              </w:rPr>
            </w:pPr>
            <w:r>
              <w:rPr>
                <w:rFonts w:hint="eastAsia" w:asciiTheme="minorEastAsia" w:hAnsiTheme="minorEastAsia" w:eastAsiaTheme="minorEastAsia" w:cstheme="minorEastAsia"/>
                <w:i w:val="0"/>
                <w:iCs w:val="0"/>
                <w:color w:val="000000"/>
                <w:kern w:val="0"/>
                <w:sz w:val="24"/>
                <w:szCs w:val="24"/>
                <w:u w:val="none"/>
                <w:lang w:val="en-US" w:eastAsia="zh-CN" w:bidi="ar"/>
              </w:rPr>
              <w:t>41.86</w:t>
            </w:r>
          </w:p>
        </w:tc>
      </w:tr>
      <w:tr w14:paraId="5BCAA7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2" w:hRule="atLeast"/>
          <w:jc w:val="center"/>
        </w:trPr>
        <w:tc>
          <w:tcPr>
            <w:tcW w:w="921" w:type="pct"/>
            <w:noWrap w:val="0"/>
            <w:vAlign w:val="top"/>
          </w:tcPr>
          <w:p w14:paraId="57F89AAA">
            <w:pPr>
              <w:spacing w:before="128" w:line="183"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5"/>
                <w:sz w:val="19"/>
                <w:szCs w:val="19"/>
              </w:rPr>
              <w:t>509</w:t>
            </w:r>
          </w:p>
        </w:tc>
        <w:tc>
          <w:tcPr>
            <w:tcW w:w="2123" w:type="pct"/>
            <w:noWrap w:val="0"/>
            <w:vAlign w:val="top"/>
          </w:tcPr>
          <w:p w14:paraId="4B0FA041">
            <w:pPr>
              <w:spacing w:before="89" w:line="217"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1"/>
                <w:sz w:val="19"/>
                <w:szCs w:val="19"/>
              </w:rPr>
              <w:t>对个人和家庭的补助</w:t>
            </w:r>
          </w:p>
        </w:tc>
        <w:tc>
          <w:tcPr>
            <w:tcW w:w="6144" w:type="dxa"/>
            <w:noWrap w:val="0"/>
            <w:vAlign w:val="center"/>
          </w:tcPr>
          <w:p w14:paraId="6CCEB8A7">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4"/>
                <w:szCs w:val="24"/>
                <w:u w:val="none"/>
                <w:lang w:val="en-US" w:eastAsia="zh-CN" w:bidi="ar"/>
              </w:rPr>
              <w:t>20,493.85</w:t>
            </w:r>
          </w:p>
        </w:tc>
      </w:tr>
      <w:tr w14:paraId="103576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3" w:hRule="atLeast"/>
          <w:jc w:val="center"/>
        </w:trPr>
        <w:tc>
          <w:tcPr>
            <w:tcW w:w="921" w:type="pct"/>
            <w:noWrap w:val="0"/>
            <w:vAlign w:val="top"/>
          </w:tcPr>
          <w:p w14:paraId="1DF29F4F">
            <w:pPr>
              <w:spacing w:before="118" w:line="180"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3"/>
                <w:sz w:val="19"/>
                <w:szCs w:val="19"/>
              </w:rPr>
              <w:t>50901</w:t>
            </w:r>
          </w:p>
        </w:tc>
        <w:tc>
          <w:tcPr>
            <w:tcW w:w="2123" w:type="pct"/>
            <w:noWrap w:val="0"/>
            <w:vAlign w:val="top"/>
          </w:tcPr>
          <w:p w14:paraId="5EDD9E70">
            <w:pPr>
              <w:spacing w:before="82" w:line="208"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2"/>
                <w:sz w:val="19"/>
                <w:szCs w:val="19"/>
              </w:rPr>
              <w:t>社会福利和救助</w:t>
            </w:r>
          </w:p>
        </w:tc>
        <w:tc>
          <w:tcPr>
            <w:tcW w:w="6144" w:type="dxa"/>
            <w:noWrap w:val="0"/>
            <w:vAlign w:val="center"/>
          </w:tcPr>
          <w:p w14:paraId="0F2291B3">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4"/>
                <w:szCs w:val="24"/>
                <w:u w:val="none"/>
                <w:lang w:val="en-US" w:eastAsia="zh-CN" w:bidi="ar"/>
              </w:rPr>
              <w:t>7,013.78</w:t>
            </w:r>
          </w:p>
        </w:tc>
      </w:tr>
      <w:tr w14:paraId="4A8471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3" w:hRule="atLeast"/>
          <w:jc w:val="center"/>
        </w:trPr>
        <w:tc>
          <w:tcPr>
            <w:tcW w:w="921" w:type="pct"/>
            <w:noWrap w:val="0"/>
            <w:vAlign w:val="top"/>
          </w:tcPr>
          <w:p w14:paraId="5D5457ED">
            <w:pPr>
              <w:spacing w:before="121" w:line="178"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3"/>
                <w:sz w:val="19"/>
                <w:szCs w:val="19"/>
              </w:rPr>
              <w:t>50905</w:t>
            </w:r>
          </w:p>
        </w:tc>
        <w:tc>
          <w:tcPr>
            <w:tcW w:w="2123" w:type="pct"/>
            <w:noWrap w:val="0"/>
            <w:vAlign w:val="top"/>
          </w:tcPr>
          <w:p w14:paraId="2A4EA185">
            <w:pPr>
              <w:spacing w:before="82" w:line="208"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4"/>
                <w:sz w:val="19"/>
                <w:szCs w:val="19"/>
              </w:rPr>
              <w:t>离退休费</w:t>
            </w:r>
          </w:p>
        </w:tc>
        <w:tc>
          <w:tcPr>
            <w:tcW w:w="6144" w:type="dxa"/>
            <w:noWrap w:val="0"/>
            <w:vAlign w:val="center"/>
          </w:tcPr>
          <w:p w14:paraId="05CE85D3">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4"/>
                <w:szCs w:val="24"/>
                <w:u w:val="none"/>
                <w:lang w:val="en-US" w:eastAsia="zh-CN" w:bidi="ar"/>
              </w:rPr>
              <w:t>12,275.43</w:t>
            </w:r>
          </w:p>
        </w:tc>
      </w:tr>
      <w:tr w14:paraId="0654C8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jc w:val="center"/>
        </w:trPr>
        <w:tc>
          <w:tcPr>
            <w:tcW w:w="921" w:type="pct"/>
            <w:noWrap w:val="0"/>
            <w:vAlign w:val="top"/>
          </w:tcPr>
          <w:p w14:paraId="36829A39">
            <w:pPr>
              <w:spacing w:before="123" w:line="183"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3"/>
                <w:sz w:val="19"/>
                <w:szCs w:val="19"/>
              </w:rPr>
              <w:t>50999</w:t>
            </w:r>
          </w:p>
        </w:tc>
        <w:tc>
          <w:tcPr>
            <w:tcW w:w="2123" w:type="pct"/>
            <w:noWrap w:val="0"/>
            <w:vAlign w:val="top"/>
          </w:tcPr>
          <w:p w14:paraId="4FCACB0F">
            <w:pPr>
              <w:spacing w:before="84" w:line="214" w:lineRule="auto"/>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1"/>
                <w:sz w:val="19"/>
                <w:szCs w:val="19"/>
              </w:rPr>
              <w:t>其他对个人和家庭的补助</w:t>
            </w:r>
          </w:p>
        </w:tc>
        <w:tc>
          <w:tcPr>
            <w:tcW w:w="6144" w:type="dxa"/>
            <w:noWrap w:val="0"/>
            <w:vAlign w:val="center"/>
          </w:tcPr>
          <w:p w14:paraId="0C192D70">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000000"/>
                <w:kern w:val="0"/>
                <w:sz w:val="24"/>
                <w:szCs w:val="24"/>
                <w:u w:val="none"/>
                <w:lang w:val="en-US" w:eastAsia="zh-CN" w:bidi="ar"/>
              </w:rPr>
              <w:t>1,204.64</w:t>
            </w:r>
          </w:p>
        </w:tc>
      </w:tr>
    </w:tbl>
    <w:p w14:paraId="6F3D9884">
      <w:pPr>
        <w:rPr>
          <w:rFonts w:hint="eastAsia" w:asciiTheme="minorEastAsia" w:hAnsiTheme="minorEastAsia" w:eastAsiaTheme="minorEastAsia" w:cstheme="minorEastAsia"/>
        </w:rPr>
        <w:sectPr>
          <w:pgSz w:w="16837" w:h="11905" w:orient="landscape"/>
          <w:pgMar w:top="1100" w:right="567" w:bottom="1315" w:left="567" w:header="0" w:footer="0" w:gutter="0"/>
          <w:cols w:space="720" w:num="1"/>
          <w:rtlGutter w:val="0"/>
          <w:docGrid w:linePitch="0" w:charSpace="0"/>
        </w:sectPr>
      </w:pPr>
    </w:p>
    <w:p w14:paraId="2C8A84E7">
      <w:pPr>
        <w:spacing w:before="40" w:line="227" w:lineRule="auto"/>
        <w:rPr>
          <w:rFonts w:hint="eastAsia" w:asciiTheme="minorEastAsia" w:hAnsiTheme="minorEastAsia" w:eastAsiaTheme="minorEastAsia" w:cstheme="minorEastAsia"/>
          <w:spacing w:val="2"/>
          <w:sz w:val="19"/>
          <w:szCs w:val="19"/>
          <w:lang w:val="en-US" w:eastAsia="zh-CN"/>
        </w:rPr>
      </w:pPr>
      <w:r>
        <w:rPr>
          <w:rFonts w:hint="eastAsia" w:asciiTheme="minorEastAsia" w:hAnsiTheme="minorEastAsia" w:eastAsiaTheme="minorEastAsia" w:cstheme="minorEastAsia"/>
          <w:spacing w:val="2"/>
          <w:sz w:val="19"/>
          <w:szCs w:val="19"/>
        </w:rPr>
        <w:t>附件</w:t>
      </w:r>
      <w:r>
        <w:rPr>
          <w:rFonts w:hint="eastAsia" w:asciiTheme="minorEastAsia" w:hAnsiTheme="minorEastAsia" w:eastAsiaTheme="minorEastAsia" w:cstheme="minorEastAsia"/>
          <w:spacing w:val="2"/>
          <w:sz w:val="19"/>
          <w:szCs w:val="19"/>
          <w:lang w:val="en-US" w:eastAsia="zh-CN"/>
        </w:rPr>
        <w:t>12</w:t>
      </w:r>
    </w:p>
    <w:p w14:paraId="5024D3E7">
      <w:pPr>
        <w:spacing w:before="40" w:line="227" w:lineRule="auto"/>
        <w:jc w:val="center"/>
        <w:rPr>
          <w:rFonts w:hint="eastAsia" w:asciiTheme="minorEastAsia" w:hAnsiTheme="minorEastAsia" w:eastAsiaTheme="minorEastAsia" w:cstheme="minorEastAsia"/>
          <w:spacing w:val="2"/>
          <w:sz w:val="37"/>
          <w:szCs w:val="37"/>
          <w:lang w:val="en-US" w:eastAsia="zh-CN"/>
        </w:rPr>
      </w:pPr>
    </w:p>
    <w:p w14:paraId="765AB3AA">
      <w:pPr>
        <w:spacing w:before="40" w:line="227" w:lineRule="auto"/>
        <w:jc w:val="center"/>
        <w:rPr>
          <w:rFonts w:hint="eastAsia" w:asciiTheme="minorEastAsia" w:hAnsiTheme="minorEastAsia" w:eastAsiaTheme="minorEastAsia" w:cstheme="minorEastAsia"/>
          <w:spacing w:val="2"/>
          <w:sz w:val="37"/>
          <w:szCs w:val="37"/>
          <w:lang w:val="en-US" w:eastAsia="zh-CN"/>
        </w:rPr>
      </w:pPr>
      <w:r>
        <w:rPr>
          <w:rFonts w:hint="eastAsia" w:asciiTheme="minorEastAsia" w:hAnsiTheme="minorEastAsia" w:eastAsiaTheme="minorEastAsia" w:cstheme="minorEastAsia"/>
          <w:spacing w:val="2"/>
          <w:sz w:val="37"/>
          <w:szCs w:val="37"/>
          <w:lang w:val="en-US" w:eastAsia="zh-CN"/>
        </w:rPr>
        <w:t>重庆市九龙坡区退役军人事务局整体支出绩效目标申报表</w:t>
      </w:r>
    </w:p>
    <w:p w14:paraId="4D927FC7">
      <w:pPr>
        <w:spacing w:before="40" w:line="227" w:lineRule="auto"/>
        <w:jc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t>预算年度:2026</w:t>
      </w:r>
    </w:p>
    <w:p w14:paraId="1ED094AC">
      <w:pPr>
        <w:spacing w:before="40" w:line="227" w:lineRule="auto"/>
        <w:jc w:val="right"/>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单位：元</w:t>
      </w:r>
    </w:p>
    <w:p w14:paraId="5B3F13E3">
      <w:pPr>
        <w:spacing w:before="40" w:line="227" w:lineRule="auto"/>
        <w:jc w:val="left"/>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p>
    <w:p w14:paraId="231EA3AB">
      <w:pPr>
        <w:spacing w:before="40" w:line="227" w:lineRule="auto"/>
        <w:jc w:val="left"/>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t>预算（单位）名称：337-重庆市九龙坡区退役军人事务局</w:t>
      </w:r>
    </w:p>
    <w:p w14:paraId="79C7550D">
      <w:pPr>
        <w:spacing w:before="40" w:line="227" w:lineRule="auto"/>
        <w:jc w:val="right"/>
        <w:rPr>
          <w:rFonts w:hint="eastAsia" w:asciiTheme="minorEastAsia" w:hAnsiTheme="minorEastAsia" w:eastAsiaTheme="minorEastAsia" w:cstheme="minorEastAsia"/>
          <w:i w:val="0"/>
          <w:iCs w:val="0"/>
          <w:color w:val="000000"/>
          <w:kern w:val="0"/>
          <w:sz w:val="18"/>
          <w:szCs w:val="18"/>
          <w:u w:val="none"/>
          <w:lang w:val="en-US" w:eastAsia="zh-CN" w:bidi="ar"/>
        </w:rPr>
      </w:pPr>
    </w:p>
    <w:tbl>
      <w:tblPr>
        <w:tblStyle w:val="6"/>
        <w:tblW w:w="15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4"/>
        <w:gridCol w:w="1374"/>
        <w:gridCol w:w="1374"/>
        <w:gridCol w:w="1374"/>
        <w:gridCol w:w="1374"/>
        <w:gridCol w:w="1374"/>
        <w:gridCol w:w="1375"/>
        <w:gridCol w:w="1374"/>
        <w:gridCol w:w="1375"/>
        <w:gridCol w:w="1375"/>
        <w:gridCol w:w="1377"/>
      </w:tblGrid>
      <w:tr w14:paraId="6D498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2748" w:type="dxa"/>
            <w:gridSpan w:val="2"/>
            <w:vMerge w:val="restart"/>
            <w:noWrap w:val="0"/>
            <w:vAlign w:val="center"/>
          </w:tcPr>
          <w:p w14:paraId="2FD03844">
            <w:pPr>
              <w:spacing w:before="40" w:line="227" w:lineRule="auto"/>
              <w:jc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t>总体资金情况（元）</w:t>
            </w:r>
          </w:p>
        </w:tc>
        <w:tc>
          <w:tcPr>
            <w:tcW w:w="1374" w:type="dxa"/>
            <w:vMerge w:val="restart"/>
            <w:noWrap w:val="0"/>
            <w:vAlign w:val="center"/>
          </w:tcPr>
          <w:p w14:paraId="467651CA">
            <w:pPr>
              <w:spacing w:before="40" w:line="227" w:lineRule="auto"/>
              <w:jc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t>预算支出总额</w:t>
            </w:r>
          </w:p>
        </w:tc>
        <w:tc>
          <w:tcPr>
            <w:tcW w:w="5497" w:type="dxa"/>
            <w:gridSpan w:val="4"/>
            <w:noWrap w:val="0"/>
            <w:vAlign w:val="center"/>
          </w:tcPr>
          <w:p w14:paraId="0B20CE8B">
            <w:pPr>
              <w:spacing w:before="40" w:line="227" w:lineRule="auto"/>
              <w:jc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t>基本支出</w:t>
            </w:r>
          </w:p>
        </w:tc>
        <w:tc>
          <w:tcPr>
            <w:tcW w:w="5501" w:type="dxa"/>
            <w:gridSpan w:val="4"/>
            <w:noWrap w:val="0"/>
            <w:vAlign w:val="center"/>
          </w:tcPr>
          <w:p w14:paraId="48610753">
            <w:pPr>
              <w:spacing w:before="40" w:line="227" w:lineRule="auto"/>
              <w:jc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t>项目支出</w:t>
            </w:r>
          </w:p>
        </w:tc>
      </w:tr>
      <w:tr w14:paraId="74882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2748" w:type="dxa"/>
            <w:gridSpan w:val="2"/>
            <w:vMerge w:val="continue"/>
            <w:noWrap w:val="0"/>
            <w:vAlign w:val="center"/>
          </w:tcPr>
          <w:p w14:paraId="779B5FF9">
            <w:pPr>
              <w:spacing w:before="40" w:line="227" w:lineRule="auto"/>
              <w:jc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p>
        </w:tc>
        <w:tc>
          <w:tcPr>
            <w:tcW w:w="1374" w:type="dxa"/>
            <w:vMerge w:val="continue"/>
            <w:noWrap w:val="0"/>
            <w:vAlign w:val="center"/>
          </w:tcPr>
          <w:p w14:paraId="4B212783">
            <w:pPr>
              <w:spacing w:before="40" w:line="227" w:lineRule="auto"/>
              <w:jc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p>
        </w:tc>
        <w:tc>
          <w:tcPr>
            <w:tcW w:w="1374" w:type="dxa"/>
            <w:noWrap w:val="0"/>
            <w:vAlign w:val="center"/>
          </w:tcPr>
          <w:p w14:paraId="6B7BDD5E">
            <w:pPr>
              <w:spacing w:before="40" w:line="227" w:lineRule="auto"/>
              <w:jc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t>合计</w:t>
            </w:r>
          </w:p>
        </w:tc>
        <w:tc>
          <w:tcPr>
            <w:tcW w:w="1374" w:type="dxa"/>
            <w:noWrap w:val="0"/>
            <w:vAlign w:val="center"/>
          </w:tcPr>
          <w:p w14:paraId="7F471222">
            <w:pPr>
              <w:spacing w:before="40" w:line="227" w:lineRule="auto"/>
              <w:jc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t>财政拨款</w:t>
            </w:r>
          </w:p>
        </w:tc>
        <w:tc>
          <w:tcPr>
            <w:tcW w:w="1374" w:type="dxa"/>
            <w:noWrap w:val="0"/>
            <w:vAlign w:val="center"/>
          </w:tcPr>
          <w:p w14:paraId="7C68D7AF">
            <w:pPr>
              <w:spacing w:before="40" w:line="227" w:lineRule="auto"/>
              <w:jc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t>专户资金</w:t>
            </w:r>
          </w:p>
        </w:tc>
        <w:tc>
          <w:tcPr>
            <w:tcW w:w="1375" w:type="dxa"/>
            <w:noWrap w:val="0"/>
            <w:vAlign w:val="center"/>
          </w:tcPr>
          <w:p w14:paraId="7C08AF2D">
            <w:pPr>
              <w:spacing w:before="40" w:line="227" w:lineRule="auto"/>
              <w:jc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t>单位资金</w:t>
            </w:r>
          </w:p>
        </w:tc>
        <w:tc>
          <w:tcPr>
            <w:tcW w:w="1374" w:type="dxa"/>
            <w:noWrap w:val="0"/>
            <w:vAlign w:val="center"/>
          </w:tcPr>
          <w:p w14:paraId="2D095835">
            <w:pPr>
              <w:spacing w:before="40" w:line="227" w:lineRule="auto"/>
              <w:jc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t>合计</w:t>
            </w:r>
          </w:p>
        </w:tc>
        <w:tc>
          <w:tcPr>
            <w:tcW w:w="1375" w:type="dxa"/>
            <w:noWrap w:val="0"/>
            <w:vAlign w:val="center"/>
          </w:tcPr>
          <w:p w14:paraId="2DD130B1">
            <w:pPr>
              <w:spacing w:before="40" w:line="227" w:lineRule="auto"/>
              <w:jc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t>财政拨款</w:t>
            </w:r>
          </w:p>
        </w:tc>
        <w:tc>
          <w:tcPr>
            <w:tcW w:w="1375" w:type="dxa"/>
            <w:noWrap w:val="0"/>
            <w:vAlign w:val="center"/>
          </w:tcPr>
          <w:p w14:paraId="5B170180">
            <w:pPr>
              <w:spacing w:before="40" w:line="227" w:lineRule="auto"/>
              <w:jc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t>专户资金</w:t>
            </w:r>
          </w:p>
        </w:tc>
        <w:tc>
          <w:tcPr>
            <w:tcW w:w="1377" w:type="dxa"/>
            <w:noWrap w:val="0"/>
            <w:vAlign w:val="center"/>
          </w:tcPr>
          <w:p w14:paraId="3DBDC5EC">
            <w:pPr>
              <w:spacing w:before="40" w:line="227" w:lineRule="auto"/>
              <w:jc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t>单位资金</w:t>
            </w:r>
          </w:p>
        </w:tc>
      </w:tr>
      <w:tr w14:paraId="176B6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2748" w:type="dxa"/>
            <w:gridSpan w:val="2"/>
            <w:vMerge w:val="continue"/>
            <w:noWrap w:val="0"/>
            <w:vAlign w:val="center"/>
          </w:tcPr>
          <w:p w14:paraId="1BBA9519">
            <w:pPr>
              <w:spacing w:before="40" w:line="227" w:lineRule="auto"/>
              <w:jc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p>
        </w:tc>
        <w:tc>
          <w:tcPr>
            <w:tcW w:w="1374" w:type="dxa"/>
            <w:noWrap w:val="0"/>
            <w:vAlign w:val="center"/>
          </w:tcPr>
          <w:p w14:paraId="067EF015">
            <w:pPr>
              <w:spacing w:before="40" w:line="227" w:lineRule="auto"/>
              <w:jc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t xml:space="preserve">223425923.55 </w:t>
            </w:r>
          </w:p>
        </w:tc>
        <w:tc>
          <w:tcPr>
            <w:tcW w:w="1374" w:type="dxa"/>
            <w:noWrap w:val="0"/>
            <w:vAlign w:val="center"/>
          </w:tcPr>
          <w:p w14:paraId="14239813">
            <w:pPr>
              <w:spacing w:before="40" w:line="227" w:lineRule="auto"/>
              <w:jc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t xml:space="preserve">13994517.65 </w:t>
            </w:r>
          </w:p>
        </w:tc>
        <w:tc>
          <w:tcPr>
            <w:tcW w:w="1374" w:type="dxa"/>
            <w:noWrap w:val="0"/>
            <w:vAlign w:val="center"/>
          </w:tcPr>
          <w:p w14:paraId="5A7DED9F">
            <w:pPr>
              <w:spacing w:before="40" w:line="227" w:lineRule="auto"/>
              <w:jc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t xml:space="preserve">13994517.65 </w:t>
            </w:r>
          </w:p>
        </w:tc>
        <w:tc>
          <w:tcPr>
            <w:tcW w:w="1374" w:type="dxa"/>
            <w:noWrap w:val="0"/>
            <w:vAlign w:val="center"/>
          </w:tcPr>
          <w:p w14:paraId="043F9327">
            <w:pPr>
              <w:spacing w:before="40" w:line="227" w:lineRule="auto"/>
              <w:jc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p>
        </w:tc>
        <w:tc>
          <w:tcPr>
            <w:tcW w:w="1375" w:type="dxa"/>
            <w:noWrap w:val="0"/>
            <w:vAlign w:val="center"/>
          </w:tcPr>
          <w:p w14:paraId="222DC675">
            <w:pPr>
              <w:spacing w:before="40" w:line="227" w:lineRule="auto"/>
              <w:jc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p>
        </w:tc>
        <w:tc>
          <w:tcPr>
            <w:tcW w:w="1374" w:type="dxa"/>
            <w:shd w:val="clear" w:color="auto" w:fill="auto"/>
            <w:noWrap w:val="0"/>
            <w:vAlign w:val="center"/>
          </w:tcPr>
          <w:p w14:paraId="746BF07E">
            <w:pPr>
              <w:spacing w:before="40" w:line="227" w:lineRule="auto"/>
              <w:jc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t xml:space="preserve">209431405.90 </w:t>
            </w:r>
          </w:p>
        </w:tc>
        <w:tc>
          <w:tcPr>
            <w:tcW w:w="1375" w:type="dxa"/>
            <w:noWrap w:val="0"/>
            <w:vAlign w:val="center"/>
          </w:tcPr>
          <w:p w14:paraId="57F47F4A">
            <w:pPr>
              <w:spacing w:before="40" w:line="227" w:lineRule="auto"/>
              <w:jc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t>209431405.90</w:t>
            </w:r>
          </w:p>
        </w:tc>
        <w:tc>
          <w:tcPr>
            <w:tcW w:w="1375" w:type="dxa"/>
            <w:noWrap w:val="0"/>
            <w:vAlign w:val="center"/>
          </w:tcPr>
          <w:p w14:paraId="6CF7CFE4">
            <w:pPr>
              <w:spacing w:before="40" w:line="227" w:lineRule="auto"/>
              <w:jc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p>
        </w:tc>
        <w:tc>
          <w:tcPr>
            <w:tcW w:w="1377" w:type="dxa"/>
            <w:noWrap w:val="0"/>
            <w:vAlign w:val="center"/>
          </w:tcPr>
          <w:p w14:paraId="59448946">
            <w:pPr>
              <w:spacing w:before="40" w:line="227" w:lineRule="auto"/>
              <w:jc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p>
        </w:tc>
      </w:tr>
      <w:tr w14:paraId="71130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jc w:val="center"/>
        </w:trPr>
        <w:tc>
          <w:tcPr>
            <w:tcW w:w="1374" w:type="dxa"/>
            <w:vMerge w:val="restart"/>
            <w:noWrap w:val="0"/>
            <w:vAlign w:val="center"/>
          </w:tcPr>
          <w:p w14:paraId="32973F86">
            <w:pPr>
              <w:spacing w:before="40" w:line="227" w:lineRule="auto"/>
              <w:jc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t>部</w:t>
            </w:r>
          </w:p>
          <w:p w14:paraId="5EF7C999">
            <w:pPr>
              <w:spacing w:before="40" w:line="227" w:lineRule="auto"/>
              <w:jc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t>门</w:t>
            </w:r>
          </w:p>
          <w:p w14:paraId="558EE948">
            <w:pPr>
              <w:spacing w:before="40" w:line="227" w:lineRule="auto"/>
              <w:jc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t>整</w:t>
            </w:r>
          </w:p>
          <w:p w14:paraId="4F304D40">
            <w:pPr>
              <w:spacing w:before="40" w:line="227" w:lineRule="auto"/>
              <w:jc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t>体</w:t>
            </w:r>
          </w:p>
          <w:p w14:paraId="51A4312A">
            <w:pPr>
              <w:spacing w:before="40" w:line="227" w:lineRule="auto"/>
              <w:jc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t>绩</w:t>
            </w:r>
          </w:p>
          <w:p w14:paraId="0C7ED8B0">
            <w:pPr>
              <w:spacing w:before="40" w:line="227" w:lineRule="auto"/>
              <w:jc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t>效</w:t>
            </w:r>
          </w:p>
          <w:p w14:paraId="62F7097D">
            <w:pPr>
              <w:spacing w:before="40" w:line="227" w:lineRule="auto"/>
              <w:jc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t>情</w:t>
            </w:r>
          </w:p>
          <w:p w14:paraId="07F64C58">
            <w:pPr>
              <w:spacing w:before="40" w:line="227" w:lineRule="auto"/>
              <w:jc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t>况</w:t>
            </w:r>
          </w:p>
        </w:tc>
        <w:tc>
          <w:tcPr>
            <w:tcW w:w="1374" w:type="dxa"/>
            <w:noWrap w:val="0"/>
            <w:vAlign w:val="center"/>
          </w:tcPr>
          <w:p w14:paraId="375A2163">
            <w:pPr>
              <w:spacing w:before="40" w:line="227" w:lineRule="auto"/>
              <w:jc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t>整体绩效目标</w:t>
            </w:r>
          </w:p>
        </w:tc>
        <w:tc>
          <w:tcPr>
            <w:tcW w:w="12372" w:type="dxa"/>
            <w:gridSpan w:val="9"/>
            <w:noWrap w:val="0"/>
            <w:vAlign w:val="center"/>
          </w:tcPr>
          <w:p w14:paraId="19732150">
            <w:pPr>
              <w:spacing w:before="40" w:line="227" w:lineRule="auto"/>
              <w:jc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t>组织实施退役军人思想政治、管理保障和安置优抚等工作政策法规，褒扬彰显退役军人为党、国家和人民牺牲奉献的精神风范和价值导向。负责军队转业干部、复原干部、离退休干部、牺牲士兵和无军籍退休退职职工的移交安置工作和自主择业、就业退役军人服务管理工作。组织开展病残退役军人服务保障管理和抚恤工作，全区拥军优属工作，烈士及退役军人荣誉奖励、军人公墓管理维护、纪念活动等，依法承担英雄烈士保护相关工作。总结、表彰和宣扬退役军人、退役军人工作单位和个人先进典型事迹。营造全社会尊崇退役军人的良好氛围，使退役军人群体整体稳定。</w:t>
            </w:r>
          </w:p>
        </w:tc>
      </w:tr>
      <w:tr w14:paraId="6ABF5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374" w:type="dxa"/>
            <w:vMerge w:val="continue"/>
            <w:noWrap w:val="0"/>
            <w:vAlign w:val="center"/>
          </w:tcPr>
          <w:p w14:paraId="46C90E64">
            <w:pPr>
              <w:spacing w:before="40" w:line="227" w:lineRule="auto"/>
              <w:jc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p>
        </w:tc>
        <w:tc>
          <w:tcPr>
            <w:tcW w:w="13746" w:type="dxa"/>
            <w:gridSpan w:val="10"/>
            <w:noWrap w:val="0"/>
            <w:vAlign w:val="center"/>
          </w:tcPr>
          <w:p w14:paraId="7D492D55">
            <w:pPr>
              <w:spacing w:before="40" w:line="227" w:lineRule="auto"/>
              <w:jc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t>年度绩效指标</w:t>
            </w:r>
          </w:p>
        </w:tc>
      </w:tr>
      <w:tr w14:paraId="6ECB5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374" w:type="dxa"/>
            <w:vMerge w:val="continue"/>
            <w:noWrap w:val="0"/>
            <w:vAlign w:val="center"/>
          </w:tcPr>
          <w:p w14:paraId="0E43012B">
            <w:pPr>
              <w:spacing w:before="40" w:line="227" w:lineRule="auto"/>
              <w:jc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p>
        </w:tc>
        <w:tc>
          <w:tcPr>
            <w:tcW w:w="1374" w:type="dxa"/>
            <w:noWrap w:val="0"/>
            <w:vAlign w:val="center"/>
          </w:tcPr>
          <w:p w14:paraId="587AC437">
            <w:pPr>
              <w:spacing w:before="40" w:line="227" w:lineRule="auto"/>
              <w:jc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t>一级指标</w:t>
            </w:r>
          </w:p>
        </w:tc>
        <w:tc>
          <w:tcPr>
            <w:tcW w:w="2748" w:type="dxa"/>
            <w:gridSpan w:val="2"/>
            <w:noWrap w:val="0"/>
            <w:vAlign w:val="center"/>
          </w:tcPr>
          <w:p w14:paraId="16588B4F">
            <w:pPr>
              <w:spacing w:before="40" w:line="227" w:lineRule="auto"/>
              <w:jc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t>二级指标</w:t>
            </w:r>
          </w:p>
        </w:tc>
        <w:tc>
          <w:tcPr>
            <w:tcW w:w="4123" w:type="dxa"/>
            <w:gridSpan w:val="3"/>
            <w:noWrap w:val="0"/>
            <w:vAlign w:val="center"/>
          </w:tcPr>
          <w:p w14:paraId="5C7CB881">
            <w:pPr>
              <w:spacing w:before="40" w:line="227" w:lineRule="auto"/>
              <w:jc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t>三级指标</w:t>
            </w:r>
          </w:p>
        </w:tc>
        <w:tc>
          <w:tcPr>
            <w:tcW w:w="1374" w:type="dxa"/>
            <w:noWrap w:val="0"/>
            <w:vAlign w:val="center"/>
          </w:tcPr>
          <w:p w14:paraId="502AB4E3">
            <w:pPr>
              <w:spacing w:before="40" w:line="227" w:lineRule="auto"/>
              <w:jc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t>绩效指标性质</w:t>
            </w:r>
          </w:p>
        </w:tc>
        <w:tc>
          <w:tcPr>
            <w:tcW w:w="1375" w:type="dxa"/>
            <w:noWrap w:val="0"/>
            <w:vAlign w:val="center"/>
          </w:tcPr>
          <w:p w14:paraId="16E79854">
            <w:pPr>
              <w:spacing w:before="40" w:line="227" w:lineRule="auto"/>
              <w:jc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t>绩效指标值</w:t>
            </w:r>
          </w:p>
        </w:tc>
        <w:tc>
          <w:tcPr>
            <w:tcW w:w="1375" w:type="dxa"/>
            <w:noWrap w:val="0"/>
            <w:vAlign w:val="center"/>
          </w:tcPr>
          <w:p w14:paraId="551B0197">
            <w:pPr>
              <w:spacing w:before="40" w:line="227" w:lineRule="auto"/>
              <w:jc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t>绩效度量单位</w:t>
            </w:r>
          </w:p>
        </w:tc>
        <w:tc>
          <w:tcPr>
            <w:tcW w:w="1377" w:type="dxa"/>
            <w:noWrap w:val="0"/>
            <w:vAlign w:val="center"/>
          </w:tcPr>
          <w:p w14:paraId="5991AD19">
            <w:pPr>
              <w:spacing w:before="40" w:line="227" w:lineRule="auto"/>
              <w:jc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t>权重</w:t>
            </w:r>
          </w:p>
        </w:tc>
      </w:tr>
      <w:tr w14:paraId="495C5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374" w:type="dxa"/>
            <w:vMerge w:val="continue"/>
            <w:noWrap w:val="0"/>
            <w:vAlign w:val="center"/>
          </w:tcPr>
          <w:p w14:paraId="59790A35">
            <w:pPr>
              <w:spacing w:before="40" w:line="227" w:lineRule="auto"/>
              <w:jc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p>
        </w:tc>
        <w:tc>
          <w:tcPr>
            <w:tcW w:w="1374" w:type="dxa"/>
            <w:vMerge w:val="restart"/>
            <w:noWrap w:val="0"/>
            <w:vAlign w:val="center"/>
          </w:tcPr>
          <w:p w14:paraId="555C2FFD">
            <w:pPr>
              <w:spacing w:before="40" w:line="227" w:lineRule="auto"/>
              <w:jc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t>产出指标</w:t>
            </w:r>
          </w:p>
        </w:tc>
        <w:tc>
          <w:tcPr>
            <w:tcW w:w="2748" w:type="dxa"/>
            <w:gridSpan w:val="2"/>
            <w:noWrap w:val="0"/>
            <w:vAlign w:val="center"/>
          </w:tcPr>
          <w:p w14:paraId="74D08EE5">
            <w:pPr>
              <w:spacing w:before="40" w:line="227" w:lineRule="auto"/>
              <w:jc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t>数量指标</w:t>
            </w:r>
          </w:p>
        </w:tc>
        <w:tc>
          <w:tcPr>
            <w:tcW w:w="4123" w:type="dxa"/>
            <w:gridSpan w:val="3"/>
            <w:noWrap w:val="0"/>
            <w:vAlign w:val="center"/>
          </w:tcPr>
          <w:p w14:paraId="5B545B2B">
            <w:pPr>
              <w:spacing w:before="40" w:line="227" w:lineRule="auto"/>
              <w:jc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t>全区退役军人人数</w:t>
            </w:r>
          </w:p>
        </w:tc>
        <w:tc>
          <w:tcPr>
            <w:tcW w:w="1374" w:type="dxa"/>
            <w:noWrap w:val="0"/>
            <w:vAlign w:val="center"/>
          </w:tcPr>
          <w:p w14:paraId="6B600500">
            <w:pPr>
              <w:spacing w:before="40" w:line="227" w:lineRule="auto"/>
              <w:jc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t>≥</w:t>
            </w:r>
          </w:p>
        </w:tc>
        <w:tc>
          <w:tcPr>
            <w:tcW w:w="1375" w:type="dxa"/>
            <w:noWrap w:val="0"/>
            <w:vAlign w:val="center"/>
          </w:tcPr>
          <w:p w14:paraId="7DF4750E">
            <w:pPr>
              <w:spacing w:before="40" w:line="227" w:lineRule="auto"/>
              <w:jc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t>30000</w:t>
            </w:r>
          </w:p>
        </w:tc>
        <w:tc>
          <w:tcPr>
            <w:tcW w:w="1375" w:type="dxa"/>
            <w:noWrap w:val="0"/>
            <w:vAlign w:val="center"/>
          </w:tcPr>
          <w:p w14:paraId="2E63F2A6">
            <w:pPr>
              <w:spacing w:before="40" w:line="227" w:lineRule="auto"/>
              <w:jc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t>人</w:t>
            </w:r>
          </w:p>
        </w:tc>
        <w:tc>
          <w:tcPr>
            <w:tcW w:w="1377" w:type="dxa"/>
            <w:noWrap w:val="0"/>
            <w:vAlign w:val="center"/>
          </w:tcPr>
          <w:p w14:paraId="13A17BAB">
            <w:pPr>
              <w:spacing w:before="40" w:line="227" w:lineRule="auto"/>
              <w:jc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t>20</w:t>
            </w:r>
          </w:p>
        </w:tc>
      </w:tr>
      <w:tr w14:paraId="22082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374" w:type="dxa"/>
            <w:vMerge w:val="continue"/>
            <w:noWrap w:val="0"/>
            <w:vAlign w:val="center"/>
          </w:tcPr>
          <w:p w14:paraId="4FA31782">
            <w:pPr>
              <w:spacing w:before="40" w:line="227" w:lineRule="auto"/>
              <w:jc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p>
        </w:tc>
        <w:tc>
          <w:tcPr>
            <w:tcW w:w="1374" w:type="dxa"/>
            <w:vMerge w:val="continue"/>
            <w:noWrap w:val="0"/>
            <w:vAlign w:val="center"/>
          </w:tcPr>
          <w:p w14:paraId="6D237EA7">
            <w:pPr>
              <w:spacing w:before="40" w:line="227" w:lineRule="auto"/>
              <w:jc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p>
        </w:tc>
        <w:tc>
          <w:tcPr>
            <w:tcW w:w="2748" w:type="dxa"/>
            <w:gridSpan w:val="2"/>
            <w:noWrap w:val="0"/>
            <w:vAlign w:val="center"/>
          </w:tcPr>
          <w:p w14:paraId="594A3F44">
            <w:pPr>
              <w:spacing w:before="40" w:line="227" w:lineRule="auto"/>
              <w:jc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t>质量指标</w:t>
            </w:r>
          </w:p>
        </w:tc>
        <w:tc>
          <w:tcPr>
            <w:tcW w:w="4123" w:type="dxa"/>
            <w:gridSpan w:val="3"/>
            <w:noWrap w:val="0"/>
            <w:vAlign w:val="center"/>
          </w:tcPr>
          <w:p w14:paraId="1E51EB36">
            <w:pPr>
              <w:spacing w:before="40" w:line="227" w:lineRule="auto"/>
              <w:jc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t>发放退役军人生活待遇的质量</w:t>
            </w:r>
          </w:p>
        </w:tc>
        <w:tc>
          <w:tcPr>
            <w:tcW w:w="1374" w:type="dxa"/>
            <w:noWrap w:val="0"/>
            <w:vAlign w:val="center"/>
          </w:tcPr>
          <w:p w14:paraId="58A5211C">
            <w:pPr>
              <w:spacing w:before="40" w:line="227" w:lineRule="auto"/>
              <w:jc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t>＝</w:t>
            </w:r>
          </w:p>
        </w:tc>
        <w:tc>
          <w:tcPr>
            <w:tcW w:w="1375" w:type="dxa"/>
            <w:noWrap w:val="0"/>
            <w:vAlign w:val="center"/>
          </w:tcPr>
          <w:p w14:paraId="4773FFA4">
            <w:pPr>
              <w:spacing w:before="40" w:line="227" w:lineRule="auto"/>
              <w:jc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t>100</w:t>
            </w:r>
          </w:p>
        </w:tc>
        <w:tc>
          <w:tcPr>
            <w:tcW w:w="1375" w:type="dxa"/>
            <w:noWrap w:val="0"/>
            <w:vAlign w:val="center"/>
          </w:tcPr>
          <w:p w14:paraId="0C7C5943">
            <w:pPr>
              <w:spacing w:before="40" w:line="227" w:lineRule="auto"/>
              <w:jc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t>%</w:t>
            </w:r>
          </w:p>
        </w:tc>
        <w:tc>
          <w:tcPr>
            <w:tcW w:w="1377" w:type="dxa"/>
            <w:noWrap w:val="0"/>
            <w:vAlign w:val="center"/>
          </w:tcPr>
          <w:p w14:paraId="4DF504BB">
            <w:pPr>
              <w:spacing w:before="40" w:line="227" w:lineRule="auto"/>
              <w:jc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t>20</w:t>
            </w:r>
          </w:p>
        </w:tc>
      </w:tr>
      <w:tr w14:paraId="67F4F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1374" w:type="dxa"/>
            <w:vMerge w:val="continue"/>
            <w:noWrap w:val="0"/>
            <w:vAlign w:val="center"/>
          </w:tcPr>
          <w:p w14:paraId="67BDCA9B">
            <w:pPr>
              <w:spacing w:before="40" w:line="227" w:lineRule="auto"/>
              <w:jc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p>
        </w:tc>
        <w:tc>
          <w:tcPr>
            <w:tcW w:w="1374" w:type="dxa"/>
            <w:vMerge w:val="restart"/>
            <w:noWrap w:val="0"/>
            <w:vAlign w:val="center"/>
          </w:tcPr>
          <w:p w14:paraId="6210AB74">
            <w:pPr>
              <w:spacing w:before="40" w:line="227" w:lineRule="auto"/>
              <w:jc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t>效益指标</w:t>
            </w:r>
          </w:p>
        </w:tc>
        <w:tc>
          <w:tcPr>
            <w:tcW w:w="2748" w:type="dxa"/>
            <w:gridSpan w:val="2"/>
            <w:noWrap w:val="0"/>
            <w:vAlign w:val="center"/>
          </w:tcPr>
          <w:p w14:paraId="5699885E">
            <w:pPr>
              <w:spacing w:before="40" w:line="227" w:lineRule="auto"/>
              <w:jc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t>社会效益</w:t>
            </w:r>
          </w:p>
        </w:tc>
        <w:tc>
          <w:tcPr>
            <w:tcW w:w="4123" w:type="dxa"/>
            <w:gridSpan w:val="3"/>
            <w:noWrap w:val="0"/>
            <w:vAlign w:val="center"/>
          </w:tcPr>
          <w:p w14:paraId="014D203F">
            <w:pPr>
              <w:spacing w:before="40" w:line="227" w:lineRule="auto"/>
              <w:jc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t>营造全社会尊崇退役军人的良好氛围，使退役军人群体整体稳定</w:t>
            </w:r>
          </w:p>
        </w:tc>
        <w:tc>
          <w:tcPr>
            <w:tcW w:w="1374" w:type="dxa"/>
            <w:noWrap w:val="0"/>
            <w:vAlign w:val="center"/>
          </w:tcPr>
          <w:p w14:paraId="065FFEC7">
            <w:pPr>
              <w:spacing w:before="40" w:line="227" w:lineRule="auto"/>
              <w:jc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t>定性</w:t>
            </w:r>
          </w:p>
        </w:tc>
        <w:tc>
          <w:tcPr>
            <w:tcW w:w="1375" w:type="dxa"/>
            <w:noWrap w:val="0"/>
            <w:vAlign w:val="center"/>
          </w:tcPr>
          <w:p w14:paraId="7D28BF12">
            <w:pPr>
              <w:spacing w:before="40" w:line="227" w:lineRule="auto"/>
              <w:jc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t>营造全社会尊崇退役军人的良好氛围，使退役军人群体整体稳定</w:t>
            </w:r>
          </w:p>
        </w:tc>
        <w:tc>
          <w:tcPr>
            <w:tcW w:w="1375" w:type="dxa"/>
            <w:noWrap w:val="0"/>
            <w:vAlign w:val="center"/>
          </w:tcPr>
          <w:p w14:paraId="35EEDD08">
            <w:pPr>
              <w:spacing w:before="40" w:line="227" w:lineRule="auto"/>
              <w:jc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t>人次</w:t>
            </w:r>
          </w:p>
        </w:tc>
        <w:tc>
          <w:tcPr>
            <w:tcW w:w="1377" w:type="dxa"/>
            <w:noWrap w:val="0"/>
            <w:vAlign w:val="center"/>
          </w:tcPr>
          <w:p w14:paraId="4BBE456A">
            <w:pPr>
              <w:spacing w:before="40" w:line="227" w:lineRule="auto"/>
              <w:jc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t>20</w:t>
            </w:r>
          </w:p>
        </w:tc>
      </w:tr>
      <w:tr w14:paraId="49AC9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374" w:type="dxa"/>
            <w:vMerge w:val="continue"/>
            <w:noWrap w:val="0"/>
            <w:vAlign w:val="center"/>
          </w:tcPr>
          <w:p w14:paraId="03520B8B">
            <w:pPr>
              <w:spacing w:before="40" w:line="227" w:lineRule="auto"/>
              <w:jc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p>
        </w:tc>
        <w:tc>
          <w:tcPr>
            <w:tcW w:w="1374" w:type="dxa"/>
            <w:vMerge w:val="continue"/>
            <w:noWrap w:val="0"/>
            <w:vAlign w:val="center"/>
          </w:tcPr>
          <w:p w14:paraId="431C65AB">
            <w:pPr>
              <w:spacing w:before="40" w:line="227" w:lineRule="auto"/>
              <w:jc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p>
        </w:tc>
        <w:tc>
          <w:tcPr>
            <w:tcW w:w="1374" w:type="dxa"/>
            <w:noWrap w:val="0"/>
            <w:vAlign w:val="center"/>
          </w:tcPr>
          <w:p w14:paraId="76D7CEDB">
            <w:pPr>
              <w:spacing w:before="40" w:line="227" w:lineRule="auto"/>
              <w:jc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t>可持续发展</w:t>
            </w:r>
          </w:p>
        </w:tc>
        <w:tc>
          <w:tcPr>
            <w:tcW w:w="1374" w:type="dxa"/>
            <w:noWrap w:val="0"/>
            <w:vAlign w:val="center"/>
          </w:tcPr>
          <w:p w14:paraId="23989830">
            <w:pPr>
              <w:spacing w:before="40" w:line="227" w:lineRule="auto"/>
              <w:jc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p>
        </w:tc>
        <w:tc>
          <w:tcPr>
            <w:tcW w:w="4123" w:type="dxa"/>
            <w:gridSpan w:val="3"/>
            <w:noWrap w:val="0"/>
            <w:vAlign w:val="center"/>
          </w:tcPr>
          <w:p w14:paraId="7E2510EE">
            <w:pPr>
              <w:spacing w:before="40" w:line="227" w:lineRule="auto"/>
              <w:jc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t>保障退役军人各项待遇，维护退役军人合法权益</w:t>
            </w:r>
          </w:p>
        </w:tc>
        <w:tc>
          <w:tcPr>
            <w:tcW w:w="1374" w:type="dxa"/>
            <w:noWrap w:val="0"/>
            <w:vAlign w:val="center"/>
          </w:tcPr>
          <w:p w14:paraId="449743F9">
            <w:pPr>
              <w:spacing w:before="40" w:line="227" w:lineRule="auto"/>
              <w:jc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t>＝</w:t>
            </w:r>
          </w:p>
        </w:tc>
        <w:tc>
          <w:tcPr>
            <w:tcW w:w="1375" w:type="dxa"/>
            <w:noWrap w:val="0"/>
            <w:vAlign w:val="center"/>
          </w:tcPr>
          <w:p w14:paraId="60D681F3">
            <w:pPr>
              <w:spacing w:before="40" w:line="227" w:lineRule="auto"/>
              <w:jc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t>100</w:t>
            </w:r>
          </w:p>
        </w:tc>
        <w:tc>
          <w:tcPr>
            <w:tcW w:w="1375" w:type="dxa"/>
            <w:noWrap w:val="0"/>
            <w:vAlign w:val="center"/>
          </w:tcPr>
          <w:p w14:paraId="085D5382">
            <w:pPr>
              <w:spacing w:before="40" w:line="227" w:lineRule="auto"/>
              <w:jc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t>%</w:t>
            </w:r>
          </w:p>
        </w:tc>
        <w:tc>
          <w:tcPr>
            <w:tcW w:w="1377" w:type="dxa"/>
            <w:noWrap w:val="0"/>
            <w:vAlign w:val="center"/>
          </w:tcPr>
          <w:p w14:paraId="4D6BE103">
            <w:pPr>
              <w:spacing w:before="40" w:line="227" w:lineRule="auto"/>
              <w:jc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t>20</w:t>
            </w:r>
          </w:p>
        </w:tc>
      </w:tr>
      <w:tr w14:paraId="3899B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374" w:type="dxa"/>
            <w:vMerge w:val="continue"/>
            <w:noWrap w:val="0"/>
            <w:vAlign w:val="center"/>
          </w:tcPr>
          <w:p w14:paraId="5458CBD7">
            <w:pPr>
              <w:spacing w:before="40" w:line="227" w:lineRule="auto"/>
              <w:jc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p>
        </w:tc>
        <w:tc>
          <w:tcPr>
            <w:tcW w:w="1374" w:type="dxa"/>
            <w:noWrap w:val="0"/>
            <w:vAlign w:val="center"/>
          </w:tcPr>
          <w:p w14:paraId="4F7E4435">
            <w:pPr>
              <w:spacing w:before="40" w:line="227" w:lineRule="auto"/>
              <w:jc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t>满意度指标</w:t>
            </w:r>
          </w:p>
        </w:tc>
        <w:tc>
          <w:tcPr>
            <w:tcW w:w="1374" w:type="dxa"/>
            <w:noWrap w:val="0"/>
            <w:vAlign w:val="center"/>
          </w:tcPr>
          <w:p w14:paraId="6CC7D51F">
            <w:pPr>
              <w:spacing w:before="40" w:line="227" w:lineRule="auto"/>
              <w:jc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t>服务对象满意度指标</w:t>
            </w:r>
          </w:p>
        </w:tc>
        <w:tc>
          <w:tcPr>
            <w:tcW w:w="1374" w:type="dxa"/>
            <w:noWrap w:val="0"/>
            <w:vAlign w:val="center"/>
          </w:tcPr>
          <w:p w14:paraId="04B6A672">
            <w:pPr>
              <w:spacing w:before="40" w:line="227" w:lineRule="auto"/>
              <w:jc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p>
        </w:tc>
        <w:tc>
          <w:tcPr>
            <w:tcW w:w="4123" w:type="dxa"/>
            <w:gridSpan w:val="3"/>
            <w:noWrap w:val="0"/>
            <w:vAlign w:val="center"/>
          </w:tcPr>
          <w:p w14:paraId="0FBB1D34">
            <w:pPr>
              <w:spacing w:before="40" w:line="227" w:lineRule="auto"/>
              <w:jc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t>使退役军人满意</w:t>
            </w:r>
          </w:p>
        </w:tc>
        <w:tc>
          <w:tcPr>
            <w:tcW w:w="1374" w:type="dxa"/>
            <w:noWrap w:val="0"/>
            <w:vAlign w:val="center"/>
          </w:tcPr>
          <w:p w14:paraId="7401191C">
            <w:pPr>
              <w:spacing w:before="40" w:line="227" w:lineRule="auto"/>
              <w:jc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t>≥</w:t>
            </w:r>
          </w:p>
        </w:tc>
        <w:tc>
          <w:tcPr>
            <w:tcW w:w="1375" w:type="dxa"/>
            <w:noWrap w:val="0"/>
            <w:vAlign w:val="center"/>
          </w:tcPr>
          <w:p w14:paraId="21BE4099">
            <w:pPr>
              <w:spacing w:before="40" w:line="227" w:lineRule="auto"/>
              <w:jc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t>90</w:t>
            </w:r>
          </w:p>
        </w:tc>
        <w:tc>
          <w:tcPr>
            <w:tcW w:w="1375" w:type="dxa"/>
            <w:noWrap w:val="0"/>
            <w:vAlign w:val="center"/>
          </w:tcPr>
          <w:p w14:paraId="7C440356">
            <w:pPr>
              <w:spacing w:before="40" w:line="227" w:lineRule="auto"/>
              <w:jc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t>%</w:t>
            </w:r>
          </w:p>
        </w:tc>
        <w:tc>
          <w:tcPr>
            <w:tcW w:w="1377" w:type="dxa"/>
            <w:noWrap w:val="0"/>
            <w:vAlign w:val="center"/>
          </w:tcPr>
          <w:p w14:paraId="2786160F">
            <w:pPr>
              <w:spacing w:before="40" w:line="227" w:lineRule="auto"/>
              <w:jc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t>20</w:t>
            </w:r>
          </w:p>
        </w:tc>
      </w:tr>
      <w:tr w14:paraId="5E695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374" w:type="dxa"/>
            <w:noWrap w:val="0"/>
            <w:vAlign w:val="center"/>
          </w:tcPr>
          <w:p w14:paraId="1FEEC834">
            <w:pPr>
              <w:spacing w:before="40" w:line="227" w:lineRule="auto"/>
              <w:jc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t>其他说明</w:t>
            </w:r>
          </w:p>
        </w:tc>
        <w:tc>
          <w:tcPr>
            <w:tcW w:w="13746" w:type="dxa"/>
            <w:gridSpan w:val="10"/>
            <w:noWrap w:val="0"/>
            <w:vAlign w:val="center"/>
          </w:tcPr>
          <w:p w14:paraId="235DFBD4">
            <w:pPr>
              <w:spacing w:before="40" w:line="227" w:lineRule="auto"/>
              <w:jc w:val="center"/>
              <w:rPr>
                <w:rFonts w:hint="eastAsia" w:asciiTheme="minorEastAsia" w:hAnsiTheme="minorEastAsia" w:eastAsiaTheme="minorEastAsia" w:cstheme="minorEastAsia"/>
                <w:i w:val="0"/>
                <w:iCs w:val="0"/>
                <w:color w:val="000000"/>
                <w:kern w:val="0"/>
                <w:sz w:val="18"/>
                <w:szCs w:val="18"/>
                <w:u w:val="none"/>
                <w:vertAlign w:val="baseline"/>
                <w:lang w:val="en-US" w:eastAsia="zh-CN" w:bidi="ar"/>
              </w:rPr>
            </w:pPr>
          </w:p>
        </w:tc>
      </w:tr>
    </w:tbl>
    <w:p w14:paraId="4B475050">
      <w:pPr>
        <w:spacing w:before="40" w:line="227" w:lineRule="auto"/>
        <w:rPr>
          <w:rFonts w:hint="eastAsia" w:asciiTheme="minorEastAsia" w:hAnsiTheme="minorEastAsia" w:eastAsiaTheme="minorEastAsia" w:cstheme="minorEastAsia"/>
          <w:spacing w:val="2"/>
          <w:sz w:val="19"/>
          <w:szCs w:val="19"/>
          <w:lang w:val="en-US" w:eastAsia="zh-CN"/>
        </w:rPr>
      </w:pPr>
    </w:p>
    <w:p w14:paraId="6DF342AC">
      <w:pPr>
        <w:spacing w:before="40" w:line="227" w:lineRule="auto"/>
        <w:rPr>
          <w:rFonts w:hint="eastAsia" w:asciiTheme="minorEastAsia" w:hAnsiTheme="minorEastAsia" w:eastAsiaTheme="minorEastAsia" w:cstheme="minorEastAsia"/>
          <w:spacing w:val="2"/>
          <w:sz w:val="19"/>
          <w:szCs w:val="19"/>
          <w:lang w:val="en-US" w:eastAsia="zh-CN"/>
        </w:rPr>
      </w:pPr>
    </w:p>
    <w:p w14:paraId="63EC62D8">
      <w:pPr>
        <w:spacing w:before="40" w:line="227" w:lineRule="auto"/>
        <w:rPr>
          <w:rFonts w:hint="eastAsia" w:asciiTheme="minorEastAsia" w:hAnsiTheme="minorEastAsia" w:eastAsiaTheme="minorEastAsia" w:cstheme="minorEastAsia"/>
          <w:spacing w:val="2"/>
          <w:sz w:val="37"/>
          <w:szCs w:val="37"/>
          <w:lang w:val="en-US" w:eastAsia="zh-CN"/>
        </w:rPr>
      </w:pPr>
      <w:r>
        <w:rPr>
          <w:rFonts w:hint="eastAsia" w:asciiTheme="minorEastAsia" w:hAnsiTheme="minorEastAsia" w:eastAsiaTheme="minorEastAsia" w:cstheme="minorEastAsia"/>
          <w:spacing w:val="2"/>
          <w:sz w:val="19"/>
          <w:szCs w:val="19"/>
          <w:lang w:val="en-US" w:eastAsia="zh-CN"/>
        </w:rPr>
        <w:t>附件13</w:t>
      </w:r>
    </w:p>
    <w:p w14:paraId="191F3391">
      <w:pPr>
        <w:spacing w:before="120" w:line="223" w:lineRule="auto"/>
        <w:ind w:left="4798"/>
        <w:rPr>
          <w:rFonts w:hint="eastAsia" w:asciiTheme="minorEastAsia" w:hAnsiTheme="minorEastAsia" w:eastAsiaTheme="minorEastAsia" w:cstheme="minorEastAsia"/>
          <w:spacing w:val="7"/>
          <w:sz w:val="37"/>
          <w:szCs w:val="37"/>
        </w:rPr>
      </w:pPr>
    </w:p>
    <w:p w14:paraId="2E010EAD">
      <w:pPr>
        <w:spacing w:before="120" w:line="223" w:lineRule="auto"/>
        <w:ind w:left="4798"/>
        <w:rPr>
          <w:rFonts w:hint="eastAsia" w:asciiTheme="minorEastAsia" w:hAnsiTheme="minorEastAsia" w:eastAsiaTheme="minorEastAsia" w:cstheme="minorEastAsia"/>
          <w:b/>
          <w:bCs/>
          <w:sz w:val="37"/>
          <w:szCs w:val="37"/>
        </w:rPr>
      </w:pPr>
      <w:r>
        <w:rPr>
          <w:rFonts w:hint="eastAsia" w:asciiTheme="minorEastAsia" w:hAnsiTheme="minorEastAsia" w:eastAsiaTheme="minorEastAsia" w:cstheme="minorEastAsia"/>
          <w:b/>
          <w:bCs/>
          <w:spacing w:val="7"/>
          <w:sz w:val="37"/>
          <w:szCs w:val="37"/>
        </w:rPr>
        <w:t>政府采购明细表</w:t>
      </w:r>
    </w:p>
    <w:p w14:paraId="187D1A8E">
      <w:pPr>
        <w:spacing w:before="40" w:line="227" w:lineRule="auto"/>
        <w:ind w:left="71"/>
        <w:rPr>
          <w:rFonts w:hint="eastAsia" w:asciiTheme="minorEastAsia" w:hAnsiTheme="minorEastAsia" w:eastAsiaTheme="minorEastAsia" w:cstheme="minorEastAsia"/>
          <w:spacing w:val="2"/>
          <w:sz w:val="19"/>
          <w:szCs w:val="19"/>
          <w:lang w:val="en-US" w:eastAsia="zh-CN"/>
        </w:rPr>
      </w:pPr>
    </w:p>
    <w:p w14:paraId="454902C4">
      <w:pPr>
        <w:spacing w:before="23"/>
        <w:rPr>
          <w:rFonts w:hint="eastAsia" w:asciiTheme="minorEastAsia" w:hAnsiTheme="minorEastAsia" w:eastAsiaTheme="minorEastAsia" w:cstheme="minorEastAsia"/>
        </w:rPr>
      </w:pPr>
    </w:p>
    <w:tbl>
      <w:tblPr>
        <w:tblStyle w:val="10"/>
        <w:tblpPr w:leftFromText="180" w:rightFromText="180" w:vertAnchor="text" w:horzAnchor="page" w:tblpX="289" w:tblpY="462"/>
        <w:tblOverlap w:val="never"/>
        <w:tblW w:w="1597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832"/>
        <w:gridCol w:w="2085"/>
        <w:gridCol w:w="2474"/>
        <w:gridCol w:w="1786"/>
        <w:gridCol w:w="2099"/>
        <w:gridCol w:w="1931"/>
        <w:gridCol w:w="769"/>
      </w:tblGrid>
      <w:tr w14:paraId="7891FD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44" w:hRule="atLeast"/>
        </w:trPr>
        <w:tc>
          <w:tcPr>
            <w:tcW w:w="4832" w:type="dxa"/>
            <w:noWrap w:val="0"/>
            <w:vAlign w:val="top"/>
          </w:tcPr>
          <w:p w14:paraId="45FD0C96">
            <w:pPr>
              <w:spacing w:line="290" w:lineRule="auto"/>
              <w:rPr>
                <w:rFonts w:hint="eastAsia" w:asciiTheme="minorEastAsia" w:hAnsiTheme="minorEastAsia" w:eastAsiaTheme="minorEastAsia" w:cstheme="minorEastAsia"/>
                <w:sz w:val="21"/>
              </w:rPr>
            </w:pPr>
          </w:p>
          <w:p w14:paraId="66D29C45">
            <w:pPr>
              <w:spacing w:line="290" w:lineRule="auto"/>
              <w:rPr>
                <w:rFonts w:hint="eastAsia" w:asciiTheme="minorEastAsia" w:hAnsiTheme="minorEastAsia" w:eastAsiaTheme="minorEastAsia" w:cstheme="minorEastAsia"/>
                <w:sz w:val="21"/>
              </w:rPr>
            </w:pPr>
          </w:p>
          <w:p w14:paraId="0F7928C4">
            <w:pPr>
              <w:pStyle w:val="11"/>
              <w:spacing w:before="59" w:line="219" w:lineRule="auto"/>
              <w:ind w:left="1612"/>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3"/>
              </w:rPr>
              <w:t>部门单位</w:t>
            </w:r>
          </w:p>
        </w:tc>
        <w:tc>
          <w:tcPr>
            <w:tcW w:w="2085" w:type="dxa"/>
            <w:noWrap w:val="0"/>
            <w:vAlign w:val="top"/>
          </w:tcPr>
          <w:p w14:paraId="66037F3D">
            <w:pPr>
              <w:spacing w:line="290" w:lineRule="auto"/>
              <w:rPr>
                <w:rFonts w:hint="eastAsia" w:asciiTheme="minorEastAsia" w:hAnsiTheme="minorEastAsia" w:eastAsiaTheme="minorEastAsia" w:cstheme="minorEastAsia"/>
                <w:sz w:val="21"/>
              </w:rPr>
            </w:pPr>
          </w:p>
          <w:p w14:paraId="221A3895">
            <w:pPr>
              <w:spacing w:line="290" w:lineRule="auto"/>
              <w:rPr>
                <w:rFonts w:hint="eastAsia" w:asciiTheme="minorEastAsia" w:hAnsiTheme="minorEastAsia" w:eastAsiaTheme="minorEastAsia" w:cstheme="minorEastAsia"/>
                <w:sz w:val="21"/>
              </w:rPr>
            </w:pPr>
          </w:p>
          <w:p w14:paraId="4B5652F6">
            <w:pPr>
              <w:pStyle w:val="11"/>
              <w:spacing w:before="59" w:line="219" w:lineRule="auto"/>
              <w:ind w:left="822"/>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3"/>
              </w:rPr>
              <w:t>项目编码</w:t>
            </w:r>
          </w:p>
        </w:tc>
        <w:tc>
          <w:tcPr>
            <w:tcW w:w="2474" w:type="dxa"/>
            <w:noWrap w:val="0"/>
            <w:vAlign w:val="top"/>
          </w:tcPr>
          <w:p w14:paraId="5D71970A">
            <w:pPr>
              <w:spacing w:line="290" w:lineRule="auto"/>
              <w:rPr>
                <w:rFonts w:hint="eastAsia" w:asciiTheme="minorEastAsia" w:hAnsiTheme="minorEastAsia" w:eastAsiaTheme="minorEastAsia" w:cstheme="minorEastAsia"/>
                <w:sz w:val="21"/>
              </w:rPr>
            </w:pPr>
          </w:p>
          <w:p w14:paraId="043A08A7">
            <w:pPr>
              <w:spacing w:line="290" w:lineRule="auto"/>
              <w:rPr>
                <w:rFonts w:hint="eastAsia" w:asciiTheme="minorEastAsia" w:hAnsiTheme="minorEastAsia" w:eastAsiaTheme="minorEastAsia" w:cstheme="minorEastAsia"/>
                <w:sz w:val="21"/>
              </w:rPr>
            </w:pPr>
          </w:p>
          <w:p w14:paraId="252F3AA5">
            <w:pPr>
              <w:pStyle w:val="11"/>
              <w:spacing w:before="59" w:line="220" w:lineRule="auto"/>
              <w:ind w:left="1027"/>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3"/>
              </w:rPr>
              <w:t>项目名称</w:t>
            </w:r>
          </w:p>
        </w:tc>
        <w:tc>
          <w:tcPr>
            <w:tcW w:w="1786" w:type="dxa"/>
            <w:noWrap w:val="0"/>
            <w:vAlign w:val="top"/>
          </w:tcPr>
          <w:p w14:paraId="26F7458E">
            <w:pPr>
              <w:pStyle w:val="11"/>
              <w:spacing w:before="58" w:line="219" w:lineRule="auto"/>
              <w:ind w:left="444" w:leftChars="0"/>
              <w:rPr>
                <w:rFonts w:hint="eastAsia" w:asciiTheme="minorEastAsia" w:hAnsiTheme="minorEastAsia" w:eastAsiaTheme="minorEastAsia" w:cstheme="minorEastAsia"/>
                <w:spacing w:val="-2"/>
              </w:rPr>
            </w:pPr>
          </w:p>
          <w:p w14:paraId="754B0A8E">
            <w:pPr>
              <w:pStyle w:val="11"/>
              <w:spacing w:before="58" w:line="219" w:lineRule="auto"/>
              <w:ind w:left="444" w:leftChars="0"/>
              <w:rPr>
                <w:rFonts w:hint="eastAsia" w:asciiTheme="minorEastAsia" w:hAnsiTheme="minorEastAsia" w:eastAsiaTheme="minorEastAsia" w:cstheme="minorEastAsia"/>
                <w:spacing w:val="-2"/>
              </w:rPr>
            </w:pPr>
          </w:p>
          <w:p w14:paraId="23B5716E">
            <w:pPr>
              <w:pStyle w:val="11"/>
              <w:spacing w:before="58" w:line="219" w:lineRule="auto"/>
              <w:ind w:left="444" w:leftChars="0"/>
              <w:rPr>
                <w:rFonts w:hint="eastAsia" w:asciiTheme="minorEastAsia" w:hAnsiTheme="minorEastAsia" w:eastAsiaTheme="minorEastAsia" w:cstheme="minorEastAsia"/>
                <w:spacing w:val="-2"/>
                <w:lang w:val="en-US" w:eastAsia="en-US"/>
              </w:rPr>
            </w:pPr>
            <w:r>
              <w:rPr>
                <w:rFonts w:hint="eastAsia" w:asciiTheme="minorEastAsia" w:hAnsiTheme="minorEastAsia" w:eastAsiaTheme="minorEastAsia" w:cstheme="minorEastAsia"/>
                <w:spacing w:val="-2"/>
              </w:rPr>
              <w:t>功能科目</w:t>
            </w:r>
          </w:p>
        </w:tc>
        <w:tc>
          <w:tcPr>
            <w:tcW w:w="2099" w:type="dxa"/>
            <w:noWrap w:val="0"/>
            <w:vAlign w:val="top"/>
          </w:tcPr>
          <w:p w14:paraId="73A40E7E">
            <w:pPr>
              <w:pStyle w:val="11"/>
              <w:spacing w:before="58" w:line="219" w:lineRule="auto"/>
              <w:ind w:left="444" w:leftChars="0"/>
              <w:rPr>
                <w:rFonts w:hint="eastAsia" w:asciiTheme="minorEastAsia" w:hAnsiTheme="minorEastAsia" w:eastAsiaTheme="minorEastAsia" w:cstheme="minorEastAsia"/>
                <w:spacing w:val="-2"/>
              </w:rPr>
            </w:pPr>
          </w:p>
          <w:p w14:paraId="52B9F39E">
            <w:pPr>
              <w:pStyle w:val="11"/>
              <w:spacing w:before="58" w:line="219" w:lineRule="auto"/>
              <w:ind w:left="444" w:leftChars="0"/>
              <w:rPr>
                <w:rFonts w:hint="eastAsia" w:asciiTheme="minorEastAsia" w:hAnsiTheme="minorEastAsia" w:eastAsiaTheme="minorEastAsia" w:cstheme="minorEastAsia"/>
                <w:spacing w:val="-2"/>
              </w:rPr>
            </w:pPr>
          </w:p>
          <w:p w14:paraId="2475C9AE">
            <w:pPr>
              <w:pStyle w:val="11"/>
              <w:spacing w:before="58" w:line="219" w:lineRule="auto"/>
              <w:ind w:left="444" w:leftChars="0"/>
              <w:rPr>
                <w:rFonts w:hint="eastAsia" w:asciiTheme="minorEastAsia" w:hAnsiTheme="minorEastAsia" w:eastAsiaTheme="minorEastAsia" w:cstheme="minorEastAsia"/>
                <w:spacing w:val="-2"/>
                <w:lang w:val="en-US" w:eastAsia="en-US"/>
              </w:rPr>
            </w:pPr>
            <w:r>
              <w:rPr>
                <w:rFonts w:hint="eastAsia" w:asciiTheme="minorEastAsia" w:hAnsiTheme="minorEastAsia" w:eastAsiaTheme="minorEastAsia" w:cstheme="minorEastAsia"/>
                <w:spacing w:val="-2"/>
              </w:rPr>
              <w:t>政府经济科目</w:t>
            </w:r>
          </w:p>
        </w:tc>
        <w:tc>
          <w:tcPr>
            <w:tcW w:w="1931" w:type="dxa"/>
            <w:noWrap w:val="0"/>
            <w:vAlign w:val="top"/>
          </w:tcPr>
          <w:p w14:paraId="0F5346F5">
            <w:pPr>
              <w:pStyle w:val="11"/>
              <w:spacing w:before="58" w:line="219" w:lineRule="auto"/>
              <w:ind w:left="444" w:leftChars="0"/>
              <w:rPr>
                <w:rFonts w:hint="eastAsia" w:asciiTheme="minorEastAsia" w:hAnsiTheme="minorEastAsia" w:eastAsiaTheme="minorEastAsia" w:cstheme="minorEastAsia"/>
                <w:spacing w:val="-2"/>
              </w:rPr>
            </w:pPr>
          </w:p>
          <w:p w14:paraId="5EFBA006">
            <w:pPr>
              <w:pStyle w:val="11"/>
              <w:spacing w:before="58" w:line="219" w:lineRule="auto"/>
              <w:ind w:left="444" w:leftChars="0"/>
              <w:rPr>
                <w:rFonts w:hint="eastAsia" w:asciiTheme="minorEastAsia" w:hAnsiTheme="minorEastAsia" w:eastAsiaTheme="minorEastAsia" w:cstheme="minorEastAsia"/>
                <w:spacing w:val="-2"/>
              </w:rPr>
            </w:pPr>
          </w:p>
          <w:p w14:paraId="175CF2E9">
            <w:pPr>
              <w:pStyle w:val="11"/>
              <w:spacing w:before="58" w:line="219" w:lineRule="auto"/>
              <w:ind w:left="444" w:leftChars="0"/>
              <w:rPr>
                <w:rFonts w:hint="eastAsia" w:asciiTheme="minorEastAsia" w:hAnsiTheme="minorEastAsia" w:eastAsiaTheme="minorEastAsia" w:cstheme="minorEastAsia"/>
                <w:spacing w:val="-2"/>
                <w:lang w:val="en-US" w:eastAsia="en-US"/>
              </w:rPr>
            </w:pPr>
            <w:r>
              <w:rPr>
                <w:rFonts w:hint="eastAsia" w:asciiTheme="minorEastAsia" w:hAnsiTheme="minorEastAsia" w:eastAsiaTheme="minorEastAsia" w:cstheme="minorEastAsia"/>
                <w:spacing w:val="-2"/>
              </w:rPr>
              <w:t>部门经济科目</w:t>
            </w:r>
          </w:p>
        </w:tc>
        <w:tc>
          <w:tcPr>
            <w:tcW w:w="769" w:type="dxa"/>
            <w:noWrap w:val="0"/>
            <w:vAlign w:val="top"/>
          </w:tcPr>
          <w:p w14:paraId="57CC925C">
            <w:pPr>
              <w:spacing w:line="468" w:lineRule="auto"/>
              <w:rPr>
                <w:rFonts w:hint="eastAsia" w:asciiTheme="minorEastAsia" w:hAnsiTheme="minorEastAsia" w:eastAsiaTheme="minorEastAsia" w:cstheme="minorEastAsia"/>
                <w:sz w:val="21"/>
              </w:rPr>
            </w:pPr>
          </w:p>
          <w:p w14:paraId="37571167">
            <w:pPr>
              <w:pStyle w:val="11"/>
              <w:spacing w:before="59" w:line="225" w:lineRule="auto"/>
              <w:ind w:left="129" w:leftChars="0" w:right="102" w:rightChars="0" w:firstLine="3" w:firstLineChars="0"/>
              <w:rPr>
                <w:rFonts w:hint="eastAsia" w:asciiTheme="minorEastAsia" w:hAnsiTheme="minorEastAsia" w:eastAsiaTheme="minorEastAsia" w:cstheme="minorEastAsia"/>
                <w:snapToGrid w:val="0"/>
                <w:color w:val="000000"/>
                <w:kern w:val="0"/>
                <w:sz w:val="18"/>
                <w:szCs w:val="18"/>
                <w:lang w:val="en-US" w:eastAsia="en-US" w:bidi="ar-SA"/>
              </w:rPr>
            </w:pPr>
            <w:r>
              <w:rPr>
                <w:rFonts w:hint="eastAsia" w:asciiTheme="minorEastAsia" w:hAnsiTheme="minorEastAsia" w:eastAsiaTheme="minorEastAsia" w:cstheme="minorEastAsia"/>
                <w:spacing w:val="-4"/>
              </w:rPr>
              <w:t>否政</w:t>
            </w:r>
            <w:r>
              <w:rPr>
                <w:rFonts w:hint="eastAsia" w:asciiTheme="minorEastAsia" w:hAnsiTheme="minorEastAsia" w:eastAsiaTheme="minorEastAsia" w:cstheme="minorEastAsia"/>
                <w:spacing w:val="-3"/>
              </w:rPr>
              <w:t>府采购</w:t>
            </w:r>
          </w:p>
        </w:tc>
      </w:tr>
      <w:tr w14:paraId="175655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2" w:hRule="atLeast"/>
        </w:trPr>
        <w:tc>
          <w:tcPr>
            <w:tcW w:w="4832" w:type="dxa"/>
            <w:noWrap w:val="0"/>
            <w:vAlign w:val="top"/>
          </w:tcPr>
          <w:p w14:paraId="4BC3EA08">
            <w:pPr>
              <w:rPr>
                <w:rFonts w:hint="eastAsia" w:asciiTheme="minorEastAsia" w:hAnsiTheme="minorEastAsia" w:eastAsiaTheme="minorEastAsia" w:cstheme="minorEastAsia"/>
                <w:sz w:val="21"/>
              </w:rPr>
            </w:pPr>
          </w:p>
        </w:tc>
        <w:tc>
          <w:tcPr>
            <w:tcW w:w="2085" w:type="dxa"/>
            <w:noWrap w:val="0"/>
            <w:vAlign w:val="center"/>
          </w:tcPr>
          <w:p w14:paraId="68BAA12A">
            <w:pPr>
              <w:rPr>
                <w:rFonts w:hint="eastAsia" w:asciiTheme="minorEastAsia" w:hAnsiTheme="minorEastAsia" w:eastAsiaTheme="minorEastAsia" w:cstheme="minorEastAsia"/>
                <w:sz w:val="21"/>
              </w:rPr>
            </w:pPr>
          </w:p>
        </w:tc>
        <w:tc>
          <w:tcPr>
            <w:tcW w:w="2474" w:type="dxa"/>
            <w:noWrap w:val="0"/>
            <w:vAlign w:val="center"/>
          </w:tcPr>
          <w:p w14:paraId="51F53FD3">
            <w:pPr>
              <w:rPr>
                <w:rFonts w:hint="eastAsia" w:asciiTheme="minorEastAsia" w:hAnsiTheme="minorEastAsia" w:eastAsiaTheme="minorEastAsia" w:cstheme="minorEastAsia"/>
                <w:sz w:val="21"/>
              </w:rPr>
            </w:pPr>
          </w:p>
        </w:tc>
        <w:tc>
          <w:tcPr>
            <w:tcW w:w="1786" w:type="dxa"/>
            <w:noWrap w:val="0"/>
            <w:vAlign w:val="center"/>
          </w:tcPr>
          <w:p w14:paraId="102B3E58">
            <w:pPr>
              <w:rPr>
                <w:rFonts w:hint="eastAsia" w:asciiTheme="minorEastAsia" w:hAnsiTheme="minorEastAsia" w:eastAsiaTheme="minorEastAsia" w:cstheme="minorEastAsia"/>
                <w:snapToGrid w:val="0"/>
                <w:color w:val="000000"/>
                <w:kern w:val="0"/>
                <w:sz w:val="21"/>
                <w:szCs w:val="21"/>
                <w:lang w:val="en-US" w:eastAsia="en-US" w:bidi="ar-SA"/>
              </w:rPr>
            </w:pPr>
          </w:p>
        </w:tc>
        <w:tc>
          <w:tcPr>
            <w:tcW w:w="2099" w:type="dxa"/>
            <w:noWrap w:val="0"/>
            <w:vAlign w:val="center"/>
          </w:tcPr>
          <w:p w14:paraId="63D38BC6">
            <w:pPr>
              <w:rPr>
                <w:rFonts w:hint="eastAsia" w:asciiTheme="minorEastAsia" w:hAnsiTheme="minorEastAsia" w:eastAsiaTheme="minorEastAsia" w:cstheme="minorEastAsia"/>
                <w:snapToGrid w:val="0"/>
                <w:color w:val="000000"/>
                <w:kern w:val="0"/>
                <w:sz w:val="21"/>
                <w:szCs w:val="21"/>
                <w:lang w:val="en-US" w:eastAsia="en-US" w:bidi="ar-SA"/>
              </w:rPr>
            </w:pPr>
          </w:p>
        </w:tc>
        <w:tc>
          <w:tcPr>
            <w:tcW w:w="1931" w:type="dxa"/>
            <w:noWrap w:val="0"/>
            <w:vAlign w:val="center"/>
          </w:tcPr>
          <w:p w14:paraId="7D0221AE">
            <w:pPr>
              <w:rPr>
                <w:rFonts w:hint="eastAsia" w:asciiTheme="minorEastAsia" w:hAnsiTheme="minorEastAsia" w:eastAsiaTheme="minorEastAsia" w:cstheme="minorEastAsia"/>
                <w:snapToGrid w:val="0"/>
                <w:color w:val="000000"/>
                <w:kern w:val="0"/>
                <w:sz w:val="21"/>
                <w:szCs w:val="21"/>
                <w:lang w:val="en-US" w:eastAsia="en-US" w:bidi="ar-SA"/>
              </w:rPr>
            </w:pPr>
          </w:p>
        </w:tc>
        <w:tc>
          <w:tcPr>
            <w:tcW w:w="769" w:type="dxa"/>
            <w:noWrap w:val="0"/>
            <w:vAlign w:val="center"/>
          </w:tcPr>
          <w:p w14:paraId="4D3BA134">
            <w:pPr>
              <w:rPr>
                <w:rFonts w:hint="eastAsia" w:asciiTheme="minorEastAsia" w:hAnsiTheme="minorEastAsia" w:eastAsiaTheme="minorEastAsia" w:cstheme="minorEastAsia"/>
                <w:snapToGrid w:val="0"/>
                <w:color w:val="000000"/>
                <w:kern w:val="0"/>
                <w:sz w:val="21"/>
                <w:szCs w:val="21"/>
                <w:lang w:val="en-US" w:eastAsia="en-US" w:bidi="ar-SA"/>
              </w:rPr>
            </w:pPr>
          </w:p>
        </w:tc>
      </w:tr>
      <w:tr w14:paraId="69DDCC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2" w:hRule="atLeast"/>
        </w:trPr>
        <w:tc>
          <w:tcPr>
            <w:tcW w:w="4832" w:type="dxa"/>
            <w:noWrap w:val="0"/>
            <w:vAlign w:val="center"/>
          </w:tcPr>
          <w:p w14:paraId="6991AD14">
            <w:pPr>
              <w:pStyle w:val="11"/>
              <w:spacing w:before="111" w:line="219" w:lineRule="auto"/>
              <w:jc w:val="both"/>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1"/>
                <w:sz w:val="19"/>
                <w:szCs w:val="19"/>
              </w:rPr>
              <w:t>337-重庆市九龙坡区退役军人事务局</w:t>
            </w:r>
          </w:p>
        </w:tc>
        <w:tc>
          <w:tcPr>
            <w:tcW w:w="2085" w:type="dxa"/>
            <w:noWrap w:val="0"/>
            <w:vAlign w:val="center"/>
          </w:tcPr>
          <w:p w14:paraId="5A9DC5B9">
            <w:pPr>
              <w:jc w:val="left"/>
              <w:rPr>
                <w:rFonts w:hint="eastAsia" w:asciiTheme="minorEastAsia" w:hAnsiTheme="minorEastAsia" w:eastAsiaTheme="minorEastAsia" w:cstheme="minorEastAsia"/>
                <w:sz w:val="19"/>
                <w:szCs w:val="19"/>
              </w:rPr>
            </w:pPr>
          </w:p>
        </w:tc>
        <w:tc>
          <w:tcPr>
            <w:tcW w:w="2474" w:type="dxa"/>
            <w:noWrap w:val="0"/>
            <w:vAlign w:val="center"/>
          </w:tcPr>
          <w:p w14:paraId="30B2D5C5">
            <w:pPr>
              <w:jc w:val="left"/>
              <w:rPr>
                <w:rFonts w:hint="eastAsia" w:asciiTheme="minorEastAsia" w:hAnsiTheme="minorEastAsia" w:eastAsiaTheme="minorEastAsia" w:cstheme="minorEastAsia"/>
                <w:sz w:val="19"/>
                <w:szCs w:val="19"/>
              </w:rPr>
            </w:pPr>
          </w:p>
        </w:tc>
        <w:tc>
          <w:tcPr>
            <w:tcW w:w="1786" w:type="dxa"/>
            <w:noWrap w:val="0"/>
            <w:vAlign w:val="center"/>
          </w:tcPr>
          <w:p w14:paraId="397EF8A7">
            <w:pPr>
              <w:jc w:val="left"/>
              <w:rPr>
                <w:rFonts w:hint="eastAsia" w:asciiTheme="minorEastAsia" w:hAnsiTheme="minorEastAsia" w:eastAsiaTheme="minorEastAsia" w:cstheme="minorEastAsia"/>
                <w:snapToGrid w:val="0"/>
                <w:color w:val="000000"/>
                <w:kern w:val="0"/>
                <w:sz w:val="19"/>
                <w:szCs w:val="19"/>
                <w:lang w:val="en-US" w:eastAsia="en-US" w:bidi="ar-SA"/>
              </w:rPr>
            </w:pPr>
          </w:p>
        </w:tc>
        <w:tc>
          <w:tcPr>
            <w:tcW w:w="2099" w:type="dxa"/>
            <w:noWrap w:val="0"/>
            <w:vAlign w:val="center"/>
          </w:tcPr>
          <w:p w14:paraId="3F17ECEC">
            <w:pPr>
              <w:rPr>
                <w:rFonts w:hint="eastAsia" w:asciiTheme="minorEastAsia" w:hAnsiTheme="minorEastAsia" w:eastAsiaTheme="minorEastAsia" w:cstheme="minorEastAsia"/>
                <w:snapToGrid w:val="0"/>
                <w:color w:val="000000"/>
                <w:kern w:val="0"/>
                <w:sz w:val="19"/>
                <w:szCs w:val="19"/>
                <w:lang w:val="en-US" w:eastAsia="en-US" w:bidi="ar-SA"/>
              </w:rPr>
            </w:pPr>
          </w:p>
        </w:tc>
        <w:tc>
          <w:tcPr>
            <w:tcW w:w="1931" w:type="dxa"/>
            <w:noWrap w:val="0"/>
            <w:vAlign w:val="center"/>
          </w:tcPr>
          <w:p w14:paraId="73008E3F">
            <w:pPr>
              <w:rPr>
                <w:rFonts w:hint="eastAsia" w:asciiTheme="minorEastAsia" w:hAnsiTheme="minorEastAsia" w:eastAsiaTheme="minorEastAsia" w:cstheme="minorEastAsia"/>
                <w:snapToGrid w:val="0"/>
                <w:color w:val="000000"/>
                <w:kern w:val="0"/>
                <w:sz w:val="19"/>
                <w:szCs w:val="19"/>
                <w:lang w:val="en-US" w:eastAsia="en-US" w:bidi="ar-SA"/>
              </w:rPr>
            </w:pPr>
          </w:p>
        </w:tc>
        <w:tc>
          <w:tcPr>
            <w:tcW w:w="769" w:type="dxa"/>
            <w:noWrap w:val="0"/>
            <w:vAlign w:val="center"/>
          </w:tcPr>
          <w:p w14:paraId="21F12F5D">
            <w:pPr>
              <w:rPr>
                <w:rFonts w:hint="eastAsia" w:asciiTheme="minorEastAsia" w:hAnsiTheme="minorEastAsia" w:eastAsiaTheme="minorEastAsia" w:cstheme="minorEastAsia"/>
                <w:snapToGrid w:val="0"/>
                <w:color w:val="000000"/>
                <w:kern w:val="0"/>
                <w:sz w:val="19"/>
                <w:szCs w:val="19"/>
                <w:lang w:val="en-US" w:eastAsia="en-US" w:bidi="ar-SA"/>
              </w:rPr>
            </w:pPr>
          </w:p>
        </w:tc>
      </w:tr>
      <w:tr w14:paraId="48F972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80" w:hRule="atLeast"/>
        </w:trPr>
        <w:tc>
          <w:tcPr>
            <w:tcW w:w="4832" w:type="dxa"/>
            <w:noWrap w:val="0"/>
            <w:vAlign w:val="center"/>
          </w:tcPr>
          <w:p w14:paraId="1C24D51B">
            <w:pPr>
              <w:pStyle w:val="11"/>
              <w:spacing w:before="27" w:line="160" w:lineRule="auto"/>
              <w:ind w:right="226"/>
              <w:jc w:val="both"/>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z w:val="19"/>
                <w:szCs w:val="19"/>
              </w:rPr>
              <w:t>337001-重庆市九龙坡区退役军人事务</w:t>
            </w:r>
            <w:r>
              <w:rPr>
                <w:rFonts w:hint="eastAsia" w:asciiTheme="minorEastAsia" w:hAnsiTheme="minorEastAsia" w:eastAsiaTheme="minorEastAsia" w:cstheme="minorEastAsia"/>
                <w:spacing w:val="-1"/>
                <w:sz w:val="19"/>
                <w:szCs w:val="19"/>
              </w:rPr>
              <w:t>局（本</w:t>
            </w:r>
            <w:r>
              <w:rPr>
                <w:rFonts w:hint="eastAsia" w:asciiTheme="minorEastAsia" w:hAnsiTheme="minorEastAsia" w:eastAsiaTheme="minorEastAsia" w:cstheme="minorEastAsia"/>
                <w:spacing w:val="-5"/>
                <w:sz w:val="19"/>
                <w:szCs w:val="19"/>
              </w:rPr>
              <w:t>级）</w:t>
            </w:r>
          </w:p>
        </w:tc>
        <w:tc>
          <w:tcPr>
            <w:tcW w:w="2085" w:type="dxa"/>
            <w:noWrap w:val="0"/>
            <w:vAlign w:val="center"/>
          </w:tcPr>
          <w:p w14:paraId="0316FD75">
            <w:pPr>
              <w:jc w:val="left"/>
              <w:rPr>
                <w:rFonts w:hint="eastAsia" w:asciiTheme="minorEastAsia" w:hAnsiTheme="minorEastAsia" w:eastAsiaTheme="minorEastAsia" w:cstheme="minorEastAsia"/>
                <w:sz w:val="19"/>
                <w:szCs w:val="19"/>
              </w:rPr>
            </w:pPr>
          </w:p>
        </w:tc>
        <w:tc>
          <w:tcPr>
            <w:tcW w:w="2474" w:type="dxa"/>
            <w:noWrap w:val="0"/>
            <w:vAlign w:val="center"/>
          </w:tcPr>
          <w:p w14:paraId="65EE9EE5">
            <w:pPr>
              <w:jc w:val="left"/>
              <w:rPr>
                <w:rFonts w:hint="eastAsia" w:asciiTheme="minorEastAsia" w:hAnsiTheme="minorEastAsia" w:eastAsiaTheme="minorEastAsia" w:cstheme="minorEastAsia"/>
                <w:sz w:val="19"/>
                <w:szCs w:val="19"/>
              </w:rPr>
            </w:pPr>
          </w:p>
        </w:tc>
        <w:tc>
          <w:tcPr>
            <w:tcW w:w="1786" w:type="dxa"/>
            <w:noWrap w:val="0"/>
            <w:vAlign w:val="center"/>
          </w:tcPr>
          <w:p w14:paraId="4D5E2ACD">
            <w:pPr>
              <w:jc w:val="left"/>
              <w:rPr>
                <w:rFonts w:hint="eastAsia" w:asciiTheme="minorEastAsia" w:hAnsiTheme="minorEastAsia" w:eastAsiaTheme="minorEastAsia" w:cstheme="minorEastAsia"/>
                <w:snapToGrid w:val="0"/>
                <w:color w:val="000000"/>
                <w:kern w:val="0"/>
                <w:sz w:val="19"/>
                <w:szCs w:val="19"/>
                <w:lang w:val="en-US" w:eastAsia="en-US" w:bidi="ar-SA"/>
              </w:rPr>
            </w:pPr>
          </w:p>
        </w:tc>
        <w:tc>
          <w:tcPr>
            <w:tcW w:w="2099" w:type="dxa"/>
            <w:noWrap w:val="0"/>
            <w:vAlign w:val="center"/>
          </w:tcPr>
          <w:p w14:paraId="02110146">
            <w:pPr>
              <w:rPr>
                <w:rFonts w:hint="eastAsia" w:asciiTheme="minorEastAsia" w:hAnsiTheme="minorEastAsia" w:eastAsiaTheme="minorEastAsia" w:cstheme="minorEastAsia"/>
                <w:snapToGrid w:val="0"/>
                <w:color w:val="000000"/>
                <w:kern w:val="0"/>
                <w:sz w:val="19"/>
                <w:szCs w:val="19"/>
                <w:lang w:val="en-US" w:eastAsia="en-US" w:bidi="ar-SA"/>
              </w:rPr>
            </w:pPr>
          </w:p>
        </w:tc>
        <w:tc>
          <w:tcPr>
            <w:tcW w:w="1931" w:type="dxa"/>
            <w:noWrap w:val="0"/>
            <w:vAlign w:val="center"/>
          </w:tcPr>
          <w:p w14:paraId="746393B2">
            <w:pPr>
              <w:rPr>
                <w:rFonts w:hint="eastAsia" w:asciiTheme="minorEastAsia" w:hAnsiTheme="minorEastAsia" w:eastAsiaTheme="minorEastAsia" w:cstheme="minorEastAsia"/>
                <w:snapToGrid w:val="0"/>
                <w:color w:val="000000"/>
                <w:kern w:val="0"/>
                <w:sz w:val="19"/>
                <w:szCs w:val="19"/>
                <w:lang w:val="en-US" w:eastAsia="en-US" w:bidi="ar-SA"/>
              </w:rPr>
            </w:pPr>
          </w:p>
        </w:tc>
        <w:tc>
          <w:tcPr>
            <w:tcW w:w="769" w:type="dxa"/>
            <w:noWrap w:val="0"/>
            <w:vAlign w:val="center"/>
          </w:tcPr>
          <w:p w14:paraId="7C67A5F6">
            <w:pPr>
              <w:rPr>
                <w:rFonts w:hint="eastAsia" w:asciiTheme="minorEastAsia" w:hAnsiTheme="minorEastAsia" w:eastAsiaTheme="minorEastAsia" w:cstheme="minorEastAsia"/>
                <w:snapToGrid w:val="0"/>
                <w:color w:val="000000"/>
                <w:kern w:val="0"/>
                <w:sz w:val="19"/>
                <w:szCs w:val="19"/>
                <w:lang w:val="en-US" w:eastAsia="en-US" w:bidi="ar-SA"/>
              </w:rPr>
            </w:pPr>
          </w:p>
        </w:tc>
      </w:tr>
      <w:tr w14:paraId="770684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10" w:hRule="atLeast"/>
        </w:trPr>
        <w:tc>
          <w:tcPr>
            <w:tcW w:w="4832" w:type="dxa"/>
            <w:noWrap w:val="0"/>
            <w:vAlign w:val="center"/>
          </w:tcPr>
          <w:p w14:paraId="45E36AD9">
            <w:pPr>
              <w:pStyle w:val="11"/>
              <w:spacing w:before="27" w:line="219" w:lineRule="auto"/>
              <w:jc w:val="both"/>
              <w:rPr>
                <w:rFonts w:hint="eastAsia" w:asciiTheme="minorEastAsia" w:hAnsiTheme="minorEastAsia" w:eastAsiaTheme="minorEastAsia" w:cstheme="minorEastAsia"/>
                <w:sz w:val="19"/>
                <w:szCs w:val="19"/>
                <w:lang w:val="en-US" w:eastAsia="zh-CN"/>
              </w:rPr>
            </w:pPr>
            <w:r>
              <w:rPr>
                <w:rFonts w:hint="eastAsia" w:asciiTheme="minorEastAsia" w:hAnsiTheme="minorEastAsia" w:eastAsiaTheme="minorEastAsia" w:cstheme="minorEastAsia"/>
                <w:spacing w:val="-1"/>
                <w:sz w:val="19"/>
                <w:szCs w:val="19"/>
              </w:rPr>
              <w:t>3</w:t>
            </w:r>
            <w:r>
              <w:rPr>
                <w:rFonts w:hint="eastAsia" w:asciiTheme="minorEastAsia" w:hAnsiTheme="minorEastAsia" w:eastAsiaTheme="minorEastAsia" w:cstheme="minorEastAsia"/>
                <w:spacing w:val="-1"/>
                <w:sz w:val="19"/>
                <w:szCs w:val="19"/>
                <w:lang w:val="en-US" w:eastAsia="zh-CN"/>
              </w:rPr>
              <w:t>3</w:t>
            </w:r>
            <w:r>
              <w:rPr>
                <w:rFonts w:hint="eastAsia" w:asciiTheme="minorEastAsia" w:hAnsiTheme="minorEastAsia" w:eastAsiaTheme="minorEastAsia" w:cstheme="minorEastAsia"/>
                <w:spacing w:val="-1"/>
                <w:sz w:val="19"/>
                <w:szCs w:val="19"/>
              </w:rPr>
              <w:t>7001-重庆市九龙坡区退役军人事务局（本</w:t>
            </w:r>
            <w:r>
              <w:rPr>
                <w:rFonts w:hint="eastAsia" w:asciiTheme="minorEastAsia" w:hAnsiTheme="minorEastAsia" w:eastAsiaTheme="minorEastAsia" w:cstheme="minorEastAsia"/>
                <w:spacing w:val="-1"/>
                <w:sz w:val="19"/>
                <w:szCs w:val="19"/>
                <w:lang w:eastAsia="zh-CN"/>
              </w:rPr>
              <w:t>级）</w:t>
            </w:r>
          </w:p>
        </w:tc>
        <w:tc>
          <w:tcPr>
            <w:tcW w:w="2085" w:type="dxa"/>
            <w:noWrap w:val="0"/>
            <w:vAlign w:val="center"/>
          </w:tcPr>
          <w:p w14:paraId="3ADC8C6C">
            <w:pPr>
              <w:keepNext w:val="0"/>
              <w:keepLines w:val="0"/>
              <w:widowControl/>
              <w:suppressLineNumbers w:val="0"/>
              <w:jc w:val="left"/>
              <w:textAlignment w:val="center"/>
              <w:rPr>
                <w:rFonts w:hint="eastAsia" w:asciiTheme="minorEastAsia" w:hAnsiTheme="minorEastAsia" w:eastAsiaTheme="minorEastAsia" w:cstheme="minorEastAsia"/>
                <w:sz w:val="19"/>
                <w:szCs w:val="19"/>
              </w:rPr>
            </w:pPr>
            <w:r>
              <w:rPr>
                <w:rFonts w:ascii="宋体" w:hAnsi="宋体" w:eastAsia="宋体" w:cs="宋体"/>
                <w:i w:val="0"/>
                <w:iCs w:val="0"/>
                <w:color w:val="000000"/>
                <w:kern w:val="0"/>
                <w:sz w:val="18"/>
                <w:szCs w:val="18"/>
                <w:u w:val="none"/>
                <w:lang w:val="en-US" w:eastAsia="zh-CN" w:bidi="ar"/>
              </w:rPr>
              <w:t>50010721Y000000026901</w:t>
            </w:r>
          </w:p>
        </w:tc>
        <w:tc>
          <w:tcPr>
            <w:tcW w:w="2474" w:type="dxa"/>
            <w:noWrap w:val="0"/>
            <w:vAlign w:val="center"/>
          </w:tcPr>
          <w:p w14:paraId="79FABC7D">
            <w:pPr>
              <w:keepNext w:val="0"/>
              <w:keepLines w:val="0"/>
              <w:widowControl/>
              <w:suppressLineNumbers w:val="0"/>
              <w:jc w:val="left"/>
              <w:textAlignment w:val="center"/>
              <w:rPr>
                <w:rFonts w:hint="eastAsia" w:asciiTheme="minorEastAsia" w:hAnsiTheme="minorEastAsia" w:eastAsiaTheme="minorEastAsia" w:cstheme="minorEastAsia"/>
                <w:sz w:val="19"/>
                <w:szCs w:val="19"/>
              </w:rPr>
            </w:pPr>
            <w:r>
              <w:rPr>
                <w:rFonts w:ascii="宋体" w:hAnsi="宋体" w:eastAsia="宋体" w:cs="宋体"/>
                <w:i w:val="0"/>
                <w:iCs w:val="0"/>
                <w:color w:val="000000"/>
                <w:kern w:val="0"/>
                <w:sz w:val="18"/>
                <w:szCs w:val="18"/>
                <w:u w:val="none"/>
                <w:lang w:val="en-US" w:eastAsia="zh-CN" w:bidi="ar"/>
              </w:rPr>
              <w:t>公用经费综合定额（行政）</w:t>
            </w:r>
          </w:p>
        </w:tc>
        <w:tc>
          <w:tcPr>
            <w:tcW w:w="1786" w:type="dxa"/>
            <w:noWrap w:val="0"/>
            <w:vAlign w:val="center"/>
          </w:tcPr>
          <w:p w14:paraId="287431A8">
            <w:pPr>
              <w:keepNext w:val="0"/>
              <w:keepLines w:val="0"/>
              <w:widowControl/>
              <w:suppressLineNumbers w:val="0"/>
              <w:jc w:val="left"/>
              <w:textAlignment w:val="center"/>
              <w:rPr>
                <w:rFonts w:hint="eastAsia" w:asciiTheme="minorEastAsia" w:hAnsiTheme="minorEastAsia" w:eastAsiaTheme="minorEastAsia" w:cstheme="minorEastAsia"/>
                <w:snapToGrid w:val="0"/>
                <w:color w:val="000000"/>
                <w:kern w:val="0"/>
                <w:sz w:val="19"/>
                <w:szCs w:val="19"/>
                <w:lang w:val="en-US" w:eastAsia="en-US" w:bidi="ar-SA"/>
              </w:rPr>
            </w:pPr>
            <w:r>
              <w:rPr>
                <w:rFonts w:ascii="宋体" w:hAnsi="宋体" w:eastAsia="宋体" w:cs="宋体"/>
                <w:i w:val="0"/>
                <w:iCs w:val="0"/>
                <w:color w:val="000000"/>
                <w:kern w:val="0"/>
                <w:sz w:val="18"/>
                <w:szCs w:val="18"/>
                <w:u w:val="none"/>
                <w:lang w:val="en-US" w:eastAsia="zh-CN" w:bidi="ar"/>
              </w:rPr>
              <w:t>2082801-行政运行</w:t>
            </w:r>
          </w:p>
        </w:tc>
        <w:tc>
          <w:tcPr>
            <w:tcW w:w="2099" w:type="dxa"/>
            <w:noWrap w:val="0"/>
            <w:vAlign w:val="center"/>
          </w:tcPr>
          <w:p w14:paraId="164F27A2">
            <w:pPr>
              <w:keepNext w:val="0"/>
              <w:keepLines w:val="0"/>
              <w:widowControl/>
              <w:suppressLineNumbers w:val="0"/>
              <w:jc w:val="left"/>
              <w:textAlignment w:val="center"/>
              <w:rPr>
                <w:rFonts w:hint="eastAsia" w:asciiTheme="minorEastAsia" w:hAnsiTheme="minorEastAsia" w:eastAsiaTheme="minorEastAsia" w:cstheme="minorEastAsia"/>
                <w:snapToGrid w:val="0"/>
                <w:color w:val="000000"/>
                <w:kern w:val="0"/>
                <w:sz w:val="19"/>
                <w:szCs w:val="19"/>
                <w:lang w:val="en-US" w:eastAsia="en-US" w:bidi="ar-SA"/>
              </w:rPr>
            </w:pPr>
            <w:r>
              <w:rPr>
                <w:rFonts w:ascii="宋体" w:hAnsi="宋体" w:eastAsia="宋体" w:cs="宋体"/>
                <w:i w:val="0"/>
                <w:iCs w:val="0"/>
                <w:color w:val="000000"/>
                <w:kern w:val="0"/>
                <w:sz w:val="18"/>
                <w:szCs w:val="18"/>
                <w:u w:val="none"/>
                <w:lang w:val="en-US" w:eastAsia="zh-CN" w:bidi="ar"/>
              </w:rPr>
              <w:t>50299-其他商品和服务支出</w:t>
            </w:r>
          </w:p>
        </w:tc>
        <w:tc>
          <w:tcPr>
            <w:tcW w:w="1931" w:type="dxa"/>
            <w:noWrap w:val="0"/>
            <w:vAlign w:val="center"/>
          </w:tcPr>
          <w:p w14:paraId="6E7A0DF0">
            <w:pPr>
              <w:keepNext w:val="0"/>
              <w:keepLines w:val="0"/>
              <w:widowControl/>
              <w:suppressLineNumbers w:val="0"/>
              <w:jc w:val="left"/>
              <w:textAlignment w:val="center"/>
              <w:rPr>
                <w:rFonts w:hint="eastAsia" w:asciiTheme="minorEastAsia" w:hAnsiTheme="minorEastAsia" w:eastAsiaTheme="minorEastAsia" w:cstheme="minorEastAsia"/>
                <w:snapToGrid w:val="0"/>
                <w:color w:val="000000"/>
                <w:kern w:val="0"/>
                <w:sz w:val="19"/>
                <w:szCs w:val="19"/>
                <w:lang w:val="en-US" w:eastAsia="en-US" w:bidi="ar-SA"/>
              </w:rPr>
            </w:pPr>
            <w:r>
              <w:rPr>
                <w:rFonts w:ascii="宋体" w:hAnsi="宋体" w:eastAsia="宋体" w:cs="宋体"/>
                <w:i w:val="0"/>
                <w:iCs w:val="0"/>
                <w:color w:val="000000"/>
                <w:kern w:val="0"/>
                <w:sz w:val="18"/>
                <w:szCs w:val="18"/>
                <w:u w:val="none"/>
                <w:lang w:val="en-US" w:eastAsia="zh-CN" w:bidi="ar"/>
              </w:rPr>
              <w:t>30299-其他商品和服务支出</w:t>
            </w:r>
          </w:p>
        </w:tc>
        <w:tc>
          <w:tcPr>
            <w:tcW w:w="769" w:type="dxa"/>
            <w:noWrap w:val="0"/>
            <w:vAlign w:val="center"/>
          </w:tcPr>
          <w:p w14:paraId="6551DD36">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kern w:val="0"/>
                <w:sz w:val="19"/>
                <w:szCs w:val="19"/>
                <w:lang w:val="en-US" w:eastAsia="en-US" w:bidi="ar-SA"/>
              </w:rPr>
            </w:pPr>
            <w:r>
              <w:rPr>
                <w:rFonts w:ascii="宋体" w:hAnsi="宋体" w:eastAsia="宋体" w:cs="宋体"/>
                <w:i w:val="0"/>
                <w:iCs w:val="0"/>
                <w:color w:val="000000"/>
                <w:kern w:val="0"/>
                <w:sz w:val="18"/>
                <w:szCs w:val="18"/>
                <w:u w:val="none"/>
                <w:lang w:val="en-US" w:eastAsia="zh-CN" w:bidi="ar"/>
              </w:rPr>
              <w:t>是</w:t>
            </w:r>
          </w:p>
        </w:tc>
      </w:tr>
      <w:tr w14:paraId="7CA6E9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 w:hRule="atLeast"/>
        </w:trPr>
        <w:tc>
          <w:tcPr>
            <w:tcW w:w="4832" w:type="dxa"/>
            <w:noWrap w:val="0"/>
            <w:vAlign w:val="center"/>
          </w:tcPr>
          <w:p w14:paraId="0E9C4F9A">
            <w:pPr>
              <w:pStyle w:val="11"/>
              <w:spacing w:line="241" w:lineRule="exact"/>
              <w:jc w:val="both"/>
              <w:rPr>
                <w:rFonts w:hint="eastAsia" w:asciiTheme="minorEastAsia" w:hAnsiTheme="minorEastAsia" w:eastAsiaTheme="minorEastAsia" w:cstheme="minorEastAsia"/>
                <w:sz w:val="19"/>
                <w:szCs w:val="19"/>
                <w:lang w:eastAsia="zh-CN"/>
              </w:rPr>
            </w:pPr>
            <w:r>
              <w:rPr>
                <w:rFonts w:hint="eastAsia" w:asciiTheme="minorEastAsia" w:hAnsiTheme="minorEastAsia" w:eastAsiaTheme="minorEastAsia" w:cstheme="minorEastAsia"/>
                <w:spacing w:val="-1"/>
                <w:sz w:val="19"/>
                <w:szCs w:val="19"/>
              </w:rPr>
              <w:t>3</w:t>
            </w:r>
            <w:r>
              <w:rPr>
                <w:rFonts w:hint="eastAsia" w:asciiTheme="minorEastAsia" w:hAnsiTheme="minorEastAsia" w:eastAsiaTheme="minorEastAsia" w:cstheme="minorEastAsia"/>
                <w:spacing w:val="-1"/>
                <w:sz w:val="19"/>
                <w:szCs w:val="19"/>
                <w:lang w:val="en-US" w:eastAsia="zh-CN"/>
              </w:rPr>
              <w:t>3</w:t>
            </w:r>
            <w:r>
              <w:rPr>
                <w:rFonts w:hint="eastAsia" w:asciiTheme="minorEastAsia" w:hAnsiTheme="minorEastAsia" w:eastAsiaTheme="minorEastAsia" w:cstheme="minorEastAsia"/>
                <w:spacing w:val="-1"/>
                <w:sz w:val="19"/>
                <w:szCs w:val="19"/>
              </w:rPr>
              <w:t>7001-重庆市九龙坡区退役军人事务局（本</w:t>
            </w:r>
            <w:r>
              <w:rPr>
                <w:rFonts w:hint="eastAsia" w:asciiTheme="minorEastAsia" w:hAnsiTheme="minorEastAsia" w:eastAsiaTheme="minorEastAsia" w:cstheme="minorEastAsia"/>
                <w:spacing w:val="-1"/>
                <w:sz w:val="19"/>
                <w:szCs w:val="19"/>
                <w:lang w:eastAsia="zh-CN"/>
              </w:rPr>
              <w:t>级）</w:t>
            </w:r>
          </w:p>
        </w:tc>
        <w:tc>
          <w:tcPr>
            <w:tcW w:w="2085" w:type="dxa"/>
            <w:noWrap w:val="0"/>
            <w:vAlign w:val="center"/>
          </w:tcPr>
          <w:p w14:paraId="395B4FD7">
            <w:pPr>
              <w:keepNext w:val="0"/>
              <w:keepLines w:val="0"/>
              <w:widowControl/>
              <w:suppressLineNumbers w:val="0"/>
              <w:jc w:val="left"/>
              <w:textAlignment w:val="center"/>
              <w:rPr>
                <w:rFonts w:hint="eastAsia" w:asciiTheme="minorEastAsia" w:hAnsiTheme="minorEastAsia" w:eastAsiaTheme="minorEastAsia" w:cstheme="minorEastAsia"/>
                <w:sz w:val="19"/>
                <w:szCs w:val="19"/>
              </w:rPr>
            </w:pPr>
            <w:r>
              <w:rPr>
                <w:rFonts w:ascii="宋体" w:hAnsi="宋体" w:eastAsia="宋体" w:cs="宋体"/>
                <w:i w:val="0"/>
                <w:iCs w:val="0"/>
                <w:color w:val="000000"/>
                <w:kern w:val="0"/>
                <w:sz w:val="18"/>
                <w:szCs w:val="18"/>
                <w:u w:val="none"/>
                <w:lang w:val="en-US" w:eastAsia="zh-CN" w:bidi="ar"/>
              </w:rPr>
              <w:t>50010722T000000080910</w:t>
            </w:r>
          </w:p>
        </w:tc>
        <w:tc>
          <w:tcPr>
            <w:tcW w:w="2474" w:type="dxa"/>
            <w:noWrap w:val="0"/>
            <w:vAlign w:val="center"/>
          </w:tcPr>
          <w:p w14:paraId="2CF605FE">
            <w:pPr>
              <w:keepNext w:val="0"/>
              <w:keepLines w:val="0"/>
              <w:widowControl/>
              <w:suppressLineNumbers w:val="0"/>
              <w:jc w:val="left"/>
              <w:textAlignment w:val="center"/>
              <w:rPr>
                <w:rFonts w:hint="eastAsia" w:asciiTheme="minorEastAsia" w:hAnsiTheme="minorEastAsia" w:eastAsiaTheme="minorEastAsia" w:cstheme="minorEastAsia"/>
                <w:sz w:val="19"/>
                <w:szCs w:val="19"/>
              </w:rPr>
            </w:pPr>
            <w:r>
              <w:rPr>
                <w:rFonts w:ascii="宋体" w:hAnsi="宋体" w:eastAsia="宋体" w:cs="宋体"/>
                <w:i w:val="0"/>
                <w:iCs w:val="0"/>
                <w:color w:val="000000"/>
                <w:kern w:val="0"/>
                <w:sz w:val="18"/>
                <w:szCs w:val="18"/>
                <w:u w:val="none"/>
                <w:lang w:val="en-US" w:eastAsia="zh-CN" w:bidi="ar"/>
              </w:rPr>
              <w:t xml:space="preserve">系统软件维护、宣传、培训等经费  </w:t>
            </w:r>
          </w:p>
        </w:tc>
        <w:tc>
          <w:tcPr>
            <w:tcW w:w="1786" w:type="dxa"/>
            <w:noWrap w:val="0"/>
            <w:vAlign w:val="center"/>
          </w:tcPr>
          <w:p w14:paraId="3FB3E614">
            <w:pPr>
              <w:keepNext w:val="0"/>
              <w:keepLines w:val="0"/>
              <w:widowControl/>
              <w:suppressLineNumbers w:val="0"/>
              <w:jc w:val="left"/>
              <w:textAlignment w:val="center"/>
              <w:rPr>
                <w:rFonts w:hint="eastAsia" w:asciiTheme="minorEastAsia" w:hAnsiTheme="minorEastAsia" w:eastAsiaTheme="minorEastAsia" w:cstheme="minorEastAsia"/>
                <w:snapToGrid w:val="0"/>
                <w:color w:val="000000"/>
                <w:kern w:val="0"/>
                <w:sz w:val="19"/>
                <w:szCs w:val="19"/>
                <w:lang w:val="en-US" w:eastAsia="en-US" w:bidi="ar-SA"/>
              </w:rPr>
            </w:pPr>
            <w:r>
              <w:rPr>
                <w:rFonts w:ascii="宋体" w:hAnsi="宋体" w:eastAsia="宋体" w:cs="宋体"/>
                <w:i w:val="0"/>
                <w:iCs w:val="0"/>
                <w:color w:val="000000"/>
                <w:kern w:val="0"/>
                <w:sz w:val="18"/>
                <w:szCs w:val="18"/>
                <w:u w:val="none"/>
                <w:lang w:val="en-US" w:eastAsia="zh-CN" w:bidi="ar"/>
              </w:rPr>
              <w:t>2082802-一般行政管理事务</w:t>
            </w:r>
          </w:p>
        </w:tc>
        <w:tc>
          <w:tcPr>
            <w:tcW w:w="2099" w:type="dxa"/>
            <w:noWrap w:val="0"/>
            <w:vAlign w:val="center"/>
          </w:tcPr>
          <w:p w14:paraId="6E26EF23">
            <w:pPr>
              <w:keepNext w:val="0"/>
              <w:keepLines w:val="0"/>
              <w:widowControl/>
              <w:suppressLineNumbers w:val="0"/>
              <w:jc w:val="left"/>
              <w:textAlignment w:val="center"/>
              <w:rPr>
                <w:rFonts w:hint="eastAsia" w:asciiTheme="minorEastAsia" w:hAnsiTheme="minorEastAsia" w:eastAsiaTheme="minorEastAsia" w:cstheme="minorEastAsia"/>
                <w:snapToGrid w:val="0"/>
                <w:color w:val="000000"/>
                <w:kern w:val="0"/>
                <w:sz w:val="19"/>
                <w:szCs w:val="19"/>
                <w:lang w:val="en-US" w:eastAsia="en-US" w:bidi="ar-SA"/>
              </w:rPr>
            </w:pPr>
            <w:r>
              <w:rPr>
                <w:rFonts w:ascii="宋体" w:hAnsi="宋体" w:eastAsia="宋体" w:cs="宋体"/>
                <w:i w:val="0"/>
                <w:iCs w:val="0"/>
                <w:color w:val="000000"/>
                <w:kern w:val="0"/>
                <w:sz w:val="18"/>
                <w:szCs w:val="18"/>
                <w:u w:val="none"/>
                <w:lang w:val="en-US" w:eastAsia="zh-CN" w:bidi="ar"/>
              </w:rPr>
              <w:t>50201-办公经费</w:t>
            </w:r>
          </w:p>
        </w:tc>
        <w:tc>
          <w:tcPr>
            <w:tcW w:w="1931" w:type="dxa"/>
            <w:noWrap w:val="0"/>
            <w:vAlign w:val="center"/>
          </w:tcPr>
          <w:p w14:paraId="34CA7FB9">
            <w:pPr>
              <w:keepNext w:val="0"/>
              <w:keepLines w:val="0"/>
              <w:widowControl/>
              <w:suppressLineNumbers w:val="0"/>
              <w:jc w:val="left"/>
              <w:textAlignment w:val="center"/>
              <w:rPr>
                <w:rFonts w:hint="eastAsia" w:asciiTheme="minorEastAsia" w:hAnsiTheme="minorEastAsia" w:eastAsiaTheme="minorEastAsia" w:cstheme="minorEastAsia"/>
                <w:snapToGrid w:val="0"/>
                <w:color w:val="000000"/>
                <w:kern w:val="0"/>
                <w:sz w:val="19"/>
                <w:szCs w:val="19"/>
                <w:lang w:val="en-US" w:eastAsia="en-US" w:bidi="ar-SA"/>
              </w:rPr>
            </w:pPr>
            <w:r>
              <w:rPr>
                <w:rFonts w:ascii="宋体" w:hAnsi="宋体" w:eastAsia="宋体" w:cs="宋体"/>
                <w:i w:val="0"/>
                <w:iCs w:val="0"/>
                <w:color w:val="000000"/>
                <w:kern w:val="0"/>
                <w:sz w:val="18"/>
                <w:szCs w:val="18"/>
                <w:u w:val="none"/>
                <w:lang w:val="en-US" w:eastAsia="zh-CN" w:bidi="ar"/>
              </w:rPr>
              <w:t>30201-办公费</w:t>
            </w:r>
          </w:p>
        </w:tc>
        <w:tc>
          <w:tcPr>
            <w:tcW w:w="769" w:type="dxa"/>
            <w:noWrap w:val="0"/>
            <w:vAlign w:val="center"/>
          </w:tcPr>
          <w:p w14:paraId="10552C62">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kern w:val="0"/>
                <w:sz w:val="19"/>
                <w:szCs w:val="19"/>
                <w:lang w:val="en-US" w:eastAsia="en-US" w:bidi="ar-SA"/>
              </w:rPr>
            </w:pPr>
            <w:r>
              <w:rPr>
                <w:rFonts w:ascii="宋体" w:hAnsi="宋体" w:eastAsia="宋体" w:cs="宋体"/>
                <w:i w:val="0"/>
                <w:iCs w:val="0"/>
                <w:color w:val="000000"/>
                <w:kern w:val="0"/>
                <w:sz w:val="18"/>
                <w:szCs w:val="18"/>
                <w:u w:val="none"/>
                <w:lang w:val="en-US" w:eastAsia="zh-CN" w:bidi="ar"/>
              </w:rPr>
              <w:t>是</w:t>
            </w:r>
          </w:p>
        </w:tc>
      </w:tr>
      <w:tr w14:paraId="39950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4832" w:type="dxa"/>
            <w:noWrap w:val="0"/>
            <w:vAlign w:val="center"/>
          </w:tcPr>
          <w:p w14:paraId="46A0F593">
            <w:pPr>
              <w:pStyle w:val="11"/>
              <w:spacing w:line="237" w:lineRule="auto"/>
              <w:ind w:right="46"/>
              <w:jc w:val="both"/>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z w:val="19"/>
                <w:szCs w:val="19"/>
              </w:rPr>
              <w:t>337002-重庆市九龙坡区军队离休退休干部服务管理中心</w:t>
            </w:r>
          </w:p>
        </w:tc>
        <w:tc>
          <w:tcPr>
            <w:tcW w:w="2085" w:type="dxa"/>
            <w:noWrap w:val="0"/>
            <w:vAlign w:val="center"/>
          </w:tcPr>
          <w:p w14:paraId="1D386B15">
            <w:pPr>
              <w:jc w:val="left"/>
              <w:rPr>
                <w:rFonts w:hint="eastAsia" w:asciiTheme="minorEastAsia" w:hAnsiTheme="minorEastAsia" w:eastAsiaTheme="minorEastAsia" w:cstheme="minorEastAsia"/>
                <w:sz w:val="19"/>
                <w:szCs w:val="19"/>
              </w:rPr>
            </w:pPr>
          </w:p>
        </w:tc>
        <w:tc>
          <w:tcPr>
            <w:tcW w:w="2474" w:type="dxa"/>
            <w:noWrap w:val="0"/>
            <w:vAlign w:val="center"/>
          </w:tcPr>
          <w:p w14:paraId="41672F39">
            <w:pPr>
              <w:jc w:val="left"/>
              <w:rPr>
                <w:rFonts w:hint="eastAsia" w:asciiTheme="minorEastAsia" w:hAnsiTheme="minorEastAsia" w:eastAsiaTheme="minorEastAsia" w:cstheme="minorEastAsia"/>
                <w:sz w:val="19"/>
                <w:szCs w:val="19"/>
              </w:rPr>
            </w:pPr>
          </w:p>
        </w:tc>
        <w:tc>
          <w:tcPr>
            <w:tcW w:w="1786" w:type="dxa"/>
            <w:noWrap w:val="0"/>
            <w:vAlign w:val="center"/>
          </w:tcPr>
          <w:p w14:paraId="1FB35894">
            <w:pPr>
              <w:jc w:val="left"/>
              <w:rPr>
                <w:rFonts w:hint="eastAsia" w:asciiTheme="minorEastAsia" w:hAnsiTheme="minorEastAsia" w:eastAsiaTheme="minorEastAsia" w:cstheme="minorEastAsia"/>
                <w:snapToGrid w:val="0"/>
                <w:color w:val="000000"/>
                <w:kern w:val="0"/>
                <w:sz w:val="19"/>
                <w:szCs w:val="19"/>
                <w:lang w:val="en-US" w:eastAsia="en-US" w:bidi="ar-SA"/>
              </w:rPr>
            </w:pPr>
          </w:p>
        </w:tc>
        <w:tc>
          <w:tcPr>
            <w:tcW w:w="2099" w:type="dxa"/>
            <w:noWrap w:val="0"/>
            <w:vAlign w:val="center"/>
          </w:tcPr>
          <w:p w14:paraId="40568542">
            <w:pPr>
              <w:rPr>
                <w:rFonts w:hint="eastAsia" w:asciiTheme="minorEastAsia" w:hAnsiTheme="minorEastAsia" w:eastAsiaTheme="minorEastAsia" w:cstheme="minorEastAsia"/>
                <w:snapToGrid w:val="0"/>
                <w:color w:val="000000"/>
                <w:kern w:val="0"/>
                <w:sz w:val="19"/>
                <w:szCs w:val="19"/>
                <w:lang w:val="en-US" w:eastAsia="en-US" w:bidi="ar-SA"/>
              </w:rPr>
            </w:pPr>
          </w:p>
        </w:tc>
        <w:tc>
          <w:tcPr>
            <w:tcW w:w="1931" w:type="dxa"/>
            <w:noWrap w:val="0"/>
            <w:vAlign w:val="center"/>
          </w:tcPr>
          <w:p w14:paraId="41ECDE68">
            <w:pPr>
              <w:rPr>
                <w:rFonts w:hint="eastAsia" w:asciiTheme="minorEastAsia" w:hAnsiTheme="minorEastAsia" w:eastAsiaTheme="minorEastAsia" w:cstheme="minorEastAsia"/>
                <w:snapToGrid w:val="0"/>
                <w:color w:val="000000"/>
                <w:kern w:val="0"/>
                <w:sz w:val="19"/>
                <w:szCs w:val="19"/>
                <w:lang w:val="en-US" w:eastAsia="en-US" w:bidi="ar-SA"/>
              </w:rPr>
            </w:pPr>
          </w:p>
        </w:tc>
        <w:tc>
          <w:tcPr>
            <w:tcW w:w="769" w:type="dxa"/>
            <w:noWrap w:val="0"/>
            <w:vAlign w:val="center"/>
          </w:tcPr>
          <w:p w14:paraId="4F9EA1D1">
            <w:pPr>
              <w:rPr>
                <w:rFonts w:hint="eastAsia" w:asciiTheme="minorEastAsia" w:hAnsiTheme="minorEastAsia" w:eastAsiaTheme="minorEastAsia" w:cstheme="minorEastAsia"/>
                <w:snapToGrid w:val="0"/>
                <w:color w:val="000000"/>
                <w:kern w:val="0"/>
                <w:sz w:val="19"/>
                <w:szCs w:val="19"/>
                <w:lang w:val="en-US" w:eastAsia="en-US" w:bidi="ar-SA"/>
              </w:rPr>
            </w:pPr>
          </w:p>
        </w:tc>
      </w:tr>
      <w:tr w14:paraId="2EB941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 w:hRule="atLeast"/>
        </w:trPr>
        <w:tc>
          <w:tcPr>
            <w:tcW w:w="4832" w:type="dxa"/>
            <w:noWrap w:val="0"/>
            <w:vAlign w:val="center"/>
          </w:tcPr>
          <w:p w14:paraId="5BD63541">
            <w:pPr>
              <w:pStyle w:val="11"/>
              <w:spacing w:before="30" w:line="219" w:lineRule="auto"/>
              <w:jc w:val="both"/>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z w:val="19"/>
                <w:szCs w:val="19"/>
              </w:rPr>
              <w:t>337002-重庆市九龙坡区军队离休退休干部服务管理中心</w:t>
            </w:r>
          </w:p>
        </w:tc>
        <w:tc>
          <w:tcPr>
            <w:tcW w:w="2085" w:type="dxa"/>
            <w:noWrap w:val="0"/>
            <w:vAlign w:val="center"/>
          </w:tcPr>
          <w:p w14:paraId="6EBE0DB2">
            <w:pPr>
              <w:keepNext w:val="0"/>
              <w:keepLines w:val="0"/>
              <w:widowControl/>
              <w:suppressLineNumbers w:val="0"/>
              <w:jc w:val="left"/>
              <w:textAlignment w:val="center"/>
              <w:rPr>
                <w:rFonts w:hint="eastAsia" w:asciiTheme="minorEastAsia" w:hAnsiTheme="minorEastAsia" w:eastAsiaTheme="minorEastAsia" w:cstheme="minorEastAsia"/>
                <w:sz w:val="19"/>
                <w:szCs w:val="19"/>
              </w:rPr>
            </w:pPr>
            <w:r>
              <w:rPr>
                <w:rFonts w:ascii="宋体" w:hAnsi="宋体" w:eastAsia="宋体" w:cs="宋体"/>
                <w:i w:val="0"/>
                <w:iCs w:val="0"/>
                <w:color w:val="000000"/>
                <w:kern w:val="0"/>
                <w:sz w:val="18"/>
                <w:szCs w:val="18"/>
                <w:u w:val="none"/>
                <w:lang w:val="en-US" w:eastAsia="zh-CN" w:bidi="ar"/>
              </w:rPr>
              <w:t>50010721Y000000026901</w:t>
            </w:r>
          </w:p>
        </w:tc>
        <w:tc>
          <w:tcPr>
            <w:tcW w:w="2474" w:type="dxa"/>
            <w:noWrap w:val="0"/>
            <w:vAlign w:val="center"/>
          </w:tcPr>
          <w:p w14:paraId="594326B7">
            <w:pPr>
              <w:keepNext w:val="0"/>
              <w:keepLines w:val="0"/>
              <w:widowControl/>
              <w:suppressLineNumbers w:val="0"/>
              <w:jc w:val="left"/>
              <w:textAlignment w:val="center"/>
              <w:rPr>
                <w:rFonts w:hint="eastAsia" w:asciiTheme="minorEastAsia" w:hAnsiTheme="minorEastAsia" w:eastAsiaTheme="minorEastAsia" w:cstheme="minorEastAsia"/>
                <w:sz w:val="19"/>
                <w:szCs w:val="19"/>
              </w:rPr>
            </w:pPr>
            <w:r>
              <w:rPr>
                <w:rFonts w:ascii="宋体" w:hAnsi="宋体" w:eastAsia="宋体" w:cs="宋体"/>
                <w:i w:val="0"/>
                <w:iCs w:val="0"/>
                <w:color w:val="000000"/>
                <w:kern w:val="0"/>
                <w:sz w:val="18"/>
                <w:szCs w:val="18"/>
                <w:u w:val="none"/>
                <w:lang w:val="en-US" w:eastAsia="zh-CN" w:bidi="ar"/>
              </w:rPr>
              <w:t>公用经费综合定额（行政）</w:t>
            </w:r>
          </w:p>
        </w:tc>
        <w:tc>
          <w:tcPr>
            <w:tcW w:w="1786" w:type="dxa"/>
            <w:noWrap w:val="0"/>
            <w:vAlign w:val="center"/>
          </w:tcPr>
          <w:p w14:paraId="6BB5BA51">
            <w:pPr>
              <w:keepNext w:val="0"/>
              <w:keepLines w:val="0"/>
              <w:widowControl/>
              <w:suppressLineNumbers w:val="0"/>
              <w:jc w:val="left"/>
              <w:textAlignment w:val="center"/>
              <w:rPr>
                <w:rFonts w:hint="eastAsia" w:asciiTheme="minorEastAsia" w:hAnsiTheme="minorEastAsia" w:eastAsiaTheme="minorEastAsia" w:cstheme="minorEastAsia"/>
                <w:snapToGrid w:val="0"/>
                <w:color w:val="000000"/>
                <w:kern w:val="0"/>
                <w:sz w:val="19"/>
                <w:szCs w:val="19"/>
                <w:lang w:val="en-US" w:eastAsia="en-US" w:bidi="ar-SA"/>
              </w:rPr>
            </w:pPr>
            <w:r>
              <w:rPr>
                <w:rFonts w:ascii="宋体" w:hAnsi="宋体" w:eastAsia="宋体" w:cs="宋体"/>
                <w:i w:val="0"/>
                <w:iCs w:val="0"/>
                <w:color w:val="000000"/>
                <w:kern w:val="0"/>
                <w:sz w:val="18"/>
                <w:szCs w:val="18"/>
                <w:u w:val="none"/>
                <w:lang w:val="en-US" w:eastAsia="zh-CN" w:bidi="ar"/>
              </w:rPr>
              <w:t>2082801-行政运行</w:t>
            </w:r>
          </w:p>
        </w:tc>
        <w:tc>
          <w:tcPr>
            <w:tcW w:w="2099" w:type="dxa"/>
            <w:noWrap w:val="0"/>
            <w:vAlign w:val="center"/>
          </w:tcPr>
          <w:p w14:paraId="278E60D3">
            <w:pPr>
              <w:keepNext w:val="0"/>
              <w:keepLines w:val="0"/>
              <w:widowControl/>
              <w:suppressLineNumbers w:val="0"/>
              <w:jc w:val="left"/>
              <w:textAlignment w:val="center"/>
              <w:rPr>
                <w:rFonts w:hint="eastAsia" w:asciiTheme="minorEastAsia" w:hAnsiTheme="minorEastAsia" w:eastAsiaTheme="minorEastAsia" w:cstheme="minorEastAsia"/>
                <w:snapToGrid w:val="0"/>
                <w:color w:val="000000"/>
                <w:kern w:val="0"/>
                <w:sz w:val="19"/>
                <w:szCs w:val="19"/>
                <w:lang w:val="en-US" w:eastAsia="en-US" w:bidi="ar-SA"/>
              </w:rPr>
            </w:pPr>
            <w:r>
              <w:rPr>
                <w:rFonts w:ascii="宋体" w:hAnsi="宋体" w:eastAsia="宋体" w:cs="宋体"/>
                <w:i w:val="0"/>
                <w:iCs w:val="0"/>
                <w:color w:val="000000"/>
                <w:kern w:val="0"/>
                <w:sz w:val="18"/>
                <w:szCs w:val="18"/>
                <w:u w:val="none"/>
                <w:lang w:val="en-US" w:eastAsia="zh-CN" w:bidi="ar"/>
              </w:rPr>
              <w:t>50201-办公经费</w:t>
            </w:r>
          </w:p>
        </w:tc>
        <w:tc>
          <w:tcPr>
            <w:tcW w:w="1931" w:type="dxa"/>
            <w:noWrap w:val="0"/>
            <w:vAlign w:val="center"/>
          </w:tcPr>
          <w:p w14:paraId="5EA2C7CB">
            <w:pPr>
              <w:keepNext w:val="0"/>
              <w:keepLines w:val="0"/>
              <w:widowControl/>
              <w:suppressLineNumbers w:val="0"/>
              <w:jc w:val="left"/>
              <w:textAlignment w:val="center"/>
              <w:rPr>
                <w:rFonts w:hint="eastAsia" w:asciiTheme="minorEastAsia" w:hAnsiTheme="minorEastAsia" w:eastAsiaTheme="minorEastAsia" w:cstheme="minorEastAsia"/>
                <w:snapToGrid w:val="0"/>
                <w:color w:val="000000"/>
                <w:kern w:val="0"/>
                <w:sz w:val="19"/>
                <w:szCs w:val="19"/>
                <w:lang w:val="en-US" w:eastAsia="en-US" w:bidi="ar-SA"/>
              </w:rPr>
            </w:pPr>
            <w:r>
              <w:rPr>
                <w:rFonts w:ascii="宋体" w:hAnsi="宋体" w:eastAsia="宋体" w:cs="宋体"/>
                <w:i w:val="0"/>
                <w:iCs w:val="0"/>
                <w:color w:val="000000"/>
                <w:kern w:val="0"/>
                <w:sz w:val="18"/>
                <w:szCs w:val="18"/>
                <w:u w:val="none"/>
                <w:lang w:val="en-US" w:eastAsia="zh-CN" w:bidi="ar"/>
              </w:rPr>
              <w:t>30201-办公费</w:t>
            </w:r>
          </w:p>
        </w:tc>
        <w:tc>
          <w:tcPr>
            <w:tcW w:w="769" w:type="dxa"/>
            <w:noWrap w:val="0"/>
            <w:vAlign w:val="center"/>
          </w:tcPr>
          <w:p w14:paraId="0A3243A1">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kern w:val="0"/>
                <w:sz w:val="19"/>
                <w:szCs w:val="19"/>
                <w:lang w:val="en-US" w:eastAsia="en-US" w:bidi="ar-SA"/>
              </w:rPr>
            </w:pPr>
            <w:r>
              <w:rPr>
                <w:rFonts w:ascii="宋体" w:hAnsi="宋体" w:eastAsia="宋体" w:cs="宋体"/>
                <w:i w:val="0"/>
                <w:iCs w:val="0"/>
                <w:color w:val="000000"/>
                <w:kern w:val="0"/>
                <w:sz w:val="18"/>
                <w:szCs w:val="18"/>
                <w:u w:val="none"/>
                <w:lang w:val="en-US" w:eastAsia="zh-CN" w:bidi="ar"/>
              </w:rPr>
              <w:t>是</w:t>
            </w:r>
          </w:p>
        </w:tc>
      </w:tr>
      <w:tr w14:paraId="36126A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 w:hRule="atLeast"/>
        </w:trPr>
        <w:tc>
          <w:tcPr>
            <w:tcW w:w="4832" w:type="dxa"/>
            <w:noWrap w:val="0"/>
            <w:vAlign w:val="center"/>
          </w:tcPr>
          <w:p w14:paraId="7B56D1D7">
            <w:pPr>
              <w:jc w:val="both"/>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z w:val="19"/>
                <w:szCs w:val="19"/>
              </w:rPr>
              <w:t>337002-重庆市九龙坡区军队离休退休干部服务管理中心</w:t>
            </w:r>
          </w:p>
        </w:tc>
        <w:tc>
          <w:tcPr>
            <w:tcW w:w="2085" w:type="dxa"/>
            <w:noWrap w:val="0"/>
            <w:vAlign w:val="center"/>
          </w:tcPr>
          <w:p w14:paraId="26ED969B">
            <w:pPr>
              <w:keepNext w:val="0"/>
              <w:keepLines w:val="0"/>
              <w:widowControl/>
              <w:suppressLineNumbers w:val="0"/>
              <w:jc w:val="left"/>
              <w:textAlignment w:val="center"/>
              <w:rPr>
                <w:rFonts w:hint="eastAsia" w:asciiTheme="minorEastAsia" w:hAnsiTheme="minorEastAsia" w:eastAsiaTheme="minorEastAsia" w:cstheme="minorEastAsia"/>
                <w:sz w:val="19"/>
                <w:szCs w:val="19"/>
              </w:rPr>
            </w:pPr>
            <w:r>
              <w:rPr>
                <w:rFonts w:ascii="宋体" w:hAnsi="宋体" w:eastAsia="宋体" w:cs="宋体"/>
                <w:i w:val="0"/>
                <w:iCs w:val="0"/>
                <w:color w:val="000000"/>
                <w:kern w:val="0"/>
                <w:sz w:val="18"/>
                <w:szCs w:val="18"/>
                <w:u w:val="none"/>
                <w:lang w:val="en-US" w:eastAsia="zh-CN" w:bidi="ar"/>
              </w:rPr>
              <w:t>50010721Y000000026901</w:t>
            </w:r>
          </w:p>
        </w:tc>
        <w:tc>
          <w:tcPr>
            <w:tcW w:w="2474" w:type="dxa"/>
            <w:noWrap w:val="0"/>
            <w:vAlign w:val="center"/>
          </w:tcPr>
          <w:p w14:paraId="389EB181">
            <w:pPr>
              <w:keepNext w:val="0"/>
              <w:keepLines w:val="0"/>
              <w:widowControl/>
              <w:suppressLineNumbers w:val="0"/>
              <w:jc w:val="left"/>
              <w:textAlignment w:val="center"/>
              <w:rPr>
                <w:rFonts w:hint="eastAsia" w:asciiTheme="minorEastAsia" w:hAnsiTheme="minorEastAsia" w:eastAsiaTheme="minorEastAsia" w:cstheme="minorEastAsia"/>
                <w:sz w:val="19"/>
                <w:szCs w:val="19"/>
              </w:rPr>
            </w:pPr>
            <w:r>
              <w:rPr>
                <w:rFonts w:ascii="宋体" w:hAnsi="宋体" w:eastAsia="宋体" w:cs="宋体"/>
                <w:i w:val="0"/>
                <w:iCs w:val="0"/>
                <w:color w:val="000000"/>
                <w:kern w:val="0"/>
                <w:sz w:val="18"/>
                <w:szCs w:val="18"/>
                <w:u w:val="none"/>
                <w:lang w:val="en-US" w:eastAsia="zh-CN" w:bidi="ar"/>
              </w:rPr>
              <w:t>公用经费综合定额（行政）</w:t>
            </w:r>
          </w:p>
        </w:tc>
        <w:tc>
          <w:tcPr>
            <w:tcW w:w="1786" w:type="dxa"/>
            <w:noWrap w:val="0"/>
            <w:vAlign w:val="center"/>
          </w:tcPr>
          <w:p w14:paraId="438D4B0C">
            <w:pPr>
              <w:keepNext w:val="0"/>
              <w:keepLines w:val="0"/>
              <w:widowControl/>
              <w:suppressLineNumbers w:val="0"/>
              <w:jc w:val="left"/>
              <w:textAlignment w:val="center"/>
              <w:rPr>
                <w:rFonts w:hint="eastAsia" w:asciiTheme="minorEastAsia" w:hAnsiTheme="minorEastAsia" w:eastAsiaTheme="minorEastAsia" w:cstheme="minorEastAsia"/>
                <w:snapToGrid w:val="0"/>
                <w:color w:val="000000"/>
                <w:kern w:val="0"/>
                <w:sz w:val="19"/>
                <w:szCs w:val="19"/>
                <w:lang w:val="en-US" w:eastAsia="en-US" w:bidi="ar-SA"/>
              </w:rPr>
            </w:pPr>
            <w:r>
              <w:rPr>
                <w:rFonts w:ascii="宋体" w:hAnsi="宋体" w:eastAsia="宋体" w:cs="宋体"/>
                <w:i w:val="0"/>
                <w:iCs w:val="0"/>
                <w:color w:val="000000"/>
                <w:kern w:val="0"/>
                <w:sz w:val="18"/>
                <w:szCs w:val="18"/>
                <w:u w:val="none"/>
                <w:lang w:val="en-US" w:eastAsia="zh-CN" w:bidi="ar"/>
              </w:rPr>
              <w:t>2082801-行政运行</w:t>
            </w:r>
          </w:p>
        </w:tc>
        <w:tc>
          <w:tcPr>
            <w:tcW w:w="2099" w:type="dxa"/>
            <w:noWrap w:val="0"/>
            <w:vAlign w:val="center"/>
          </w:tcPr>
          <w:p w14:paraId="6D1D0010">
            <w:pPr>
              <w:keepNext w:val="0"/>
              <w:keepLines w:val="0"/>
              <w:widowControl/>
              <w:suppressLineNumbers w:val="0"/>
              <w:jc w:val="left"/>
              <w:textAlignment w:val="center"/>
              <w:rPr>
                <w:rFonts w:hint="eastAsia" w:asciiTheme="minorEastAsia" w:hAnsiTheme="minorEastAsia" w:eastAsiaTheme="minorEastAsia" w:cstheme="minorEastAsia"/>
                <w:snapToGrid w:val="0"/>
                <w:color w:val="000000"/>
                <w:kern w:val="0"/>
                <w:sz w:val="19"/>
                <w:szCs w:val="19"/>
                <w:lang w:val="en-US" w:eastAsia="en-US" w:bidi="ar-SA"/>
              </w:rPr>
            </w:pPr>
            <w:r>
              <w:rPr>
                <w:rFonts w:ascii="宋体" w:hAnsi="宋体" w:eastAsia="宋体" w:cs="宋体"/>
                <w:i w:val="0"/>
                <w:iCs w:val="0"/>
                <w:color w:val="000000"/>
                <w:kern w:val="0"/>
                <w:sz w:val="18"/>
                <w:szCs w:val="18"/>
                <w:u w:val="none"/>
                <w:lang w:val="en-US" w:eastAsia="zh-CN" w:bidi="ar"/>
              </w:rPr>
              <w:t>50306-设备购置</w:t>
            </w:r>
          </w:p>
        </w:tc>
        <w:tc>
          <w:tcPr>
            <w:tcW w:w="1931" w:type="dxa"/>
            <w:noWrap w:val="0"/>
            <w:vAlign w:val="center"/>
          </w:tcPr>
          <w:p w14:paraId="13EFB4FB">
            <w:pPr>
              <w:keepNext w:val="0"/>
              <w:keepLines w:val="0"/>
              <w:widowControl/>
              <w:suppressLineNumbers w:val="0"/>
              <w:jc w:val="left"/>
              <w:textAlignment w:val="center"/>
              <w:rPr>
                <w:rFonts w:hint="eastAsia" w:asciiTheme="minorEastAsia" w:hAnsiTheme="minorEastAsia" w:eastAsiaTheme="minorEastAsia" w:cstheme="minorEastAsia"/>
                <w:snapToGrid w:val="0"/>
                <w:color w:val="000000"/>
                <w:kern w:val="0"/>
                <w:sz w:val="19"/>
                <w:szCs w:val="19"/>
                <w:lang w:val="en-US" w:eastAsia="en-US" w:bidi="ar-SA"/>
              </w:rPr>
            </w:pPr>
            <w:r>
              <w:rPr>
                <w:rFonts w:ascii="宋体" w:hAnsi="宋体" w:eastAsia="宋体" w:cs="宋体"/>
                <w:i w:val="0"/>
                <w:iCs w:val="0"/>
                <w:color w:val="000000"/>
                <w:kern w:val="0"/>
                <w:sz w:val="18"/>
                <w:szCs w:val="18"/>
                <w:u w:val="none"/>
                <w:lang w:val="en-US" w:eastAsia="zh-CN" w:bidi="ar"/>
              </w:rPr>
              <w:t>31002-办公设备购置</w:t>
            </w:r>
          </w:p>
        </w:tc>
        <w:tc>
          <w:tcPr>
            <w:tcW w:w="769" w:type="dxa"/>
            <w:noWrap w:val="0"/>
            <w:vAlign w:val="center"/>
          </w:tcPr>
          <w:p w14:paraId="10E9B8E3">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kern w:val="0"/>
                <w:sz w:val="19"/>
                <w:szCs w:val="19"/>
                <w:lang w:val="en-US" w:eastAsia="en-US" w:bidi="ar-SA"/>
              </w:rPr>
            </w:pPr>
            <w:r>
              <w:rPr>
                <w:rFonts w:ascii="宋体" w:hAnsi="宋体" w:eastAsia="宋体" w:cs="宋体"/>
                <w:i w:val="0"/>
                <w:iCs w:val="0"/>
                <w:color w:val="000000"/>
                <w:kern w:val="0"/>
                <w:sz w:val="18"/>
                <w:szCs w:val="18"/>
                <w:u w:val="none"/>
                <w:lang w:val="en-US" w:eastAsia="zh-CN" w:bidi="ar"/>
              </w:rPr>
              <w:t>是</w:t>
            </w:r>
          </w:p>
        </w:tc>
      </w:tr>
    </w:tbl>
    <w:p w14:paraId="463BB093">
      <w:pPr>
        <w:spacing w:before="59" w:line="219" w:lineRule="auto"/>
        <w:ind w:left="1729"/>
        <w:jc w:val="right"/>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2"/>
          <w:sz w:val="19"/>
          <w:szCs w:val="19"/>
        </w:rPr>
        <w:t>单位：元</w:t>
      </w:r>
    </w:p>
    <w:p w14:paraId="50A45B7E">
      <w:pPr>
        <w:jc w:val="right"/>
        <w:rPr>
          <w:rFonts w:hint="eastAsia" w:asciiTheme="minorEastAsia" w:hAnsiTheme="minorEastAsia" w:eastAsiaTheme="minorEastAsia" w:cstheme="minorEastAsia"/>
          <w:sz w:val="19"/>
          <w:szCs w:val="19"/>
        </w:rPr>
        <w:sectPr>
          <w:headerReference r:id="rId3" w:type="default"/>
          <w:pgSz w:w="16837" w:h="11905" w:orient="landscape"/>
          <w:pgMar w:top="1440" w:right="1080" w:bottom="1440" w:left="1080" w:header="0" w:footer="0" w:gutter="0"/>
          <w:cols w:space="720" w:num="1"/>
        </w:sectPr>
      </w:pPr>
    </w:p>
    <w:p w14:paraId="14890B38">
      <w:pPr>
        <w:spacing w:before="40" w:line="227" w:lineRule="auto"/>
        <w:rPr>
          <w:rFonts w:hint="eastAsia" w:asciiTheme="minorEastAsia" w:hAnsiTheme="minorEastAsia" w:eastAsiaTheme="minorEastAsia" w:cstheme="minorEastAsia"/>
          <w:spacing w:val="2"/>
          <w:sz w:val="19"/>
          <w:szCs w:val="19"/>
          <w:lang w:val="en-US" w:eastAsia="zh-CN"/>
        </w:rPr>
      </w:pPr>
    </w:p>
    <w:p w14:paraId="114CD533">
      <w:pPr>
        <w:spacing w:before="120" w:line="223" w:lineRule="auto"/>
        <w:ind w:left="4798" w:firstLine="768" w:firstLineChars="200"/>
        <w:rPr>
          <w:rFonts w:hint="eastAsia" w:asciiTheme="minorEastAsia" w:hAnsiTheme="minorEastAsia" w:eastAsiaTheme="minorEastAsia" w:cstheme="minorEastAsia"/>
          <w:spacing w:val="2"/>
          <w:sz w:val="19"/>
          <w:szCs w:val="19"/>
          <w:lang w:val="en-US" w:eastAsia="zh-CN"/>
        </w:rPr>
      </w:pPr>
      <w:r>
        <w:rPr>
          <w:rFonts w:hint="eastAsia" w:asciiTheme="minorEastAsia" w:hAnsiTheme="minorEastAsia" w:eastAsiaTheme="minorEastAsia" w:cstheme="minorEastAsia"/>
          <w:spacing w:val="7"/>
          <w:sz w:val="37"/>
          <w:szCs w:val="37"/>
        </w:rPr>
        <w:t>政府采购明细表</w:t>
      </w:r>
    </w:p>
    <w:p w14:paraId="04560E0C">
      <w:pPr>
        <w:spacing w:before="40" w:line="227" w:lineRule="auto"/>
        <w:rPr>
          <w:rFonts w:hint="eastAsia" w:asciiTheme="minorEastAsia" w:hAnsiTheme="minorEastAsia" w:eastAsiaTheme="minorEastAsia" w:cstheme="minorEastAsia"/>
          <w:spacing w:val="2"/>
          <w:sz w:val="19"/>
          <w:szCs w:val="19"/>
          <w:lang w:val="en-US" w:eastAsia="zh-CN"/>
        </w:rPr>
      </w:pPr>
    </w:p>
    <w:p w14:paraId="08B8163F">
      <w:pPr>
        <w:spacing w:before="40" w:line="227" w:lineRule="auto"/>
        <w:rPr>
          <w:rFonts w:hint="eastAsia" w:asciiTheme="minorEastAsia" w:hAnsiTheme="minorEastAsia" w:eastAsiaTheme="minorEastAsia" w:cstheme="minorEastAsia"/>
          <w:spacing w:val="2"/>
          <w:sz w:val="19"/>
          <w:szCs w:val="19"/>
          <w:lang w:val="en-US" w:eastAsia="zh-CN"/>
        </w:rPr>
      </w:pPr>
    </w:p>
    <w:p w14:paraId="2CB03F38">
      <w:pPr>
        <w:spacing w:before="59" w:line="219" w:lineRule="auto"/>
        <w:ind w:left="1729"/>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lang w:val="en-US" w:eastAsia="zh-CN"/>
        </w:rPr>
        <w:t xml:space="preserve">                                                                                                            </w:t>
      </w:r>
      <w:r>
        <w:rPr>
          <w:rFonts w:hint="eastAsia" w:asciiTheme="minorEastAsia" w:hAnsiTheme="minorEastAsia" w:eastAsiaTheme="minorEastAsia" w:cstheme="minorEastAsia"/>
          <w:spacing w:val="-2"/>
          <w:sz w:val="19"/>
          <w:szCs w:val="19"/>
        </w:rPr>
        <w:t>单位：元</w:t>
      </w:r>
    </w:p>
    <w:p w14:paraId="1719DA91">
      <w:pPr>
        <w:spacing w:before="40" w:line="227" w:lineRule="auto"/>
        <w:rPr>
          <w:rFonts w:hint="eastAsia" w:asciiTheme="minorEastAsia" w:hAnsiTheme="minorEastAsia" w:eastAsiaTheme="minorEastAsia" w:cstheme="minorEastAsia"/>
          <w:spacing w:val="2"/>
          <w:sz w:val="19"/>
          <w:szCs w:val="19"/>
          <w:lang w:val="en-US" w:eastAsia="zh-CN"/>
        </w:rPr>
      </w:pPr>
    </w:p>
    <w:tbl>
      <w:tblPr>
        <w:tblStyle w:val="10"/>
        <w:tblW w:w="0" w:type="auto"/>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18"/>
        <w:gridCol w:w="1287"/>
        <w:gridCol w:w="1197"/>
        <w:gridCol w:w="1146"/>
        <w:gridCol w:w="1353"/>
        <w:gridCol w:w="1901"/>
        <w:gridCol w:w="1199"/>
        <w:gridCol w:w="1077"/>
        <w:gridCol w:w="1646"/>
        <w:gridCol w:w="1614"/>
      </w:tblGrid>
      <w:tr w14:paraId="1188F7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24" w:hRule="atLeast"/>
        </w:trPr>
        <w:tc>
          <w:tcPr>
            <w:tcW w:w="1718" w:type="dxa"/>
            <w:vMerge w:val="restart"/>
            <w:tcBorders>
              <w:bottom w:val="nil"/>
            </w:tcBorders>
            <w:noWrap w:val="0"/>
            <w:vAlign w:val="top"/>
          </w:tcPr>
          <w:p w14:paraId="737BE047">
            <w:pPr>
              <w:spacing w:line="240" w:lineRule="auto"/>
              <w:ind w:left="0"/>
              <w:jc w:val="both"/>
              <w:rPr>
                <w:rFonts w:hint="eastAsia" w:asciiTheme="minorEastAsia" w:hAnsiTheme="minorEastAsia" w:eastAsiaTheme="minorEastAsia" w:cstheme="minorEastAsia"/>
                <w:sz w:val="21"/>
              </w:rPr>
            </w:pPr>
          </w:p>
          <w:p w14:paraId="1D2F402E">
            <w:pPr>
              <w:spacing w:line="240" w:lineRule="auto"/>
              <w:ind w:left="0"/>
              <w:jc w:val="both"/>
              <w:rPr>
                <w:rFonts w:hint="eastAsia" w:asciiTheme="minorEastAsia" w:hAnsiTheme="minorEastAsia" w:eastAsiaTheme="minorEastAsia" w:cstheme="minorEastAsia"/>
                <w:sz w:val="21"/>
              </w:rPr>
            </w:pPr>
          </w:p>
          <w:p w14:paraId="26DBEB6E">
            <w:pPr>
              <w:pStyle w:val="11"/>
              <w:spacing w:line="240" w:lineRule="auto"/>
              <w:ind w:left="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3"/>
              </w:rPr>
              <w:t>项目状态</w:t>
            </w:r>
          </w:p>
        </w:tc>
        <w:tc>
          <w:tcPr>
            <w:tcW w:w="1287" w:type="dxa"/>
            <w:vMerge w:val="restart"/>
            <w:tcBorders>
              <w:bottom w:val="nil"/>
            </w:tcBorders>
            <w:noWrap w:val="0"/>
            <w:vAlign w:val="top"/>
          </w:tcPr>
          <w:p w14:paraId="7A1E57D1">
            <w:pPr>
              <w:spacing w:line="290" w:lineRule="auto"/>
              <w:jc w:val="both"/>
              <w:rPr>
                <w:rFonts w:hint="eastAsia" w:asciiTheme="minorEastAsia" w:hAnsiTheme="minorEastAsia" w:eastAsiaTheme="minorEastAsia" w:cstheme="minorEastAsia"/>
                <w:sz w:val="21"/>
              </w:rPr>
            </w:pPr>
          </w:p>
          <w:p w14:paraId="08D13BE0">
            <w:pPr>
              <w:spacing w:line="290" w:lineRule="auto"/>
              <w:jc w:val="both"/>
              <w:rPr>
                <w:rFonts w:hint="eastAsia" w:asciiTheme="minorEastAsia" w:hAnsiTheme="minorEastAsia" w:eastAsiaTheme="minorEastAsia" w:cstheme="minorEastAsia"/>
                <w:sz w:val="21"/>
              </w:rPr>
            </w:pPr>
          </w:p>
          <w:p w14:paraId="36E344E5">
            <w:pPr>
              <w:pStyle w:val="11"/>
              <w:spacing w:before="58" w:line="221" w:lineRule="auto"/>
              <w:ind w:left="635"/>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6"/>
              </w:rPr>
              <w:t>总计</w:t>
            </w:r>
          </w:p>
        </w:tc>
        <w:tc>
          <w:tcPr>
            <w:tcW w:w="6796" w:type="dxa"/>
            <w:gridSpan w:val="5"/>
            <w:tcBorders>
              <w:right w:val="single" w:color="auto" w:sz="4" w:space="0"/>
            </w:tcBorders>
            <w:noWrap w:val="0"/>
            <w:vAlign w:val="top"/>
          </w:tcPr>
          <w:p w14:paraId="5E153926">
            <w:pPr>
              <w:pStyle w:val="11"/>
              <w:spacing w:before="253" w:line="219" w:lineRule="auto"/>
              <w:ind w:left="3581"/>
              <w:jc w:val="both"/>
              <w:rPr>
                <w:rFonts w:hint="eastAsia" w:asciiTheme="minorEastAsia" w:hAnsiTheme="minorEastAsia" w:eastAsiaTheme="minorEastAsia" w:cstheme="minorEastAsia"/>
                <w:spacing w:val="-2"/>
              </w:rPr>
            </w:pPr>
            <w:r>
              <w:rPr>
                <w:rFonts w:hint="eastAsia" w:asciiTheme="minorEastAsia" w:hAnsiTheme="minorEastAsia" w:eastAsiaTheme="minorEastAsia" w:cstheme="minorEastAsia"/>
                <w:spacing w:val="-2"/>
              </w:rPr>
              <w:t>一般公共预算</w:t>
            </w:r>
          </w:p>
        </w:tc>
        <w:tc>
          <w:tcPr>
            <w:tcW w:w="4337" w:type="dxa"/>
            <w:gridSpan w:val="3"/>
            <w:tcBorders>
              <w:top w:val="single" w:color="auto" w:sz="4" w:space="0"/>
              <w:left w:val="single" w:color="auto" w:sz="4" w:space="0"/>
              <w:right w:val="single" w:color="auto" w:sz="4" w:space="0"/>
            </w:tcBorders>
            <w:noWrap w:val="0"/>
            <w:vAlign w:val="top"/>
          </w:tcPr>
          <w:p w14:paraId="40DAC226">
            <w:pPr>
              <w:pStyle w:val="11"/>
              <w:spacing w:before="253" w:line="219" w:lineRule="auto"/>
              <w:ind w:firstLine="1248" w:firstLineChars="600"/>
              <w:jc w:val="both"/>
              <w:rPr>
                <w:rFonts w:hint="eastAsia" w:asciiTheme="minorEastAsia" w:hAnsiTheme="minorEastAsia" w:eastAsiaTheme="minorEastAsia" w:cstheme="minorEastAsia"/>
                <w:spacing w:val="-2"/>
              </w:rPr>
            </w:pPr>
            <w:r>
              <w:rPr>
                <w:rFonts w:hint="eastAsia" w:asciiTheme="minorEastAsia" w:hAnsiTheme="minorEastAsia" w:eastAsiaTheme="minorEastAsia" w:cstheme="minorEastAsia"/>
                <w:spacing w:val="-1"/>
              </w:rPr>
              <w:t>政府性基金预算</w:t>
            </w:r>
          </w:p>
        </w:tc>
      </w:tr>
      <w:tr w14:paraId="0C440F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95" w:hRule="atLeast"/>
        </w:trPr>
        <w:tc>
          <w:tcPr>
            <w:tcW w:w="1718" w:type="dxa"/>
            <w:vMerge w:val="continue"/>
            <w:tcBorders>
              <w:top w:val="nil"/>
            </w:tcBorders>
            <w:noWrap w:val="0"/>
            <w:vAlign w:val="top"/>
          </w:tcPr>
          <w:p w14:paraId="4DE9F516">
            <w:pPr>
              <w:jc w:val="both"/>
              <w:rPr>
                <w:rFonts w:hint="eastAsia" w:asciiTheme="minorEastAsia" w:hAnsiTheme="minorEastAsia" w:eastAsiaTheme="minorEastAsia" w:cstheme="minorEastAsia"/>
                <w:sz w:val="21"/>
              </w:rPr>
            </w:pPr>
          </w:p>
        </w:tc>
        <w:tc>
          <w:tcPr>
            <w:tcW w:w="1287" w:type="dxa"/>
            <w:vMerge w:val="continue"/>
            <w:tcBorders>
              <w:top w:val="nil"/>
            </w:tcBorders>
            <w:noWrap w:val="0"/>
            <w:vAlign w:val="top"/>
          </w:tcPr>
          <w:p w14:paraId="046894AA">
            <w:pPr>
              <w:jc w:val="both"/>
              <w:rPr>
                <w:rFonts w:hint="eastAsia" w:asciiTheme="minorEastAsia" w:hAnsiTheme="minorEastAsia" w:eastAsiaTheme="minorEastAsia" w:cstheme="minorEastAsia"/>
                <w:sz w:val="21"/>
              </w:rPr>
            </w:pPr>
          </w:p>
        </w:tc>
        <w:tc>
          <w:tcPr>
            <w:tcW w:w="1197" w:type="dxa"/>
            <w:noWrap w:val="0"/>
            <w:vAlign w:val="top"/>
          </w:tcPr>
          <w:p w14:paraId="4614D0A5">
            <w:pPr>
              <w:pStyle w:val="11"/>
              <w:spacing w:before="296" w:line="221" w:lineRule="auto"/>
              <w:ind w:left="735"/>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6"/>
              </w:rPr>
              <w:t>小计</w:t>
            </w:r>
          </w:p>
        </w:tc>
        <w:tc>
          <w:tcPr>
            <w:tcW w:w="1146" w:type="dxa"/>
            <w:noWrap w:val="0"/>
            <w:vAlign w:val="top"/>
          </w:tcPr>
          <w:p w14:paraId="15A5E920">
            <w:pPr>
              <w:pStyle w:val="11"/>
              <w:spacing w:before="296" w:line="219" w:lineRule="auto"/>
              <w:ind w:left="217"/>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rPr>
              <w:t>一般公共预算资金</w:t>
            </w:r>
          </w:p>
        </w:tc>
        <w:tc>
          <w:tcPr>
            <w:tcW w:w="1353" w:type="dxa"/>
            <w:noWrap w:val="0"/>
            <w:vAlign w:val="top"/>
          </w:tcPr>
          <w:p w14:paraId="766B3DC7">
            <w:pPr>
              <w:pStyle w:val="11"/>
              <w:spacing w:before="296" w:line="219" w:lineRule="auto"/>
              <w:ind w:left="372"/>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3"/>
              </w:rPr>
              <w:t>一般债券</w:t>
            </w:r>
          </w:p>
        </w:tc>
        <w:tc>
          <w:tcPr>
            <w:tcW w:w="1901" w:type="dxa"/>
            <w:noWrap w:val="0"/>
            <w:vAlign w:val="top"/>
          </w:tcPr>
          <w:p w14:paraId="337DC367">
            <w:pPr>
              <w:pStyle w:val="11"/>
              <w:spacing w:before="186" w:line="225" w:lineRule="auto"/>
              <w:ind w:left="537" w:leftChars="0" w:right="62" w:rightChars="0" w:hanging="450" w:firstLineChars="0"/>
              <w:jc w:val="both"/>
              <w:rPr>
                <w:rFonts w:hint="eastAsia" w:asciiTheme="minorEastAsia" w:hAnsiTheme="minorEastAsia" w:eastAsiaTheme="minorEastAsia" w:cstheme="minorEastAsia"/>
                <w:kern w:val="2"/>
                <w:sz w:val="21"/>
                <w:szCs w:val="21"/>
                <w:lang w:val="en-US" w:eastAsia="en-US" w:bidi="ar-SA"/>
              </w:rPr>
            </w:pPr>
            <w:r>
              <w:rPr>
                <w:rFonts w:hint="eastAsia" w:asciiTheme="minorEastAsia" w:hAnsiTheme="minorEastAsia" w:eastAsiaTheme="minorEastAsia" w:cstheme="minorEastAsia"/>
                <w:spacing w:val="-2"/>
              </w:rPr>
              <w:t>外国政府和国际组</w:t>
            </w:r>
            <w:r>
              <w:rPr>
                <w:rFonts w:hint="eastAsia" w:asciiTheme="minorEastAsia" w:hAnsiTheme="minorEastAsia" w:eastAsiaTheme="minorEastAsia" w:cstheme="minorEastAsia"/>
                <w:spacing w:val="4"/>
              </w:rPr>
              <w:t xml:space="preserve"> </w:t>
            </w:r>
            <w:r>
              <w:rPr>
                <w:rFonts w:hint="eastAsia" w:asciiTheme="minorEastAsia" w:hAnsiTheme="minorEastAsia" w:eastAsiaTheme="minorEastAsia" w:cstheme="minorEastAsia"/>
                <w:spacing w:val="-4"/>
              </w:rPr>
              <w:t>织贷款</w:t>
            </w:r>
          </w:p>
        </w:tc>
        <w:tc>
          <w:tcPr>
            <w:tcW w:w="1199" w:type="dxa"/>
            <w:tcBorders>
              <w:right w:val="single" w:color="auto" w:sz="4" w:space="0"/>
            </w:tcBorders>
            <w:noWrap w:val="0"/>
            <w:vAlign w:val="top"/>
          </w:tcPr>
          <w:p w14:paraId="7DD7D02C">
            <w:pPr>
              <w:pStyle w:val="11"/>
              <w:spacing w:before="187" w:line="225" w:lineRule="auto"/>
              <w:ind w:left="508" w:leftChars="0" w:right="38" w:rightChars="0" w:hanging="448" w:firstLineChars="0"/>
              <w:jc w:val="both"/>
              <w:rPr>
                <w:rFonts w:hint="eastAsia" w:asciiTheme="minorEastAsia" w:hAnsiTheme="minorEastAsia" w:eastAsiaTheme="minorEastAsia" w:cstheme="minorEastAsia"/>
                <w:kern w:val="2"/>
                <w:sz w:val="21"/>
                <w:szCs w:val="21"/>
                <w:lang w:val="en-US" w:eastAsia="en-US" w:bidi="ar-SA"/>
              </w:rPr>
            </w:pPr>
            <w:r>
              <w:rPr>
                <w:rFonts w:hint="eastAsia" w:asciiTheme="minorEastAsia" w:hAnsiTheme="minorEastAsia" w:eastAsiaTheme="minorEastAsia" w:cstheme="minorEastAsia"/>
                <w:spacing w:val="-2"/>
              </w:rPr>
              <w:t>外国政府和国际组</w:t>
            </w:r>
            <w:r>
              <w:rPr>
                <w:rFonts w:hint="eastAsia" w:asciiTheme="minorEastAsia" w:hAnsiTheme="minorEastAsia" w:eastAsiaTheme="minorEastAsia" w:cstheme="minorEastAsia"/>
                <w:spacing w:val="4"/>
              </w:rPr>
              <w:t xml:space="preserve"> </w:t>
            </w:r>
            <w:r>
              <w:rPr>
                <w:rFonts w:hint="eastAsia" w:asciiTheme="minorEastAsia" w:hAnsiTheme="minorEastAsia" w:eastAsiaTheme="minorEastAsia" w:cstheme="minorEastAsia"/>
                <w:spacing w:val="-4"/>
              </w:rPr>
              <w:t>织赠款</w:t>
            </w:r>
          </w:p>
        </w:tc>
        <w:tc>
          <w:tcPr>
            <w:tcW w:w="1077" w:type="dxa"/>
            <w:tcBorders>
              <w:left w:val="single" w:color="auto" w:sz="4" w:space="0"/>
              <w:bottom w:val="single" w:color="auto" w:sz="4" w:space="0"/>
            </w:tcBorders>
            <w:noWrap w:val="0"/>
            <w:vAlign w:val="top"/>
          </w:tcPr>
          <w:p w14:paraId="43A1A449">
            <w:pPr>
              <w:pStyle w:val="11"/>
              <w:spacing w:before="296" w:line="221" w:lineRule="auto"/>
              <w:ind w:left="596" w:leftChars="0"/>
              <w:jc w:val="both"/>
              <w:rPr>
                <w:rFonts w:hint="eastAsia" w:asciiTheme="minorEastAsia" w:hAnsiTheme="minorEastAsia" w:eastAsiaTheme="minorEastAsia" w:cstheme="minorEastAsia"/>
                <w:kern w:val="2"/>
                <w:sz w:val="21"/>
                <w:szCs w:val="21"/>
                <w:lang w:val="en-US" w:eastAsia="en-US" w:bidi="ar-SA"/>
              </w:rPr>
            </w:pPr>
            <w:r>
              <w:rPr>
                <w:rFonts w:hint="eastAsia" w:asciiTheme="minorEastAsia" w:hAnsiTheme="minorEastAsia" w:eastAsiaTheme="minorEastAsia" w:cstheme="minorEastAsia"/>
                <w:spacing w:val="-6"/>
              </w:rPr>
              <w:t>小计</w:t>
            </w:r>
          </w:p>
        </w:tc>
        <w:tc>
          <w:tcPr>
            <w:tcW w:w="1646" w:type="dxa"/>
            <w:tcBorders>
              <w:bottom w:val="single" w:color="auto" w:sz="4" w:space="0"/>
            </w:tcBorders>
            <w:noWrap w:val="0"/>
            <w:vAlign w:val="top"/>
          </w:tcPr>
          <w:p w14:paraId="4E233AD7">
            <w:pPr>
              <w:pStyle w:val="11"/>
              <w:spacing w:before="296" w:line="219" w:lineRule="auto"/>
              <w:ind w:left="129" w:leftChars="0"/>
              <w:jc w:val="both"/>
              <w:rPr>
                <w:rFonts w:hint="eastAsia" w:asciiTheme="minorEastAsia" w:hAnsiTheme="minorEastAsia" w:eastAsiaTheme="minorEastAsia" w:cstheme="minorEastAsia"/>
                <w:kern w:val="2"/>
                <w:sz w:val="21"/>
                <w:szCs w:val="21"/>
                <w:lang w:val="en-US" w:eastAsia="en-US" w:bidi="ar-SA"/>
              </w:rPr>
            </w:pPr>
            <w:r>
              <w:rPr>
                <w:rFonts w:hint="eastAsia" w:asciiTheme="minorEastAsia" w:hAnsiTheme="minorEastAsia" w:eastAsiaTheme="minorEastAsia" w:cstheme="minorEastAsia"/>
                <w:spacing w:val="-1"/>
              </w:rPr>
              <w:t>政府性基金预算</w:t>
            </w:r>
          </w:p>
        </w:tc>
        <w:tc>
          <w:tcPr>
            <w:tcW w:w="1614" w:type="dxa"/>
            <w:tcBorders>
              <w:bottom w:val="single" w:color="auto" w:sz="4" w:space="0"/>
              <w:right w:val="single" w:color="auto" w:sz="4" w:space="0"/>
            </w:tcBorders>
            <w:noWrap w:val="0"/>
            <w:vAlign w:val="top"/>
          </w:tcPr>
          <w:p w14:paraId="6DBE9E4A">
            <w:pPr>
              <w:pStyle w:val="11"/>
              <w:spacing w:before="296" w:line="219" w:lineRule="auto"/>
              <w:ind w:left="499" w:leftChars="0"/>
              <w:jc w:val="both"/>
              <w:rPr>
                <w:rFonts w:hint="eastAsia" w:asciiTheme="minorEastAsia" w:hAnsiTheme="minorEastAsia" w:eastAsiaTheme="minorEastAsia" w:cstheme="minorEastAsia"/>
                <w:kern w:val="2"/>
                <w:sz w:val="21"/>
                <w:szCs w:val="21"/>
                <w:lang w:val="en-US" w:eastAsia="en-US" w:bidi="ar-SA"/>
              </w:rPr>
            </w:pPr>
            <w:r>
              <w:rPr>
                <w:rFonts w:hint="eastAsia" w:asciiTheme="minorEastAsia" w:hAnsiTheme="minorEastAsia" w:eastAsiaTheme="minorEastAsia" w:cstheme="minorEastAsia"/>
                <w:spacing w:val="-2"/>
              </w:rPr>
              <w:t>专项债券</w:t>
            </w:r>
          </w:p>
        </w:tc>
      </w:tr>
      <w:tr w14:paraId="2AFC27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0" w:hRule="atLeast"/>
        </w:trPr>
        <w:tc>
          <w:tcPr>
            <w:tcW w:w="1718" w:type="dxa"/>
            <w:noWrap w:val="0"/>
            <w:vAlign w:val="center"/>
          </w:tcPr>
          <w:p w14:paraId="0876734E">
            <w:pPr>
              <w:keepNext w:val="0"/>
              <w:keepLines w:val="0"/>
              <w:widowControl/>
              <w:suppressLineNumbers w:val="0"/>
              <w:jc w:val="center"/>
              <w:textAlignment w:val="center"/>
              <w:rPr>
                <w:rFonts w:hint="eastAsia" w:asciiTheme="minorEastAsia" w:hAnsiTheme="minorEastAsia" w:eastAsiaTheme="minorEastAsia" w:cstheme="minorEastAsia"/>
                <w:sz w:val="19"/>
                <w:szCs w:val="19"/>
              </w:rPr>
            </w:pPr>
            <w:r>
              <w:rPr>
                <w:rFonts w:ascii="宋体" w:hAnsi="宋体" w:eastAsia="宋体" w:cs="宋体"/>
                <w:i w:val="0"/>
                <w:iCs w:val="0"/>
                <w:color w:val="000000"/>
                <w:kern w:val="0"/>
                <w:sz w:val="18"/>
                <w:szCs w:val="18"/>
                <w:u w:val="none"/>
                <w:lang w:val="en-US" w:eastAsia="zh-CN" w:bidi="ar"/>
              </w:rPr>
              <w:t>合计：</w:t>
            </w:r>
          </w:p>
        </w:tc>
        <w:tc>
          <w:tcPr>
            <w:tcW w:w="1287" w:type="dxa"/>
            <w:noWrap w:val="0"/>
            <w:vAlign w:val="center"/>
          </w:tcPr>
          <w:p w14:paraId="2914C49E">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60040.0</w:t>
            </w:r>
            <w:r>
              <w:rPr>
                <w:rFonts w:ascii="宋体" w:hAnsi="宋体" w:eastAsia="宋体" w:cs="宋体"/>
                <w:i w:val="0"/>
                <w:iCs w:val="0"/>
                <w:color w:val="000000"/>
                <w:kern w:val="0"/>
                <w:sz w:val="18"/>
                <w:szCs w:val="18"/>
                <w:u w:val="none"/>
                <w:lang w:val="en-US" w:eastAsia="zh-CN" w:bidi="ar"/>
              </w:rPr>
              <w:t>0</w:t>
            </w:r>
          </w:p>
        </w:tc>
        <w:tc>
          <w:tcPr>
            <w:tcW w:w="1197" w:type="dxa"/>
            <w:noWrap w:val="0"/>
            <w:vAlign w:val="center"/>
          </w:tcPr>
          <w:p w14:paraId="3E1FECBC">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60040.0</w:t>
            </w:r>
            <w:r>
              <w:rPr>
                <w:rFonts w:ascii="宋体" w:hAnsi="宋体" w:eastAsia="宋体" w:cs="宋体"/>
                <w:i w:val="0"/>
                <w:iCs w:val="0"/>
                <w:color w:val="000000"/>
                <w:kern w:val="0"/>
                <w:sz w:val="18"/>
                <w:szCs w:val="18"/>
                <w:u w:val="none"/>
                <w:lang w:val="en-US" w:eastAsia="zh-CN" w:bidi="ar"/>
              </w:rPr>
              <w:t>0</w:t>
            </w:r>
          </w:p>
        </w:tc>
        <w:tc>
          <w:tcPr>
            <w:tcW w:w="1146" w:type="dxa"/>
            <w:noWrap w:val="0"/>
            <w:vAlign w:val="center"/>
          </w:tcPr>
          <w:p w14:paraId="41CD823F">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60040.0</w:t>
            </w:r>
            <w:r>
              <w:rPr>
                <w:rFonts w:ascii="宋体" w:hAnsi="宋体" w:eastAsia="宋体" w:cs="宋体"/>
                <w:i w:val="0"/>
                <w:iCs w:val="0"/>
                <w:color w:val="000000"/>
                <w:kern w:val="0"/>
                <w:sz w:val="18"/>
                <w:szCs w:val="18"/>
                <w:u w:val="none"/>
                <w:lang w:val="en-US" w:eastAsia="zh-CN" w:bidi="ar"/>
              </w:rPr>
              <w:t>0</w:t>
            </w:r>
          </w:p>
        </w:tc>
        <w:tc>
          <w:tcPr>
            <w:tcW w:w="1353" w:type="dxa"/>
            <w:noWrap w:val="0"/>
            <w:vAlign w:val="center"/>
          </w:tcPr>
          <w:p w14:paraId="3694071A">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ascii="宋体" w:hAnsi="宋体" w:eastAsia="宋体" w:cs="宋体"/>
                <w:i w:val="0"/>
                <w:iCs w:val="0"/>
                <w:color w:val="000000"/>
                <w:kern w:val="0"/>
                <w:sz w:val="18"/>
                <w:szCs w:val="18"/>
                <w:u w:val="none"/>
                <w:lang w:val="en-US" w:eastAsia="zh-CN" w:bidi="ar"/>
              </w:rPr>
              <w:t xml:space="preserve"> </w:t>
            </w:r>
          </w:p>
        </w:tc>
        <w:tc>
          <w:tcPr>
            <w:tcW w:w="1901" w:type="dxa"/>
            <w:noWrap w:val="0"/>
            <w:vAlign w:val="center"/>
          </w:tcPr>
          <w:p w14:paraId="5ABF6519">
            <w:pPr>
              <w:keepNext w:val="0"/>
              <w:keepLines w:val="0"/>
              <w:widowControl/>
              <w:suppressLineNumbers w:val="0"/>
              <w:jc w:val="right"/>
              <w:textAlignment w:val="center"/>
              <w:rPr>
                <w:rFonts w:hint="eastAsia" w:asciiTheme="minorEastAsia" w:hAnsiTheme="minorEastAsia" w:eastAsiaTheme="minorEastAsia" w:cstheme="minorEastAsia"/>
                <w:kern w:val="2"/>
                <w:sz w:val="19"/>
                <w:szCs w:val="19"/>
                <w:lang w:val="en-US" w:eastAsia="zh-CN" w:bidi="ar-SA"/>
              </w:rPr>
            </w:pPr>
            <w:r>
              <w:rPr>
                <w:rFonts w:ascii="宋体" w:hAnsi="宋体" w:eastAsia="宋体" w:cs="宋体"/>
                <w:i w:val="0"/>
                <w:iCs w:val="0"/>
                <w:color w:val="000000"/>
                <w:kern w:val="0"/>
                <w:sz w:val="18"/>
                <w:szCs w:val="18"/>
                <w:u w:val="none"/>
                <w:lang w:val="en-US" w:eastAsia="zh-CN" w:bidi="ar"/>
              </w:rPr>
              <w:t xml:space="preserve"> </w:t>
            </w:r>
          </w:p>
        </w:tc>
        <w:tc>
          <w:tcPr>
            <w:tcW w:w="1199" w:type="dxa"/>
            <w:noWrap w:val="0"/>
            <w:vAlign w:val="center"/>
          </w:tcPr>
          <w:p w14:paraId="13B8AAC2">
            <w:pPr>
              <w:keepNext w:val="0"/>
              <w:keepLines w:val="0"/>
              <w:widowControl/>
              <w:suppressLineNumbers w:val="0"/>
              <w:jc w:val="right"/>
              <w:textAlignment w:val="center"/>
              <w:rPr>
                <w:rFonts w:hint="eastAsia" w:asciiTheme="minorEastAsia" w:hAnsiTheme="minorEastAsia" w:eastAsiaTheme="minorEastAsia" w:cstheme="minorEastAsia"/>
                <w:kern w:val="2"/>
                <w:sz w:val="19"/>
                <w:szCs w:val="19"/>
                <w:lang w:val="en-US" w:eastAsia="zh-CN" w:bidi="ar-SA"/>
              </w:rPr>
            </w:pPr>
            <w:r>
              <w:rPr>
                <w:rFonts w:ascii="宋体" w:hAnsi="宋体" w:eastAsia="宋体" w:cs="宋体"/>
                <w:i w:val="0"/>
                <w:iCs w:val="0"/>
                <w:color w:val="000000"/>
                <w:kern w:val="0"/>
                <w:sz w:val="18"/>
                <w:szCs w:val="18"/>
                <w:u w:val="none"/>
                <w:lang w:val="en-US" w:eastAsia="zh-CN" w:bidi="ar"/>
              </w:rPr>
              <w:t xml:space="preserve"> </w:t>
            </w:r>
          </w:p>
        </w:tc>
        <w:tc>
          <w:tcPr>
            <w:tcW w:w="1077" w:type="dxa"/>
            <w:tcBorders>
              <w:top w:val="single" w:color="auto" w:sz="4" w:space="0"/>
            </w:tcBorders>
            <w:noWrap w:val="0"/>
            <w:vAlign w:val="center"/>
          </w:tcPr>
          <w:p w14:paraId="42C28B74">
            <w:pPr>
              <w:keepNext w:val="0"/>
              <w:keepLines w:val="0"/>
              <w:widowControl/>
              <w:suppressLineNumbers w:val="0"/>
              <w:jc w:val="right"/>
              <w:textAlignment w:val="center"/>
              <w:rPr>
                <w:rFonts w:hint="eastAsia" w:asciiTheme="minorEastAsia" w:hAnsiTheme="minorEastAsia" w:eastAsiaTheme="minorEastAsia" w:cstheme="minorEastAsia"/>
                <w:kern w:val="2"/>
                <w:sz w:val="19"/>
                <w:szCs w:val="19"/>
                <w:lang w:val="en-US" w:eastAsia="zh-CN" w:bidi="ar-SA"/>
              </w:rPr>
            </w:pPr>
            <w:r>
              <w:rPr>
                <w:rFonts w:ascii="宋体" w:hAnsi="宋体" w:eastAsia="宋体" w:cs="宋体"/>
                <w:i w:val="0"/>
                <w:iCs w:val="0"/>
                <w:color w:val="000000"/>
                <w:kern w:val="0"/>
                <w:sz w:val="18"/>
                <w:szCs w:val="18"/>
                <w:u w:val="none"/>
                <w:lang w:val="en-US" w:eastAsia="zh-CN" w:bidi="ar"/>
              </w:rPr>
              <w:t xml:space="preserve"> </w:t>
            </w:r>
          </w:p>
        </w:tc>
        <w:tc>
          <w:tcPr>
            <w:tcW w:w="1646" w:type="dxa"/>
            <w:tcBorders>
              <w:top w:val="single" w:color="auto" w:sz="4" w:space="0"/>
            </w:tcBorders>
            <w:noWrap w:val="0"/>
            <w:vAlign w:val="center"/>
          </w:tcPr>
          <w:p w14:paraId="196D8B15">
            <w:pPr>
              <w:keepNext w:val="0"/>
              <w:keepLines w:val="0"/>
              <w:widowControl/>
              <w:suppressLineNumbers w:val="0"/>
              <w:jc w:val="right"/>
              <w:textAlignment w:val="center"/>
              <w:rPr>
                <w:rFonts w:hint="eastAsia" w:asciiTheme="minorEastAsia" w:hAnsiTheme="minorEastAsia" w:eastAsiaTheme="minorEastAsia" w:cstheme="minorEastAsia"/>
                <w:kern w:val="2"/>
                <w:sz w:val="19"/>
                <w:szCs w:val="19"/>
                <w:lang w:val="en-US" w:eastAsia="zh-CN" w:bidi="ar-SA"/>
              </w:rPr>
            </w:pPr>
            <w:r>
              <w:rPr>
                <w:rFonts w:ascii="宋体" w:hAnsi="宋体" w:eastAsia="宋体" w:cs="宋体"/>
                <w:i w:val="0"/>
                <w:iCs w:val="0"/>
                <w:color w:val="000000"/>
                <w:kern w:val="0"/>
                <w:sz w:val="18"/>
                <w:szCs w:val="18"/>
                <w:u w:val="none"/>
                <w:lang w:val="en-US" w:eastAsia="zh-CN" w:bidi="ar"/>
              </w:rPr>
              <w:t xml:space="preserve"> </w:t>
            </w:r>
          </w:p>
        </w:tc>
        <w:tc>
          <w:tcPr>
            <w:tcW w:w="1614" w:type="dxa"/>
            <w:tcBorders>
              <w:top w:val="single" w:color="auto" w:sz="4" w:space="0"/>
            </w:tcBorders>
            <w:noWrap w:val="0"/>
            <w:vAlign w:val="center"/>
          </w:tcPr>
          <w:p w14:paraId="6600858C">
            <w:pPr>
              <w:keepNext w:val="0"/>
              <w:keepLines w:val="0"/>
              <w:widowControl/>
              <w:suppressLineNumbers w:val="0"/>
              <w:jc w:val="right"/>
              <w:textAlignment w:val="center"/>
              <w:rPr>
                <w:rFonts w:hint="eastAsia" w:asciiTheme="minorEastAsia" w:hAnsiTheme="minorEastAsia" w:eastAsiaTheme="minorEastAsia" w:cstheme="minorEastAsia"/>
                <w:kern w:val="2"/>
                <w:sz w:val="19"/>
                <w:szCs w:val="19"/>
                <w:lang w:val="en-US" w:eastAsia="zh-CN" w:bidi="ar-SA"/>
              </w:rPr>
            </w:pPr>
            <w:r>
              <w:rPr>
                <w:rFonts w:ascii="宋体" w:hAnsi="宋体" w:eastAsia="宋体" w:cs="宋体"/>
                <w:i w:val="0"/>
                <w:iCs w:val="0"/>
                <w:color w:val="000000"/>
                <w:kern w:val="0"/>
                <w:sz w:val="18"/>
                <w:szCs w:val="18"/>
                <w:u w:val="none"/>
                <w:lang w:val="en-US" w:eastAsia="zh-CN" w:bidi="ar"/>
              </w:rPr>
              <w:t xml:space="preserve"> </w:t>
            </w:r>
          </w:p>
        </w:tc>
      </w:tr>
      <w:tr w14:paraId="39B5F7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0" w:hRule="atLeast"/>
        </w:trPr>
        <w:tc>
          <w:tcPr>
            <w:tcW w:w="1718" w:type="dxa"/>
            <w:noWrap w:val="0"/>
            <w:vAlign w:val="center"/>
          </w:tcPr>
          <w:p w14:paraId="15C19440">
            <w:pPr>
              <w:rPr>
                <w:rFonts w:hint="eastAsia" w:asciiTheme="minorEastAsia" w:hAnsiTheme="minorEastAsia" w:eastAsiaTheme="minorEastAsia" w:cstheme="minorEastAsia"/>
                <w:sz w:val="19"/>
                <w:szCs w:val="19"/>
              </w:rPr>
            </w:pPr>
          </w:p>
        </w:tc>
        <w:tc>
          <w:tcPr>
            <w:tcW w:w="1287" w:type="dxa"/>
            <w:noWrap w:val="0"/>
            <w:vAlign w:val="center"/>
          </w:tcPr>
          <w:p w14:paraId="695818EA">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60040.0</w:t>
            </w:r>
            <w:r>
              <w:rPr>
                <w:rFonts w:ascii="宋体" w:hAnsi="宋体" w:eastAsia="宋体" w:cs="宋体"/>
                <w:i w:val="0"/>
                <w:iCs w:val="0"/>
                <w:color w:val="000000"/>
                <w:kern w:val="0"/>
                <w:sz w:val="18"/>
                <w:szCs w:val="18"/>
                <w:u w:val="none"/>
                <w:lang w:val="en-US" w:eastAsia="zh-CN" w:bidi="ar"/>
              </w:rPr>
              <w:t>0</w:t>
            </w:r>
          </w:p>
        </w:tc>
        <w:tc>
          <w:tcPr>
            <w:tcW w:w="1197" w:type="dxa"/>
            <w:noWrap w:val="0"/>
            <w:vAlign w:val="center"/>
          </w:tcPr>
          <w:p w14:paraId="5A3DB99B">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60040.0</w:t>
            </w:r>
            <w:r>
              <w:rPr>
                <w:rFonts w:ascii="宋体" w:hAnsi="宋体" w:eastAsia="宋体" w:cs="宋体"/>
                <w:i w:val="0"/>
                <w:iCs w:val="0"/>
                <w:color w:val="000000"/>
                <w:kern w:val="0"/>
                <w:sz w:val="18"/>
                <w:szCs w:val="18"/>
                <w:u w:val="none"/>
                <w:lang w:val="en-US" w:eastAsia="zh-CN" w:bidi="ar"/>
              </w:rPr>
              <w:t>0</w:t>
            </w:r>
          </w:p>
        </w:tc>
        <w:tc>
          <w:tcPr>
            <w:tcW w:w="1146" w:type="dxa"/>
            <w:noWrap w:val="0"/>
            <w:vAlign w:val="center"/>
          </w:tcPr>
          <w:p w14:paraId="265583D3">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60040.0</w:t>
            </w:r>
            <w:r>
              <w:rPr>
                <w:rFonts w:ascii="宋体" w:hAnsi="宋体" w:eastAsia="宋体" w:cs="宋体"/>
                <w:i w:val="0"/>
                <w:iCs w:val="0"/>
                <w:color w:val="000000"/>
                <w:kern w:val="0"/>
                <w:sz w:val="18"/>
                <w:szCs w:val="18"/>
                <w:u w:val="none"/>
                <w:lang w:val="en-US" w:eastAsia="zh-CN" w:bidi="ar"/>
              </w:rPr>
              <w:t>0</w:t>
            </w:r>
          </w:p>
        </w:tc>
        <w:tc>
          <w:tcPr>
            <w:tcW w:w="1353" w:type="dxa"/>
            <w:noWrap w:val="0"/>
            <w:vAlign w:val="center"/>
          </w:tcPr>
          <w:p w14:paraId="28A30E98">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ascii="宋体" w:hAnsi="宋体" w:eastAsia="宋体" w:cs="宋体"/>
                <w:i w:val="0"/>
                <w:iCs w:val="0"/>
                <w:color w:val="000000"/>
                <w:kern w:val="0"/>
                <w:sz w:val="18"/>
                <w:szCs w:val="18"/>
                <w:u w:val="none"/>
                <w:lang w:val="en-US" w:eastAsia="zh-CN" w:bidi="ar"/>
              </w:rPr>
              <w:t xml:space="preserve"> </w:t>
            </w:r>
          </w:p>
        </w:tc>
        <w:tc>
          <w:tcPr>
            <w:tcW w:w="1901" w:type="dxa"/>
            <w:noWrap w:val="0"/>
            <w:vAlign w:val="center"/>
          </w:tcPr>
          <w:p w14:paraId="5624A66E">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ascii="宋体" w:hAnsi="宋体" w:eastAsia="宋体" w:cs="宋体"/>
                <w:i w:val="0"/>
                <w:iCs w:val="0"/>
                <w:color w:val="000000"/>
                <w:kern w:val="0"/>
                <w:sz w:val="18"/>
                <w:szCs w:val="18"/>
                <w:u w:val="none"/>
                <w:lang w:val="en-US" w:eastAsia="zh-CN" w:bidi="ar"/>
              </w:rPr>
              <w:t xml:space="preserve"> </w:t>
            </w:r>
          </w:p>
        </w:tc>
        <w:tc>
          <w:tcPr>
            <w:tcW w:w="1199" w:type="dxa"/>
            <w:noWrap w:val="0"/>
            <w:vAlign w:val="center"/>
          </w:tcPr>
          <w:p w14:paraId="0E31377D">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ascii="宋体" w:hAnsi="宋体" w:eastAsia="宋体" w:cs="宋体"/>
                <w:i w:val="0"/>
                <w:iCs w:val="0"/>
                <w:color w:val="000000"/>
                <w:kern w:val="0"/>
                <w:sz w:val="18"/>
                <w:szCs w:val="18"/>
                <w:u w:val="none"/>
                <w:lang w:val="en-US" w:eastAsia="zh-CN" w:bidi="ar"/>
              </w:rPr>
              <w:t xml:space="preserve"> </w:t>
            </w:r>
          </w:p>
        </w:tc>
        <w:tc>
          <w:tcPr>
            <w:tcW w:w="1077" w:type="dxa"/>
            <w:noWrap w:val="0"/>
            <w:vAlign w:val="center"/>
          </w:tcPr>
          <w:p w14:paraId="29EC0236">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ascii="宋体" w:hAnsi="宋体" w:eastAsia="宋体" w:cs="宋体"/>
                <w:i w:val="0"/>
                <w:iCs w:val="0"/>
                <w:color w:val="000000"/>
                <w:kern w:val="0"/>
                <w:sz w:val="18"/>
                <w:szCs w:val="18"/>
                <w:u w:val="none"/>
                <w:lang w:val="en-US" w:eastAsia="zh-CN" w:bidi="ar"/>
              </w:rPr>
              <w:t xml:space="preserve"> </w:t>
            </w:r>
          </w:p>
        </w:tc>
        <w:tc>
          <w:tcPr>
            <w:tcW w:w="1646" w:type="dxa"/>
            <w:noWrap w:val="0"/>
            <w:vAlign w:val="center"/>
          </w:tcPr>
          <w:p w14:paraId="6AF0A08A">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ascii="宋体" w:hAnsi="宋体" w:eastAsia="宋体" w:cs="宋体"/>
                <w:i w:val="0"/>
                <w:iCs w:val="0"/>
                <w:color w:val="000000"/>
                <w:kern w:val="0"/>
                <w:sz w:val="18"/>
                <w:szCs w:val="18"/>
                <w:u w:val="none"/>
                <w:lang w:val="en-US" w:eastAsia="zh-CN" w:bidi="ar"/>
              </w:rPr>
              <w:t xml:space="preserve"> </w:t>
            </w:r>
          </w:p>
        </w:tc>
        <w:tc>
          <w:tcPr>
            <w:tcW w:w="1614" w:type="dxa"/>
            <w:noWrap w:val="0"/>
            <w:vAlign w:val="center"/>
          </w:tcPr>
          <w:p w14:paraId="471D4546">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ascii="宋体" w:hAnsi="宋体" w:eastAsia="宋体" w:cs="宋体"/>
                <w:i w:val="0"/>
                <w:iCs w:val="0"/>
                <w:color w:val="000000"/>
                <w:kern w:val="0"/>
                <w:sz w:val="18"/>
                <w:szCs w:val="18"/>
                <w:u w:val="none"/>
                <w:lang w:val="en-US" w:eastAsia="zh-CN" w:bidi="ar"/>
              </w:rPr>
              <w:t xml:space="preserve"> </w:t>
            </w:r>
          </w:p>
        </w:tc>
      </w:tr>
      <w:tr w14:paraId="1DCA6C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0" w:hRule="atLeast"/>
        </w:trPr>
        <w:tc>
          <w:tcPr>
            <w:tcW w:w="1718" w:type="dxa"/>
            <w:noWrap w:val="0"/>
            <w:vAlign w:val="center"/>
          </w:tcPr>
          <w:p w14:paraId="5B722AEE">
            <w:pPr>
              <w:rPr>
                <w:rFonts w:hint="eastAsia" w:asciiTheme="minorEastAsia" w:hAnsiTheme="minorEastAsia" w:eastAsiaTheme="minorEastAsia" w:cstheme="minorEastAsia"/>
                <w:sz w:val="19"/>
                <w:szCs w:val="19"/>
              </w:rPr>
            </w:pPr>
          </w:p>
        </w:tc>
        <w:tc>
          <w:tcPr>
            <w:tcW w:w="1287" w:type="dxa"/>
            <w:noWrap w:val="0"/>
            <w:vAlign w:val="center"/>
          </w:tcPr>
          <w:p w14:paraId="43EA8602">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36000.00</w:t>
            </w:r>
          </w:p>
        </w:tc>
        <w:tc>
          <w:tcPr>
            <w:tcW w:w="1197" w:type="dxa"/>
            <w:noWrap w:val="0"/>
            <w:vAlign w:val="center"/>
          </w:tcPr>
          <w:p w14:paraId="54A9899C">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36000.00</w:t>
            </w:r>
          </w:p>
        </w:tc>
        <w:tc>
          <w:tcPr>
            <w:tcW w:w="1146" w:type="dxa"/>
            <w:noWrap w:val="0"/>
            <w:vAlign w:val="center"/>
          </w:tcPr>
          <w:p w14:paraId="7E6FD8BF">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36000.00</w:t>
            </w:r>
          </w:p>
        </w:tc>
        <w:tc>
          <w:tcPr>
            <w:tcW w:w="1353" w:type="dxa"/>
            <w:noWrap w:val="0"/>
            <w:vAlign w:val="center"/>
          </w:tcPr>
          <w:p w14:paraId="02BE1EE6">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ascii="宋体" w:hAnsi="宋体" w:eastAsia="宋体" w:cs="宋体"/>
                <w:i w:val="0"/>
                <w:iCs w:val="0"/>
                <w:color w:val="000000"/>
                <w:kern w:val="0"/>
                <w:sz w:val="18"/>
                <w:szCs w:val="18"/>
                <w:u w:val="none"/>
                <w:lang w:val="en-US" w:eastAsia="zh-CN" w:bidi="ar"/>
              </w:rPr>
              <w:t xml:space="preserve"> </w:t>
            </w:r>
          </w:p>
        </w:tc>
        <w:tc>
          <w:tcPr>
            <w:tcW w:w="1901" w:type="dxa"/>
            <w:noWrap w:val="0"/>
            <w:vAlign w:val="center"/>
          </w:tcPr>
          <w:p w14:paraId="2415F9E3">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ascii="宋体" w:hAnsi="宋体" w:eastAsia="宋体" w:cs="宋体"/>
                <w:i w:val="0"/>
                <w:iCs w:val="0"/>
                <w:color w:val="000000"/>
                <w:kern w:val="0"/>
                <w:sz w:val="18"/>
                <w:szCs w:val="18"/>
                <w:u w:val="none"/>
                <w:lang w:val="en-US" w:eastAsia="zh-CN" w:bidi="ar"/>
              </w:rPr>
              <w:t xml:space="preserve"> </w:t>
            </w:r>
          </w:p>
        </w:tc>
        <w:tc>
          <w:tcPr>
            <w:tcW w:w="1199" w:type="dxa"/>
            <w:noWrap w:val="0"/>
            <w:vAlign w:val="center"/>
          </w:tcPr>
          <w:p w14:paraId="7FAB9A1B">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ascii="宋体" w:hAnsi="宋体" w:eastAsia="宋体" w:cs="宋体"/>
                <w:i w:val="0"/>
                <w:iCs w:val="0"/>
                <w:color w:val="000000"/>
                <w:kern w:val="0"/>
                <w:sz w:val="18"/>
                <w:szCs w:val="18"/>
                <w:u w:val="none"/>
                <w:lang w:val="en-US" w:eastAsia="zh-CN" w:bidi="ar"/>
              </w:rPr>
              <w:t xml:space="preserve"> </w:t>
            </w:r>
          </w:p>
        </w:tc>
        <w:tc>
          <w:tcPr>
            <w:tcW w:w="1077" w:type="dxa"/>
            <w:noWrap w:val="0"/>
            <w:vAlign w:val="center"/>
          </w:tcPr>
          <w:p w14:paraId="275B0C1C">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ascii="宋体" w:hAnsi="宋体" w:eastAsia="宋体" w:cs="宋体"/>
                <w:i w:val="0"/>
                <w:iCs w:val="0"/>
                <w:color w:val="000000"/>
                <w:kern w:val="0"/>
                <w:sz w:val="18"/>
                <w:szCs w:val="18"/>
                <w:u w:val="none"/>
                <w:lang w:val="en-US" w:eastAsia="zh-CN" w:bidi="ar"/>
              </w:rPr>
              <w:t xml:space="preserve"> </w:t>
            </w:r>
          </w:p>
        </w:tc>
        <w:tc>
          <w:tcPr>
            <w:tcW w:w="1646" w:type="dxa"/>
            <w:noWrap w:val="0"/>
            <w:vAlign w:val="center"/>
          </w:tcPr>
          <w:p w14:paraId="1A8CDA6D">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ascii="宋体" w:hAnsi="宋体" w:eastAsia="宋体" w:cs="宋体"/>
                <w:i w:val="0"/>
                <w:iCs w:val="0"/>
                <w:color w:val="000000"/>
                <w:kern w:val="0"/>
                <w:sz w:val="18"/>
                <w:szCs w:val="18"/>
                <w:u w:val="none"/>
                <w:lang w:val="en-US" w:eastAsia="zh-CN" w:bidi="ar"/>
              </w:rPr>
              <w:t xml:space="preserve"> </w:t>
            </w:r>
          </w:p>
        </w:tc>
        <w:tc>
          <w:tcPr>
            <w:tcW w:w="1614" w:type="dxa"/>
            <w:noWrap w:val="0"/>
            <w:vAlign w:val="center"/>
          </w:tcPr>
          <w:p w14:paraId="7745FC2E">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ascii="宋体" w:hAnsi="宋体" w:eastAsia="宋体" w:cs="宋体"/>
                <w:i w:val="0"/>
                <w:iCs w:val="0"/>
                <w:color w:val="000000"/>
                <w:kern w:val="0"/>
                <w:sz w:val="18"/>
                <w:szCs w:val="18"/>
                <w:u w:val="none"/>
                <w:lang w:val="en-US" w:eastAsia="zh-CN" w:bidi="ar"/>
              </w:rPr>
              <w:t xml:space="preserve"> </w:t>
            </w:r>
          </w:p>
        </w:tc>
      </w:tr>
      <w:tr w14:paraId="6C7C63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1" w:hRule="atLeast"/>
        </w:trPr>
        <w:tc>
          <w:tcPr>
            <w:tcW w:w="1718" w:type="dxa"/>
            <w:noWrap w:val="0"/>
            <w:vAlign w:val="center"/>
          </w:tcPr>
          <w:p w14:paraId="0E618A20">
            <w:pPr>
              <w:keepNext w:val="0"/>
              <w:keepLines w:val="0"/>
              <w:widowControl/>
              <w:suppressLineNumbers w:val="0"/>
              <w:jc w:val="both"/>
              <w:textAlignment w:val="center"/>
              <w:rPr>
                <w:rFonts w:hint="eastAsia" w:asciiTheme="minorEastAsia" w:hAnsiTheme="minorEastAsia" w:eastAsiaTheme="minorEastAsia" w:cstheme="minorEastAsia"/>
                <w:sz w:val="19"/>
                <w:szCs w:val="19"/>
              </w:rPr>
            </w:pPr>
            <w:r>
              <w:rPr>
                <w:rFonts w:ascii="宋体" w:hAnsi="宋体" w:eastAsia="宋体" w:cs="宋体"/>
                <w:i w:val="0"/>
                <w:iCs w:val="0"/>
                <w:color w:val="000000"/>
                <w:kern w:val="0"/>
                <w:sz w:val="18"/>
                <w:szCs w:val="18"/>
                <w:u w:val="none"/>
                <w:lang w:val="en-US" w:eastAsia="zh-CN" w:bidi="ar"/>
              </w:rPr>
              <w:t>预算局确认已审</w:t>
            </w:r>
          </w:p>
        </w:tc>
        <w:tc>
          <w:tcPr>
            <w:tcW w:w="1287" w:type="dxa"/>
            <w:noWrap w:val="0"/>
            <w:vAlign w:val="center"/>
          </w:tcPr>
          <w:p w14:paraId="79CA9AF0">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6000.00</w:t>
            </w:r>
            <w:r>
              <w:rPr>
                <w:rFonts w:ascii="宋体" w:hAnsi="宋体" w:eastAsia="宋体" w:cs="宋体"/>
                <w:i w:val="0"/>
                <w:iCs w:val="0"/>
                <w:color w:val="000000"/>
                <w:kern w:val="0"/>
                <w:sz w:val="18"/>
                <w:szCs w:val="18"/>
                <w:u w:val="none"/>
                <w:lang w:val="en-US" w:eastAsia="zh-CN" w:bidi="ar"/>
              </w:rPr>
              <w:t>0</w:t>
            </w:r>
          </w:p>
        </w:tc>
        <w:tc>
          <w:tcPr>
            <w:tcW w:w="1197" w:type="dxa"/>
            <w:noWrap w:val="0"/>
            <w:vAlign w:val="center"/>
          </w:tcPr>
          <w:p w14:paraId="6AD04320">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6000.00</w:t>
            </w:r>
            <w:r>
              <w:rPr>
                <w:rFonts w:ascii="宋体" w:hAnsi="宋体" w:eastAsia="宋体" w:cs="宋体"/>
                <w:i w:val="0"/>
                <w:iCs w:val="0"/>
                <w:color w:val="000000"/>
                <w:kern w:val="0"/>
                <w:sz w:val="18"/>
                <w:szCs w:val="18"/>
                <w:u w:val="none"/>
                <w:lang w:val="en-US" w:eastAsia="zh-CN" w:bidi="ar"/>
              </w:rPr>
              <w:t>0</w:t>
            </w:r>
          </w:p>
        </w:tc>
        <w:tc>
          <w:tcPr>
            <w:tcW w:w="1146" w:type="dxa"/>
            <w:noWrap w:val="0"/>
            <w:vAlign w:val="center"/>
          </w:tcPr>
          <w:p w14:paraId="03135A15">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6000.00</w:t>
            </w:r>
          </w:p>
        </w:tc>
        <w:tc>
          <w:tcPr>
            <w:tcW w:w="1353" w:type="dxa"/>
            <w:noWrap w:val="0"/>
            <w:vAlign w:val="center"/>
          </w:tcPr>
          <w:p w14:paraId="365A3A3F">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ascii="宋体" w:hAnsi="宋体" w:eastAsia="宋体" w:cs="宋体"/>
                <w:i w:val="0"/>
                <w:iCs w:val="0"/>
                <w:color w:val="000000"/>
                <w:kern w:val="0"/>
                <w:sz w:val="18"/>
                <w:szCs w:val="18"/>
                <w:u w:val="none"/>
                <w:lang w:val="en-US" w:eastAsia="zh-CN" w:bidi="ar"/>
              </w:rPr>
              <w:t xml:space="preserve"> </w:t>
            </w:r>
          </w:p>
        </w:tc>
        <w:tc>
          <w:tcPr>
            <w:tcW w:w="1901" w:type="dxa"/>
            <w:noWrap w:val="0"/>
            <w:vAlign w:val="center"/>
          </w:tcPr>
          <w:p w14:paraId="6B6F3F77">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ascii="宋体" w:hAnsi="宋体" w:eastAsia="宋体" w:cs="宋体"/>
                <w:i w:val="0"/>
                <w:iCs w:val="0"/>
                <w:color w:val="000000"/>
                <w:kern w:val="0"/>
                <w:sz w:val="18"/>
                <w:szCs w:val="18"/>
                <w:u w:val="none"/>
                <w:lang w:val="en-US" w:eastAsia="zh-CN" w:bidi="ar"/>
              </w:rPr>
              <w:t xml:space="preserve"> </w:t>
            </w:r>
          </w:p>
        </w:tc>
        <w:tc>
          <w:tcPr>
            <w:tcW w:w="1199" w:type="dxa"/>
            <w:noWrap w:val="0"/>
            <w:vAlign w:val="center"/>
          </w:tcPr>
          <w:p w14:paraId="76546EEB">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ascii="宋体" w:hAnsi="宋体" w:eastAsia="宋体" w:cs="宋体"/>
                <w:i w:val="0"/>
                <w:iCs w:val="0"/>
                <w:color w:val="000000"/>
                <w:kern w:val="0"/>
                <w:sz w:val="18"/>
                <w:szCs w:val="18"/>
                <w:u w:val="none"/>
                <w:lang w:val="en-US" w:eastAsia="zh-CN" w:bidi="ar"/>
              </w:rPr>
              <w:t xml:space="preserve"> </w:t>
            </w:r>
          </w:p>
        </w:tc>
        <w:tc>
          <w:tcPr>
            <w:tcW w:w="1077" w:type="dxa"/>
            <w:noWrap w:val="0"/>
            <w:vAlign w:val="center"/>
          </w:tcPr>
          <w:p w14:paraId="2BAF4640">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ascii="宋体" w:hAnsi="宋体" w:eastAsia="宋体" w:cs="宋体"/>
                <w:i w:val="0"/>
                <w:iCs w:val="0"/>
                <w:color w:val="000000"/>
                <w:kern w:val="0"/>
                <w:sz w:val="18"/>
                <w:szCs w:val="18"/>
                <w:u w:val="none"/>
                <w:lang w:val="en-US" w:eastAsia="zh-CN" w:bidi="ar"/>
              </w:rPr>
              <w:t xml:space="preserve"> </w:t>
            </w:r>
          </w:p>
        </w:tc>
        <w:tc>
          <w:tcPr>
            <w:tcW w:w="1646" w:type="dxa"/>
            <w:noWrap w:val="0"/>
            <w:vAlign w:val="center"/>
          </w:tcPr>
          <w:p w14:paraId="38C2AF72">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ascii="宋体" w:hAnsi="宋体" w:eastAsia="宋体" w:cs="宋体"/>
                <w:i w:val="0"/>
                <w:iCs w:val="0"/>
                <w:color w:val="000000"/>
                <w:kern w:val="0"/>
                <w:sz w:val="18"/>
                <w:szCs w:val="18"/>
                <w:u w:val="none"/>
                <w:lang w:val="en-US" w:eastAsia="zh-CN" w:bidi="ar"/>
              </w:rPr>
              <w:t xml:space="preserve"> </w:t>
            </w:r>
          </w:p>
        </w:tc>
        <w:tc>
          <w:tcPr>
            <w:tcW w:w="1614" w:type="dxa"/>
            <w:noWrap w:val="0"/>
            <w:vAlign w:val="center"/>
          </w:tcPr>
          <w:p w14:paraId="356E75BB">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ascii="宋体" w:hAnsi="宋体" w:eastAsia="宋体" w:cs="宋体"/>
                <w:i w:val="0"/>
                <w:iCs w:val="0"/>
                <w:color w:val="000000"/>
                <w:kern w:val="0"/>
                <w:sz w:val="18"/>
                <w:szCs w:val="18"/>
                <w:u w:val="none"/>
                <w:lang w:val="en-US" w:eastAsia="zh-CN" w:bidi="ar"/>
              </w:rPr>
              <w:t xml:space="preserve"> </w:t>
            </w:r>
          </w:p>
        </w:tc>
      </w:tr>
      <w:tr w14:paraId="09C750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 w:hRule="atLeast"/>
        </w:trPr>
        <w:tc>
          <w:tcPr>
            <w:tcW w:w="1718" w:type="dxa"/>
            <w:noWrap w:val="0"/>
            <w:vAlign w:val="center"/>
          </w:tcPr>
          <w:p w14:paraId="761BF229">
            <w:pPr>
              <w:keepNext w:val="0"/>
              <w:keepLines w:val="0"/>
              <w:widowControl/>
              <w:suppressLineNumbers w:val="0"/>
              <w:jc w:val="both"/>
              <w:textAlignment w:val="center"/>
              <w:rPr>
                <w:rFonts w:hint="eastAsia" w:asciiTheme="minorEastAsia" w:hAnsiTheme="minorEastAsia" w:eastAsiaTheme="minorEastAsia" w:cstheme="minorEastAsia"/>
                <w:sz w:val="19"/>
                <w:szCs w:val="19"/>
              </w:rPr>
            </w:pPr>
            <w:r>
              <w:rPr>
                <w:rFonts w:ascii="宋体" w:hAnsi="宋体" w:eastAsia="宋体" w:cs="宋体"/>
                <w:i w:val="0"/>
                <w:iCs w:val="0"/>
                <w:color w:val="000000"/>
                <w:kern w:val="0"/>
                <w:sz w:val="18"/>
                <w:szCs w:val="18"/>
                <w:u w:val="none"/>
                <w:lang w:val="en-US" w:eastAsia="zh-CN" w:bidi="ar"/>
              </w:rPr>
              <w:t>预算局确认已审</w:t>
            </w:r>
          </w:p>
        </w:tc>
        <w:tc>
          <w:tcPr>
            <w:tcW w:w="1287" w:type="dxa"/>
            <w:noWrap w:val="0"/>
            <w:vAlign w:val="center"/>
          </w:tcPr>
          <w:p w14:paraId="48F3C289">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30,000.00</w:t>
            </w:r>
          </w:p>
        </w:tc>
        <w:tc>
          <w:tcPr>
            <w:tcW w:w="1197" w:type="dxa"/>
            <w:noWrap w:val="0"/>
            <w:vAlign w:val="center"/>
          </w:tcPr>
          <w:p w14:paraId="0AF9C52F">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30,000.00</w:t>
            </w:r>
          </w:p>
        </w:tc>
        <w:tc>
          <w:tcPr>
            <w:tcW w:w="1146" w:type="dxa"/>
            <w:noWrap w:val="0"/>
            <w:vAlign w:val="center"/>
          </w:tcPr>
          <w:p w14:paraId="23E88098">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30,000.00</w:t>
            </w:r>
          </w:p>
        </w:tc>
        <w:tc>
          <w:tcPr>
            <w:tcW w:w="1353" w:type="dxa"/>
            <w:noWrap w:val="0"/>
            <w:vAlign w:val="center"/>
          </w:tcPr>
          <w:p w14:paraId="3D825064">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ascii="宋体" w:hAnsi="宋体" w:eastAsia="宋体" w:cs="宋体"/>
                <w:i w:val="0"/>
                <w:iCs w:val="0"/>
                <w:color w:val="000000"/>
                <w:kern w:val="0"/>
                <w:sz w:val="18"/>
                <w:szCs w:val="18"/>
                <w:u w:val="none"/>
                <w:lang w:val="en-US" w:eastAsia="zh-CN" w:bidi="ar"/>
              </w:rPr>
              <w:t xml:space="preserve"> </w:t>
            </w:r>
          </w:p>
        </w:tc>
        <w:tc>
          <w:tcPr>
            <w:tcW w:w="1901" w:type="dxa"/>
            <w:noWrap w:val="0"/>
            <w:vAlign w:val="center"/>
          </w:tcPr>
          <w:p w14:paraId="65AB9F54">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ascii="宋体" w:hAnsi="宋体" w:eastAsia="宋体" w:cs="宋体"/>
                <w:i w:val="0"/>
                <w:iCs w:val="0"/>
                <w:color w:val="000000"/>
                <w:kern w:val="0"/>
                <w:sz w:val="18"/>
                <w:szCs w:val="18"/>
                <w:u w:val="none"/>
                <w:lang w:val="en-US" w:eastAsia="zh-CN" w:bidi="ar"/>
              </w:rPr>
              <w:t xml:space="preserve"> </w:t>
            </w:r>
          </w:p>
        </w:tc>
        <w:tc>
          <w:tcPr>
            <w:tcW w:w="1199" w:type="dxa"/>
            <w:noWrap w:val="0"/>
            <w:vAlign w:val="center"/>
          </w:tcPr>
          <w:p w14:paraId="43204655">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ascii="宋体" w:hAnsi="宋体" w:eastAsia="宋体" w:cs="宋体"/>
                <w:i w:val="0"/>
                <w:iCs w:val="0"/>
                <w:color w:val="000000"/>
                <w:kern w:val="0"/>
                <w:sz w:val="18"/>
                <w:szCs w:val="18"/>
                <w:u w:val="none"/>
                <w:lang w:val="en-US" w:eastAsia="zh-CN" w:bidi="ar"/>
              </w:rPr>
              <w:t xml:space="preserve"> </w:t>
            </w:r>
          </w:p>
        </w:tc>
        <w:tc>
          <w:tcPr>
            <w:tcW w:w="1077" w:type="dxa"/>
            <w:noWrap w:val="0"/>
            <w:vAlign w:val="center"/>
          </w:tcPr>
          <w:p w14:paraId="3243006B">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ascii="宋体" w:hAnsi="宋体" w:eastAsia="宋体" w:cs="宋体"/>
                <w:i w:val="0"/>
                <w:iCs w:val="0"/>
                <w:color w:val="000000"/>
                <w:kern w:val="0"/>
                <w:sz w:val="18"/>
                <w:szCs w:val="18"/>
                <w:u w:val="none"/>
                <w:lang w:val="en-US" w:eastAsia="zh-CN" w:bidi="ar"/>
              </w:rPr>
              <w:t xml:space="preserve"> </w:t>
            </w:r>
          </w:p>
        </w:tc>
        <w:tc>
          <w:tcPr>
            <w:tcW w:w="1646" w:type="dxa"/>
            <w:noWrap w:val="0"/>
            <w:vAlign w:val="center"/>
          </w:tcPr>
          <w:p w14:paraId="72D8BCC1">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ascii="宋体" w:hAnsi="宋体" w:eastAsia="宋体" w:cs="宋体"/>
                <w:i w:val="0"/>
                <w:iCs w:val="0"/>
                <w:color w:val="000000"/>
                <w:kern w:val="0"/>
                <w:sz w:val="18"/>
                <w:szCs w:val="18"/>
                <w:u w:val="none"/>
                <w:lang w:val="en-US" w:eastAsia="zh-CN" w:bidi="ar"/>
              </w:rPr>
              <w:t xml:space="preserve"> </w:t>
            </w:r>
          </w:p>
        </w:tc>
        <w:tc>
          <w:tcPr>
            <w:tcW w:w="1614" w:type="dxa"/>
            <w:noWrap w:val="0"/>
            <w:vAlign w:val="center"/>
          </w:tcPr>
          <w:p w14:paraId="5F0319E8">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ascii="宋体" w:hAnsi="宋体" w:eastAsia="宋体" w:cs="宋体"/>
                <w:i w:val="0"/>
                <w:iCs w:val="0"/>
                <w:color w:val="000000"/>
                <w:kern w:val="0"/>
                <w:sz w:val="18"/>
                <w:szCs w:val="18"/>
                <w:u w:val="none"/>
                <w:lang w:val="en-US" w:eastAsia="zh-CN" w:bidi="ar"/>
              </w:rPr>
              <w:t xml:space="preserve"> </w:t>
            </w:r>
          </w:p>
        </w:tc>
      </w:tr>
      <w:tr w14:paraId="6CE48D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0" w:hRule="atLeast"/>
        </w:trPr>
        <w:tc>
          <w:tcPr>
            <w:tcW w:w="1718" w:type="dxa"/>
            <w:noWrap w:val="0"/>
            <w:vAlign w:val="center"/>
          </w:tcPr>
          <w:p w14:paraId="6E470CC3">
            <w:pPr>
              <w:rPr>
                <w:rFonts w:hint="eastAsia" w:asciiTheme="minorEastAsia" w:hAnsiTheme="minorEastAsia" w:eastAsiaTheme="minorEastAsia" w:cstheme="minorEastAsia"/>
                <w:sz w:val="19"/>
                <w:szCs w:val="19"/>
              </w:rPr>
            </w:pPr>
          </w:p>
        </w:tc>
        <w:tc>
          <w:tcPr>
            <w:tcW w:w="1287" w:type="dxa"/>
            <w:noWrap w:val="0"/>
            <w:vAlign w:val="center"/>
          </w:tcPr>
          <w:p w14:paraId="6D7A56F4">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ascii="宋体" w:hAnsi="宋体" w:eastAsia="宋体" w:cs="宋体"/>
                <w:i w:val="0"/>
                <w:iCs w:val="0"/>
                <w:color w:val="000000"/>
                <w:kern w:val="0"/>
                <w:sz w:val="18"/>
                <w:szCs w:val="18"/>
                <w:u w:val="none"/>
                <w:lang w:val="en-US" w:eastAsia="zh-CN" w:bidi="ar"/>
              </w:rPr>
              <w:t>24,040.00</w:t>
            </w:r>
          </w:p>
        </w:tc>
        <w:tc>
          <w:tcPr>
            <w:tcW w:w="1197" w:type="dxa"/>
            <w:noWrap w:val="0"/>
            <w:vAlign w:val="center"/>
          </w:tcPr>
          <w:p w14:paraId="04B18096">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ascii="宋体" w:hAnsi="宋体" w:eastAsia="宋体" w:cs="宋体"/>
                <w:i w:val="0"/>
                <w:iCs w:val="0"/>
                <w:color w:val="000000"/>
                <w:kern w:val="0"/>
                <w:sz w:val="18"/>
                <w:szCs w:val="18"/>
                <w:u w:val="none"/>
                <w:lang w:val="en-US" w:eastAsia="zh-CN" w:bidi="ar"/>
              </w:rPr>
              <w:t>24,040.00</w:t>
            </w:r>
          </w:p>
        </w:tc>
        <w:tc>
          <w:tcPr>
            <w:tcW w:w="1146" w:type="dxa"/>
            <w:noWrap w:val="0"/>
            <w:vAlign w:val="center"/>
          </w:tcPr>
          <w:p w14:paraId="3264990B">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ascii="宋体" w:hAnsi="宋体" w:eastAsia="宋体" w:cs="宋体"/>
                <w:i w:val="0"/>
                <w:iCs w:val="0"/>
                <w:color w:val="000000"/>
                <w:kern w:val="0"/>
                <w:sz w:val="18"/>
                <w:szCs w:val="18"/>
                <w:u w:val="none"/>
                <w:lang w:val="en-US" w:eastAsia="zh-CN" w:bidi="ar"/>
              </w:rPr>
              <w:t>24,040.00</w:t>
            </w:r>
          </w:p>
        </w:tc>
        <w:tc>
          <w:tcPr>
            <w:tcW w:w="1353" w:type="dxa"/>
            <w:noWrap w:val="0"/>
            <w:vAlign w:val="center"/>
          </w:tcPr>
          <w:p w14:paraId="63D986E8">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ascii="宋体" w:hAnsi="宋体" w:eastAsia="宋体" w:cs="宋体"/>
                <w:i w:val="0"/>
                <w:iCs w:val="0"/>
                <w:color w:val="000000"/>
                <w:kern w:val="0"/>
                <w:sz w:val="18"/>
                <w:szCs w:val="18"/>
                <w:u w:val="none"/>
                <w:lang w:val="en-US" w:eastAsia="zh-CN" w:bidi="ar"/>
              </w:rPr>
              <w:t xml:space="preserve"> </w:t>
            </w:r>
          </w:p>
        </w:tc>
        <w:tc>
          <w:tcPr>
            <w:tcW w:w="1901" w:type="dxa"/>
            <w:noWrap w:val="0"/>
            <w:vAlign w:val="center"/>
          </w:tcPr>
          <w:p w14:paraId="6E5E73C4">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ascii="宋体" w:hAnsi="宋体" w:eastAsia="宋体" w:cs="宋体"/>
                <w:i w:val="0"/>
                <w:iCs w:val="0"/>
                <w:color w:val="000000"/>
                <w:kern w:val="0"/>
                <w:sz w:val="18"/>
                <w:szCs w:val="18"/>
                <w:u w:val="none"/>
                <w:lang w:val="en-US" w:eastAsia="zh-CN" w:bidi="ar"/>
              </w:rPr>
              <w:t xml:space="preserve"> </w:t>
            </w:r>
          </w:p>
        </w:tc>
        <w:tc>
          <w:tcPr>
            <w:tcW w:w="1199" w:type="dxa"/>
            <w:noWrap w:val="0"/>
            <w:vAlign w:val="center"/>
          </w:tcPr>
          <w:p w14:paraId="6A7DB631">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ascii="宋体" w:hAnsi="宋体" w:eastAsia="宋体" w:cs="宋体"/>
                <w:i w:val="0"/>
                <w:iCs w:val="0"/>
                <w:color w:val="000000"/>
                <w:kern w:val="0"/>
                <w:sz w:val="18"/>
                <w:szCs w:val="18"/>
                <w:u w:val="none"/>
                <w:lang w:val="en-US" w:eastAsia="zh-CN" w:bidi="ar"/>
              </w:rPr>
              <w:t xml:space="preserve"> </w:t>
            </w:r>
          </w:p>
        </w:tc>
        <w:tc>
          <w:tcPr>
            <w:tcW w:w="1077" w:type="dxa"/>
            <w:noWrap w:val="0"/>
            <w:vAlign w:val="center"/>
          </w:tcPr>
          <w:p w14:paraId="3D313DB4">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ascii="宋体" w:hAnsi="宋体" w:eastAsia="宋体" w:cs="宋体"/>
                <w:i w:val="0"/>
                <w:iCs w:val="0"/>
                <w:color w:val="000000"/>
                <w:kern w:val="0"/>
                <w:sz w:val="18"/>
                <w:szCs w:val="18"/>
                <w:u w:val="none"/>
                <w:lang w:val="en-US" w:eastAsia="zh-CN" w:bidi="ar"/>
              </w:rPr>
              <w:t xml:space="preserve"> </w:t>
            </w:r>
          </w:p>
        </w:tc>
        <w:tc>
          <w:tcPr>
            <w:tcW w:w="1646" w:type="dxa"/>
            <w:noWrap w:val="0"/>
            <w:vAlign w:val="center"/>
          </w:tcPr>
          <w:p w14:paraId="033B9D28">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ascii="宋体" w:hAnsi="宋体" w:eastAsia="宋体" w:cs="宋体"/>
                <w:i w:val="0"/>
                <w:iCs w:val="0"/>
                <w:color w:val="000000"/>
                <w:kern w:val="0"/>
                <w:sz w:val="18"/>
                <w:szCs w:val="18"/>
                <w:u w:val="none"/>
                <w:lang w:val="en-US" w:eastAsia="zh-CN" w:bidi="ar"/>
              </w:rPr>
              <w:t xml:space="preserve"> </w:t>
            </w:r>
          </w:p>
        </w:tc>
        <w:tc>
          <w:tcPr>
            <w:tcW w:w="1614" w:type="dxa"/>
            <w:noWrap w:val="0"/>
            <w:vAlign w:val="center"/>
          </w:tcPr>
          <w:p w14:paraId="210EE0BF">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ascii="宋体" w:hAnsi="宋体" w:eastAsia="宋体" w:cs="宋体"/>
                <w:i w:val="0"/>
                <w:iCs w:val="0"/>
                <w:color w:val="000000"/>
                <w:kern w:val="0"/>
                <w:sz w:val="18"/>
                <w:szCs w:val="18"/>
                <w:u w:val="none"/>
                <w:lang w:val="en-US" w:eastAsia="zh-CN" w:bidi="ar"/>
              </w:rPr>
              <w:t xml:space="preserve"> </w:t>
            </w:r>
          </w:p>
        </w:tc>
      </w:tr>
      <w:tr w14:paraId="449FAE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5" w:hRule="atLeast"/>
        </w:trPr>
        <w:tc>
          <w:tcPr>
            <w:tcW w:w="1718" w:type="dxa"/>
            <w:noWrap w:val="0"/>
            <w:vAlign w:val="center"/>
          </w:tcPr>
          <w:p w14:paraId="441A378D">
            <w:pPr>
              <w:keepNext w:val="0"/>
              <w:keepLines w:val="0"/>
              <w:widowControl/>
              <w:suppressLineNumbers w:val="0"/>
              <w:jc w:val="both"/>
              <w:textAlignment w:val="center"/>
              <w:rPr>
                <w:rFonts w:hint="eastAsia" w:asciiTheme="minorEastAsia" w:hAnsiTheme="minorEastAsia" w:eastAsiaTheme="minorEastAsia" w:cstheme="minorEastAsia"/>
                <w:sz w:val="19"/>
                <w:szCs w:val="19"/>
              </w:rPr>
            </w:pPr>
            <w:r>
              <w:rPr>
                <w:rFonts w:ascii="宋体" w:hAnsi="宋体" w:eastAsia="宋体" w:cs="宋体"/>
                <w:i w:val="0"/>
                <w:iCs w:val="0"/>
                <w:color w:val="000000"/>
                <w:kern w:val="0"/>
                <w:sz w:val="18"/>
                <w:szCs w:val="18"/>
                <w:u w:val="none"/>
                <w:lang w:val="en-US" w:eastAsia="zh-CN" w:bidi="ar"/>
              </w:rPr>
              <w:t>预算局确认已审</w:t>
            </w:r>
          </w:p>
        </w:tc>
        <w:tc>
          <w:tcPr>
            <w:tcW w:w="1287" w:type="dxa"/>
            <w:noWrap w:val="0"/>
            <w:vAlign w:val="center"/>
          </w:tcPr>
          <w:p w14:paraId="4BA91F7D">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ascii="宋体" w:hAnsi="宋体" w:eastAsia="宋体" w:cs="宋体"/>
                <w:i w:val="0"/>
                <w:iCs w:val="0"/>
                <w:color w:val="000000"/>
                <w:kern w:val="0"/>
                <w:sz w:val="18"/>
                <w:szCs w:val="18"/>
                <w:u w:val="none"/>
                <w:lang w:val="en-US" w:eastAsia="zh-CN" w:bidi="ar"/>
              </w:rPr>
              <w:t>14,040.00</w:t>
            </w:r>
          </w:p>
        </w:tc>
        <w:tc>
          <w:tcPr>
            <w:tcW w:w="1197" w:type="dxa"/>
            <w:noWrap w:val="0"/>
            <w:vAlign w:val="center"/>
          </w:tcPr>
          <w:p w14:paraId="5CA70CB1">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ascii="宋体" w:hAnsi="宋体" w:eastAsia="宋体" w:cs="宋体"/>
                <w:i w:val="0"/>
                <w:iCs w:val="0"/>
                <w:color w:val="000000"/>
                <w:kern w:val="0"/>
                <w:sz w:val="18"/>
                <w:szCs w:val="18"/>
                <w:u w:val="none"/>
                <w:lang w:val="en-US" w:eastAsia="zh-CN" w:bidi="ar"/>
              </w:rPr>
              <w:t>14,040.00</w:t>
            </w:r>
          </w:p>
        </w:tc>
        <w:tc>
          <w:tcPr>
            <w:tcW w:w="1146" w:type="dxa"/>
            <w:noWrap w:val="0"/>
            <w:vAlign w:val="center"/>
          </w:tcPr>
          <w:p w14:paraId="499EFD8B">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ascii="宋体" w:hAnsi="宋体" w:eastAsia="宋体" w:cs="宋体"/>
                <w:i w:val="0"/>
                <w:iCs w:val="0"/>
                <w:color w:val="000000"/>
                <w:kern w:val="0"/>
                <w:sz w:val="18"/>
                <w:szCs w:val="18"/>
                <w:u w:val="none"/>
                <w:lang w:val="en-US" w:eastAsia="zh-CN" w:bidi="ar"/>
              </w:rPr>
              <w:t>14,040.00</w:t>
            </w:r>
          </w:p>
        </w:tc>
        <w:tc>
          <w:tcPr>
            <w:tcW w:w="1353" w:type="dxa"/>
            <w:noWrap w:val="0"/>
            <w:vAlign w:val="center"/>
          </w:tcPr>
          <w:p w14:paraId="4942A940">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ascii="宋体" w:hAnsi="宋体" w:eastAsia="宋体" w:cs="宋体"/>
                <w:i w:val="0"/>
                <w:iCs w:val="0"/>
                <w:color w:val="000000"/>
                <w:kern w:val="0"/>
                <w:sz w:val="18"/>
                <w:szCs w:val="18"/>
                <w:u w:val="none"/>
                <w:lang w:val="en-US" w:eastAsia="zh-CN" w:bidi="ar"/>
              </w:rPr>
              <w:t xml:space="preserve"> </w:t>
            </w:r>
          </w:p>
        </w:tc>
        <w:tc>
          <w:tcPr>
            <w:tcW w:w="1901" w:type="dxa"/>
            <w:noWrap w:val="0"/>
            <w:vAlign w:val="center"/>
          </w:tcPr>
          <w:p w14:paraId="4FC86243">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ascii="宋体" w:hAnsi="宋体" w:eastAsia="宋体" w:cs="宋体"/>
                <w:i w:val="0"/>
                <w:iCs w:val="0"/>
                <w:color w:val="000000"/>
                <w:kern w:val="0"/>
                <w:sz w:val="18"/>
                <w:szCs w:val="18"/>
                <w:u w:val="none"/>
                <w:lang w:val="en-US" w:eastAsia="zh-CN" w:bidi="ar"/>
              </w:rPr>
              <w:t xml:space="preserve"> </w:t>
            </w:r>
          </w:p>
        </w:tc>
        <w:tc>
          <w:tcPr>
            <w:tcW w:w="1199" w:type="dxa"/>
            <w:noWrap w:val="0"/>
            <w:vAlign w:val="center"/>
          </w:tcPr>
          <w:p w14:paraId="1B3F64D8">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ascii="宋体" w:hAnsi="宋体" w:eastAsia="宋体" w:cs="宋体"/>
                <w:i w:val="0"/>
                <w:iCs w:val="0"/>
                <w:color w:val="000000"/>
                <w:kern w:val="0"/>
                <w:sz w:val="18"/>
                <w:szCs w:val="18"/>
                <w:u w:val="none"/>
                <w:lang w:val="en-US" w:eastAsia="zh-CN" w:bidi="ar"/>
              </w:rPr>
              <w:t xml:space="preserve"> </w:t>
            </w:r>
          </w:p>
        </w:tc>
        <w:tc>
          <w:tcPr>
            <w:tcW w:w="1077" w:type="dxa"/>
            <w:noWrap w:val="0"/>
            <w:vAlign w:val="center"/>
          </w:tcPr>
          <w:p w14:paraId="5100630F">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ascii="宋体" w:hAnsi="宋体" w:eastAsia="宋体" w:cs="宋体"/>
                <w:i w:val="0"/>
                <w:iCs w:val="0"/>
                <w:color w:val="000000"/>
                <w:kern w:val="0"/>
                <w:sz w:val="18"/>
                <w:szCs w:val="18"/>
                <w:u w:val="none"/>
                <w:lang w:val="en-US" w:eastAsia="zh-CN" w:bidi="ar"/>
              </w:rPr>
              <w:t xml:space="preserve"> </w:t>
            </w:r>
          </w:p>
        </w:tc>
        <w:tc>
          <w:tcPr>
            <w:tcW w:w="1646" w:type="dxa"/>
            <w:noWrap w:val="0"/>
            <w:vAlign w:val="center"/>
          </w:tcPr>
          <w:p w14:paraId="421E747F">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ascii="宋体" w:hAnsi="宋体" w:eastAsia="宋体" w:cs="宋体"/>
                <w:i w:val="0"/>
                <w:iCs w:val="0"/>
                <w:color w:val="000000"/>
                <w:kern w:val="0"/>
                <w:sz w:val="18"/>
                <w:szCs w:val="18"/>
                <w:u w:val="none"/>
                <w:lang w:val="en-US" w:eastAsia="zh-CN" w:bidi="ar"/>
              </w:rPr>
              <w:t xml:space="preserve"> </w:t>
            </w:r>
          </w:p>
        </w:tc>
        <w:tc>
          <w:tcPr>
            <w:tcW w:w="1614" w:type="dxa"/>
            <w:noWrap w:val="0"/>
            <w:vAlign w:val="center"/>
          </w:tcPr>
          <w:p w14:paraId="0F984924">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ascii="宋体" w:hAnsi="宋体" w:eastAsia="宋体" w:cs="宋体"/>
                <w:i w:val="0"/>
                <w:iCs w:val="0"/>
                <w:color w:val="000000"/>
                <w:kern w:val="0"/>
                <w:sz w:val="18"/>
                <w:szCs w:val="18"/>
                <w:u w:val="none"/>
                <w:lang w:val="en-US" w:eastAsia="zh-CN" w:bidi="ar"/>
              </w:rPr>
              <w:t xml:space="preserve"> </w:t>
            </w:r>
          </w:p>
        </w:tc>
      </w:tr>
      <w:tr w14:paraId="121A1A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718" w:type="dxa"/>
            <w:noWrap w:val="0"/>
            <w:vAlign w:val="center"/>
          </w:tcPr>
          <w:p w14:paraId="3C68A681">
            <w:pPr>
              <w:keepNext w:val="0"/>
              <w:keepLines w:val="0"/>
              <w:widowControl/>
              <w:suppressLineNumbers w:val="0"/>
              <w:jc w:val="both"/>
              <w:textAlignment w:val="center"/>
              <w:rPr>
                <w:rFonts w:hint="eastAsia" w:asciiTheme="minorEastAsia" w:hAnsiTheme="minorEastAsia" w:eastAsiaTheme="minorEastAsia" w:cstheme="minorEastAsia"/>
                <w:sz w:val="19"/>
                <w:szCs w:val="19"/>
              </w:rPr>
            </w:pPr>
            <w:r>
              <w:rPr>
                <w:rFonts w:ascii="宋体" w:hAnsi="宋体" w:eastAsia="宋体" w:cs="宋体"/>
                <w:i w:val="0"/>
                <w:iCs w:val="0"/>
                <w:color w:val="000000"/>
                <w:kern w:val="0"/>
                <w:sz w:val="18"/>
                <w:szCs w:val="18"/>
                <w:u w:val="none"/>
                <w:lang w:val="en-US" w:eastAsia="zh-CN" w:bidi="ar"/>
              </w:rPr>
              <w:t>预算局确认已审</w:t>
            </w:r>
          </w:p>
        </w:tc>
        <w:tc>
          <w:tcPr>
            <w:tcW w:w="1287" w:type="dxa"/>
            <w:noWrap w:val="0"/>
            <w:vAlign w:val="center"/>
          </w:tcPr>
          <w:p w14:paraId="6D8ABBAD">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ascii="宋体" w:hAnsi="宋体" w:eastAsia="宋体" w:cs="宋体"/>
                <w:i w:val="0"/>
                <w:iCs w:val="0"/>
                <w:color w:val="000000"/>
                <w:kern w:val="0"/>
                <w:sz w:val="18"/>
                <w:szCs w:val="18"/>
                <w:u w:val="none"/>
                <w:lang w:val="en-US" w:eastAsia="zh-CN" w:bidi="ar"/>
              </w:rPr>
              <w:t>10,000.00</w:t>
            </w:r>
          </w:p>
        </w:tc>
        <w:tc>
          <w:tcPr>
            <w:tcW w:w="1197" w:type="dxa"/>
            <w:noWrap w:val="0"/>
            <w:vAlign w:val="center"/>
          </w:tcPr>
          <w:p w14:paraId="4548BC1E">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ascii="宋体" w:hAnsi="宋体" w:eastAsia="宋体" w:cs="宋体"/>
                <w:i w:val="0"/>
                <w:iCs w:val="0"/>
                <w:color w:val="000000"/>
                <w:kern w:val="0"/>
                <w:sz w:val="18"/>
                <w:szCs w:val="18"/>
                <w:u w:val="none"/>
                <w:lang w:val="en-US" w:eastAsia="zh-CN" w:bidi="ar"/>
              </w:rPr>
              <w:t>10,000.00</w:t>
            </w:r>
          </w:p>
        </w:tc>
        <w:tc>
          <w:tcPr>
            <w:tcW w:w="1146" w:type="dxa"/>
            <w:noWrap w:val="0"/>
            <w:vAlign w:val="center"/>
          </w:tcPr>
          <w:p w14:paraId="6A133687">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ascii="宋体" w:hAnsi="宋体" w:eastAsia="宋体" w:cs="宋体"/>
                <w:i w:val="0"/>
                <w:iCs w:val="0"/>
                <w:color w:val="000000"/>
                <w:kern w:val="0"/>
                <w:sz w:val="18"/>
                <w:szCs w:val="18"/>
                <w:u w:val="none"/>
                <w:lang w:val="en-US" w:eastAsia="zh-CN" w:bidi="ar"/>
              </w:rPr>
              <w:t>10,000.00</w:t>
            </w:r>
          </w:p>
        </w:tc>
        <w:tc>
          <w:tcPr>
            <w:tcW w:w="1353" w:type="dxa"/>
            <w:noWrap w:val="0"/>
            <w:vAlign w:val="center"/>
          </w:tcPr>
          <w:p w14:paraId="098032C0">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ascii="宋体" w:hAnsi="宋体" w:eastAsia="宋体" w:cs="宋体"/>
                <w:i w:val="0"/>
                <w:iCs w:val="0"/>
                <w:color w:val="000000"/>
                <w:kern w:val="0"/>
                <w:sz w:val="18"/>
                <w:szCs w:val="18"/>
                <w:u w:val="none"/>
                <w:lang w:val="en-US" w:eastAsia="zh-CN" w:bidi="ar"/>
              </w:rPr>
              <w:t xml:space="preserve"> </w:t>
            </w:r>
          </w:p>
        </w:tc>
        <w:tc>
          <w:tcPr>
            <w:tcW w:w="1901" w:type="dxa"/>
            <w:noWrap w:val="0"/>
            <w:vAlign w:val="center"/>
          </w:tcPr>
          <w:p w14:paraId="4CE95A65">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ascii="宋体" w:hAnsi="宋体" w:eastAsia="宋体" w:cs="宋体"/>
                <w:i w:val="0"/>
                <w:iCs w:val="0"/>
                <w:color w:val="000000"/>
                <w:kern w:val="0"/>
                <w:sz w:val="18"/>
                <w:szCs w:val="18"/>
                <w:u w:val="none"/>
                <w:lang w:val="en-US" w:eastAsia="zh-CN" w:bidi="ar"/>
              </w:rPr>
              <w:t xml:space="preserve"> </w:t>
            </w:r>
          </w:p>
        </w:tc>
        <w:tc>
          <w:tcPr>
            <w:tcW w:w="1199" w:type="dxa"/>
            <w:noWrap w:val="0"/>
            <w:vAlign w:val="center"/>
          </w:tcPr>
          <w:p w14:paraId="7D837EAD">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ascii="宋体" w:hAnsi="宋体" w:eastAsia="宋体" w:cs="宋体"/>
                <w:i w:val="0"/>
                <w:iCs w:val="0"/>
                <w:color w:val="000000"/>
                <w:kern w:val="0"/>
                <w:sz w:val="18"/>
                <w:szCs w:val="18"/>
                <w:u w:val="none"/>
                <w:lang w:val="en-US" w:eastAsia="zh-CN" w:bidi="ar"/>
              </w:rPr>
              <w:t xml:space="preserve"> </w:t>
            </w:r>
          </w:p>
        </w:tc>
        <w:tc>
          <w:tcPr>
            <w:tcW w:w="1077" w:type="dxa"/>
            <w:noWrap w:val="0"/>
            <w:vAlign w:val="center"/>
          </w:tcPr>
          <w:p w14:paraId="5E7AEF33">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ascii="宋体" w:hAnsi="宋体" w:eastAsia="宋体" w:cs="宋体"/>
                <w:i w:val="0"/>
                <w:iCs w:val="0"/>
                <w:color w:val="000000"/>
                <w:kern w:val="0"/>
                <w:sz w:val="18"/>
                <w:szCs w:val="18"/>
                <w:u w:val="none"/>
                <w:lang w:val="en-US" w:eastAsia="zh-CN" w:bidi="ar"/>
              </w:rPr>
              <w:t xml:space="preserve"> </w:t>
            </w:r>
          </w:p>
        </w:tc>
        <w:tc>
          <w:tcPr>
            <w:tcW w:w="1646" w:type="dxa"/>
            <w:noWrap w:val="0"/>
            <w:vAlign w:val="center"/>
          </w:tcPr>
          <w:p w14:paraId="1B562C41">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ascii="宋体" w:hAnsi="宋体" w:eastAsia="宋体" w:cs="宋体"/>
                <w:i w:val="0"/>
                <w:iCs w:val="0"/>
                <w:color w:val="000000"/>
                <w:kern w:val="0"/>
                <w:sz w:val="18"/>
                <w:szCs w:val="18"/>
                <w:u w:val="none"/>
                <w:lang w:val="en-US" w:eastAsia="zh-CN" w:bidi="ar"/>
              </w:rPr>
              <w:t xml:space="preserve"> </w:t>
            </w:r>
          </w:p>
        </w:tc>
        <w:tc>
          <w:tcPr>
            <w:tcW w:w="1614" w:type="dxa"/>
            <w:noWrap w:val="0"/>
            <w:vAlign w:val="center"/>
          </w:tcPr>
          <w:p w14:paraId="26B3941C">
            <w:pPr>
              <w:keepNext w:val="0"/>
              <w:keepLines w:val="0"/>
              <w:widowControl/>
              <w:suppressLineNumbers w:val="0"/>
              <w:jc w:val="right"/>
              <w:textAlignment w:val="center"/>
              <w:rPr>
                <w:rFonts w:hint="eastAsia" w:asciiTheme="minorEastAsia" w:hAnsiTheme="minorEastAsia" w:eastAsiaTheme="minorEastAsia" w:cstheme="minorEastAsia"/>
                <w:sz w:val="19"/>
                <w:szCs w:val="19"/>
              </w:rPr>
            </w:pPr>
            <w:r>
              <w:rPr>
                <w:rFonts w:ascii="宋体" w:hAnsi="宋体" w:eastAsia="宋体" w:cs="宋体"/>
                <w:i w:val="0"/>
                <w:iCs w:val="0"/>
                <w:color w:val="000000"/>
                <w:kern w:val="0"/>
                <w:sz w:val="18"/>
                <w:szCs w:val="18"/>
                <w:u w:val="none"/>
                <w:lang w:val="en-US" w:eastAsia="zh-CN" w:bidi="ar"/>
              </w:rPr>
              <w:t xml:space="preserve"> </w:t>
            </w:r>
          </w:p>
        </w:tc>
      </w:tr>
    </w:tbl>
    <w:p w14:paraId="1D5CA52B">
      <w:pPr>
        <w:spacing w:before="40" w:line="227" w:lineRule="auto"/>
        <w:rPr>
          <w:rFonts w:hint="eastAsia" w:asciiTheme="minorEastAsia" w:hAnsiTheme="minorEastAsia" w:eastAsiaTheme="minorEastAsia" w:cstheme="minorEastAsia"/>
          <w:spacing w:val="2"/>
          <w:sz w:val="19"/>
          <w:szCs w:val="19"/>
          <w:lang w:val="en-US" w:eastAsia="zh-CN"/>
        </w:rPr>
      </w:pPr>
    </w:p>
    <w:p w14:paraId="4DBE6496">
      <w:pPr>
        <w:spacing w:before="40" w:line="227" w:lineRule="auto"/>
        <w:rPr>
          <w:rFonts w:hint="eastAsia" w:asciiTheme="minorEastAsia" w:hAnsiTheme="minorEastAsia" w:eastAsiaTheme="minorEastAsia" w:cstheme="minorEastAsia"/>
          <w:spacing w:val="2"/>
          <w:sz w:val="19"/>
          <w:szCs w:val="19"/>
          <w:lang w:val="en-US" w:eastAsia="zh-CN"/>
        </w:rPr>
      </w:pPr>
    </w:p>
    <w:p w14:paraId="0C499B0F">
      <w:pPr>
        <w:spacing w:before="40" w:line="227" w:lineRule="auto"/>
        <w:rPr>
          <w:rFonts w:hint="eastAsia" w:asciiTheme="minorEastAsia" w:hAnsiTheme="minorEastAsia" w:eastAsiaTheme="minorEastAsia" w:cstheme="minorEastAsia"/>
          <w:spacing w:val="2"/>
          <w:sz w:val="19"/>
          <w:szCs w:val="19"/>
          <w:lang w:val="en-US" w:eastAsia="zh-CN"/>
        </w:rPr>
      </w:pPr>
    </w:p>
    <w:p w14:paraId="0E8BB434">
      <w:pPr>
        <w:spacing w:before="120" w:line="223" w:lineRule="auto"/>
        <w:ind w:left="4798"/>
        <w:rPr>
          <w:rFonts w:hint="eastAsia" w:asciiTheme="minorEastAsia" w:hAnsiTheme="minorEastAsia" w:eastAsiaTheme="minorEastAsia" w:cstheme="minorEastAsia"/>
          <w:sz w:val="37"/>
          <w:szCs w:val="37"/>
        </w:rPr>
      </w:pPr>
      <w:r>
        <w:rPr>
          <w:rFonts w:hint="eastAsia" w:asciiTheme="minorEastAsia" w:hAnsiTheme="minorEastAsia" w:eastAsiaTheme="minorEastAsia" w:cstheme="minorEastAsia"/>
          <w:spacing w:val="7"/>
          <w:sz w:val="37"/>
          <w:szCs w:val="37"/>
        </w:rPr>
        <w:t>政府采购明细表</w:t>
      </w:r>
    </w:p>
    <w:p w14:paraId="6D233056">
      <w:pPr>
        <w:spacing w:before="40" w:line="227" w:lineRule="auto"/>
        <w:rPr>
          <w:rFonts w:hint="eastAsia" w:asciiTheme="minorEastAsia" w:hAnsiTheme="minorEastAsia" w:eastAsiaTheme="minorEastAsia" w:cstheme="minorEastAsia"/>
          <w:spacing w:val="2"/>
          <w:sz w:val="19"/>
          <w:szCs w:val="19"/>
          <w:lang w:val="en-US" w:eastAsia="zh-CN"/>
        </w:rPr>
      </w:pPr>
    </w:p>
    <w:p w14:paraId="4D797DCA">
      <w:pPr>
        <w:spacing w:before="40" w:line="227" w:lineRule="auto"/>
        <w:rPr>
          <w:rFonts w:hint="eastAsia" w:asciiTheme="minorEastAsia" w:hAnsiTheme="minorEastAsia" w:eastAsiaTheme="minorEastAsia" w:cstheme="minorEastAsia"/>
          <w:spacing w:val="2"/>
          <w:sz w:val="19"/>
          <w:szCs w:val="19"/>
          <w:lang w:val="en-US" w:eastAsia="zh-CN"/>
        </w:rPr>
      </w:pPr>
    </w:p>
    <w:p w14:paraId="3E62F09D">
      <w:pPr>
        <w:spacing w:before="40" w:line="227" w:lineRule="auto"/>
        <w:rPr>
          <w:rFonts w:hint="eastAsia" w:asciiTheme="minorEastAsia" w:hAnsiTheme="minorEastAsia" w:eastAsiaTheme="minorEastAsia" w:cstheme="minorEastAsia"/>
          <w:spacing w:val="2"/>
          <w:sz w:val="19"/>
          <w:szCs w:val="19"/>
          <w:lang w:val="en-US" w:eastAsia="zh-CN"/>
        </w:rPr>
      </w:pPr>
    </w:p>
    <w:tbl>
      <w:tblPr>
        <w:tblStyle w:val="10"/>
        <w:tblW w:w="0" w:type="auto"/>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812"/>
        <w:gridCol w:w="1581"/>
        <w:gridCol w:w="1074"/>
        <w:gridCol w:w="1567"/>
        <w:gridCol w:w="1749"/>
        <w:gridCol w:w="2385"/>
        <w:gridCol w:w="2393"/>
        <w:gridCol w:w="1496"/>
      </w:tblGrid>
      <w:tr w14:paraId="4A3E9D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7" w:hRule="atLeast"/>
        </w:trPr>
        <w:tc>
          <w:tcPr>
            <w:tcW w:w="1812" w:type="dxa"/>
            <w:vMerge w:val="restart"/>
            <w:noWrap w:val="0"/>
            <w:vAlign w:val="center"/>
          </w:tcPr>
          <w:p w14:paraId="789A6801">
            <w:pPr>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pacing w:val="-4"/>
                <w:sz w:val="19"/>
                <w:szCs w:val="19"/>
              </w:rPr>
              <w:t>国有资本经营预</w:t>
            </w:r>
            <w:r>
              <w:rPr>
                <w:rFonts w:hint="eastAsia" w:asciiTheme="minorEastAsia" w:hAnsiTheme="minorEastAsia" w:eastAsiaTheme="minorEastAsia" w:cstheme="minorEastAsia"/>
                <w:sz w:val="19"/>
                <w:szCs w:val="19"/>
              </w:rPr>
              <w:t>算</w:t>
            </w:r>
          </w:p>
        </w:tc>
        <w:tc>
          <w:tcPr>
            <w:tcW w:w="1581" w:type="dxa"/>
            <w:vMerge w:val="restart"/>
            <w:tcBorders>
              <w:bottom w:val="nil"/>
            </w:tcBorders>
            <w:noWrap w:val="0"/>
            <w:vAlign w:val="top"/>
          </w:tcPr>
          <w:p w14:paraId="4840E68F">
            <w:pPr>
              <w:spacing w:line="290" w:lineRule="auto"/>
              <w:rPr>
                <w:rFonts w:hint="eastAsia" w:asciiTheme="minorEastAsia" w:hAnsiTheme="minorEastAsia" w:eastAsiaTheme="minorEastAsia" w:cstheme="minorEastAsia"/>
                <w:sz w:val="21"/>
              </w:rPr>
            </w:pPr>
          </w:p>
          <w:p w14:paraId="541836AC">
            <w:pPr>
              <w:spacing w:line="290" w:lineRule="auto"/>
              <w:rPr>
                <w:rFonts w:hint="eastAsia" w:asciiTheme="minorEastAsia" w:hAnsiTheme="minorEastAsia" w:eastAsiaTheme="minorEastAsia" w:cstheme="minorEastAsia"/>
                <w:sz w:val="21"/>
              </w:rPr>
            </w:pPr>
          </w:p>
          <w:p w14:paraId="75C33261">
            <w:pPr>
              <w:pStyle w:val="11"/>
              <w:spacing w:before="59" w:line="219" w:lineRule="auto"/>
              <w:ind w:left="134"/>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
              </w:rPr>
              <w:t>财政专户管理资金</w:t>
            </w:r>
          </w:p>
        </w:tc>
        <w:tc>
          <w:tcPr>
            <w:tcW w:w="6775" w:type="dxa"/>
            <w:gridSpan w:val="4"/>
            <w:tcBorders>
              <w:right w:val="nil"/>
            </w:tcBorders>
            <w:noWrap w:val="0"/>
            <w:vAlign w:val="top"/>
          </w:tcPr>
          <w:p w14:paraId="5DC4C11A">
            <w:pPr>
              <w:pStyle w:val="11"/>
              <w:spacing w:before="253" w:line="220" w:lineRule="auto"/>
              <w:ind w:left="4571"/>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3"/>
              </w:rPr>
              <w:t>单位资金</w:t>
            </w:r>
          </w:p>
        </w:tc>
        <w:tc>
          <w:tcPr>
            <w:tcW w:w="0" w:type="auto"/>
            <w:tcBorders>
              <w:right w:val="single" w:color="auto" w:sz="4" w:space="0"/>
            </w:tcBorders>
            <w:noWrap w:val="0"/>
            <w:vAlign w:val="top"/>
          </w:tcPr>
          <w:p w14:paraId="1BF643D1">
            <w:pPr>
              <w:pStyle w:val="11"/>
              <w:spacing w:before="253" w:line="220" w:lineRule="auto"/>
              <w:ind w:left="4571"/>
              <w:rPr>
                <w:rFonts w:hint="eastAsia" w:asciiTheme="minorEastAsia" w:hAnsiTheme="minorEastAsia" w:eastAsiaTheme="minorEastAsia" w:cstheme="minorEastAsia"/>
                <w:spacing w:val="-3"/>
              </w:rPr>
            </w:pPr>
          </w:p>
        </w:tc>
        <w:tc>
          <w:tcPr>
            <w:tcW w:w="0" w:type="auto"/>
            <w:tcBorders>
              <w:top w:val="single" w:color="auto" w:sz="4" w:space="0"/>
              <w:left w:val="single" w:color="auto" w:sz="4" w:space="0"/>
              <w:right w:val="single" w:color="auto" w:sz="4" w:space="0"/>
            </w:tcBorders>
            <w:noWrap w:val="0"/>
            <w:vAlign w:val="top"/>
          </w:tcPr>
          <w:p w14:paraId="24E82448">
            <w:pPr>
              <w:pStyle w:val="11"/>
              <w:spacing w:before="253" w:line="220" w:lineRule="auto"/>
              <w:ind w:left="4571"/>
              <w:rPr>
                <w:rFonts w:hint="eastAsia" w:asciiTheme="minorEastAsia" w:hAnsiTheme="minorEastAsia" w:eastAsiaTheme="minorEastAsia" w:cstheme="minorEastAsia"/>
                <w:spacing w:val="-3"/>
              </w:rPr>
            </w:pPr>
          </w:p>
        </w:tc>
      </w:tr>
      <w:tr w14:paraId="2880A5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2" w:hRule="atLeast"/>
        </w:trPr>
        <w:tc>
          <w:tcPr>
            <w:tcW w:w="1812" w:type="dxa"/>
            <w:vMerge w:val="continue"/>
            <w:noWrap w:val="0"/>
            <w:vAlign w:val="top"/>
          </w:tcPr>
          <w:p w14:paraId="762BED35">
            <w:pPr>
              <w:rPr>
                <w:rFonts w:hint="eastAsia" w:asciiTheme="minorEastAsia" w:hAnsiTheme="minorEastAsia" w:eastAsiaTheme="minorEastAsia" w:cstheme="minorEastAsia"/>
                <w:sz w:val="21"/>
              </w:rPr>
            </w:pPr>
          </w:p>
        </w:tc>
        <w:tc>
          <w:tcPr>
            <w:tcW w:w="1581" w:type="dxa"/>
            <w:vMerge w:val="continue"/>
            <w:tcBorders>
              <w:top w:val="nil"/>
            </w:tcBorders>
            <w:noWrap w:val="0"/>
            <w:vAlign w:val="top"/>
          </w:tcPr>
          <w:p w14:paraId="3B30992C">
            <w:pPr>
              <w:rPr>
                <w:rFonts w:hint="eastAsia" w:asciiTheme="minorEastAsia" w:hAnsiTheme="minorEastAsia" w:eastAsiaTheme="minorEastAsia" w:cstheme="minorEastAsia"/>
                <w:sz w:val="21"/>
              </w:rPr>
            </w:pPr>
          </w:p>
        </w:tc>
        <w:tc>
          <w:tcPr>
            <w:tcW w:w="1074" w:type="dxa"/>
            <w:noWrap w:val="0"/>
            <w:vAlign w:val="top"/>
          </w:tcPr>
          <w:p w14:paraId="45795CC7">
            <w:pPr>
              <w:pStyle w:val="11"/>
              <w:spacing w:before="296" w:line="221" w:lineRule="auto"/>
              <w:ind w:left="662"/>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6"/>
              </w:rPr>
              <w:t>小计</w:t>
            </w:r>
          </w:p>
        </w:tc>
        <w:tc>
          <w:tcPr>
            <w:tcW w:w="0" w:type="auto"/>
            <w:noWrap w:val="0"/>
            <w:vAlign w:val="top"/>
          </w:tcPr>
          <w:p w14:paraId="4A7CC80B">
            <w:pPr>
              <w:pStyle w:val="11"/>
              <w:spacing w:before="296" w:line="219" w:lineRule="auto"/>
              <w:ind w:left="315"/>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rPr>
              <w:t>事业收入资金</w:t>
            </w:r>
          </w:p>
        </w:tc>
        <w:tc>
          <w:tcPr>
            <w:tcW w:w="0" w:type="auto"/>
            <w:noWrap w:val="0"/>
            <w:vAlign w:val="top"/>
          </w:tcPr>
          <w:p w14:paraId="06E9EB0D">
            <w:pPr>
              <w:pStyle w:val="11"/>
              <w:spacing w:before="296" w:line="219" w:lineRule="auto"/>
              <w:ind w:left="85"/>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rPr>
              <w:t>上级补助收入资金</w:t>
            </w:r>
          </w:p>
        </w:tc>
        <w:tc>
          <w:tcPr>
            <w:tcW w:w="0" w:type="auto"/>
            <w:noWrap w:val="0"/>
            <w:vAlign w:val="top"/>
          </w:tcPr>
          <w:p w14:paraId="1560F692">
            <w:pPr>
              <w:pStyle w:val="11"/>
              <w:spacing w:before="186" w:line="226" w:lineRule="auto"/>
              <w:ind w:left="676" w:right="99" w:hanging="533"/>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3"/>
              </w:rPr>
              <w:t>附属单位上缴收入</w:t>
            </w:r>
            <w:r>
              <w:rPr>
                <w:rFonts w:hint="eastAsia" w:asciiTheme="minorEastAsia" w:hAnsiTheme="minorEastAsia" w:eastAsiaTheme="minorEastAsia" w:cstheme="minorEastAsia"/>
                <w:spacing w:val="1"/>
              </w:rPr>
              <w:t xml:space="preserve"> </w:t>
            </w:r>
            <w:r>
              <w:rPr>
                <w:rFonts w:hint="eastAsia" w:asciiTheme="minorEastAsia" w:hAnsiTheme="minorEastAsia" w:eastAsiaTheme="minorEastAsia" w:cstheme="minorEastAsia"/>
                <w:spacing w:val="-8"/>
              </w:rPr>
              <w:t>资金</w:t>
            </w:r>
          </w:p>
        </w:tc>
        <w:tc>
          <w:tcPr>
            <w:tcW w:w="0" w:type="auto"/>
            <w:tcBorders>
              <w:right w:val="single" w:color="auto" w:sz="4" w:space="0"/>
            </w:tcBorders>
            <w:noWrap w:val="0"/>
            <w:vAlign w:val="top"/>
          </w:tcPr>
          <w:p w14:paraId="5CB1F23C">
            <w:pPr>
              <w:pStyle w:val="11"/>
              <w:spacing w:before="186" w:line="226" w:lineRule="auto"/>
              <w:ind w:left="673" w:leftChars="0" w:right="97" w:rightChars="0" w:hanging="547" w:firstLineChars="0"/>
              <w:rPr>
                <w:rFonts w:hint="eastAsia" w:asciiTheme="minorEastAsia" w:hAnsiTheme="minorEastAsia" w:eastAsiaTheme="minorEastAsia" w:cstheme="minorEastAsia"/>
                <w:snapToGrid w:val="0"/>
                <w:color w:val="000000"/>
                <w:kern w:val="0"/>
                <w:sz w:val="18"/>
                <w:szCs w:val="18"/>
                <w:lang w:val="en-US" w:eastAsia="en-US" w:bidi="ar-SA"/>
              </w:rPr>
            </w:pPr>
            <w:r>
              <w:rPr>
                <w:rFonts w:hint="eastAsia" w:asciiTheme="minorEastAsia" w:hAnsiTheme="minorEastAsia" w:eastAsiaTheme="minorEastAsia" w:cstheme="minorEastAsia"/>
                <w:spacing w:val="-1"/>
              </w:rPr>
              <w:t>事业单位经营收入</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spacing w:val="-8"/>
              </w:rPr>
              <w:t>资金</w:t>
            </w:r>
          </w:p>
        </w:tc>
        <w:tc>
          <w:tcPr>
            <w:tcW w:w="0" w:type="auto"/>
            <w:tcBorders>
              <w:left w:val="single" w:color="auto" w:sz="4" w:space="0"/>
              <w:right w:val="single" w:color="auto" w:sz="4" w:space="0"/>
            </w:tcBorders>
            <w:noWrap w:val="0"/>
            <w:vAlign w:val="top"/>
          </w:tcPr>
          <w:p w14:paraId="53EC3913">
            <w:pPr>
              <w:pStyle w:val="11"/>
              <w:spacing w:before="296" w:line="219" w:lineRule="auto"/>
              <w:ind w:left="250" w:leftChars="0"/>
              <w:rPr>
                <w:rFonts w:hint="eastAsia" w:asciiTheme="minorEastAsia" w:hAnsiTheme="minorEastAsia" w:eastAsiaTheme="minorEastAsia" w:cstheme="minorEastAsia"/>
                <w:snapToGrid w:val="0"/>
                <w:color w:val="000000"/>
                <w:kern w:val="0"/>
                <w:sz w:val="18"/>
                <w:szCs w:val="18"/>
                <w:lang w:val="en-US" w:eastAsia="en-US" w:bidi="ar-SA"/>
              </w:rPr>
            </w:pPr>
            <w:r>
              <w:rPr>
                <w:rFonts w:hint="eastAsia" w:asciiTheme="minorEastAsia" w:hAnsiTheme="minorEastAsia" w:eastAsiaTheme="minorEastAsia" w:cstheme="minorEastAsia"/>
                <w:spacing w:val="-2"/>
              </w:rPr>
              <w:t>其他收入资金</w:t>
            </w:r>
          </w:p>
        </w:tc>
      </w:tr>
      <w:tr w14:paraId="60E84E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2" w:hRule="atLeast"/>
        </w:trPr>
        <w:tc>
          <w:tcPr>
            <w:tcW w:w="1812" w:type="dxa"/>
            <w:noWrap w:val="0"/>
            <w:vAlign w:val="top"/>
          </w:tcPr>
          <w:p w14:paraId="4A589F58">
            <w:pPr>
              <w:rPr>
                <w:rFonts w:hint="eastAsia" w:asciiTheme="minorEastAsia" w:hAnsiTheme="minorEastAsia" w:eastAsiaTheme="minorEastAsia" w:cstheme="minorEastAsia"/>
                <w:sz w:val="21"/>
              </w:rPr>
            </w:pPr>
          </w:p>
        </w:tc>
        <w:tc>
          <w:tcPr>
            <w:tcW w:w="1581" w:type="dxa"/>
            <w:noWrap w:val="0"/>
            <w:vAlign w:val="top"/>
          </w:tcPr>
          <w:p w14:paraId="78BEC6A0">
            <w:pPr>
              <w:rPr>
                <w:rFonts w:hint="eastAsia" w:asciiTheme="minorEastAsia" w:hAnsiTheme="minorEastAsia" w:eastAsiaTheme="minorEastAsia" w:cstheme="minorEastAsia"/>
                <w:sz w:val="21"/>
              </w:rPr>
            </w:pPr>
          </w:p>
        </w:tc>
        <w:tc>
          <w:tcPr>
            <w:tcW w:w="1074" w:type="dxa"/>
            <w:noWrap w:val="0"/>
            <w:vAlign w:val="top"/>
          </w:tcPr>
          <w:p w14:paraId="5EAF9B6D">
            <w:pPr>
              <w:rPr>
                <w:rFonts w:hint="eastAsia" w:asciiTheme="minorEastAsia" w:hAnsiTheme="minorEastAsia" w:eastAsiaTheme="minorEastAsia" w:cstheme="minorEastAsia"/>
                <w:sz w:val="21"/>
              </w:rPr>
            </w:pPr>
          </w:p>
        </w:tc>
        <w:tc>
          <w:tcPr>
            <w:tcW w:w="0" w:type="auto"/>
            <w:noWrap w:val="0"/>
            <w:vAlign w:val="top"/>
          </w:tcPr>
          <w:p w14:paraId="4B31D1E1">
            <w:pPr>
              <w:rPr>
                <w:rFonts w:hint="eastAsia" w:asciiTheme="minorEastAsia" w:hAnsiTheme="minorEastAsia" w:eastAsiaTheme="minorEastAsia" w:cstheme="minorEastAsia"/>
                <w:sz w:val="21"/>
              </w:rPr>
            </w:pPr>
          </w:p>
        </w:tc>
        <w:tc>
          <w:tcPr>
            <w:tcW w:w="0" w:type="auto"/>
            <w:noWrap w:val="0"/>
            <w:vAlign w:val="top"/>
          </w:tcPr>
          <w:p w14:paraId="1C2A9A20">
            <w:pPr>
              <w:rPr>
                <w:rFonts w:hint="eastAsia" w:asciiTheme="minorEastAsia" w:hAnsiTheme="minorEastAsia" w:eastAsiaTheme="minorEastAsia" w:cstheme="minorEastAsia"/>
                <w:sz w:val="21"/>
              </w:rPr>
            </w:pPr>
          </w:p>
        </w:tc>
        <w:tc>
          <w:tcPr>
            <w:tcW w:w="0" w:type="auto"/>
            <w:noWrap w:val="0"/>
            <w:vAlign w:val="top"/>
          </w:tcPr>
          <w:p w14:paraId="7C3CF967">
            <w:pPr>
              <w:rPr>
                <w:rFonts w:hint="eastAsia" w:asciiTheme="minorEastAsia" w:hAnsiTheme="minorEastAsia" w:eastAsiaTheme="minorEastAsia" w:cstheme="minorEastAsia"/>
                <w:sz w:val="21"/>
              </w:rPr>
            </w:pPr>
          </w:p>
        </w:tc>
        <w:tc>
          <w:tcPr>
            <w:tcW w:w="0" w:type="auto"/>
            <w:tcBorders>
              <w:right w:val="single" w:color="auto" w:sz="4" w:space="0"/>
            </w:tcBorders>
            <w:noWrap w:val="0"/>
            <w:vAlign w:val="top"/>
          </w:tcPr>
          <w:p w14:paraId="535AF38F">
            <w:pPr>
              <w:rPr>
                <w:rFonts w:hint="eastAsia" w:asciiTheme="minorEastAsia" w:hAnsiTheme="minorEastAsia" w:eastAsiaTheme="minorEastAsia" w:cstheme="minorEastAsia"/>
                <w:sz w:val="21"/>
              </w:rPr>
            </w:pPr>
          </w:p>
        </w:tc>
        <w:tc>
          <w:tcPr>
            <w:tcW w:w="0" w:type="auto"/>
            <w:tcBorders>
              <w:left w:val="single" w:color="auto" w:sz="4" w:space="0"/>
              <w:bottom w:val="single" w:color="auto" w:sz="4" w:space="0"/>
              <w:right w:val="single" w:color="auto" w:sz="4" w:space="0"/>
            </w:tcBorders>
            <w:noWrap w:val="0"/>
            <w:vAlign w:val="top"/>
          </w:tcPr>
          <w:p w14:paraId="2F6302E0">
            <w:pPr>
              <w:rPr>
                <w:rFonts w:hint="eastAsia" w:asciiTheme="minorEastAsia" w:hAnsiTheme="minorEastAsia" w:eastAsiaTheme="minorEastAsia" w:cstheme="minorEastAsia"/>
                <w:sz w:val="21"/>
              </w:rPr>
            </w:pPr>
          </w:p>
        </w:tc>
      </w:tr>
      <w:tr w14:paraId="73EBAB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2" w:hRule="atLeast"/>
        </w:trPr>
        <w:tc>
          <w:tcPr>
            <w:tcW w:w="1812" w:type="dxa"/>
            <w:noWrap w:val="0"/>
            <w:vAlign w:val="top"/>
          </w:tcPr>
          <w:p w14:paraId="185353D7">
            <w:pPr>
              <w:rPr>
                <w:rFonts w:hint="eastAsia" w:asciiTheme="minorEastAsia" w:hAnsiTheme="minorEastAsia" w:eastAsiaTheme="minorEastAsia" w:cstheme="minorEastAsia"/>
                <w:sz w:val="21"/>
              </w:rPr>
            </w:pPr>
          </w:p>
        </w:tc>
        <w:tc>
          <w:tcPr>
            <w:tcW w:w="1581" w:type="dxa"/>
            <w:noWrap w:val="0"/>
            <w:vAlign w:val="top"/>
          </w:tcPr>
          <w:p w14:paraId="049BFFEC">
            <w:pPr>
              <w:rPr>
                <w:rFonts w:hint="eastAsia" w:asciiTheme="minorEastAsia" w:hAnsiTheme="minorEastAsia" w:eastAsiaTheme="minorEastAsia" w:cstheme="minorEastAsia"/>
                <w:sz w:val="21"/>
              </w:rPr>
            </w:pPr>
          </w:p>
        </w:tc>
        <w:tc>
          <w:tcPr>
            <w:tcW w:w="1074" w:type="dxa"/>
            <w:noWrap w:val="0"/>
            <w:vAlign w:val="top"/>
          </w:tcPr>
          <w:p w14:paraId="75C1BC1A">
            <w:pPr>
              <w:rPr>
                <w:rFonts w:hint="eastAsia" w:asciiTheme="minorEastAsia" w:hAnsiTheme="minorEastAsia" w:eastAsiaTheme="minorEastAsia" w:cstheme="minorEastAsia"/>
                <w:sz w:val="21"/>
              </w:rPr>
            </w:pPr>
          </w:p>
        </w:tc>
        <w:tc>
          <w:tcPr>
            <w:tcW w:w="0" w:type="auto"/>
            <w:noWrap w:val="0"/>
            <w:vAlign w:val="top"/>
          </w:tcPr>
          <w:p w14:paraId="5BB99AD6">
            <w:pPr>
              <w:rPr>
                <w:rFonts w:hint="eastAsia" w:asciiTheme="minorEastAsia" w:hAnsiTheme="minorEastAsia" w:eastAsiaTheme="minorEastAsia" w:cstheme="minorEastAsia"/>
                <w:sz w:val="21"/>
              </w:rPr>
            </w:pPr>
          </w:p>
        </w:tc>
        <w:tc>
          <w:tcPr>
            <w:tcW w:w="0" w:type="auto"/>
            <w:noWrap w:val="0"/>
            <w:vAlign w:val="top"/>
          </w:tcPr>
          <w:p w14:paraId="4C3C6C0E">
            <w:pPr>
              <w:rPr>
                <w:rFonts w:hint="eastAsia" w:asciiTheme="minorEastAsia" w:hAnsiTheme="minorEastAsia" w:eastAsiaTheme="minorEastAsia" w:cstheme="minorEastAsia"/>
                <w:sz w:val="21"/>
              </w:rPr>
            </w:pPr>
          </w:p>
        </w:tc>
        <w:tc>
          <w:tcPr>
            <w:tcW w:w="0" w:type="auto"/>
            <w:noWrap w:val="0"/>
            <w:vAlign w:val="top"/>
          </w:tcPr>
          <w:p w14:paraId="00075BF7">
            <w:pPr>
              <w:rPr>
                <w:rFonts w:hint="eastAsia" w:asciiTheme="minorEastAsia" w:hAnsiTheme="minorEastAsia" w:eastAsiaTheme="minorEastAsia" w:cstheme="minorEastAsia"/>
                <w:sz w:val="21"/>
              </w:rPr>
            </w:pPr>
          </w:p>
        </w:tc>
        <w:tc>
          <w:tcPr>
            <w:tcW w:w="0" w:type="auto"/>
            <w:noWrap w:val="0"/>
            <w:vAlign w:val="top"/>
          </w:tcPr>
          <w:p w14:paraId="21EF595A">
            <w:pPr>
              <w:rPr>
                <w:rFonts w:hint="eastAsia" w:asciiTheme="minorEastAsia" w:hAnsiTheme="minorEastAsia" w:eastAsiaTheme="minorEastAsia" w:cstheme="minorEastAsia"/>
                <w:sz w:val="21"/>
              </w:rPr>
            </w:pPr>
          </w:p>
        </w:tc>
        <w:tc>
          <w:tcPr>
            <w:tcW w:w="0" w:type="auto"/>
            <w:tcBorders>
              <w:top w:val="single" w:color="auto" w:sz="4" w:space="0"/>
            </w:tcBorders>
            <w:noWrap w:val="0"/>
            <w:vAlign w:val="top"/>
          </w:tcPr>
          <w:p w14:paraId="38858679">
            <w:pPr>
              <w:rPr>
                <w:rFonts w:hint="eastAsia" w:asciiTheme="minorEastAsia" w:hAnsiTheme="minorEastAsia" w:eastAsiaTheme="minorEastAsia" w:cstheme="minorEastAsia"/>
                <w:sz w:val="21"/>
              </w:rPr>
            </w:pPr>
          </w:p>
        </w:tc>
      </w:tr>
      <w:tr w14:paraId="130F15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812" w:type="dxa"/>
            <w:noWrap w:val="0"/>
            <w:vAlign w:val="top"/>
          </w:tcPr>
          <w:p w14:paraId="17897E41">
            <w:pPr>
              <w:rPr>
                <w:rFonts w:hint="eastAsia" w:asciiTheme="minorEastAsia" w:hAnsiTheme="minorEastAsia" w:eastAsiaTheme="minorEastAsia" w:cstheme="minorEastAsia"/>
                <w:sz w:val="21"/>
              </w:rPr>
            </w:pPr>
          </w:p>
        </w:tc>
        <w:tc>
          <w:tcPr>
            <w:tcW w:w="1581" w:type="dxa"/>
            <w:noWrap w:val="0"/>
            <w:vAlign w:val="top"/>
          </w:tcPr>
          <w:p w14:paraId="5CAC3C47">
            <w:pPr>
              <w:rPr>
                <w:rFonts w:hint="eastAsia" w:asciiTheme="minorEastAsia" w:hAnsiTheme="minorEastAsia" w:eastAsiaTheme="minorEastAsia" w:cstheme="minorEastAsia"/>
                <w:sz w:val="21"/>
              </w:rPr>
            </w:pPr>
          </w:p>
        </w:tc>
        <w:tc>
          <w:tcPr>
            <w:tcW w:w="1074" w:type="dxa"/>
            <w:noWrap w:val="0"/>
            <w:vAlign w:val="top"/>
          </w:tcPr>
          <w:p w14:paraId="11D761AC">
            <w:pPr>
              <w:rPr>
                <w:rFonts w:hint="eastAsia" w:asciiTheme="minorEastAsia" w:hAnsiTheme="minorEastAsia" w:eastAsiaTheme="minorEastAsia" w:cstheme="minorEastAsia"/>
                <w:sz w:val="21"/>
              </w:rPr>
            </w:pPr>
          </w:p>
        </w:tc>
        <w:tc>
          <w:tcPr>
            <w:tcW w:w="0" w:type="auto"/>
            <w:noWrap w:val="0"/>
            <w:vAlign w:val="top"/>
          </w:tcPr>
          <w:p w14:paraId="068298CF">
            <w:pPr>
              <w:rPr>
                <w:rFonts w:hint="eastAsia" w:asciiTheme="minorEastAsia" w:hAnsiTheme="minorEastAsia" w:eastAsiaTheme="minorEastAsia" w:cstheme="minorEastAsia"/>
                <w:sz w:val="21"/>
              </w:rPr>
            </w:pPr>
          </w:p>
        </w:tc>
        <w:tc>
          <w:tcPr>
            <w:tcW w:w="0" w:type="auto"/>
            <w:noWrap w:val="0"/>
            <w:vAlign w:val="top"/>
          </w:tcPr>
          <w:p w14:paraId="23B41637">
            <w:pPr>
              <w:rPr>
                <w:rFonts w:hint="eastAsia" w:asciiTheme="minorEastAsia" w:hAnsiTheme="minorEastAsia" w:eastAsiaTheme="minorEastAsia" w:cstheme="minorEastAsia"/>
                <w:sz w:val="21"/>
              </w:rPr>
            </w:pPr>
          </w:p>
        </w:tc>
        <w:tc>
          <w:tcPr>
            <w:tcW w:w="0" w:type="auto"/>
            <w:noWrap w:val="0"/>
            <w:vAlign w:val="top"/>
          </w:tcPr>
          <w:p w14:paraId="46528FFB">
            <w:pPr>
              <w:rPr>
                <w:rFonts w:hint="eastAsia" w:asciiTheme="minorEastAsia" w:hAnsiTheme="minorEastAsia" w:eastAsiaTheme="minorEastAsia" w:cstheme="minorEastAsia"/>
                <w:sz w:val="21"/>
              </w:rPr>
            </w:pPr>
          </w:p>
        </w:tc>
        <w:tc>
          <w:tcPr>
            <w:tcW w:w="0" w:type="auto"/>
            <w:noWrap w:val="0"/>
            <w:vAlign w:val="top"/>
          </w:tcPr>
          <w:p w14:paraId="1480B75B">
            <w:pPr>
              <w:rPr>
                <w:rFonts w:hint="eastAsia" w:asciiTheme="minorEastAsia" w:hAnsiTheme="minorEastAsia" w:eastAsiaTheme="minorEastAsia" w:cstheme="minorEastAsia"/>
                <w:sz w:val="21"/>
              </w:rPr>
            </w:pPr>
          </w:p>
        </w:tc>
        <w:tc>
          <w:tcPr>
            <w:tcW w:w="0" w:type="auto"/>
            <w:noWrap w:val="0"/>
            <w:vAlign w:val="top"/>
          </w:tcPr>
          <w:p w14:paraId="7922B607">
            <w:pPr>
              <w:rPr>
                <w:rFonts w:hint="eastAsia" w:asciiTheme="minorEastAsia" w:hAnsiTheme="minorEastAsia" w:eastAsiaTheme="minorEastAsia" w:cstheme="minorEastAsia"/>
                <w:sz w:val="21"/>
              </w:rPr>
            </w:pPr>
          </w:p>
        </w:tc>
      </w:tr>
      <w:tr w14:paraId="50C0E0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 w:hRule="atLeast"/>
        </w:trPr>
        <w:tc>
          <w:tcPr>
            <w:tcW w:w="1812" w:type="dxa"/>
            <w:noWrap w:val="0"/>
            <w:vAlign w:val="top"/>
          </w:tcPr>
          <w:p w14:paraId="462B6207">
            <w:pPr>
              <w:rPr>
                <w:rFonts w:hint="eastAsia" w:asciiTheme="minorEastAsia" w:hAnsiTheme="minorEastAsia" w:eastAsiaTheme="minorEastAsia" w:cstheme="minorEastAsia"/>
                <w:sz w:val="21"/>
              </w:rPr>
            </w:pPr>
          </w:p>
        </w:tc>
        <w:tc>
          <w:tcPr>
            <w:tcW w:w="1581" w:type="dxa"/>
            <w:noWrap w:val="0"/>
            <w:vAlign w:val="top"/>
          </w:tcPr>
          <w:p w14:paraId="3BB46770">
            <w:pPr>
              <w:rPr>
                <w:rFonts w:hint="eastAsia" w:asciiTheme="minorEastAsia" w:hAnsiTheme="minorEastAsia" w:eastAsiaTheme="minorEastAsia" w:cstheme="minorEastAsia"/>
                <w:sz w:val="21"/>
              </w:rPr>
            </w:pPr>
          </w:p>
        </w:tc>
        <w:tc>
          <w:tcPr>
            <w:tcW w:w="1074" w:type="dxa"/>
            <w:noWrap w:val="0"/>
            <w:vAlign w:val="top"/>
          </w:tcPr>
          <w:p w14:paraId="0E5C6B1D">
            <w:pPr>
              <w:rPr>
                <w:rFonts w:hint="eastAsia" w:asciiTheme="minorEastAsia" w:hAnsiTheme="minorEastAsia" w:eastAsiaTheme="minorEastAsia" w:cstheme="minorEastAsia"/>
                <w:sz w:val="21"/>
              </w:rPr>
            </w:pPr>
          </w:p>
        </w:tc>
        <w:tc>
          <w:tcPr>
            <w:tcW w:w="0" w:type="auto"/>
            <w:noWrap w:val="0"/>
            <w:vAlign w:val="top"/>
          </w:tcPr>
          <w:p w14:paraId="2FBF9BE1">
            <w:pPr>
              <w:rPr>
                <w:rFonts w:hint="eastAsia" w:asciiTheme="minorEastAsia" w:hAnsiTheme="minorEastAsia" w:eastAsiaTheme="minorEastAsia" w:cstheme="minorEastAsia"/>
                <w:sz w:val="21"/>
              </w:rPr>
            </w:pPr>
          </w:p>
        </w:tc>
        <w:tc>
          <w:tcPr>
            <w:tcW w:w="0" w:type="auto"/>
            <w:noWrap w:val="0"/>
            <w:vAlign w:val="top"/>
          </w:tcPr>
          <w:p w14:paraId="32119592">
            <w:pPr>
              <w:rPr>
                <w:rFonts w:hint="eastAsia" w:asciiTheme="minorEastAsia" w:hAnsiTheme="minorEastAsia" w:eastAsiaTheme="minorEastAsia" w:cstheme="minorEastAsia"/>
                <w:sz w:val="21"/>
              </w:rPr>
            </w:pPr>
          </w:p>
        </w:tc>
        <w:tc>
          <w:tcPr>
            <w:tcW w:w="0" w:type="auto"/>
            <w:noWrap w:val="0"/>
            <w:vAlign w:val="top"/>
          </w:tcPr>
          <w:p w14:paraId="428FFC96">
            <w:pPr>
              <w:rPr>
                <w:rFonts w:hint="eastAsia" w:asciiTheme="minorEastAsia" w:hAnsiTheme="minorEastAsia" w:eastAsiaTheme="minorEastAsia" w:cstheme="minorEastAsia"/>
                <w:sz w:val="21"/>
              </w:rPr>
            </w:pPr>
          </w:p>
        </w:tc>
        <w:tc>
          <w:tcPr>
            <w:tcW w:w="0" w:type="auto"/>
            <w:noWrap w:val="0"/>
            <w:vAlign w:val="top"/>
          </w:tcPr>
          <w:p w14:paraId="6396FE5D">
            <w:pPr>
              <w:rPr>
                <w:rFonts w:hint="eastAsia" w:asciiTheme="minorEastAsia" w:hAnsiTheme="minorEastAsia" w:eastAsiaTheme="minorEastAsia" w:cstheme="minorEastAsia"/>
                <w:sz w:val="21"/>
              </w:rPr>
            </w:pPr>
          </w:p>
        </w:tc>
        <w:tc>
          <w:tcPr>
            <w:tcW w:w="0" w:type="auto"/>
            <w:noWrap w:val="0"/>
            <w:vAlign w:val="top"/>
          </w:tcPr>
          <w:p w14:paraId="1BACDED1">
            <w:pPr>
              <w:rPr>
                <w:rFonts w:hint="eastAsia" w:asciiTheme="minorEastAsia" w:hAnsiTheme="minorEastAsia" w:eastAsiaTheme="minorEastAsia" w:cstheme="minorEastAsia"/>
                <w:sz w:val="21"/>
              </w:rPr>
            </w:pPr>
          </w:p>
        </w:tc>
      </w:tr>
      <w:tr w14:paraId="4D8E0D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 w:hRule="atLeast"/>
        </w:trPr>
        <w:tc>
          <w:tcPr>
            <w:tcW w:w="1812" w:type="dxa"/>
            <w:noWrap w:val="0"/>
            <w:vAlign w:val="top"/>
          </w:tcPr>
          <w:p w14:paraId="0303224A">
            <w:pPr>
              <w:rPr>
                <w:rFonts w:hint="eastAsia" w:asciiTheme="minorEastAsia" w:hAnsiTheme="minorEastAsia" w:eastAsiaTheme="minorEastAsia" w:cstheme="minorEastAsia"/>
                <w:sz w:val="21"/>
              </w:rPr>
            </w:pPr>
          </w:p>
        </w:tc>
        <w:tc>
          <w:tcPr>
            <w:tcW w:w="1581" w:type="dxa"/>
            <w:noWrap w:val="0"/>
            <w:vAlign w:val="top"/>
          </w:tcPr>
          <w:p w14:paraId="1C2E009F">
            <w:pPr>
              <w:rPr>
                <w:rFonts w:hint="eastAsia" w:asciiTheme="minorEastAsia" w:hAnsiTheme="minorEastAsia" w:eastAsiaTheme="minorEastAsia" w:cstheme="minorEastAsia"/>
                <w:sz w:val="21"/>
              </w:rPr>
            </w:pPr>
          </w:p>
        </w:tc>
        <w:tc>
          <w:tcPr>
            <w:tcW w:w="1074" w:type="dxa"/>
            <w:noWrap w:val="0"/>
            <w:vAlign w:val="top"/>
          </w:tcPr>
          <w:p w14:paraId="223360E5">
            <w:pPr>
              <w:rPr>
                <w:rFonts w:hint="eastAsia" w:asciiTheme="minorEastAsia" w:hAnsiTheme="minorEastAsia" w:eastAsiaTheme="minorEastAsia" w:cstheme="minorEastAsia"/>
                <w:sz w:val="21"/>
              </w:rPr>
            </w:pPr>
          </w:p>
        </w:tc>
        <w:tc>
          <w:tcPr>
            <w:tcW w:w="0" w:type="auto"/>
            <w:noWrap w:val="0"/>
            <w:vAlign w:val="top"/>
          </w:tcPr>
          <w:p w14:paraId="2ECAF171">
            <w:pPr>
              <w:rPr>
                <w:rFonts w:hint="eastAsia" w:asciiTheme="minorEastAsia" w:hAnsiTheme="minorEastAsia" w:eastAsiaTheme="minorEastAsia" w:cstheme="minorEastAsia"/>
                <w:sz w:val="21"/>
              </w:rPr>
            </w:pPr>
          </w:p>
        </w:tc>
        <w:tc>
          <w:tcPr>
            <w:tcW w:w="0" w:type="auto"/>
            <w:noWrap w:val="0"/>
            <w:vAlign w:val="top"/>
          </w:tcPr>
          <w:p w14:paraId="3C055C7A">
            <w:pPr>
              <w:rPr>
                <w:rFonts w:hint="eastAsia" w:asciiTheme="minorEastAsia" w:hAnsiTheme="minorEastAsia" w:eastAsiaTheme="minorEastAsia" w:cstheme="minorEastAsia"/>
                <w:sz w:val="21"/>
              </w:rPr>
            </w:pPr>
          </w:p>
        </w:tc>
        <w:tc>
          <w:tcPr>
            <w:tcW w:w="0" w:type="auto"/>
            <w:noWrap w:val="0"/>
            <w:vAlign w:val="top"/>
          </w:tcPr>
          <w:p w14:paraId="352845BE">
            <w:pPr>
              <w:rPr>
                <w:rFonts w:hint="eastAsia" w:asciiTheme="minorEastAsia" w:hAnsiTheme="minorEastAsia" w:eastAsiaTheme="minorEastAsia" w:cstheme="minorEastAsia"/>
                <w:sz w:val="21"/>
              </w:rPr>
            </w:pPr>
          </w:p>
        </w:tc>
        <w:tc>
          <w:tcPr>
            <w:tcW w:w="0" w:type="auto"/>
            <w:noWrap w:val="0"/>
            <w:vAlign w:val="top"/>
          </w:tcPr>
          <w:p w14:paraId="4D1FC647">
            <w:pPr>
              <w:rPr>
                <w:rFonts w:hint="eastAsia" w:asciiTheme="minorEastAsia" w:hAnsiTheme="minorEastAsia" w:eastAsiaTheme="minorEastAsia" w:cstheme="minorEastAsia"/>
                <w:sz w:val="21"/>
              </w:rPr>
            </w:pPr>
          </w:p>
        </w:tc>
        <w:tc>
          <w:tcPr>
            <w:tcW w:w="0" w:type="auto"/>
            <w:noWrap w:val="0"/>
            <w:vAlign w:val="top"/>
          </w:tcPr>
          <w:p w14:paraId="47C58658">
            <w:pPr>
              <w:rPr>
                <w:rFonts w:hint="eastAsia" w:asciiTheme="minorEastAsia" w:hAnsiTheme="minorEastAsia" w:eastAsiaTheme="minorEastAsia" w:cstheme="minorEastAsia"/>
                <w:sz w:val="21"/>
              </w:rPr>
            </w:pPr>
          </w:p>
        </w:tc>
      </w:tr>
      <w:tr w14:paraId="50C2DD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812" w:type="dxa"/>
            <w:noWrap w:val="0"/>
            <w:vAlign w:val="top"/>
          </w:tcPr>
          <w:p w14:paraId="4000C3A0">
            <w:pPr>
              <w:rPr>
                <w:rFonts w:hint="eastAsia" w:asciiTheme="minorEastAsia" w:hAnsiTheme="minorEastAsia" w:eastAsiaTheme="minorEastAsia" w:cstheme="minorEastAsia"/>
                <w:sz w:val="21"/>
              </w:rPr>
            </w:pPr>
          </w:p>
        </w:tc>
        <w:tc>
          <w:tcPr>
            <w:tcW w:w="1581" w:type="dxa"/>
            <w:noWrap w:val="0"/>
            <w:vAlign w:val="top"/>
          </w:tcPr>
          <w:p w14:paraId="0025820E">
            <w:pPr>
              <w:rPr>
                <w:rFonts w:hint="eastAsia" w:asciiTheme="minorEastAsia" w:hAnsiTheme="minorEastAsia" w:eastAsiaTheme="minorEastAsia" w:cstheme="minorEastAsia"/>
                <w:sz w:val="21"/>
              </w:rPr>
            </w:pPr>
          </w:p>
        </w:tc>
        <w:tc>
          <w:tcPr>
            <w:tcW w:w="1074" w:type="dxa"/>
            <w:noWrap w:val="0"/>
            <w:vAlign w:val="top"/>
          </w:tcPr>
          <w:p w14:paraId="49F74D8C">
            <w:pPr>
              <w:rPr>
                <w:rFonts w:hint="eastAsia" w:asciiTheme="minorEastAsia" w:hAnsiTheme="minorEastAsia" w:eastAsiaTheme="minorEastAsia" w:cstheme="minorEastAsia"/>
                <w:sz w:val="21"/>
              </w:rPr>
            </w:pPr>
          </w:p>
        </w:tc>
        <w:tc>
          <w:tcPr>
            <w:tcW w:w="0" w:type="auto"/>
            <w:noWrap w:val="0"/>
            <w:vAlign w:val="top"/>
          </w:tcPr>
          <w:p w14:paraId="64EB3431">
            <w:pPr>
              <w:rPr>
                <w:rFonts w:hint="eastAsia" w:asciiTheme="minorEastAsia" w:hAnsiTheme="minorEastAsia" w:eastAsiaTheme="minorEastAsia" w:cstheme="minorEastAsia"/>
                <w:sz w:val="21"/>
              </w:rPr>
            </w:pPr>
          </w:p>
        </w:tc>
        <w:tc>
          <w:tcPr>
            <w:tcW w:w="0" w:type="auto"/>
            <w:noWrap w:val="0"/>
            <w:vAlign w:val="top"/>
          </w:tcPr>
          <w:p w14:paraId="125004C2">
            <w:pPr>
              <w:rPr>
                <w:rFonts w:hint="eastAsia" w:asciiTheme="minorEastAsia" w:hAnsiTheme="minorEastAsia" w:eastAsiaTheme="minorEastAsia" w:cstheme="minorEastAsia"/>
                <w:sz w:val="21"/>
              </w:rPr>
            </w:pPr>
          </w:p>
        </w:tc>
        <w:tc>
          <w:tcPr>
            <w:tcW w:w="0" w:type="auto"/>
            <w:noWrap w:val="0"/>
            <w:vAlign w:val="top"/>
          </w:tcPr>
          <w:p w14:paraId="70B2DF65">
            <w:pPr>
              <w:rPr>
                <w:rFonts w:hint="eastAsia" w:asciiTheme="minorEastAsia" w:hAnsiTheme="minorEastAsia" w:eastAsiaTheme="minorEastAsia" w:cstheme="minorEastAsia"/>
                <w:sz w:val="21"/>
              </w:rPr>
            </w:pPr>
          </w:p>
        </w:tc>
        <w:tc>
          <w:tcPr>
            <w:tcW w:w="0" w:type="auto"/>
            <w:noWrap w:val="0"/>
            <w:vAlign w:val="top"/>
          </w:tcPr>
          <w:p w14:paraId="4D6379F9">
            <w:pPr>
              <w:rPr>
                <w:rFonts w:hint="eastAsia" w:asciiTheme="minorEastAsia" w:hAnsiTheme="minorEastAsia" w:eastAsiaTheme="minorEastAsia" w:cstheme="minorEastAsia"/>
                <w:sz w:val="21"/>
              </w:rPr>
            </w:pPr>
          </w:p>
        </w:tc>
        <w:tc>
          <w:tcPr>
            <w:tcW w:w="0" w:type="auto"/>
            <w:noWrap w:val="0"/>
            <w:vAlign w:val="top"/>
          </w:tcPr>
          <w:p w14:paraId="61CC312A">
            <w:pPr>
              <w:rPr>
                <w:rFonts w:hint="eastAsia" w:asciiTheme="minorEastAsia" w:hAnsiTheme="minorEastAsia" w:eastAsiaTheme="minorEastAsia" w:cstheme="minorEastAsia"/>
                <w:sz w:val="21"/>
              </w:rPr>
            </w:pPr>
          </w:p>
        </w:tc>
      </w:tr>
      <w:tr w14:paraId="661A47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 w:hRule="atLeast"/>
        </w:trPr>
        <w:tc>
          <w:tcPr>
            <w:tcW w:w="1812" w:type="dxa"/>
            <w:noWrap w:val="0"/>
            <w:vAlign w:val="top"/>
          </w:tcPr>
          <w:p w14:paraId="05740393">
            <w:pPr>
              <w:rPr>
                <w:rFonts w:hint="eastAsia" w:asciiTheme="minorEastAsia" w:hAnsiTheme="minorEastAsia" w:eastAsiaTheme="minorEastAsia" w:cstheme="minorEastAsia"/>
                <w:sz w:val="21"/>
              </w:rPr>
            </w:pPr>
          </w:p>
        </w:tc>
        <w:tc>
          <w:tcPr>
            <w:tcW w:w="1581" w:type="dxa"/>
            <w:noWrap w:val="0"/>
            <w:vAlign w:val="top"/>
          </w:tcPr>
          <w:p w14:paraId="099C2D98">
            <w:pPr>
              <w:rPr>
                <w:rFonts w:hint="eastAsia" w:asciiTheme="minorEastAsia" w:hAnsiTheme="minorEastAsia" w:eastAsiaTheme="minorEastAsia" w:cstheme="minorEastAsia"/>
                <w:sz w:val="21"/>
              </w:rPr>
            </w:pPr>
          </w:p>
        </w:tc>
        <w:tc>
          <w:tcPr>
            <w:tcW w:w="1074" w:type="dxa"/>
            <w:noWrap w:val="0"/>
            <w:vAlign w:val="top"/>
          </w:tcPr>
          <w:p w14:paraId="15208F7F">
            <w:pPr>
              <w:rPr>
                <w:rFonts w:hint="eastAsia" w:asciiTheme="minorEastAsia" w:hAnsiTheme="minorEastAsia" w:eastAsiaTheme="minorEastAsia" w:cstheme="minorEastAsia"/>
                <w:sz w:val="21"/>
              </w:rPr>
            </w:pPr>
          </w:p>
        </w:tc>
        <w:tc>
          <w:tcPr>
            <w:tcW w:w="0" w:type="auto"/>
            <w:noWrap w:val="0"/>
            <w:vAlign w:val="top"/>
          </w:tcPr>
          <w:p w14:paraId="27DD5036">
            <w:pPr>
              <w:rPr>
                <w:rFonts w:hint="eastAsia" w:asciiTheme="minorEastAsia" w:hAnsiTheme="minorEastAsia" w:eastAsiaTheme="minorEastAsia" w:cstheme="minorEastAsia"/>
                <w:sz w:val="21"/>
              </w:rPr>
            </w:pPr>
          </w:p>
        </w:tc>
        <w:tc>
          <w:tcPr>
            <w:tcW w:w="0" w:type="auto"/>
            <w:noWrap w:val="0"/>
            <w:vAlign w:val="top"/>
          </w:tcPr>
          <w:p w14:paraId="6C6C1268">
            <w:pPr>
              <w:rPr>
                <w:rFonts w:hint="eastAsia" w:asciiTheme="minorEastAsia" w:hAnsiTheme="minorEastAsia" w:eastAsiaTheme="minorEastAsia" w:cstheme="minorEastAsia"/>
                <w:sz w:val="21"/>
              </w:rPr>
            </w:pPr>
          </w:p>
        </w:tc>
        <w:tc>
          <w:tcPr>
            <w:tcW w:w="0" w:type="auto"/>
            <w:noWrap w:val="0"/>
            <w:vAlign w:val="top"/>
          </w:tcPr>
          <w:p w14:paraId="1D99BD56">
            <w:pPr>
              <w:rPr>
                <w:rFonts w:hint="eastAsia" w:asciiTheme="minorEastAsia" w:hAnsiTheme="minorEastAsia" w:eastAsiaTheme="minorEastAsia" w:cstheme="minorEastAsia"/>
                <w:sz w:val="21"/>
              </w:rPr>
            </w:pPr>
          </w:p>
        </w:tc>
        <w:tc>
          <w:tcPr>
            <w:tcW w:w="0" w:type="auto"/>
            <w:noWrap w:val="0"/>
            <w:vAlign w:val="top"/>
          </w:tcPr>
          <w:p w14:paraId="070FBE81">
            <w:pPr>
              <w:rPr>
                <w:rFonts w:hint="eastAsia" w:asciiTheme="minorEastAsia" w:hAnsiTheme="minorEastAsia" w:eastAsiaTheme="minorEastAsia" w:cstheme="minorEastAsia"/>
                <w:sz w:val="21"/>
              </w:rPr>
            </w:pPr>
          </w:p>
        </w:tc>
        <w:tc>
          <w:tcPr>
            <w:tcW w:w="0" w:type="auto"/>
            <w:noWrap w:val="0"/>
            <w:vAlign w:val="top"/>
          </w:tcPr>
          <w:p w14:paraId="1060B9D2">
            <w:pPr>
              <w:rPr>
                <w:rFonts w:hint="eastAsia" w:asciiTheme="minorEastAsia" w:hAnsiTheme="minorEastAsia" w:eastAsiaTheme="minorEastAsia" w:cstheme="minorEastAsia"/>
                <w:sz w:val="21"/>
              </w:rPr>
            </w:pPr>
          </w:p>
        </w:tc>
      </w:tr>
      <w:tr w14:paraId="7F5BC9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 w:hRule="atLeast"/>
        </w:trPr>
        <w:tc>
          <w:tcPr>
            <w:tcW w:w="1812" w:type="dxa"/>
            <w:noWrap w:val="0"/>
            <w:vAlign w:val="top"/>
          </w:tcPr>
          <w:p w14:paraId="4D4531E2">
            <w:pPr>
              <w:rPr>
                <w:rFonts w:hint="eastAsia" w:asciiTheme="minorEastAsia" w:hAnsiTheme="minorEastAsia" w:eastAsiaTheme="minorEastAsia" w:cstheme="minorEastAsia"/>
                <w:sz w:val="21"/>
              </w:rPr>
            </w:pPr>
          </w:p>
        </w:tc>
        <w:tc>
          <w:tcPr>
            <w:tcW w:w="1581" w:type="dxa"/>
            <w:noWrap w:val="0"/>
            <w:vAlign w:val="top"/>
          </w:tcPr>
          <w:p w14:paraId="03439DA9">
            <w:pPr>
              <w:rPr>
                <w:rFonts w:hint="eastAsia" w:asciiTheme="minorEastAsia" w:hAnsiTheme="minorEastAsia" w:eastAsiaTheme="minorEastAsia" w:cstheme="minorEastAsia"/>
                <w:sz w:val="21"/>
              </w:rPr>
            </w:pPr>
          </w:p>
        </w:tc>
        <w:tc>
          <w:tcPr>
            <w:tcW w:w="1074" w:type="dxa"/>
            <w:noWrap w:val="0"/>
            <w:vAlign w:val="top"/>
          </w:tcPr>
          <w:p w14:paraId="2C64E9D1">
            <w:pPr>
              <w:rPr>
                <w:rFonts w:hint="eastAsia" w:asciiTheme="minorEastAsia" w:hAnsiTheme="minorEastAsia" w:eastAsiaTheme="minorEastAsia" w:cstheme="minorEastAsia"/>
                <w:sz w:val="21"/>
              </w:rPr>
            </w:pPr>
          </w:p>
        </w:tc>
        <w:tc>
          <w:tcPr>
            <w:tcW w:w="0" w:type="auto"/>
            <w:noWrap w:val="0"/>
            <w:vAlign w:val="top"/>
          </w:tcPr>
          <w:p w14:paraId="7EB67CF8">
            <w:pPr>
              <w:rPr>
                <w:rFonts w:hint="eastAsia" w:asciiTheme="minorEastAsia" w:hAnsiTheme="minorEastAsia" w:eastAsiaTheme="minorEastAsia" w:cstheme="minorEastAsia"/>
                <w:sz w:val="21"/>
              </w:rPr>
            </w:pPr>
          </w:p>
        </w:tc>
        <w:tc>
          <w:tcPr>
            <w:tcW w:w="0" w:type="auto"/>
            <w:noWrap w:val="0"/>
            <w:vAlign w:val="top"/>
          </w:tcPr>
          <w:p w14:paraId="438FAC0E">
            <w:pPr>
              <w:rPr>
                <w:rFonts w:hint="eastAsia" w:asciiTheme="minorEastAsia" w:hAnsiTheme="minorEastAsia" w:eastAsiaTheme="minorEastAsia" w:cstheme="minorEastAsia"/>
                <w:sz w:val="21"/>
              </w:rPr>
            </w:pPr>
          </w:p>
        </w:tc>
        <w:tc>
          <w:tcPr>
            <w:tcW w:w="0" w:type="auto"/>
            <w:noWrap w:val="0"/>
            <w:vAlign w:val="top"/>
          </w:tcPr>
          <w:p w14:paraId="7DA2421B">
            <w:pPr>
              <w:rPr>
                <w:rFonts w:hint="eastAsia" w:asciiTheme="minorEastAsia" w:hAnsiTheme="minorEastAsia" w:eastAsiaTheme="minorEastAsia" w:cstheme="minorEastAsia"/>
                <w:sz w:val="21"/>
              </w:rPr>
            </w:pPr>
          </w:p>
        </w:tc>
        <w:tc>
          <w:tcPr>
            <w:tcW w:w="0" w:type="auto"/>
            <w:noWrap w:val="0"/>
            <w:vAlign w:val="top"/>
          </w:tcPr>
          <w:p w14:paraId="51EB9CF4">
            <w:pPr>
              <w:rPr>
                <w:rFonts w:hint="eastAsia" w:asciiTheme="minorEastAsia" w:hAnsiTheme="minorEastAsia" w:eastAsiaTheme="minorEastAsia" w:cstheme="minorEastAsia"/>
                <w:sz w:val="21"/>
              </w:rPr>
            </w:pPr>
          </w:p>
        </w:tc>
        <w:tc>
          <w:tcPr>
            <w:tcW w:w="0" w:type="auto"/>
            <w:noWrap w:val="0"/>
            <w:vAlign w:val="top"/>
          </w:tcPr>
          <w:p w14:paraId="0A036D1A">
            <w:pPr>
              <w:rPr>
                <w:rFonts w:hint="eastAsia" w:asciiTheme="minorEastAsia" w:hAnsiTheme="minorEastAsia" w:eastAsiaTheme="minorEastAsia" w:cstheme="minorEastAsia"/>
                <w:sz w:val="21"/>
              </w:rPr>
            </w:pPr>
          </w:p>
        </w:tc>
      </w:tr>
    </w:tbl>
    <w:p w14:paraId="6546F7C4">
      <w:pPr>
        <w:spacing w:before="40" w:line="227" w:lineRule="auto"/>
        <w:rPr>
          <w:rFonts w:hint="eastAsia" w:asciiTheme="minorEastAsia" w:hAnsiTheme="minorEastAsia" w:eastAsiaTheme="minorEastAsia" w:cstheme="minorEastAsia"/>
          <w:spacing w:val="2"/>
          <w:sz w:val="19"/>
          <w:szCs w:val="19"/>
          <w:lang w:val="en-US" w:eastAsia="zh-CN"/>
        </w:rPr>
      </w:pPr>
    </w:p>
    <w:p w14:paraId="497213D8">
      <w:pPr>
        <w:spacing w:before="40" w:line="227" w:lineRule="auto"/>
        <w:rPr>
          <w:rFonts w:hint="eastAsia" w:asciiTheme="minorEastAsia" w:hAnsiTheme="minorEastAsia" w:eastAsiaTheme="minorEastAsia" w:cstheme="minorEastAsia"/>
          <w:spacing w:val="2"/>
          <w:sz w:val="19"/>
          <w:szCs w:val="19"/>
          <w:lang w:val="en-US" w:eastAsia="zh-CN"/>
        </w:rPr>
      </w:pPr>
    </w:p>
    <w:p w14:paraId="1DE5BD67">
      <w:pPr>
        <w:spacing w:before="40" w:line="227" w:lineRule="auto"/>
        <w:rPr>
          <w:rFonts w:hint="eastAsia" w:asciiTheme="minorEastAsia" w:hAnsiTheme="minorEastAsia" w:eastAsiaTheme="minorEastAsia" w:cstheme="minorEastAsia"/>
          <w:spacing w:val="2"/>
          <w:sz w:val="19"/>
          <w:szCs w:val="19"/>
          <w:lang w:val="en-US" w:eastAsia="zh-CN"/>
        </w:rPr>
      </w:pPr>
    </w:p>
    <w:p w14:paraId="4B5AB925">
      <w:pPr>
        <w:spacing w:before="40" w:line="227" w:lineRule="auto"/>
        <w:rPr>
          <w:rFonts w:hint="eastAsia" w:asciiTheme="minorEastAsia" w:hAnsiTheme="minorEastAsia" w:eastAsiaTheme="minorEastAsia" w:cstheme="minorEastAsia"/>
          <w:spacing w:val="2"/>
          <w:sz w:val="19"/>
          <w:szCs w:val="19"/>
          <w:lang w:val="en-US" w:eastAsia="zh-CN"/>
        </w:rPr>
      </w:pPr>
    </w:p>
    <w:p w14:paraId="1237D876">
      <w:pPr>
        <w:spacing w:before="40" w:line="227" w:lineRule="auto"/>
        <w:rPr>
          <w:rFonts w:hint="eastAsia" w:asciiTheme="minorEastAsia" w:hAnsiTheme="minorEastAsia" w:eastAsiaTheme="minorEastAsia" w:cstheme="minorEastAsia"/>
          <w:spacing w:val="2"/>
          <w:sz w:val="19"/>
          <w:szCs w:val="19"/>
          <w:lang w:val="en-US" w:eastAsia="zh-CN"/>
        </w:rPr>
      </w:pPr>
    </w:p>
    <w:p w14:paraId="698F837D">
      <w:pPr>
        <w:spacing w:before="40" w:line="227" w:lineRule="auto"/>
        <w:rPr>
          <w:rFonts w:hint="eastAsia" w:asciiTheme="minorEastAsia" w:hAnsiTheme="minorEastAsia" w:eastAsiaTheme="minorEastAsia" w:cstheme="minorEastAsia"/>
          <w:spacing w:val="2"/>
          <w:sz w:val="19"/>
          <w:szCs w:val="19"/>
          <w:lang w:val="en-US" w:eastAsia="zh-CN"/>
        </w:rPr>
      </w:pPr>
    </w:p>
    <w:p w14:paraId="22899965">
      <w:pPr>
        <w:spacing w:before="40" w:line="227" w:lineRule="auto"/>
        <w:rPr>
          <w:rFonts w:hint="eastAsia" w:asciiTheme="minorEastAsia" w:hAnsiTheme="minorEastAsia" w:eastAsiaTheme="minorEastAsia" w:cstheme="minorEastAsia"/>
          <w:spacing w:val="2"/>
          <w:sz w:val="19"/>
          <w:szCs w:val="19"/>
          <w:lang w:val="en-US" w:eastAsia="zh-CN"/>
        </w:rPr>
      </w:pPr>
    </w:p>
    <w:p w14:paraId="74048DE3">
      <w:pPr>
        <w:spacing w:before="40" w:line="227" w:lineRule="auto"/>
        <w:rPr>
          <w:rFonts w:hint="eastAsia" w:asciiTheme="minorEastAsia" w:hAnsiTheme="minorEastAsia" w:eastAsiaTheme="minorEastAsia" w:cstheme="minorEastAsia"/>
          <w:spacing w:val="2"/>
          <w:sz w:val="19"/>
          <w:szCs w:val="19"/>
          <w:lang w:val="en-US" w:eastAsia="zh-CN"/>
        </w:rPr>
      </w:pPr>
    </w:p>
    <w:p w14:paraId="5FFDDF8C">
      <w:pPr>
        <w:rPr>
          <w:rFonts w:hint="eastAsia" w:asciiTheme="minorEastAsia" w:hAnsiTheme="minorEastAsia" w:eastAsiaTheme="minorEastAsia" w:cstheme="minorEastAsia"/>
          <w:sz w:val="21"/>
          <w:szCs w:val="21"/>
        </w:rPr>
        <w:sectPr>
          <w:pgSz w:w="16837" w:h="11905" w:orient="landscape"/>
          <w:pgMar w:top="1440" w:right="1080" w:bottom="1440" w:left="1080" w:header="0" w:footer="0" w:gutter="0"/>
          <w:cols w:space="720" w:num="1"/>
        </w:sectPr>
      </w:pPr>
    </w:p>
    <w:p w14:paraId="06B088AA">
      <w:pPr>
        <w:keepNext w:val="0"/>
        <w:keepLines w:val="0"/>
        <w:widowControl/>
        <w:suppressLineNumbers w:val="0"/>
        <w:jc w:val="left"/>
        <w:textAlignment w:val="bottom"/>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附件14</w:t>
      </w:r>
    </w:p>
    <w:p w14:paraId="3170CF15">
      <w:pPr>
        <w:spacing w:before="16"/>
        <w:jc w:val="center"/>
        <w:rPr>
          <w:rFonts w:hint="eastAsia" w:ascii="宋体" w:hAnsi="宋体" w:eastAsia="宋体" w:cs="宋体"/>
          <w:sz w:val="37"/>
          <w:szCs w:val="37"/>
          <w:lang w:val="en-US" w:eastAsia="zh-CN"/>
        </w:rPr>
      </w:pPr>
      <w:r>
        <w:rPr>
          <w:rFonts w:hint="eastAsia" w:ascii="宋体" w:hAnsi="宋体" w:eastAsia="宋体" w:cs="宋体"/>
          <w:sz w:val="37"/>
          <w:szCs w:val="37"/>
          <w:lang w:val="en-US" w:eastAsia="zh-CN"/>
        </w:rPr>
        <w:t>2026年市级重点专项资金绩效目标表（一级项目）</w:t>
      </w:r>
    </w:p>
    <w:p w14:paraId="50E400AF">
      <w:pPr>
        <w:spacing w:before="16"/>
        <w:jc w:val="left"/>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编制单位：337001-重庆市九龙坡区退役军人事务局                                                                                   单位：万元</w:t>
      </w:r>
    </w:p>
    <w:tbl>
      <w:tblPr>
        <w:tblStyle w:val="10"/>
        <w:tblW w:w="1464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69"/>
        <w:gridCol w:w="2794"/>
        <w:gridCol w:w="1983"/>
        <w:gridCol w:w="1758"/>
        <w:gridCol w:w="2063"/>
        <w:gridCol w:w="2187"/>
        <w:gridCol w:w="1788"/>
      </w:tblGrid>
      <w:tr w14:paraId="699601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2069" w:type="dxa"/>
            <w:noWrap w:val="0"/>
            <w:vAlign w:val="top"/>
          </w:tcPr>
          <w:p w14:paraId="77257DE0">
            <w:pPr>
              <w:pStyle w:val="11"/>
              <w:spacing w:before="202" w:line="229" w:lineRule="auto"/>
              <w:ind w:left="40"/>
              <w:rPr>
                <w:rFonts w:hint="eastAsia" w:ascii="宋体" w:hAnsi="宋体" w:eastAsia="宋体" w:cs="宋体"/>
              </w:rPr>
            </w:pPr>
            <w:r>
              <w:rPr>
                <w:rFonts w:hint="eastAsia" w:ascii="宋体" w:hAnsi="宋体" w:eastAsia="宋体" w:cs="宋体"/>
                <w:b/>
                <w:bCs/>
                <w:spacing w:val="5"/>
              </w:rPr>
              <w:t>项目名称</w:t>
            </w:r>
          </w:p>
        </w:tc>
        <w:tc>
          <w:tcPr>
            <w:tcW w:w="6535" w:type="dxa"/>
            <w:gridSpan w:val="3"/>
            <w:noWrap w:val="0"/>
            <w:vAlign w:val="top"/>
          </w:tcPr>
          <w:p w14:paraId="4DD0336A">
            <w:pPr>
              <w:pStyle w:val="11"/>
              <w:spacing w:before="202" w:line="228" w:lineRule="auto"/>
              <w:ind w:left="1994"/>
              <w:jc w:val="left"/>
              <w:rPr>
                <w:rFonts w:hint="eastAsia" w:ascii="宋体" w:hAnsi="宋体" w:eastAsia="宋体" w:cs="宋体"/>
              </w:rPr>
            </w:pPr>
            <w:r>
              <w:rPr>
                <w:rFonts w:hint="eastAsia" w:ascii="宋体" w:hAnsi="宋体" w:eastAsia="宋体" w:cs="宋体"/>
                <w:spacing w:val="8"/>
              </w:rPr>
              <w:t>退役军人、无军籍职工等安置经费</w:t>
            </w:r>
          </w:p>
        </w:tc>
        <w:tc>
          <w:tcPr>
            <w:tcW w:w="2063" w:type="dxa"/>
            <w:noWrap w:val="0"/>
            <w:vAlign w:val="center"/>
          </w:tcPr>
          <w:p w14:paraId="16E6015D">
            <w:pPr>
              <w:pStyle w:val="11"/>
              <w:spacing w:before="202" w:line="229" w:lineRule="auto"/>
              <w:ind w:left="698"/>
              <w:jc w:val="left"/>
              <w:rPr>
                <w:rFonts w:hint="eastAsia" w:ascii="宋体" w:hAnsi="宋体" w:eastAsia="宋体" w:cs="宋体"/>
              </w:rPr>
            </w:pPr>
            <w:r>
              <w:rPr>
                <w:rFonts w:hint="eastAsia" w:ascii="宋体" w:hAnsi="宋体" w:eastAsia="宋体" w:cs="宋体"/>
                <w:b/>
                <w:bCs/>
                <w:spacing w:val="5"/>
              </w:rPr>
              <w:t>主管部门</w:t>
            </w:r>
          </w:p>
        </w:tc>
        <w:tc>
          <w:tcPr>
            <w:tcW w:w="3975" w:type="dxa"/>
            <w:gridSpan w:val="2"/>
            <w:noWrap w:val="0"/>
            <w:vAlign w:val="top"/>
          </w:tcPr>
          <w:p w14:paraId="5EC7B8B5">
            <w:pPr>
              <w:pStyle w:val="11"/>
              <w:spacing w:before="202" w:line="228" w:lineRule="auto"/>
              <w:jc w:val="left"/>
              <w:rPr>
                <w:rFonts w:hint="eastAsia" w:ascii="宋体" w:hAnsi="宋体" w:eastAsia="宋体" w:cs="宋体"/>
              </w:rPr>
            </w:pPr>
            <w:r>
              <w:rPr>
                <w:rFonts w:hint="eastAsia" w:ascii="宋体" w:hAnsi="宋体" w:eastAsia="宋体" w:cs="宋体"/>
                <w:spacing w:val="6"/>
              </w:rPr>
              <w:t>337-重庆市九龙坡区退役军人事务局</w:t>
            </w:r>
          </w:p>
        </w:tc>
      </w:tr>
      <w:tr w14:paraId="5067B7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2069" w:type="dxa"/>
            <w:vMerge w:val="restart"/>
            <w:tcBorders>
              <w:bottom w:val="nil"/>
            </w:tcBorders>
            <w:noWrap w:val="0"/>
            <w:vAlign w:val="top"/>
          </w:tcPr>
          <w:p w14:paraId="278D392D">
            <w:pPr>
              <w:spacing w:line="433" w:lineRule="auto"/>
              <w:rPr>
                <w:rFonts w:hint="eastAsia" w:ascii="宋体" w:hAnsi="宋体" w:eastAsia="宋体" w:cs="宋体"/>
                <w:sz w:val="21"/>
              </w:rPr>
            </w:pPr>
          </w:p>
          <w:p w14:paraId="6FCA0B18">
            <w:pPr>
              <w:pStyle w:val="11"/>
              <w:spacing w:before="52" w:line="229" w:lineRule="auto"/>
              <w:ind w:left="48"/>
              <w:rPr>
                <w:rFonts w:hint="eastAsia" w:ascii="宋体" w:hAnsi="宋体" w:eastAsia="宋体" w:cs="宋体"/>
              </w:rPr>
            </w:pPr>
            <w:r>
              <w:rPr>
                <w:rFonts w:hint="eastAsia" w:ascii="宋体" w:hAnsi="宋体" w:eastAsia="宋体" w:cs="宋体"/>
                <w:b/>
                <w:bCs/>
                <w:spacing w:val="3"/>
              </w:rPr>
              <w:t>当年预算</w:t>
            </w:r>
          </w:p>
        </w:tc>
        <w:tc>
          <w:tcPr>
            <w:tcW w:w="6535" w:type="dxa"/>
            <w:gridSpan w:val="3"/>
            <w:vMerge w:val="restart"/>
            <w:tcBorders>
              <w:bottom w:val="nil"/>
            </w:tcBorders>
            <w:noWrap w:val="0"/>
            <w:vAlign w:val="top"/>
          </w:tcPr>
          <w:p w14:paraId="1F6D8768">
            <w:pPr>
              <w:spacing w:line="433" w:lineRule="auto"/>
              <w:jc w:val="left"/>
              <w:rPr>
                <w:rFonts w:hint="eastAsia" w:ascii="宋体" w:hAnsi="宋体" w:eastAsia="宋体" w:cs="宋体"/>
                <w:sz w:val="21"/>
              </w:rPr>
            </w:pPr>
          </w:p>
          <w:p w14:paraId="015DEE54">
            <w:pPr>
              <w:pStyle w:val="11"/>
              <w:spacing w:before="52" w:line="226" w:lineRule="auto"/>
              <w:ind w:left="2943"/>
              <w:jc w:val="left"/>
              <w:rPr>
                <w:rFonts w:hint="eastAsia" w:ascii="宋体" w:hAnsi="宋体" w:eastAsia="宋体" w:cs="宋体"/>
              </w:rPr>
            </w:pPr>
            <w:r>
              <w:rPr>
                <w:rFonts w:hint="eastAsia" w:ascii="宋体" w:hAnsi="宋体" w:eastAsia="宋体" w:cs="宋体"/>
                <w:spacing w:val="1"/>
              </w:rPr>
              <w:t>1,822.00</w:t>
            </w:r>
          </w:p>
        </w:tc>
        <w:tc>
          <w:tcPr>
            <w:tcW w:w="2063" w:type="dxa"/>
            <w:noWrap w:val="0"/>
            <w:vAlign w:val="center"/>
          </w:tcPr>
          <w:p w14:paraId="095CA9BB">
            <w:pPr>
              <w:pStyle w:val="11"/>
              <w:spacing w:before="207" w:line="229" w:lineRule="auto"/>
              <w:ind w:left="702"/>
              <w:jc w:val="left"/>
              <w:rPr>
                <w:rFonts w:hint="eastAsia" w:ascii="宋体" w:hAnsi="宋体" w:eastAsia="宋体" w:cs="宋体"/>
              </w:rPr>
            </w:pPr>
            <w:r>
              <w:rPr>
                <w:rFonts w:hint="eastAsia" w:ascii="宋体" w:hAnsi="宋体" w:eastAsia="宋体" w:cs="宋体"/>
                <w:b/>
                <w:bCs/>
                <w:spacing w:val="4"/>
              </w:rPr>
              <w:t>市级支出</w:t>
            </w:r>
          </w:p>
        </w:tc>
        <w:tc>
          <w:tcPr>
            <w:tcW w:w="3975" w:type="dxa"/>
            <w:gridSpan w:val="2"/>
            <w:noWrap w:val="0"/>
            <w:vAlign w:val="top"/>
          </w:tcPr>
          <w:p w14:paraId="26E6683E">
            <w:pPr>
              <w:rPr>
                <w:rFonts w:hint="eastAsia" w:ascii="宋体" w:hAnsi="宋体" w:eastAsia="宋体" w:cs="宋体"/>
                <w:sz w:val="21"/>
              </w:rPr>
            </w:pPr>
          </w:p>
        </w:tc>
      </w:tr>
      <w:tr w14:paraId="1E32F8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069" w:type="dxa"/>
            <w:vMerge w:val="continue"/>
            <w:tcBorders>
              <w:top w:val="nil"/>
            </w:tcBorders>
            <w:noWrap w:val="0"/>
            <w:vAlign w:val="top"/>
          </w:tcPr>
          <w:p w14:paraId="3A671CFA">
            <w:pPr>
              <w:rPr>
                <w:rFonts w:hint="eastAsia" w:ascii="宋体" w:hAnsi="宋体" w:eastAsia="宋体" w:cs="宋体"/>
                <w:sz w:val="21"/>
              </w:rPr>
            </w:pPr>
          </w:p>
        </w:tc>
        <w:tc>
          <w:tcPr>
            <w:tcW w:w="6535" w:type="dxa"/>
            <w:gridSpan w:val="3"/>
            <w:vMerge w:val="continue"/>
            <w:tcBorders>
              <w:top w:val="nil"/>
            </w:tcBorders>
            <w:noWrap w:val="0"/>
            <w:vAlign w:val="top"/>
          </w:tcPr>
          <w:p w14:paraId="42445FD4">
            <w:pPr>
              <w:rPr>
                <w:rFonts w:hint="eastAsia" w:ascii="宋体" w:hAnsi="宋体" w:eastAsia="宋体" w:cs="宋体"/>
                <w:sz w:val="21"/>
              </w:rPr>
            </w:pPr>
          </w:p>
        </w:tc>
        <w:tc>
          <w:tcPr>
            <w:tcW w:w="2063" w:type="dxa"/>
            <w:noWrap w:val="0"/>
            <w:vAlign w:val="center"/>
          </w:tcPr>
          <w:p w14:paraId="43170F21">
            <w:pPr>
              <w:pStyle w:val="11"/>
              <w:spacing w:before="201" w:line="229" w:lineRule="auto"/>
              <w:ind w:left="697"/>
              <w:jc w:val="left"/>
              <w:rPr>
                <w:rFonts w:hint="eastAsia" w:ascii="宋体" w:hAnsi="宋体" w:eastAsia="宋体" w:cs="宋体"/>
              </w:rPr>
            </w:pPr>
            <w:r>
              <w:rPr>
                <w:rFonts w:hint="eastAsia" w:ascii="宋体" w:hAnsi="宋体" w:eastAsia="宋体" w:cs="宋体"/>
                <w:b/>
                <w:bCs/>
                <w:spacing w:val="5"/>
              </w:rPr>
              <w:t>补助区县</w:t>
            </w:r>
          </w:p>
        </w:tc>
        <w:tc>
          <w:tcPr>
            <w:tcW w:w="3975" w:type="dxa"/>
            <w:gridSpan w:val="2"/>
            <w:noWrap w:val="0"/>
            <w:vAlign w:val="top"/>
          </w:tcPr>
          <w:p w14:paraId="65DFEBDE">
            <w:pPr>
              <w:rPr>
                <w:rFonts w:hint="eastAsia" w:ascii="宋体" w:hAnsi="宋体" w:eastAsia="宋体" w:cs="宋体"/>
                <w:sz w:val="21"/>
              </w:rPr>
            </w:pPr>
          </w:p>
        </w:tc>
      </w:tr>
      <w:tr w14:paraId="541EB4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2069" w:type="dxa"/>
            <w:noWrap w:val="0"/>
            <w:vAlign w:val="top"/>
          </w:tcPr>
          <w:p w14:paraId="0825F9F0">
            <w:pPr>
              <w:spacing w:line="246" w:lineRule="auto"/>
              <w:rPr>
                <w:rFonts w:hint="eastAsia" w:ascii="宋体" w:hAnsi="宋体" w:eastAsia="宋体" w:cs="宋体"/>
                <w:sz w:val="21"/>
              </w:rPr>
            </w:pPr>
          </w:p>
          <w:p w14:paraId="51BACC0A">
            <w:pPr>
              <w:pStyle w:val="11"/>
              <w:spacing w:before="52" w:line="229" w:lineRule="auto"/>
              <w:ind w:left="40"/>
              <w:rPr>
                <w:rFonts w:hint="eastAsia" w:ascii="宋体" w:hAnsi="宋体" w:eastAsia="宋体" w:cs="宋体"/>
              </w:rPr>
            </w:pPr>
            <w:r>
              <w:rPr>
                <w:rFonts w:hint="eastAsia" w:ascii="宋体" w:hAnsi="宋体" w:eastAsia="宋体" w:cs="宋体"/>
                <w:b/>
                <w:bCs/>
                <w:spacing w:val="5"/>
              </w:rPr>
              <w:t>项目概况</w:t>
            </w:r>
          </w:p>
        </w:tc>
        <w:tc>
          <w:tcPr>
            <w:tcW w:w="12573" w:type="dxa"/>
            <w:gridSpan w:val="6"/>
            <w:noWrap w:val="0"/>
            <w:vAlign w:val="top"/>
          </w:tcPr>
          <w:p w14:paraId="0EB92736">
            <w:pPr>
              <w:spacing w:line="246" w:lineRule="auto"/>
              <w:rPr>
                <w:rFonts w:hint="eastAsia" w:ascii="宋体" w:hAnsi="宋体" w:eastAsia="宋体" w:cs="宋体"/>
                <w:sz w:val="21"/>
              </w:rPr>
            </w:pPr>
          </w:p>
          <w:p w14:paraId="0CA50AA8">
            <w:pPr>
              <w:pStyle w:val="11"/>
              <w:spacing w:before="52" w:line="228" w:lineRule="auto"/>
              <w:ind w:left="26"/>
              <w:rPr>
                <w:rFonts w:hint="eastAsia" w:ascii="宋体" w:hAnsi="宋体" w:eastAsia="宋体" w:cs="宋体"/>
              </w:rPr>
            </w:pPr>
            <w:r>
              <w:rPr>
                <w:rFonts w:hint="eastAsia" w:ascii="宋体" w:hAnsi="宋体" w:eastAsia="宋体" w:cs="宋体"/>
                <w:spacing w:val="7"/>
              </w:rPr>
              <w:t>保障退役军人群体的合法权益和各项基本待遇</w:t>
            </w:r>
            <w:r>
              <w:rPr>
                <w:rFonts w:hint="eastAsia" w:ascii="宋体" w:hAnsi="宋体" w:eastAsia="宋体" w:cs="宋体"/>
                <w:spacing w:val="-11"/>
              </w:rPr>
              <w:t xml:space="preserve"> </w:t>
            </w:r>
            <w:r>
              <w:rPr>
                <w:rFonts w:hint="eastAsia" w:ascii="宋体" w:hAnsi="宋体" w:eastAsia="宋体" w:cs="宋体"/>
                <w:spacing w:val="7"/>
              </w:rPr>
              <w:t>，提高社会对退役军人的尊崇感</w:t>
            </w:r>
            <w:r>
              <w:rPr>
                <w:rFonts w:hint="eastAsia" w:ascii="宋体" w:hAnsi="宋体" w:eastAsia="宋体" w:cs="宋体"/>
                <w:spacing w:val="-48"/>
              </w:rPr>
              <w:t xml:space="preserve"> </w:t>
            </w:r>
            <w:r>
              <w:rPr>
                <w:rFonts w:hint="eastAsia" w:ascii="宋体" w:hAnsi="宋体" w:eastAsia="宋体" w:cs="宋体"/>
                <w:spacing w:val="7"/>
              </w:rPr>
              <w:t>。</w:t>
            </w:r>
          </w:p>
        </w:tc>
      </w:tr>
      <w:tr w14:paraId="01C1FF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2069" w:type="dxa"/>
            <w:noWrap w:val="0"/>
            <w:vAlign w:val="top"/>
          </w:tcPr>
          <w:p w14:paraId="370A77EC">
            <w:pPr>
              <w:spacing w:line="262" w:lineRule="auto"/>
              <w:rPr>
                <w:rFonts w:hint="eastAsia" w:ascii="宋体" w:hAnsi="宋体" w:eastAsia="宋体" w:cs="宋体"/>
                <w:sz w:val="21"/>
              </w:rPr>
            </w:pPr>
          </w:p>
          <w:p w14:paraId="4580C897">
            <w:pPr>
              <w:pStyle w:val="11"/>
              <w:spacing w:before="52" w:line="228" w:lineRule="auto"/>
              <w:ind w:left="37"/>
              <w:rPr>
                <w:rFonts w:hint="eastAsia" w:ascii="宋体" w:hAnsi="宋体" w:eastAsia="宋体" w:cs="宋体"/>
              </w:rPr>
            </w:pPr>
            <w:r>
              <w:rPr>
                <w:rFonts w:hint="eastAsia" w:ascii="宋体" w:hAnsi="宋体" w:eastAsia="宋体" w:cs="宋体"/>
                <w:b/>
                <w:bCs/>
                <w:spacing w:val="5"/>
              </w:rPr>
              <w:t>立项依据</w:t>
            </w:r>
          </w:p>
        </w:tc>
        <w:tc>
          <w:tcPr>
            <w:tcW w:w="12573" w:type="dxa"/>
            <w:gridSpan w:val="6"/>
            <w:noWrap w:val="0"/>
            <w:vAlign w:val="top"/>
          </w:tcPr>
          <w:p w14:paraId="0A79BDDC">
            <w:pPr>
              <w:pStyle w:val="11"/>
              <w:spacing w:before="212" w:line="243" w:lineRule="auto"/>
              <w:ind w:left="26" w:right="2073" w:firstLine="3"/>
              <w:rPr>
                <w:rFonts w:hint="eastAsia" w:ascii="宋体" w:hAnsi="宋体" w:eastAsia="宋体" w:cs="宋体"/>
              </w:rPr>
            </w:pPr>
            <w:r>
              <w:rPr>
                <w:rFonts w:hint="eastAsia" w:ascii="宋体" w:hAnsi="宋体" w:eastAsia="宋体" w:cs="宋体"/>
                <w:spacing w:val="7"/>
              </w:rPr>
              <w:t>《关于自主择业军转安置管理若干问题的意见</w:t>
            </w:r>
            <w:r>
              <w:rPr>
                <w:rFonts w:hint="eastAsia" w:ascii="宋体" w:hAnsi="宋体" w:eastAsia="宋体" w:cs="宋体"/>
                <w:spacing w:val="-16"/>
              </w:rPr>
              <w:t xml:space="preserve"> </w:t>
            </w:r>
            <w:r>
              <w:rPr>
                <w:rFonts w:hint="eastAsia" w:ascii="宋体" w:hAnsi="宋体" w:eastAsia="宋体" w:cs="宋体"/>
                <w:spacing w:val="7"/>
              </w:rPr>
              <w:t>》</w:t>
            </w:r>
            <w:r>
              <w:rPr>
                <w:rFonts w:hint="eastAsia" w:ascii="宋体" w:hAnsi="宋体" w:eastAsia="宋体" w:cs="宋体"/>
                <w:spacing w:val="-37"/>
              </w:rPr>
              <w:t xml:space="preserve"> </w:t>
            </w:r>
            <w:r>
              <w:rPr>
                <w:rFonts w:hint="eastAsia" w:ascii="宋体" w:hAnsi="宋体" w:eastAsia="宋体" w:cs="宋体"/>
                <w:spacing w:val="7"/>
              </w:rPr>
              <w:t>(国转联【2001】35号；《渝府发【2025】35号；《渝委发【2016》26号、《渝人社【2014】</w:t>
            </w:r>
            <w:r>
              <w:rPr>
                <w:rFonts w:hint="eastAsia" w:ascii="宋体" w:hAnsi="宋体" w:eastAsia="宋体" w:cs="宋体"/>
              </w:rPr>
              <w:t xml:space="preserve"> </w:t>
            </w:r>
            <w:r>
              <w:rPr>
                <w:rFonts w:hint="eastAsia" w:ascii="宋体" w:hAnsi="宋体" w:eastAsia="宋体" w:cs="宋体"/>
                <w:spacing w:val="4"/>
              </w:rPr>
              <w:t>94号》</w:t>
            </w:r>
            <w:r>
              <w:rPr>
                <w:rFonts w:hint="eastAsia" w:ascii="宋体" w:hAnsi="宋体" w:eastAsia="宋体" w:cs="宋体"/>
                <w:spacing w:val="-20"/>
              </w:rPr>
              <w:t xml:space="preserve"> </w:t>
            </w:r>
            <w:r>
              <w:rPr>
                <w:rFonts w:hint="eastAsia" w:ascii="宋体" w:hAnsi="宋体" w:eastAsia="宋体" w:cs="宋体"/>
                <w:spacing w:val="4"/>
              </w:rPr>
              <w:t>;《退役安置条例》</w:t>
            </w:r>
            <w:r>
              <w:rPr>
                <w:rFonts w:hint="eastAsia" w:ascii="宋体" w:hAnsi="宋体" w:eastAsia="宋体" w:cs="宋体"/>
                <w:spacing w:val="-47"/>
              </w:rPr>
              <w:t xml:space="preserve"> </w:t>
            </w:r>
            <w:r>
              <w:rPr>
                <w:rFonts w:hint="eastAsia" w:ascii="宋体" w:hAnsi="宋体" w:eastAsia="宋体" w:cs="宋体"/>
                <w:spacing w:val="4"/>
              </w:rPr>
              <w:t>等；《退役安置条例》</w:t>
            </w:r>
            <w:r>
              <w:rPr>
                <w:rFonts w:hint="eastAsia" w:ascii="宋体" w:hAnsi="宋体" w:eastAsia="宋体" w:cs="宋体"/>
                <w:spacing w:val="-48"/>
              </w:rPr>
              <w:t xml:space="preserve"> </w:t>
            </w:r>
            <w:r>
              <w:rPr>
                <w:rFonts w:hint="eastAsia" w:ascii="宋体" w:hAnsi="宋体" w:eastAsia="宋体" w:cs="宋体"/>
                <w:spacing w:val="4"/>
              </w:rPr>
              <w:t>等</w:t>
            </w:r>
          </w:p>
        </w:tc>
      </w:tr>
      <w:tr w14:paraId="28B21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6" w:hRule="atLeast"/>
        </w:trPr>
        <w:tc>
          <w:tcPr>
            <w:tcW w:w="2069" w:type="dxa"/>
            <w:noWrap w:val="0"/>
            <w:vAlign w:val="top"/>
          </w:tcPr>
          <w:p w14:paraId="102ACD34">
            <w:pPr>
              <w:pStyle w:val="11"/>
              <w:spacing w:before="286" w:line="229" w:lineRule="auto"/>
              <w:ind w:left="48"/>
              <w:rPr>
                <w:rFonts w:hint="eastAsia" w:ascii="宋体" w:hAnsi="宋体" w:eastAsia="宋体" w:cs="宋体"/>
              </w:rPr>
            </w:pPr>
            <w:r>
              <w:rPr>
                <w:rFonts w:hint="eastAsia" w:ascii="宋体" w:hAnsi="宋体" w:eastAsia="宋体" w:cs="宋体"/>
                <w:b/>
                <w:bCs/>
                <w:spacing w:val="-9"/>
              </w:rPr>
              <w:t>当</w:t>
            </w:r>
            <w:r>
              <w:rPr>
                <w:rFonts w:hint="eastAsia" w:ascii="宋体" w:hAnsi="宋体" w:eastAsia="宋体" w:cs="宋体"/>
                <w:spacing w:val="16"/>
              </w:rPr>
              <w:t xml:space="preserve"> </w:t>
            </w:r>
            <w:r>
              <w:rPr>
                <w:rFonts w:hint="eastAsia" w:ascii="宋体" w:hAnsi="宋体" w:eastAsia="宋体" w:cs="宋体"/>
                <w:b/>
                <w:bCs/>
                <w:spacing w:val="-9"/>
              </w:rPr>
              <w:t>年</w:t>
            </w:r>
            <w:r>
              <w:rPr>
                <w:rFonts w:hint="eastAsia" w:ascii="宋体" w:hAnsi="宋体" w:eastAsia="宋体" w:cs="宋体"/>
                <w:spacing w:val="18"/>
              </w:rPr>
              <w:t xml:space="preserve"> </w:t>
            </w:r>
            <w:r>
              <w:rPr>
                <w:rFonts w:hint="eastAsia" w:ascii="宋体" w:hAnsi="宋体" w:eastAsia="宋体" w:cs="宋体"/>
                <w:b/>
                <w:bCs/>
                <w:spacing w:val="-9"/>
              </w:rPr>
              <w:t>绩</w:t>
            </w:r>
            <w:r>
              <w:rPr>
                <w:rFonts w:hint="eastAsia" w:ascii="宋体" w:hAnsi="宋体" w:eastAsia="宋体" w:cs="宋体"/>
                <w:spacing w:val="20"/>
              </w:rPr>
              <w:t xml:space="preserve"> </w:t>
            </w:r>
            <w:r>
              <w:rPr>
                <w:rFonts w:hint="eastAsia" w:ascii="宋体" w:hAnsi="宋体" w:eastAsia="宋体" w:cs="宋体"/>
                <w:b/>
                <w:bCs/>
                <w:spacing w:val="-9"/>
              </w:rPr>
              <w:t>效</w:t>
            </w:r>
            <w:r>
              <w:rPr>
                <w:rFonts w:hint="eastAsia" w:ascii="宋体" w:hAnsi="宋体" w:eastAsia="宋体" w:cs="宋体"/>
                <w:spacing w:val="47"/>
                <w:w w:val="101"/>
              </w:rPr>
              <w:t xml:space="preserve"> </w:t>
            </w:r>
            <w:r>
              <w:rPr>
                <w:rFonts w:hint="eastAsia" w:ascii="宋体" w:hAnsi="宋体" w:eastAsia="宋体" w:cs="宋体"/>
                <w:b/>
                <w:bCs/>
                <w:spacing w:val="-9"/>
              </w:rPr>
              <w:t>目</w:t>
            </w:r>
            <w:r>
              <w:rPr>
                <w:rFonts w:hint="eastAsia" w:ascii="宋体" w:hAnsi="宋体" w:eastAsia="宋体" w:cs="宋体"/>
                <w:spacing w:val="15"/>
              </w:rPr>
              <w:t xml:space="preserve"> </w:t>
            </w:r>
            <w:r>
              <w:rPr>
                <w:rFonts w:hint="eastAsia" w:ascii="宋体" w:hAnsi="宋体" w:eastAsia="宋体" w:cs="宋体"/>
                <w:b/>
                <w:bCs/>
                <w:spacing w:val="-9"/>
              </w:rPr>
              <w:t>标</w:t>
            </w:r>
          </w:p>
        </w:tc>
        <w:tc>
          <w:tcPr>
            <w:tcW w:w="12573" w:type="dxa"/>
            <w:gridSpan w:val="6"/>
            <w:noWrap w:val="0"/>
            <w:vAlign w:val="top"/>
          </w:tcPr>
          <w:p w14:paraId="033391E4">
            <w:pPr>
              <w:pStyle w:val="11"/>
              <w:spacing w:before="181" w:line="242" w:lineRule="auto"/>
              <w:ind w:left="26" w:right="1818"/>
              <w:rPr>
                <w:rFonts w:hint="eastAsia" w:ascii="宋体" w:hAnsi="宋体" w:eastAsia="宋体" w:cs="宋体"/>
              </w:rPr>
            </w:pPr>
            <w:r>
              <w:rPr>
                <w:rFonts w:hint="eastAsia" w:ascii="宋体" w:hAnsi="宋体" w:eastAsia="宋体" w:cs="宋体"/>
                <w:spacing w:val="7"/>
              </w:rPr>
              <w:t>用于退役士兵一次性经济补助</w:t>
            </w:r>
            <w:r>
              <w:rPr>
                <w:rFonts w:hint="eastAsia" w:ascii="宋体" w:hAnsi="宋体" w:eastAsia="宋体" w:cs="宋体"/>
                <w:spacing w:val="-30"/>
              </w:rPr>
              <w:t xml:space="preserve"> </w:t>
            </w:r>
            <w:r>
              <w:rPr>
                <w:rFonts w:hint="eastAsia" w:ascii="宋体" w:hAnsi="宋体" w:eastAsia="宋体" w:cs="宋体"/>
                <w:spacing w:val="7"/>
              </w:rPr>
              <w:t>、待安置期生活费和社保费</w:t>
            </w:r>
            <w:r>
              <w:rPr>
                <w:rFonts w:hint="eastAsia" w:ascii="宋体" w:hAnsi="宋体" w:eastAsia="宋体" w:cs="宋体"/>
                <w:spacing w:val="-34"/>
              </w:rPr>
              <w:t xml:space="preserve"> </w:t>
            </w:r>
            <w:r>
              <w:rPr>
                <w:rFonts w:hint="eastAsia" w:ascii="宋体" w:hAnsi="宋体" w:eastAsia="宋体" w:cs="宋体"/>
                <w:spacing w:val="7"/>
              </w:rPr>
              <w:t>，企业军转干部生</w:t>
            </w:r>
            <w:r>
              <w:rPr>
                <w:rFonts w:hint="eastAsia" w:ascii="宋体" w:hAnsi="宋体" w:eastAsia="宋体" w:cs="宋体"/>
                <w:spacing w:val="6"/>
              </w:rPr>
              <w:t>活困难补助</w:t>
            </w:r>
            <w:r>
              <w:rPr>
                <w:rFonts w:hint="eastAsia" w:ascii="宋体" w:hAnsi="宋体" w:eastAsia="宋体" w:cs="宋体"/>
                <w:spacing w:val="-33"/>
              </w:rPr>
              <w:t xml:space="preserve"> </w:t>
            </w:r>
            <w:r>
              <w:rPr>
                <w:rFonts w:hint="eastAsia" w:ascii="宋体" w:hAnsi="宋体" w:eastAsia="宋体" w:cs="宋体"/>
                <w:spacing w:val="6"/>
              </w:rPr>
              <w:t>、无军籍职工有关待遇</w:t>
            </w:r>
            <w:r>
              <w:rPr>
                <w:rFonts w:hint="eastAsia" w:ascii="宋体" w:hAnsi="宋体" w:eastAsia="宋体" w:cs="宋体"/>
                <w:spacing w:val="-38"/>
              </w:rPr>
              <w:t xml:space="preserve"> </w:t>
            </w:r>
            <w:r>
              <w:rPr>
                <w:rFonts w:hint="eastAsia" w:ascii="宋体" w:hAnsi="宋体" w:eastAsia="宋体" w:cs="宋体"/>
                <w:spacing w:val="6"/>
              </w:rPr>
              <w:t>，退役军人档案建设费</w:t>
            </w:r>
            <w:r>
              <w:rPr>
                <w:rFonts w:hint="eastAsia" w:ascii="宋体" w:hAnsi="宋体" w:eastAsia="宋体" w:cs="宋体"/>
                <w:spacing w:val="-40"/>
              </w:rPr>
              <w:t xml:space="preserve"> </w:t>
            </w:r>
            <w:r>
              <w:rPr>
                <w:rFonts w:hint="eastAsia" w:ascii="宋体" w:hAnsi="宋体" w:eastAsia="宋体" w:cs="宋体"/>
                <w:spacing w:val="6"/>
              </w:rPr>
              <w:t>、全区自主</w:t>
            </w:r>
            <w:r>
              <w:rPr>
                <w:rFonts w:hint="eastAsia" w:ascii="宋体" w:hAnsi="宋体" w:eastAsia="宋体" w:cs="宋体"/>
                <w:spacing w:val="7"/>
              </w:rPr>
              <w:t>择业军队转业干部发放地方补贴</w:t>
            </w:r>
            <w:r>
              <w:rPr>
                <w:rFonts w:hint="eastAsia" w:ascii="宋体" w:hAnsi="宋体" w:eastAsia="宋体" w:cs="宋体"/>
                <w:spacing w:val="-28"/>
              </w:rPr>
              <w:t xml:space="preserve"> </w:t>
            </w:r>
            <w:r>
              <w:rPr>
                <w:rFonts w:hint="eastAsia" w:ascii="宋体" w:hAnsi="宋体" w:eastAsia="宋体" w:cs="宋体"/>
                <w:spacing w:val="7"/>
              </w:rPr>
              <w:t>、缴纳医疗保险</w:t>
            </w:r>
            <w:r>
              <w:rPr>
                <w:rFonts w:hint="eastAsia" w:ascii="宋体" w:hAnsi="宋体" w:eastAsia="宋体" w:cs="宋体"/>
                <w:spacing w:val="-46"/>
              </w:rPr>
              <w:t xml:space="preserve"> </w:t>
            </w:r>
            <w:r>
              <w:rPr>
                <w:rFonts w:hint="eastAsia" w:ascii="宋体" w:hAnsi="宋体" w:eastAsia="宋体" w:cs="宋体"/>
                <w:spacing w:val="7"/>
              </w:rPr>
              <w:t>，健</w:t>
            </w:r>
            <w:r>
              <w:rPr>
                <w:rFonts w:hint="eastAsia" w:ascii="宋体" w:hAnsi="宋体" w:eastAsia="宋体" w:cs="宋体"/>
                <w:spacing w:val="6"/>
              </w:rPr>
              <w:t>康体检、重大节日慰问</w:t>
            </w:r>
            <w:r>
              <w:rPr>
                <w:rFonts w:hint="eastAsia" w:ascii="宋体" w:hAnsi="宋体" w:eastAsia="宋体" w:cs="宋体"/>
                <w:spacing w:val="-47"/>
              </w:rPr>
              <w:t xml:space="preserve"> </w:t>
            </w:r>
            <w:r>
              <w:rPr>
                <w:rFonts w:hint="eastAsia" w:ascii="宋体" w:hAnsi="宋体" w:eastAsia="宋体" w:cs="宋体"/>
                <w:spacing w:val="6"/>
              </w:rPr>
              <w:t>、住房补贴。</w:t>
            </w:r>
          </w:p>
        </w:tc>
      </w:tr>
      <w:tr w14:paraId="0926D5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2069" w:type="dxa"/>
            <w:vMerge w:val="restart"/>
            <w:tcBorders>
              <w:bottom w:val="nil"/>
            </w:tcBorders>
            <w:noWrap w:val="0"/>
            <w:vAlign w:val="top"/>
          </w:tcPr>
          <w:p w14:paraId="2B2E38FC">
            <w:pPr>
              <w:spacing w:line="252" w:lineRule="auto"/>
              <w:rPr>
                <w:rFonts w:hint="eastAsia" w:ascii="宋体" w:hAnsi="宋体" w:eastAsia="宋体" w:cs="宋体"/>
                <w:sz w:val="21"/>
              </w:rPr>
            </w:pPr>
          </w:p>
          <w:p w14:paraId="64EFC4AC">
            <w:pPr>
              <w:spacing w:line="252" w:lineRule="auto"/>
              <w:rPr>
                <w:rFonts w:hint="eastAsia" w:ascii="宋体" w:hAnsi="宋体" w:eastAsia="宋体" w:cs="宋体"/>
                <w:sz w:val="21"/>
              </w:rPr>
            </w:pPr>
          </w:p>
          <w:p w14:paraId="0875C113">
            <w:pPr>
              <w:spacing w:line="253" w:lineRule="auto"/>
              <w:rPr>
                <w:rFonts w:hint="eastAsia" w:ascii="宋体" w:hAnsi="宋体" w:eastAsia="宋体" w:cs="宋体"/>
                <w:sz w:val="21"/>
              </w:rPr>
            </w:pPr>
          </w:p>
          <w:p w14:paraId="43814C10">
            <w:pPr>
              <w:spacing w:line="253" w:lineRule="auto"/>
              <w:rPr>
                <w:rFonts w:hint="eastAsia" w:ascii="宋体" w:hAnsi="宋体" w:eastAsia="宋体" w:cs="宋体"/>
                <w:sz w:val="21"/>
              </w:rPr>
            </w:pPr>
          </w:p>
          <w:p w14:paraId="52C842E5">
            <w:pPr>
              <w:pStyle w:val="11"/>
              <w:spacing w:before="52" w:line="229" w:lineRule="auto"/>
              <w:ind w:left="40"/>
              <w:rPr>
                <w:rFonts w:hint="eastAsia" w:ascii="宋体" w:hAnsi="宋体" w:eastAsia="宋体" w:cs="宋体"/>
              </w:rPr>
            </w:pPr>
            <w:r>
              <w:rPr>
                <w:rFonts w:hint="eastAsia" w:ascii="宋体" w:hAnsi="宋体" w:eastAsia="宋体" w:cs="宋体"/>
                <w:b/>
                <w:bCs/>
                <w:spacing w:val="5"/>
              </w:rPr>
              <w:t>绩效指标</w:t>
            </w:r>
          </w:p>
        </w:tc>
        <w:tc>
          <w:tcPr>
            <w:tcW w:w="2794" w:type="dxa"/>
            <w:noWrap w:val="0"/>
            <w:vAlign w:val="top"/>
          </w:tcPr>
          <w:p w14:paraId="54E2DE47">
            <w:pPr>
              <w:pStyle w:val="11"/>
              <w:spacing w:before="52" w:line="228" w:lineRule="auto"/>
              <w:ind w:left="37"/>
              <w:rPr>
                <w:rFonts w:hint="eastAsia" w:ascii="宋体" w:hAnsi="宋体" w:eastAsia="宋体" w:cs="宋体"/>
                <w:b/>
                <w:bCs/>
                <w:spacing w:val="5"/>
              </w:rPr>
            </w:pPr>
            <w:r>
              <w:rPr>
                <w:rFonts w:hint="eastAsia" w:ascii="宋体" w:hAnsi="宋体" w:eastAsia="宋体" w:cs="宋体"/>
                <w:b/>
                <w:bCs/>
                <w:spacing w:val="5"/>
              </w:rPr>
              <w:t>指标名称</w:t>
            </w:r>
          </w:p>
        </w:tc>
        <w:tc>
          <w:tcPr>
            <w:tcW w:w="1983" w:type="dxa"/>
            <w:noWrap w:val="0"/>
            <w:vAlign w:val="top"/>
          </w:tcPr>
          <w:p w14:paraId="5DF7689B">
            <w:pPr>
              <w:pStyle w:val="11"/>
              <w:spacing w:before="99" w:line="229" w:lineRule="auto"/>
              <w:ind w:left="655"/>
              <w:rPr>
                <w:rFonts w:hint="eastAsia" w:ascii="宋体" w:hAnsi="宋体" w:eastAsia="宋体" w:cs="宋体"/>
              </w:rPr>
            </w:pPr>
            <w:r>
              <w:rPr>
                <w:rFonts w:hint="eastAsia" w:ascii="宋体" w:hAnsi="宋体" w:eastAsia="宋体" w:cs="宋体"/>
                <w:b/>
                <w:bCs/>
                <w:spacing w:val="5"/>
              </w:rPr>
              <w:t>指标权重</w:t>
            </w:r>
          </w:p>
        </w:tc>
        <w:tc>
          <w:tcPr>
            <w:tcW w:w="1758" w:type="dxa"/>
            <w:noWrap w:val="0"/>
            <w:vAlign w:val="top"/>
          </w:tcPr>
          <w:p w14:paraId="1714971F">
            <w:pPr>
              <w:pStyle w:val="11"/>
              <w:spacing w:before="99" w:line="229" w:lineRule="auto"/>
              <w:ind w:left="544"/>
              <w:rPr>
                <w:rFonts w:hint="eastAsia" w:ascii="宋体" w:hAnsi="宋体" w:eastAsia="宋体" w:cs="宋体"/>
              </w:rPr>
            </w:pPr>
            <w:r>
              <w:rPr>
                <w:rFonts w:hint="eastAsia" w:ascii="宋体" w:hAnsi="宋体" w:eastAsia="宋体" w:cs="宋体"/>
                <w:b/>
                <w:bCs/>
                <w:spacing w:val="5"/>
              </w:rPr>
              <w:t>指标性质</w:t>
            </w:r>
          </w:p>
        </w:tc>
        <w:tc>
          <w:tcPr>
            <w:tcW w:w="2063" w:type="dxa"/>
            <w:noWrap w:val="0"/>
            <w:vAlign w:val="top"/>
          </w:tcPr>
          <w:p w14:paraId="4E9E6479">
            <w:pPr>
              <w:pStyle w:val="11"/>
              <w:spacing w:before="99" w:line="229" w:lineRule="auto"/>
              <w:ind w:left="783"/>
              <w:rPr>
                <w:rFonts w:hint="eastAsia" w:ascii="宋体" w:hAnsi="宋体" w:eastAsia="宋体" w:cs="宋体"/>
              </w:rPr>
            </w:pPr>
            <w:r>
              <w:rPr>
                <w:rFonts w:hint="eastAsia" w:ascii="宋体" w:hAnsi="宋体" w:eastAsia="宋体" w:cs="宋体"/>
                <w:b/>
                <w:bCs/>
                <w:spacing w:val="4"/>
              </w:rPr>
              <w:t>指标值</w:t>
            </w:r>
          </w:p>
        </w:tc>
        <w:tc>
          <w:tcPr>
            <w:tcW w:w="2187" w:type="dxa"/>
            <w:noWrap w:val="0"/>
            <w:vAlign w:val="top"/>
          </w:tcPr>
          <w:p w14:paraId="0A5437D4">
            <w:pPr>
              <w:pStyle w:val="11"/>
              <w:spacing w:before="99" w:line="229" w:lineRule="auto"/>
              <w:ind w:left="761"/>
              <w:rPr>
                <w:rFonts w:hint="eastAsia" w:ascii="宋体" w:hAnsi="宋体" w:eastAsia="宋体" w:cs="宋体"/>
              </w:rPr>
            </w:pPr>
            <w:r>
              <w:rPr>
                <w:rFonts w:hint="eastAsia" w:ascii="宋体" w:hAnsi="宋体" w:eastAsia="宋体" w:cs="宋体"/>
                <w:b/>
                <w:bCs/>
                <w:spacing w:val="5"/>
              </w:rPr>
              <w:t>计量单位</w:t>
            </w:r>
          </w:p>
        </w:tc>
        <w:tc>
          <w:tcPr>
            <w:tcW w:w="1788" w:type="dxa"/>
            <w:noWrap w:val="0"/>
            <w:vAlign w:val="top"/>
          </w:tcPr>
          <w:p w14:paraId="464E947A">
            <w:pPr>
              <w:pStyle w:val="11"/>
              <w:spacing w:before="99" w:line="229" w:lineRule="auto"/>
              <w:ind w:left="561"/>
              <w:rPr>
                <w:rFonts w:hint="eastAsia" w:ascii="宋体" w:hAnsi="宋体" w:eastAsia="宋体" w:cs="宋体"/>
              </w:rPr>
            </w:pPr>
            <w:r>
              <w:rPr>
                <w:rFonts w:hint="eastAsia" w:ascii="宋体" w:hAnsi="宋体" w:eastAsia="宋体" w:cs="宋体"/>
                <w:b/>
                <w:bCs/>
                <w:spacing w:val="5"/>
              </w:rPr>
              <w:t>是否核心</w:t>
            </w:r>
          </w:p>
        </w:tc>
      </w:tr>
      <w:tr w14:paraId="620FF6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2069" w:type="dxa"/>
            <w:vMerge w:val="continue"/>
            <w:tcBorders>
              <w:top w:val="nil"/>
              <w:bottom w:val="nil"/>
            </w:tcBorders>
            <w:noWrap w:val="0"/>
            <w:vAlign w:val="top"/>
          </w:tcPr>
          <w:p w14:paraId="62BD468B">
            <w:pPr>
              <w:rPr>
                <w:rFonts w:hint="eastAsia" w:ascii="宋体" w:hAnsi="宋体" w:eastAsia="宋体" w:cs="宋体"/>
                <w:sz w:val="21"/>
              </w:rPr>
            </w:pPr>
          </w:p>
        </w:tc>
        <w:tc>
          <w:tcPr>
            <w:tcW w:w="2794" w:type="dxa"/>
            <w:noWrap w:val="0"/>
            <w:vAlign w:val="top"/>
          </w:tcPr>
          <w:p w14:paraId="113366A3">
            <w:pPr>
              <w:pStyle w:val="11"/>
              <w:spacing w:before="52" w:line="228" w:lineRule="auto"/>
              <w:ind w:left="37"/>
              <w:rPr>
                <w:rFonts w:hint="eastAsia" w:ascii="宋体" w:hAnsi="宋体" w:eastAsia="宋体" w:cs="宋体"/>
                <w:b/>
                <w:bCs/>
                <w:spacing w:val="5"/>
              </w:rPr>
            </w:pPr>
            <w:r>
              <w:rPr>
                <w:rFonts w:hint="eastAsia" w:ascii="宋体" w:hAnsi="宋体" w:eastAsia="宋体" w:cs="宋体"/>
                <w:b/>
                <w:bCs/>
                <w:spacing w:val="5"/>
              </w:rPr>
              <w:t>按时发放待遇</w:t>
            </w:r>
          </w:p>
        </w:tc>
        <w:tc>
          <w:tcPr>
            <w:tcW w:w="1983" w:type="dxa"/>
            <w:noWrap w:val="0"/>
            <w:vAlign w:val="top"/>
          </w:tcPr>
          <w:p w14:paraId="2E46D37D">
            <w:pPr>
              <w:pStyle w:val="11"/>
              <w:spacing w:before="99" w:line="216" w:lineRule="exact"/>
              <w:ind w:left="914"/>
              <w:rPr>
                <w:rFonts w:hint="eastAsia" w:ascii="宋体" w:hAnsi="宋体" w:eastAsia="宋体" w:cs="宋体"/>
              </w:rPr>
            </w:pPr>
            <w:r>
              <w:rPr>
                <w:rFonts w:hint="eastAsia" w:ascii="宋体" w:hAnsi="宋体" w:eastAsia="宋体" w:cs="宋体"/>
                <w:spacing w:val="-1"/>
                <w:position w:val="1"/>
              </w:rPr>
              <w:t>20</w:t>
            </w:r>
          </w:p>
        </w:tc>
        <w:tc>
          <w:tcPr>
            <w:tcW w:w="1758" w:type="dxa"/>
            <w:noWrap w:val="0"/>
            <w:vAlign w:val="top"/>
          </w:tcPr>
          <w:p w14:paraId="61925FDB">
            <w:pPr>
              <w:pStyle w:val="11"/>
              <w:spacing w:before="99" w:line="214" w:lineRule="exact"/>
              <w:ind w:left="45"/>
              <w:rPr>
                <w:rFonts w:hint="eastAsia" w:ascii="宋体" w:hAnsi="宋体" w:eastAsia="宋体" w:cs="宋体"/>
              </w:rPr>
            </w:pPr>
            <w:r>
              <w:rPr>
                <w:rFonts w:hint="eastAsia" w:ascii="宋体" w:hAnsi="宋体" w:eastAsia="宋体" w:cs="宋体"/>
                <w:position w:val="1"/>
              </w:rPr>
              <w:t>≥</w:t>
            </w:r>
          </w:p>
        </w:tc>
        <w:tc>
          <w:tcPr>
            <w:tcW w:w="2063" w:type="dxa"/>
            <w:noWrap w:val="0"/>
            <w:vAlign w:val="top"/>
          </w:tcPr>
          <w:p w14:paraId="400E5E72">
            <w:pPr>
              <w:pStyle w:val="11"/>
              <w:spacing w:before="99" w:line="216" w:lineRule="exact"/>
              <w:ind w:left="30"/>
              <w:rPr>
                <w:rFonts w:hint="eastAsia" w:ascii="宋体" w:hAnsi="宋体" w:eastAsia="宋体" w:cs="宋体"/>
              </w:rPr>
            </w:pPr>
            <w:r>
              <w:rPr>
                <w:rFonts w:hint="eastAsia" w:ascii="宋体" w:hAnsi="宋体" w:eastAsia="宋体" w:cs="宋体"/>
                <w:position w:val="1"/>
              </w:rPr>
              <w:t>99</w:t>
            </w:r>
          </w:p>
        </w:tc>
        <w:tc>
          <w:tcPr>
            <w:tcW w:w="2187" w:type="dxa"/>
            <w:noWrap w:val="0"/>
            <w:vAlign w:val="top"/>
          </w:tcPr>
          <w:p w14:paraId="78CB955A">
            <w:pPr>
              <w:pStyle w:val="11"/>
              <w:spacing w:before="99" w:line="216" w:lineRule="exact"/>
              <w:ind w:left="26"/>
              <w:rPr>
                <w:rFonts w:hint="eastAsia" w:ascii="宋体" w:hAnsi="宋体" w:eastAsia="宋体" w:cs="宋体"/>
              </w:rPr>
            </w:pPr>
            <w:r>
              <w:rPr>
                <w:rFonts w:hint="eastAsia" w:ascii="宋体" w:hAnsi="宋体" w:eastAsia="宋体" w:cs="宋体"/>
                <w:spacing w:val="1"/>
                <w:position w:val="1"/>
              </w:rPr>
              <w:t>%</w:t>
            </w:r>
          </w:p>
        </w:tc>
        <w:tc>
          <w:tcPr>
            <w:tcW w:w="1788" w:type="dxa"/>
            <w:noWrap w:val="0"/>
            <w:vAlign w:val="top"/>
          </w:tcPr>
          <w:p w14:paraId="656CBD87">
            <w:pPr>
              <w:pStyle w:val="11"/>
              <w:spacing w:before="99" w:line="232" w:lineRule="auto"/>
              <w:ind w:left="818"/>
              <w:rPr>
                <w:rFonts w:hint="eastAsia" w:ascii="宋体" w:hAnsi="宋体" w:eastAsia="宋体" w:cs="宋体"/>
              </w:rPr>
            </w:pPr>
            <w:r>
              <w:rPr>
                <w:rFonts w:hint="eastAsia" w:ascii="宋体" w:hAnsi="宋体" w:eastAsia="宋体" w:cs="宋体"/>
              </w:rPr>
              <w:t>是</w:t>
            </w:r>
          </w:p>
        </w:tc>
      </w:tr>
      <w:tr w14:paraId="60498D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 w:hRule="atLeast"/>
        </w:trPr>
        <w:tc>
          <w:tcPr>
            <w:tcW w:w="2069" w:type="dxa"/>
            <w:vMerge w:val="continue"/>
            <w:tcBorders>
              <w:top w:val="nil"/>
              <w:bottom w:val="nil"/>
            </w:tcBorders>
            <w:noWrap w:val="0"/>
            <w:vAlign w:val="top"/>
          </w:tcPr>
          <w:p w14:paraId="52CE06C3">
            <w:pPr>
              <w:rPr>
                <w:rFonts w:hint="eastAsia" w:ascii="宋体" w:hAnsi="宋体" w:eastAsia="宋体" w:cs="宋体"/>
                <w:sz w:val="21"/>
              </w:rPr>
            </w:pPr>
          </w:p>
        </w:tc>
        <w:tc>
          <w:tcPr>
            <w:tcW w:w="2794" w:type="dxa"/>
            <w:noWrap w:val="0"/>
            <w:vAlign w:val="top"/>
          </w:tcPr>
          <w:p w14:paraId="1A24093E">
            <w:pPr>
              <w:pStyle w:val="11"/>
              <w:spacing w:before="52" w:line="228" w:lineRule="auto"/>
              <w:ind w:left="37"/>
              <w:rPr>
                <w:rFonts w:hint="eastAsia" w:ascii="宋体" w:hAnsi="宋体" w:eastAsia="宋体" w:cs="宋体"/>
                <w:b/>
                <w:bCs/>
                <w:spacing w:val="5"/>
              </w:rPr>
            </w:pPr>
            <w:r>
              <w:rPr>
                <w:rFonts w:hint="eastAsia" w:ascii="宋体" w:hAnsi="宋体" w:eastAsia="宋体" w:cs="宋体"/>
                <w:b/>
                <w:bCs/>
                <w:spacing w:val="5"/>
              </w:rPr>
              <w:t>按照政策足额落实</w:t>
            </w:r>
          </w:p>
        </w:tc>
        <w:tc>
          <w:tcPr>
            <w:tcW w:w="1983" w:type="dxa"/>
            <w:noWrap w:val="0"/>
            <w:vAlign w:val="top"/>
          </w:tcPr>
          <w:p w14:paraId="70BE629D">
            <w:pPr>
              <w:pStyle w:val="11"/>
              <w:spacing w:before="40" w:line="209" w:lineRule="auto"/>
              <w:ind w:left="914"/>
              <w:rPr>
                <w:rFonts w:hint="eastAsia" w:ascii="宋体" w:hAnsi="宋体" w:eastAsia="宋体" w:cs="宋体"/>
              </w:rPr>
            </w:pPr>
            <w:r>
              <w:rPr>
                <w:rFonts w:hint="eastAsia" w:ascii="宋体" w:hAnsi="宋体" w:eastAsia="宋体" w:cs="宋体"/>
                <w:spacing w:val="-1"/>
              </w:rPr>
              <w:t>20</w:t>
            </w:r>
          </w:p>
        </w:tc>
        <w:tc>
          <w:tcPr>
            <w:tcW w:w="1758" w:type="dxa"/>
            <w:noWrap w:val="0"/>
            <w:vAlign w:val="top"/>
          </w:tcPr>
          <w:p w14:paraId="01D6F917">
            <w:pPr>
              <w:pStyle w:val="11"/>
              <w:spacing w:before="40" w:line="209" w:lineRule="auto"/>
              <w:ind w:left="45"/>
              <w:rPr>
                <w:rFonts w:hint="eastAsia" w:ascii="宋体" w:hAnsi="宋体" w:eastAsia="宋体" w:cs="宋体"/>
              </w:rPr>
            </w:pPr>
            <w:r>
              <w:rPr>
                <w:rFonts w:hint="eastAsia" w:ascii="宋体" w:hAnsi="宋体" w:eastAsia="宋体" w:cs="宋体"/>
              </w:rPr>
              <w:t>≥</w:t>
            </w:r>
          </w:p>
        </w:tc>
        <w:tc>
          <w:tcPr>
            <w:tcW w:w="2063" w:type="dxa"/>
            <w:noWrap w:val="0"/>
            <w:vAlign w:val="top"/>
          </w:tcPr>
          <w:p w14:paraId="34E266E0">
            <w:pPr>
              <w:pStyle w:val="11"/>
              <w:spacing w:before="40" w:line="209" w:lineRule="auto"/>
              <w:ind w:left="30"/>
              <w:rPr>
                <w:rFonts w:hint="eastAsia" w:ascii="宋体" w:hAnsi="宋体" w:eastAsia="宋体" w:cs="宋体"/>
              </w:rPr>
            </w:pPr>
            <w:r>
              <w:rPr>
                <w:rFonts w:hint="eastAsia" w:ascii="宋体" w:hAnsi="宋体" w:eastAsia="宋体" w:cs="宋体"/>
              </w:rPr>
              <w:t>99</w:t>
            </w:r>
          </w:p>
        </w:tc>
        <w:tc>
          <w:tcPr>
            <w:tcW w:w="2187" w:type="dxa"/>
            <w:noWrap w:val="0"/>
            <w:vAlign w:val="top"/>
          </w:tcPr>
          <w:p w14:paraId="58D6B0EF">
            <w:pPr>
              <w:pStyle w:val="11"/>
              <w:spacing w:before="40" w:line="209" w:lineRule="auto"/>
              <w:ind w:left="26"/>
              <w:rPr>
                <w:rFonts w:hint="eastAsia" w:ascii="宋体" w:hAnsi="宋体" w:eastAsia="宋体" w:cs="宋体"/>
              </w:rPr>
            </w:pPr>
            <w:r>
              <w:rPr>
                <w:rFonts w:hint="eastAsia" w:ascii="宋体" w:hAnsi="宋体" w:eastAsia="宋体" w:cs="宋体"/>
                <w:color w:val="605060"/>
                <w:spacing w:val="1"/>
              </w:rPr>
              <w:t>%</w:t>
            </w:r>
          </w:p>
        </w:tc>
        <w:tc>
          <w:tcPr>
            <w:tcW w:w="1788" w:type="dxa"/>
            <w:noWrap w:val="0"/>
            <w:vAlign w:val="top"/>
          </w:tcPr>
          <w:p w14:paraId="54740E7A">
            <w:pPr>
              <w:pStyle w:val="11"/>
              <w:spacing w:before="46" w:line="203" w:lineRule="auto"/>
              <w:ind w:left="818"/>
              <w:rPr>
                <w:rFonts w:hint="eastAsia" w:ascii="宋体" w:hAnsi="宋体" w:eastAsia="宋体" w:cs="宋体"/>
              </w:rPr>
            </w:pPr>
            <w:r>
              <w:rPr>
                <w:rFonts w:hint="eastAsia" w:ascii="宋体" w:hAnsi="宋体" w:eastAsia="宋体" w:cs="宋体"/>
              </w:rPr>
              <w:t>是</w:t>
            </w:r>
          </w:p>
        </w:tc>
      </w:tr>
      <w:tr w14:paraId="0186FF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2069" w:type="dxa"/>
            <w:vMerge w:val="continue"/>
            <w:tcBorders>
              <w:top w:val="nil"/>
              <w:bottom w:val="nil"/>
            </w:tcBorders>
            <w:noWrap w:val="0"/>
            <w:vAlign w:val="top"/>
          </w:tcPr>
          <w:p w14:paraId="3B10EDFA">
            <w:pPr>
              <w:rPr>
                <w:rFonts w:hint="eastAsia" w:ascii="宋体" w:hAnsi="宋体" w:eastAsia="宋体" w:cs="宋体"/>
                <w:sz w:val="21"/>
              </w:rPr>
            </w:pPr>
          </w:p>
        </w:tc>
        <w:tc>
          <w:tcPr>
            <w:tcW w:w="2794" w:type="dxa"/>
            <w:noWrap w:val="0"/>
            <w:vAlign w:val="top"/>
          </w:tcPr>
          <w:p w14:paraId="7AD82C7B">
            <w:pPr>
              <w:pStyle w:val="11"/>
              <w:spacing w:before="52" w:line="228" w:lineRule="auto"/>
              <w:ind w:left="37"/>
              <w:rPr>
                <w:rFonts w:hint="eastAsia" w:ascii="宋体" w:hAnsi="宋体" w:eastAsia="宋体" w:cs="宋体"/>
                <w:b/>
                <w:bCs/>
                <w:spacing w:val="5"/>
              </w:rPr>
            </w:pPr>
            <w:r>
              <w:rPr>
                <w:rFonts w:hint="eastAsia" w:ascii="宋体" w:hAnsi="宋体" w:eastAsia="宋体" w:cs="宋体"/>
                <w:b/>
                <w:bCs/>
                <w:spacing w:val="5"/>
              </w:rPr>
              <w:t>士兵、企业军转干部 、无军</w:t>
            </w:r>
          </w:p>
        </w:tc>
        <w:tc>
          <w:tcPr>
            <w:tcW w:w="1983" w:type="dxa"/>
            <w:noWrap w:val="0"/>
            <w:vAlign w:val="top"/>
          </w:tcPr>
          <w:p w14:paraId="39657693">
            <w:pPr>
              <w:pStyle w:val="11"/>
              <w:spacing w:before="40" w:line="216" w:lineRule="exact"/>
              <w:ind w:left="925"/>
              <w:rPr>
                <w:rFonts w:hint="eastAsia" w:ascii="宋体" w:hAnsi="宋体" w:eastAsia="宋体" w:cs="宋体"/>
              </w:rPr>
            </w:pPr>
            <w:r>
              <w:rPr>
                <w:rFonts w:hint="eastAsia" w:ascii="宋体" w:hAnsi="宋体" w:eastAsia="宋体" w:cs="宋体"/>
                <w:spacing w:val="-6"/>
                <w:position w:val="1"/>
              </w:rPr>
              <w:t>10</w:t>
            </w:r>
          </w:p>
        </w:tc>
        <w:tc>
          <w:tcPr>
            <w:tcW w:w="1758" w:type="dxa"/>
            <w:noWrap w:val="0"/>
            <w:vAlign w:val="top"/>
          </w:tcPr>
          <w:p w14:paraId="5C9C444B">
            <w:pPr>
              <w:pStyle w:val="11"/>
              <w:spacing w:before="77" w:line="229" w:lineRule="auto"/>
              <w:ind w:left="32"/>
              <w:rPr>
                <w:rFonts w:hint="eastAsia" w:ascii="宋体" w:hAnsi="宋体" w:eastAsia="宋体" w:cs="宋体"/>
              </w:rPr>
            </w:pPr>
            <w:r>
              <w:rPr>
                <w:rFonts w:hint="eastAsia" w:ascii="宋体" w:hAnsi="宋体" w:eastAsia="宋体" w:cs="宋体"/>
                <w:spacing w:val="2"/>
              </w:rPr>
              <w:t>定性</w:t>
            </w:r>
          </w:p>
        </w:tc>
        <w:tc>
          <w:tcPr>
            <w:tcW w:w="2063" w:type="dxa"/>
            <w:noWrap w:val="0"/>
            <w:vAlign w:val="top"/>
          </w:tcPr>
          <w:p w14:paraId="40AB283C">
            <w:pPr>
              <w:pStyle w:val="11"/>
              <w:spacing w:before="52" w:line="184" w:lineRule="auto"/>
              <w:ind w:left="64"/>
              <w:rPr>
                <w:rFonts w:hint="eastAsia" w:ascii="宋体" w:hAnsi="宋体" w:eastAsia="宋体" w:cs="宋体"/>
                <w:sz w:val="23"/>
                <w:szCs w:val="23"/>
              </w:rPr>
            </w:pPr>
            <w:r>
              <w:rPr>
                <w:rFonts w:hint="eastAsia" w:ascii="宋体" w:hAnsi="宋体" w:eastAsia="宋体" w:cs="宋体"/>
                <w:color w:val="606070"/>
                <w:sz w:val="23"/>
                <w:szCs w:val="23"/>
              </w:rPr>
              <w:t>1</w:t>
            </w:r>
          </w:p>
        </w:tc>
        <w:tc>
          <w:tcPr>
            <w:tcW w:w="2187" w:type="dxa"/>
            <w:noWrap w:val="0"/>
            <w:vAlign w:val="top"/>
          </w:tcPr>
          <w:p w14:paraId="5493774A">
            <w:pPr>
              <w:pStyle w:val="11"/>
              <w:spacing w:before="76" w:line="229" w:lineRule="auto"/>
              <w:ind w:left="32"/>
              <w:rPr>
                <w:rFonts w:hint="eastAsia" w:ascii="宋体" w:hAnsi="宋体" w:eastAsia="宋体" w:cs="宋体"/>
              </w:rPr>
            </w:pPr>
            <w:r>
              <w:rPr>
                <w:rFonts w:hint="eastAsia" w:ascii="宋体" w:hAnsi="宋体" w:eastAsia="宋体" w:cs="宋体"/>
                <w:spacing w:val="5"/>
              </w:rPr>
              <w:t>元/人年</w:t>
            </w:r>
          </w:p>
        </w:tc>
        <w:tc>
          <w:tcPr>
            <w:tcW w:w="1788" w:type="dxa"/>
            <w:noWrap w:val="0"/>
            <w:vAlign w:val="top"/>
          </w:tcPr>
          <w:p w14:paraId="182CDE05">
            <w:pPr>
              <w:pStyle w:val="11"/>
              <w:spacing w:before="77" w:line="229" w:lineRule="auto"/>
              <w:ind w:left="820"/>
              <w:rPr>
                <w:rFonts w:hint="eastAsia" w:ascii="宋体" w:hAnsi="宋体" w:eastAsia="宋体" w:cs="宋体"/>
              </w:rPr>
            </w:pPr>
            <w:r>
              <w:rPr>
                <w:rFonts w:hint="eastAsia" w:ascii="宋体" w:hAnsi="宋体" w:eastAsia="宋体" w:cs="宋体"/>
              </w:rPr>
              <w:t>否</w:t>
            </w:r>
          </w:p>
        </w:tc>
      </w:tr>
      <w:tr w14:paraId="0CB5AC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 w:hRule="atLeast"/>
        </w:trPr>
        <w:tc>
          <w:tcPr>
            <w:tcW w:w="2069" w:type="dxa"/>
            <w:vMerge w:val="continue"/>
            <w:tcBorders>
              <w:top w:val="nil"/>
              <w:bottom w:val="nil"/>
            </w:tcBorders>
            <w:noWrap w:val="0"/>
            <w:vAlign w:val="top"/>
          </w:tcPr>
          <w:p w14:paraId="5D05D5D7">
            <w:pPr>
              <w:rPr>
                <w:rFonts w:hint="eastAsia" w:ascii="宋体" w:hAnsi="宋体" w:eastAsia="宋体" w:cs="宋体"/>
                <w:sz w:val="21"/>
              </w:rPr>
            </w:pPr>
          </w:p>
        </w:tc>
        <w:tc>
          <w:tcPr>
            <w:tcW w:w="2794" w:type="dxa"/>
            <w:noWrap w:val="0"/>
            <w:vAlign w:val="top"/>
          </w:tcPr>
          <w:p w14:paraId="48AF0E88">
            <w:pPr>
              <w:pStyle w:val="11"/>
              <w:spacing w:before="52" w:line="228" w:lineRule="auto"/>
              <w:ind w:left="37"/>
              <w:rPr>
                <w:rFonts w:hint="eastAsia" w:ascii="宋体" w:hAnsi="宋体" w:eastAsia="宋体" w:cs="宋体"/>
                <w:b/>
                <w:bCs/>
                <w:spacing w:val="5"/>
              </w:rPr>
            </w:pPr>
            <w:r>
              <w:rPr>
                <w:rFonts w:hint="eastAsia" w:ascii="宋体" w:hAnsi="宋体" w:eastAsia="宋体" w:cs="宋体"/>
                <w:b/>
                <w:bCs/>
                <w:spacing w:val="5"/>
              </w:rPr>
              <w:t>在过渡期生活有保障 、解决企</w:t>
            </w:r>
          </w:p>
        </w:tc>
        <w:tc>
          <w:tcPr>
            <w:tcW w:w="1983" w:type="dxa"/>
            <w:noWrap w:val="0"/>
            <w:vAlign w:val="top"/>
          </w:tcPr>
          <w:p w14:paraId="78FBC628">
            <w:pPr>
              <w:pStyle w:val="11"/>
              <w:spacing w:before="41" w:line="208" w:lineRule="auto"/>
              <w:ind w:left="925"/>
              <w:rPr>
                <w:rFonts w:hint="eastAsia" w:ascii="宋体" w:hAnsi="宋体" w:eastAsia="宋体" w:cs="宋体"/>
              </w:rPr>
            </w:pPr>
            <w:r>
              <w:rPr>
                <w:rFonts w:hint="eastAsia" w:ascii="宋体" w:hAnsi="宋体" w:eastAsia="宋体" w:cs="宋体"/>
                <w:spacing w:val="-6"/>
              </w:rPr>
              <w:t>10</w:t>
            </w:r>
          </w:p>
        </w:tc>
        <w:tc>
          <w:tcPr>
            <w:tcW w:w="1758" w:type="dxa"/>
            <w:noWrap w:val="0"/>
            <w:vAlign w:val="top"/>
          </w:tcPr>
          <w:p w14:paraId="37044772">
            <w:pPr>
              <w:pStyle w:val="11"/>
              <w:spacing w:before="46" w:line="203" w:lineRule="auto"/>
              <w:ind w:left="32"/>
              <w:rPr>
                <w:rFonts w:hint="eastAsia" w:ascii="宋体" w:hAnsi="宋体" w:eastAsia="宋体" w:cs="宋体"/>
              </w:rPr>
            </w:pPr>
            <w:r>
              <w:rPr>
                <w:rFonts w:hint="eastAsia" w:ascii="宋体" w:hAnsi="宋体" w:eastAsia="宋体" w:cs="宋体"/>
                <w:spacing w:val="2"/>
              </w:rPr>
              <w:t>定性</w:t>
            </w:r>
          </w:p>
        </w:tc>
        <w:tc>
          <w:tcPr>
            <w:tcW w:w="2063" w:type="dxa"/>
            <w:noWrap w:val="0"/>
            <w:vAlign w:val="top"/>
          </w:tcPr>
          <w:p w14:paraId="7FAF5FE8">
            <w:pPr>
              <w:pStyle w:val="11"/>
              <w:spacing w:before="41" w:line="208" w:lineRule="auto"/>
              <w:ind w:left="42"/>
              <w:rPr>
                <w:rFonts w:hint="eastAsia" w:ascii="宋体" w:hAnsi="宋体" w:eastAsia="宋体" w:cs="宋体"/>
              </w:rPr>
            </w:pPr>
            <w:r>
              <w:rPr>
                <w:rFonts w:hint="eastAsia" w:ascii="宋体" w:hAnsi="宋体" w:eastAsia="宋体" w:cs="宋体"/>
                <w:color w:val="404040"/>
              </w:rPr>
              <w:t>1</w:t>
            </w:r>
          </w:p>
        </w:tc>
        <w:tc>
          <w:tcPr>
            <w:tcW w:w="2187" w:type="dxa"/>
            <w:noWrap w:val="0"/>
            <w:vAlign w:val="top"/>
          </w:tcPr>
          <w:p w14:paraId="796CD8F0">
            <w:pPr>
              <w:pStyle w:val="11"/>
              <w:spacing w:before="46" w:line="203" w:lineRule="auto"/>
              <w:ind w:left="32"/>
              <w:rPr>
                <w:rFonts w:hint="eastAsia" w:ascii="宋体" w:hAnsi="宋体" w:eastAsia="宋体" w:cs="宋体"/>
              </w:rPr>
            </w:pPr>
            <w:r>
              <w:rPr>
                <w:rFonts w:hint="eastAsia" w:ascii="宋体" w:hAnsi="宋体" w:eastAsia="宋体" w:cs="宋体"/>
                <w:spacing w:val="-6"/>
              </w:rPr>
              <w:t>元/人  ·次</w:t>
            </w:r>
          </w:p>
        </w:tc>
        <w:tc>
          <w:tcPr>
            <w:tcW w:w="1788" w:type="dxa"/>
            <w:noWrap w:val="0"/>
            <w:vAlign w:val="top"/>
          </w:tcPr>
          <w:p w14:paraId="1C0085E0">
            <w:pPr>
              <w:pStyle w:val="11"/>
              <w:spacing w:before="46" w:line="203" w:lineRule="auto"/>
              <w:ind w:left="820"/>
              <w:rPr>
                <w:rFonts w:hint="eastAsia" w:ascii="宋体" w:hAnsi="宋体" w:eastAsia="宋体" w:cs="宋体"/>
              </w:rPr>
            </w:pPr>
            <w:r>
              <w:rPr>
                <w:rFonts w:hint="eastAsia" w:ascii="宋体" w:hAnsi="宋体" w:eastAsia="宋体" w:cs="宋体"/>
              </w:rPr>
              <w:t>否</w:t>
            </w:r>
          </w:p>
        </w:tc>
      </w:tr>
      <w:tr w14:paraId="0DAAF3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2069" w:type="dxa"/>
            <w:vMerge w:val="continue"/>
            <w:tcBorders>
              <w:top w:val="nil"/>
              <w:bottom w:val="nil"/>
            </w:tcBorders>
            <w:noWrap w:val="0"/>
            <w:vAlign w:val="top"/>
          </w:tcPr>
          <w:p w14:paraId="6B5FCFD3">
            <w:pPr>
              <w:rPr>
                <w:rFonts w:hint="eastAsia" w:ascii="宋体" w:hAnsi="宋体" w:eastAsia="宋体" w:cs="宋体"/>
                <w:sz w:val="21"/>
              </w:rPr>
            </w:pPr>
          </w:p>
        </w:tc>
        <w:tc>
          <w:tcPr>
            <w:tcW w:w="2794" w:type="dxa"/>
            <w:noWrap w:val="0"/>
            <w:vAlign w:val="top"/>
          </w:tcPr>
          <w:p w14:paraId="59420D1E">
            <w:pPr>
              <w:pStyle w:val="11"/>
              <w:spacing w:before="52" w:line="228" w:lineRule="auto"/>
              <w:ind w:left="37"/>
              <w:rPr>
                <w:rFonts w:hint="eastAsia" w:ascii="宋体" w:hAnsi="宋体" w:eastAsia="宋体" w:cs="宋体"/>
                <w:b/>
                <w:bCs/>
                <w:spacing w:val="5"/>
              </w:rPr>
            </w:pPr>
            <w:r>
              <w:rPr>
                <w:rFonts w:hint="eastAsia" w:ascii="宋体" w:hAnsi="宋体" w:eastAsia="宋体" w:cs="宋体"/>
                <w:b/>
                <w:bCs/>
                <w:spacing w:val="5"/>
              </w:rPr>
              <w:t>让军人成为社会尊崇的职业</w:t>
            </w:r>
          </w:p>
        </w:tc>
        <w:tc>
          <w:tcPr>
            <w:tcW w:w="1983" w:type="dxa"/>
            <w:noWrap w:val="0"/>
            <w:vAlign w:val="top"/>
          </w:tcPr>
          <w:p w14:paraId="5E9A8935">
            <w:pPr>
              <w:pStyle w:val="11"/>
              <w:spacing w:before="42" w:line="215" w:lineRule="exact"/>
              <w:ind w:left="925"/>
              <w:rPr>
                <w:rFonts w:hint="eastAsia" w:ascii="宋体" w:hAnsi="宋体" w:eastAsia="宋体" w:cs="宋体"/>
              </w:rPr>
            </w:pPr>
            <w:r>
              <w:rPr>
                <w:rFonts w:hint="eastAsia" w:ascii="宋体" w:hAnsi="宋体" w:eastAsia="宋体" w:cs="宋体"/>
                <w:spacing w:val="-6"/>
                <w:position w:val="1"/>
              </w:rPr>
              <w:t>10</w:t>
            </w:r>
          </w:p>
        </w:tc>
        <w:tc>
          <w:tcPr>
            <w:tcW w:w="1758" w:type="dxa"/>
            <w:noWrap w:val="0"/>
            <w:vAlign w:val="top"/>
          </w:tcPr>
          <w:p w14:paraId="63CB17BC">
            <w:pPr>
              <w:pStyle w:val="11"/>
              <w:spacing w:before="78" w:line="229" w:lineRule="auto"/>
              <w:ind w:left="32"/>
              <w:rPr>
                <w:rFonts w:hint="eastAsia" w:ascii="宋体" w:hAnsi="宋体" w:eastAsia="宋体" w:cs="宋体"/>
              </w:rPr>
            </w:pPr>
            <w:r>
              <w:rPr>
                <w:rFonts w:hint="eastAsia" w:ascii="宋体" w:hAnsi="宋体" w:eastAsia="宋体" w:cs="宋体"/>
                <w:spacing w:val="2"/>
              </w:rPr>
              <w:t>定性</w:t>
            </w:r>
          </w:p>
        </w:tc>
        <w:tc>
          <w:tcPr>
            <w:tcW w:w="2063" w:type="dxa"/>
            <w:noWrap w:val="0"/>
            <w:vAlign w:val="top"/>
          </w:tcPr>
          <w:p w14:paraId="271AF6CE">
            <w:pPr>
              <w:pStyle w:val="11"/>
              <w:spacing w:before="52" w:line="184" w:lineRule="auto"/>
              <w:ind w:left="64"/>
              <w:rPr>
                <w:rFonts w:hint="eastAsia" w:ascii="宋体" w:hAnsi="宋体" w:eastAsia="宋体" w:cs="宋体"/>
                <w:sz w:val="23"/>
                <w:szCs w:val="23"/>
              </w:rPr>
            </w:pPr>
            <w:r>
              <w:rPr>
                <w:rFonts w:hint="eastAsia" w:ascii="宋体" w:hAnsi="宋体" w:eastAsia="宋体" w:cs="宋体"/>
                <w:color w:val="707070"/>
                <w:sz w:val="23"/>
                <w:szCs w:val="23"/>
              </w:rPr>
              <w:t>1</w:t>
            </w:r>
          </w:p>
        </w:tc>
        <w:tc>
          <w:tcPr>
            <w:tcW w:w="2187" w:type="dxa"/>
            <w:noWrap w:val="0"/>
            <w:vAlign w:val="top"/>
          </w:tcPr>
          <w:p w14:paraId="143F02F7">
            <w:pPr>
              <w:pStyle w:val="11"/>
              <w:spacing w:before="42" w:line="215" w:lineRule="exact"/>
              <w:ind w:left="26"/>
              <w:rPr>
                <w:rFonts w:hint="eastAsia" w:ascii="宋体" w:hAnsi="宋体" w:eastAsia="宋体" w:cs="宋体"/>
              </w:rPr>
            </w:pPr>
            <w:r>
              <w:rPr>
                <w:rFonts w:hint="eastAsia" w:ascii="宋体" w:hAnsi="宋体" w:eastAsia="宋体" w:cs="宋体"/>
                <w:color w:val="705040"/>
                <w:spacing w:val="1"/>
                <w:position w:val="1"/>
              </w:rPr>
              <w:t>%</w:t>
            </w:r>
          </w:p>
        </w:tc>
        <w:tc>
          <w:tcPr>
            <w:tcW w:w="1788" w:type="dxa"/>
            <w:noWrap w:val="0"/>
            <w:vAlign w:val="top"/>
          </w:tcPr>
          <w:p w14:paraId="674A8653">
            <w:pPr>
              <w:pStyle w:val="11"/>
              <w:spacing w:before="78" w:line="229" w:lineRule="auto"/>
              <w:ind w:left="820"/>
              <w:rPr>
                <w:rFonts w:hint="eastAsia" w:ascii="宋体" w:hAnsi="宋体" w:eastAsia="宋体" w:cs="宋体"/>
              </w:rPr>
            </w:pPr>
            <w:r>
              <w:rPr>
                <w:rFonts w:hint="eastAsia" w:ascii="宋体" w:hAnsi="宋体" w:eastAsia="宋体" w:cs="宋体"/>
              </w:rPr>
              <w:t>否</w:t>
            </w:r>
          </w:p>
        </w:tc>
      </w:tr>
      <w:tr w14:paraId="553999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2069" w:type="dxa"/>
            <w:vMerge w:val="continue"/>
            <w:tcBorders>
              <w:top w:val="nil"/>
              <w:bottom w:val="nil"/>
            </w:tcBorders>
            <w:noWrap w:val="0"/>
            <w:vAlign w:val="top"/>
          </w:tcPr>
          <w:p w14:paraId="5BBD17F1">
            <w:pPr>
              <w:rPr>
                <w:rFonts w:hint="eastAsia" w:ascii="宋体" w:hAnsi="宋体" w:eastAsia="宋体" w:cs="宋体"/>
                <w:sz w:val="21"/>
              </w:rPr>
            </w:pPr>
          </w:p>
        </w:tc>
        <w:tc>
          <w:tcPr>
            <w:tcW w:w="2794" w:type="dxa"/>
            <w:noWrap w:val="0"/>
            <w:vAlign w:val="top"/>
          </w:tcPr>
          <w:p w14:paraId="5D4C906C">
            <w:pPr>
              <w:pStyle w:val="11"/>
              <w:spacing w:before="52" w:line="204" w:lineRule="auto"/>
              <w:rPr>
                <w:rFonts w:hint="eastAsia" w:ascii="宋体" w:hAnsi="宋体" w:eastAsia="宋体" w:cs="宋体"/>
              </w:rPr>
            </w:pPr>
            <w:r>
              <w:rPr>
                <w:rFonts w:hint="eastAsia" w:ascii="宋体" w:hAnsi="宋体" w:eastAsia="宋体" w:cs="宋体"/>
                <w:b/>
                <w:bCs/>
                <w:spacing w:val="6"/>
              </w:rPr>
              <w:t>维护社会稳定和谐</w:t>
            </w:r>
          </w:p>
        </w:tc>
        <w:tc>
          <w:tcPr>
            <w:tcW w:w="1983" w:type="dxa"/>
            <w:noWrap w:val="0"/>
            <w:vAlign w:val="top"/>
          </w:tcPr>
          <w:p w14:paraId="220C0BD0">
            <w:pPr>
              <w:pStyle w:val="11"/>
              <w:spacing w:before="42" w:line="215" w:lineRule="auto"/>
              <w:ind w:left="925"/>
              <w:rPr>
                <w:rFonts w:hint="eastAsia" w:ascii="宋体" w:hAnsi="宋体" w:eastAsia="宋体" w:cs="宋体"/>
              </w:rPr>
            </w:pPr>
            <w:r>
              <w:rPr>
                <w:rFonts w:hint="eastAsia" w:ascii="宋体" w:hAnsi="宋体" w:eastAsia="宋体" w:cs="宋体"/>
                <w:spacing w:val="-6"/>
              </w:rPr>
              <w:t>10</w:t>
            </w:r>
          </w:p>
        </w:tc>
        <w:tc>
          <w:tcPr>
            <w:tcW w:w="1758" w:type="dxa"/>
            <w:noWrap w:val="0"/>
            <w:vAlign w:val="top"/>
          </w:tcPr>
          <w:p w14:paraId="7A0E1742">
            <w:pPr>
              <w:pStyle w:val="11"/>
              <w:spacing w:before="52" w:line="204" w:lineRule="auto"/>
              <w:ind w:left="32"/>
              <w:rPr>
                <w:rFonts w:hint="eastAsia" w:ascii="宋体" w:hAnsi="宋体" w:eastAsia="宋体" w:cs="宋体"/>
              </w:rPr>
            </w:pPr>
            <w:r>
              <w:rPr>
                <w:rFonts w:hint="eastAsia" w:ascii="宋体" w:hAnsi="宋体" w:eastAsia="宋体" w:cs="宋体"/>
                <w:spacing w:val="2"/>
              </w:rPr>
              <w:t>定性</w:t>
            </w:r>
          </w:p>
        </w:tc>
        <w:tc>
          <w:tcPr>
            <w:tcW w:w="2063" w:type="dxa"/>
            <w:noWrap w:val="0"/>
            <w:vAlign w:val="top"/>
          </w:tcPr>
          <w:p w14:paraId="657F5EAA">
            <w:pPr>
              <w:pStyle w:val="11"/>
              <w:spacing w:before="42" w:line="215" w:lineRule="auto"/>
              <w:ind w:left="42"/>
              <w:rPr>
                <w:rFonts w:hint="eastAsia" w:ascii="宋体" w:hAnsi="宋体" w:eastAsia="宋体" w:cs="宋体"/>
              </w:rPr>
            </w:pPr>
            <w:r>
              <w:rPr>
                <w:rFonts w:hint="eastAsia" w:ascii="宋体" w:hAnsi="宋体" w:eastAsia="宋体" w:cs="宋体"/>
              </w:rPr>
              <w:t>1</w:t>
            </w:r>
          </w:p>
        </w:tc>
        <w:tc>
          <w:tcPr>
            <w:tcW w:w="2187" w:type="dxa"/>
            <w:noWrap w:val="0"/>
            <w:vAlign w:val="top"/>
          </w:tcPr>
          <w:p w14:paraId="600BF9F5">
            <w:pPr>
              <w:pStyle w:val="11"/>
              <w:spacing w:before="42" w:line="215" w:lineRule="auto"/>
              <w:ind w:left="26"/>
              <w:rPr>
                <w:rFonts w:hint="eastAsia" w:ascii="宋体" w:hAnsi="宋体" w:eastAsia="宋体" w:cs="宋体"/>
              </w:rPr>
            </w:pPr>
            <w:r>
              <w:rPr>
                <w:rFonts w:hint="eastAsia" w:ascii="宋体" w:hAnsi="宋体" w:eastAsia="宋体" w:cs="宋体"/>
                <w:color w:val="405070"/>
                <w:spacing w:val="1"/>
              </w:rPr>
              <w:t>%</w:t>
            </w:r>
          </w:p>
        </w:tc>
        <w:tc>
          <w:tcPr>
            <w:tcW w:w="1788" w:type="dxa"/>
            <w:noWrap w:val="0"/>
            <w:vAlign w:val="top"/>
          </w:tcPr>
          <w:p w14:paraId="21D45639">
            <w:pPr>
              <w:pStyle w:val="11"/>
              <w:spacing w:before="52" w:line="204" w:lineRule="auto"/>
              <w:ind w:left="820"/>
              <w:rPr>
                <w:rFonts w:hint="eastAsia" w:ascii="宋体" w:hAnsi="宋体" w:eastAsia="宋体" w:cs="宋体"/>
              </w:rPr>
            </w:pPr>
            <w:r>
              <w:rPr>
                <w:rFonts w:hint="eastAsia" w:ascii="宋体" w:hAnsi="宋体" w:eastAsia="宋体" w:cs="宋体"/>
              </w:rPr>
              <w:t>否</w:t>
            </w:r>
          </w:p>
        </w:tc>
      </w:tr>
      <w:tr w14:paraId="7A1269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 w:hRule="atLeast"/>
        </w:trPr>
        <w:tc>
          <w:tcPr>
            <w:tcW w:w="2069" w:type="dxa"/>
            <w:vMerge w:val="continue"/>
            <w:tcBorders>
              <w:top w:val="nil"/>
            </w:tcBorders>
            <w:noWrap w:val="0"/>
            <w:vAlign w:val="top"/>
          </w:tcPr>
          <w:p w14:paraId="1F2BC3BC">
            <w:pPr>
              <w:rPr>
                <w:rFonts w:hint="eastAsia" w:ascii="宋体" w:hAnsi="宋体" w:eastAsia="宋体" w:cs="宋体"/>
                <w:sz w:val="21"/>
              </w:rPr>
            </w:pPr>
          </w:p>
        </w:tc>
        <w:tc>
          <w:tcPr>
            <w:tcW w:w="2794" w:type="dxa"/>
            <w:noWrap w:val="0"/>
            <w:vAlign w:val="top"/>
          </w:tcPr>
          <w:p w14:paraId="33295F66">
            <w:pPr>
              <w:pStyle w:val="11"/>
              <w:spacing w:before="49" w:line="209" w:lineRule="auto"/>
              <w:rPr>
                <w:rFonts w:hint="eastAsia" w:ascii="宋体" w:hAnsi="宋体" w:eastAsia="宋体" w:cs="宋体"/>
              </w:rPr>
            </w:pPr>
            <w:r>
              <w:rPr>
                <w:rFonts w:hint="eastAsia" w:ascii="宋体" w:hAnsi="宋体" w:eastAsia="宋体" w:cs="宋体"/>
                <w:b/>
                <w:bCs/>
                <w:spacing w:val="6"/>
              </w:rPr>
              <w:t>使自主就业士兵满意</w:t>
            </w:r>
          </w:p>
        </w:tc>
        <w:tc>
          <w:tcPr>
            <w:tcW w:w="1983" w:type="dxa"/>
            <w:noWrap w:val="0"/>
            <w:vAlign w:val="top"/>
          </w:tcPr>
          <w:p w14:paraId="468F7BFB">
            <w:pPr>
              <w:pStyle w:val="11"/>
              <w:spacing w:before="42" w:line="217" w:lineRule="auto"/>
              <w:ind w:left="925"/>
              <w:rPr>
                <w:rFonts w:hint="eastAsia" w:ascii="宋体" w:hAnsi="宋体" w:eastAsia="宋体" w:cs="宋体"/>
              </w:rPr>
            </w:pPr>
            <w:r>
              <w:rPr>
                <w:rFonts w:hint="eastAsia" w:ascii="宋体" w:hAnsi="宋体" w:eastAsia="宋体" w:cs="宋体"/>
                <w:spacing w:val="-6"/>
              </w:rPr>
              <w:t>10</w:t>
            </w:r>
          </w:p>
        </w:tc>
        <w:tc>
          <w:tcPr>
            <w:tcW w:w="1758" w:type="dxa"/>
            <w:noWrap w:val="0"/>
            <w:vAlign w:val="top"/>
          </w:tcPr>
          <w:p w14:paraId="678E2732">
            <w:pPr>
              <w:pStyle w:val="11"/>
              <w:spacing w:before="42" w:line="217" w:lineRule="auto"/>
              <w:ind w:left="45"/>
              <w:rPr>
                <w:rFonts w:hint="eastAsia" w:ascii="宋体" w:hAnsi="宋体" w:eastAsia="宋体" w:cs="宋体"/>
              </w:rPr>
            </w:pPr>
            <w:r>
              <w:rPr>
                <w:rFonts w:hint="eastAsia" w:ascii="宋体" w:hAnsi="宋体" w:eastAsia="宋体" w:cs="宋体"/>
              </w:rPr>
              <w:t>≥</w:t>
            </w:r>
          </w:p>
        </w:tc>
        <w:tc>
          <w:tcPr>
            <w:tcW w:w="2063" w:type="dxa"/>
            <w:noWrap w:val="0"/>
            <w:vAlign w:val="top"/>
          </w:tcPr>
          <w:p w14:paraId="6A5AE1B9">
            <w:pPr>
              <w:pStyle w:val="11"/>
              <w:spacing w:before="42" w:line="217" w:lineRule="auto"/>
              <w:ind w:left="30"/>
              <w:rPr>
                <w:rFonts w:hint="eastAsia" w:ascii="宋体" w:hAnsi="宋体" w:eastAsia="宋体" w:cs="宋体"/>
              </w:rPr>
            </w:pPr>
            <w:r>
              <w:rPr>
                <w:rFonts w:hint="eastAsia" w:ascii="宋体" w:hAnsi="宋体" w:eastAsia="宋体" w:cs="宋体"/>
                <w:color w:val="304040"/>
              </w:rPr>
              <w:t>95</w:t>
            </w:r>
          </w:p>
        </w:tc>
        <w:tc>
          <w:tcPr>
            <w:tcW w:w="2187" w:type="dxa"/>
            <w:noWrap w:val="0"/>
            <w:vAlign w:val="top"/>
          </w:tcPr>
          <w:p w14:paraId="4EC0EDA4">
            <w:pPr>
              <w:pStyle w:val="11"/>
              <w:spacing w:before="42" w:line="217" w:lineRule="auto"/>
              <w:ind w:left="26"/>
              <w:rPr>
                <w:rFonts w:hint="eastAsia" w:ascii="宋体" w:hAnsi="宋体" w:eastAsia="宋体" w:cs="宋体"/>
              </w:rPr>
            </w:pPr>
            <w:r>
              <w:rPr>
                <w:rFonts w:hint="eastAsia" w:ascii="宋体" w:hAnsi="宋体" w:eastAsia="宋体" w:cs="宋体"/>
                <w:color w:val="405070"/>
                <w:spacing w:val="1"/>
              </w:rPr>
              <w:t>%</w:t>
            </w:r>
          </w:p>
        </w:tc>
        <w:tc>
          <w:tcPr>
            <w:tcW w:w="1788" w:type="dxa"/>
            <w:noWrap w:val="0"/>
            <w:vAlign w:val="top"/>
          </w:tcPr>
          <w:p w14:paraId="522DAD72">
            <w:pPr>
              <w:pStyle w:val="11"/>
              <w:spacing w:before="49" w:line="209" w:lineRule="auto"/>
              <w:ind w:left="820"/>
              <w:rPr>
                <w:rFonts w:hint="eastAsia" w:ascii="宋体" w:hAnsi="宋体" w:eastAsia="宋体" w:cs="宋体"/>
              </w:rPr>
            </w:pPr>
            <w:r>
              <w:rPr>
                <w:rFonts w:hint="eastAsia" w:ascii="宋体" w:hAnsi="宋体" w:eastAsia="宋体" w:cs="宋体"/>
              </w:rPr>
              <w:t>否</w:t>
            </w:r>
          </w:p>
        </w:tc>
      </w:tr>
    </w:tbl>
    <w:p w14:paraId="5FCB8816">
      <w:pPr>
        <w:rPr>
          <w:rFonts w:hint="default" w:asciiTheme="minorEastAsia" w:hAnsiTheme="minorEastAsia" w:eastAsiaTheme="minorEastAsia" w:cstheme="minorEastAsia"/>
          <w:lang w:val="en-US" w:eastAsia="zh-CN"/>
        </w:rPr>
      </w:pPr>
    </w:p>
    <w:sectPr>
      <w:headerReference r:id="rId4" w:type="default"/>
      <w:footerReference r:id="rId5" w:type="default"/>
      <w:footerReference r:id="rId6" w:type="even"/>
      <w:pgSz w:w="16838" w:h="11906" w:orient="landscape"/>
      <w:pgMar w:top="1440" w:right="1080" w:bottom="1440" w:left="1080" w:header="1134" w:footer="1474" w:gutter="0"/>
      <w:cols w:space="720" w:num="1"/>
      <w:docGrid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00"/>
    <w:family w:val="modern"/>
    <w:pitch w:val="default"/>
    <w:sig w:usb0="00000000" w:usb1="00000000" w:usb2="0000001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2571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85481">
    <w:pPr>
      <w:pStyle w:val="4"/>
      <w:framePr w:wrap="around" w:vAnchor="text" w:hAnchor="margin" w:xAlign="outside" w:y="1"/>
      <w:ind w:left="320" w:leftChars="100"/>
      <w:rPr>
        <w:rStyle w:val="8"/>
        <w:rFonts w:hint="eastAsia" w:ascii="宋体" w:hAnsi="宋体" w:eastAsia="宋体"/>
        <w:sz w:val="28"/>
        <w:szCs w:val="28"/>
      </w:rPr>
    </w:pPr>
    <w:r>
      <w:rPr>
        <w:rStyle w:val="8"/>
        <w:rFonts w:hint="eastAsia" w:ascii="宋体" w:hAnsi="宋体" w:eastAsia="宋体"/>
        <w:sz w:val="28"/>
        <w:szCs w:val="28"/>
      </w:rPr>
      <w:t xml:space="preserve">— </w:t>
    </w:r>
    <w:r>
      <w:rPr>
        <w:rFonts w:ascii="宋体" w:hAnsi="宋体" w:eastAsia="宋体"/>
        <w:sz w:val="28"/>
        <w:szCs w:val="28"/>
      </w:rPr>
      <w:fldChar w:fldCharType="begin"/>
    </w:r>
    <w:r>
      <w:rPr>
        <w:rStyle w:val="8"/>
        <w:rFonts w:ascii="宋体" w:hAnsi="宋体" w:eastAsia="宋体"/>
        <w:sz w:val="28"/>
        <w:szCs w:val="28"/>
      </w:rPr>
      <w:instrText xml:space="preserve">PAGE  </w:instrText>
    </w:r>
    <w:r>
      <w:rPr>
        <w:rFonts w:ascii="宋体" w:hAnsi="宋体" w:eastAsia="宋体"/>
        <w:sz w:val="28"/>
        <w:szCs w:val="28"/>
      </w:rPr>
      <w:fldChar w:fldCharType="separate"/>
    </w:r>
    <w:r>
      <w:rPr>
        <w:rStyle w:val="8"/>
        <w:rFonts w:ascii="宋体" w:hAnsi="宋体" w:eastAsia="宋体"/>
        <w:sz w:val="28"/>
        <w:szCs w:val="28"/>
      </w:rPr>
      <w:t>10</w:t>
    </w:r>
    <w:r>
      <w:rPr>
        <w:rFonts w:ascii="宋体" w:hAnsi="宋体" w:eastAsia="宋体"/>
        <w:sz w:val="28"/>
        <w:szCs w:val="28"/>
      </w:rPr>
      <w:fldChar w:fldCharType="end"/>
    </w:r>
    <w:r>
      <w:rPr>
        <w:rStyle w:val="8"/>
        <w:rFonts w:hint="eastAsia" w:ascii="宋体" w:hAnsi="宋体" w:eastAsia="宋体"/>
        <w:sz w:val="28"/>
        <w:szCs w:val="28"/>
      </w:rPr>
      <w:t xml:space="preserve"> —</w:t>
    </w:r>
  </w:p>
  <w:p w14:paraId="5D467465">
    <w:pPr>
      <w:pStyle w:val="4"/>
      <w:framePr w:wrap="around" w:vAnchor="text" w:hAnchor="margin" w:xAlign="outside" w:y="1"/>
      <w:ind w:left="640" w:leftChars="200" w:right="640" w:rightChars="200" w:firstLine="360"/>
      <w:rPr>
        <w:rStyle w:val="8"/>
        <w:rFonts w:hint="eastAsia" w:ascii="宋体" w:hAnsi="宋体" w:eastAsia="宋体"/>
        <w:sz w:val="28"/>
        <w:szCs w:val="28"/>
      </w:rPr>
    </w:pPr>
  </w:p>
  <w:p w14:paraId="4AAF9ECA">
    <w:pPr>
      <w:pStyle w:val="4"/>
      <w:ind w:right="360" w:firstLine="360"/>
    </w:pPr>
  </w:p>
  <w:p w14:paraId="1D6470A2"/>
  <w:p w14:paraId="302252A8"/>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CE138">
    <w:pPr>
      <w:spacing w:line="14" w:lineRule="auto"/>
      <w:rPr>
        <w:rFonts w:ascii="Arial"/>
        <w:sz w:val="2"/>
      </w:rPr>
    </w:pPr>
    <w:r>
      <w:rPr>
        <w:rFonts w:ascii="Arial"/>
        <w:sz w:val="2"/>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6B8D0">
    <w:pPr>
      <w:pStyle w:val="2"/>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iZDkzNTljYjNjMGQzNGRhNWJmOTE1YTUxYmI5MWUifQ=="/>
  </w:docVars>
  <w:rsids>
    <w:rsidRoot w:val="4A1947CF"/>
    <w:rsid w:val="01A34D7B"/>
    <w:rsid w:val="01C81F50"/>
    <w:rsid w:val="022C3EC2"/>
    <w:rsid w:val="02467A44"/>
    <w:rsid w:val="026272E0"/>
    <w:rsid w:val="0375005C"/>
    <w:rsid w:val="05832D5D"/>
    <w:rsid w:val="06E13A08"/>
    <w:rsid w:val="06F702A4"/>
    <w:rsid w:val="07F64F79"/>
    <w:rsid w:val="09A90D29"/>
    <w:rsid w:val="09F9539C"/>
    <w:rsid w:val="0A997268"/>
    <w:rsid w:val="0ACE6C5F"/>
    <w:rsid w:val="0C5D3D8E"/>
    <w:rsid w:val="0D074274"/>
    <w:rsid w:val="0D362046"/>
    <w:rsid w:val="0E1A3C62"/>
    <w:rsid w:val="0E241510"/>
    <w:rsid w:val="0E7616B1"/>
    <w:rsid w:val="0F154985"/>
    <w:rsid w:val="102405DC"/>
    <w:rsid w:val="105772C0"/>
    <w:rsid w:val="11F5582C"/>
    <w:rsid w:val="12716791"/>
    <w:rsid w:val="14A817B9"/>
    <w:rsid w:val="14FE41AE"/>
    <w:rsid w:val="16922E00"/>
    <w:rsid w:val="17235037"/>
    <w:rsid w:val="17A24888"/>
    <w:rsid w:val="181252F9"/>
    <w:rsid w:val="18C474BD"/>
    <w:rsid w:val="196C7B47"/>
    <w:rsid w:val="1A8569E2"/>
    <w:rsid w:val="1C4E0CFD"/>
    <w:rsid w:val="1C6554C1"/>
    <w:rsid w:val="1D734218"/>
    <w:rsid w:val="1D860985"/>
    <w:rsid w:val="1DE63A32"/>
    <w:rsid w:val="1E7717D8"/>
    <w:rsid w:val="1F8F4381"/>
    <w:rsid w:val="20B6593D"/>
    <w:rsid w:val="20C067BC"/>
    <w:rsid w:val="22194EB7"/>
    <w:rsid w:val="22FD7853"/>
    <w:rsid w:val="23E46C65"/>
    <w:rsid w:val="24BA288F"/>
    <w:rsid w:val="24DB5EAA"/>
    <w:rsid w:val="25B763DF"/>
    <w:rsid w:val="26633E71"/>
    <w:rsid w:val="269D2467"/>
    <w:rsid w:val="27600573"/>
    <w:rsid w:val="27C83FC7"/>
    <w:rsid w:val="28BA358B"/>
    <w:rsid w:val="2A895E70"/>
    <w:rsid w:val="2A9E0205"/>
    <w:rsid w:val="2AE337D3"/>
    <w:rsid w:val="2AFF7566"/>
    <w:rsid w:val="2B1A4D1A"/>
    <w:rsid w:val="2BDB4153"/>
    <w:rsid w:val="2D267595"/>
    <w:rsid w:val="2D880661"/>
    <w:rsid w:val="2E862DF3"/>
    <w:rsid w:val="2F1A353B"/>
    <w:rsid w:val="2F210D6D"/>
    <w:rsid w:val="2F723377"/>
    <w:rsid w:val="31170E94"/>
    <w:rsid w:val="311A1F18"/>
    <w:rsid w:val="318C7565"/>
    <w:rsid w:val="325F4087"/>
    <w:rsid w:val="32676A97"/>
    <w:rsid w:val="32A73338"/>
    <w:rsid w:val="33661445"/>
    <w:rsid w:val="34261E45"/>
    <w:rsid w:val="344D7F0F"/>
    <w:rsid w:val="346204E0"/>
    <w:rsid w:val="3490377A"/>
    <w:rsid w:val="34D76ADF"/>
    <w:rsid w:val="35B01464"/>
    <w:rsid w:val="35C01438"/>
    <w:rsid w:val="374F00B7"/>
    <w:rsid w:val="37DD0218"/>
    <w:rsid w:val="37F05781"/>
    <w:rsid w:val="380851BD"/>
    <w:rsid w:val="38F142D1"/>
    <w:rsid w:val="392146BD"/>
    <w:rsid w:val="3A750F04"/>
    <w:rsid w:val="3B5B73B5"/>
    <w:rsid w:val="3D6C1197"/>
    <w:rsid w:val="3DAA05FF"/>
    <w:rsid w:val="3DF1BBAD"/>
    <w:rsid w:val="3DF70AB2"/>
    <w:rsid w:val="401F30A7"/>
    <w:rsid w:val="40933BBE"/>
    <w:rsid w:val="43D93655"/>
    <w:rsid w:val="44184095"/>
    <w:rsid w:val="445D10F1"/>
    <w:rsid w:val="46752F47"/>
    <w:rsid w:val="471C5C4A"/>
    <w:rsid w:val="4724330C"/>
    <w:rsid w:val="47855EE6"/>
    <w:rsid w:val="47A32C15"/>
    <w:rsid w:val="48A837B8"/>
    <w:rsid w:val="48AB6DED"/>
    <w:rsid w:val="49EB7B56"/>
    <w:rsid w:val="4A1947CF"/>
    <w:rsid w:val="4A631DE2"/>
    <w:rsid w:val="4B2B6C32"/>
    <w:rsid w:val="4B3B5DC9"/>
    <w:rsid w:val="4BA57FE8"/>
    <w:rsid w:val="4D0D08BF"/>
    <w:rsid w:val="4D671BE9"/>
    <w:rsid w:val="4E661EA1"/>
    <w:rsid w:val="4EC90A23"/>
    <w:rsid w:val="51A00D0A"/>
    <w:rsid w:val="537868FE"/>
    <w:rsid w:val="53F561A1"/>
    <w:rsid w:val="55742D1F"/>
    <w:rsid w:val="55B160F8"/>
    <w:rsid w:val="55B974B0"/>
    <w:rsid w:val="56222B52"/>
    <w:rsid w:val="56B532A8"/>
    <w:rsid w:val="56DD7347"/>
    <w:rsid w:val="57FA3D86"/>
    <w:rsid w:val="585061FE"/>
    <w:rsid w:val="58782EFD"/>
    <w:rsid w:val="58CF5213"/>
    <w:rsid w:val="59CC27E5"/>
    <w:rsid w:val="59F760A3"/>
    <w:rsid w:val="5CF67A39"/>
    <w:rsid w:val="5EC75D2A"/>
    <w:rsid w:val="5EDE2674"/>
    <w:rsid w:val="5EE704D3"/>
    <w:rsid w:val="61555DBE"/>
    <w:rsid w:val="627F203D"/>
    <w:rsid w:val="63770981"/>
    <w:rsid w:val="64607CF8"/>
    <w:rsid w:val="64E9765C"/>
    <w:rsid w:val="64F33EC4"/>
    <w:rsid w:val="6713016C"/>
    <w:rsid w:val="676731EA"/>
    <w:rsid w:val="68626F97"/>
    <w:rsid w:val="68694610"/>
    <w:rsid w:val="69A04061"/>
    <w:rsid w:val="6A05102F"/>
    <w:rsid w:val="6A5E3EDC"/>
    <w:rsid w:val="6A641533"/>
    <w:rsid w:val="6B2D5DC9"/>
    <w:rsid w:val="6CC05695"/>
    <w:rsid w:val="6E2E0E2A"/>
    <w:rsid w:val="70E1568B"/>
    <w:rsid w:val="712528C6"/>
    <w:rsid w:val="71B645C9"/>
    <w:rsid w:val="74237FF7"/>
    <w:rsid w:val="74277859"/>
    <w:rsid w:val="74CC21AE"/>
    <w:rsid w:val="759C1FC9"/>
    <w:rsid w:val="768C7E47"/>
    <w:rsid w:val="76E00193"/>
    <w:rsid w:val="775A7E43"/>
    <w:rsid w:val="77BC475C"/>
    <w:rsid w:val="77E5D11F"/>
    <w:rsid w:val="77EE9867"/>
    <w:rsid w:val="77EFD7ED"/>
    <w:rsid w:val="79D105EA"/>
    <w:rsid w:val="7A65732D"/>
    <w:rsid w:val="7AFD7566"/>
    <w:rsid w:val="7B311E68"/>
    <w:rsid w:val="7BC102FD"/>
    <w:rsid w:val="7FB6F1C8"/>
    <w:rsid w:val="CA7F612B"/>
    <w:rsid w:val="D0EF8291"/>
    <w:rsid w:val="EBF3E7DF"/>
    <w:rsid w:val="FD0F4A8F"/>
    <w:rsid w:val="FF1BC5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lock Text"/>
    <w:basedOn w:val="1"/>
    <w:qFormat/>
    <w:uiPriority w:val="0"/>
    <w:pPr>
      <w:ind w:left="-178" w:leftChars="-85" w:right="-693" w:rightChars="-330" w:firstLine="560" w:firstLineChars="200"/>
    </w:pPr>
    <w:rPr>
      <w:rFonts w:eastAsia="宋体"/>
      <w:sz w:val="28"/>
      <w:szCs w:val="24"/>
    </w:rPr>
  </w:style>
  <w:style w:type="paragraph" w:styleId="4">
    <w:name w:val="footer"/>
    <w:basedOn w:val="1"/>
    <w:qFormat/>
    <w:uiPriority w:val="0"/>
    <w:pPr>
      <w:tabs>
        <w:tab w:val="center" w:pos="4153"/>
        <w:tab w:val="right" w:pos="8306"/>
      </w:tabs>
      <w:snapToGrid w:val="0"/>
      <w:jc w:val="left"/>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paragraph" w:styleId="9">
    <w:name w:val="List Paragraph"/>
    <w:basedOn w:val="1"/>
    <w:qFormat/>
    <w:uiPriority w:val="34"/>
    <w:pPr>
      <w:ind w:firstLine="420" w:firstLineChars="200"/>
    </w:pPr>
    <w:rPr>
      <w:rFonts w:ascii="仿宋" w:hAnsi="仿宋" w:eastAsia="仿宋"/>
      <w:sz w:val="28"/>
      <w:szCs w:val="22"/>
    </w:rPr>
  </w:style>
  <w:style w:type="table" w:customStyle="1" w:styleId="10">
    <w:name w:val="Table Normal"/>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Arial" w:hAnsi="Arial" w:eastAsia="Arial" w:cs="Arial"/>
      <w:sz w:val="21"/>
      <w:szCs w:val="21"/>
      <w:lang w:val="en-US" w:eastAsia="en-US" w:bidi="ar-SA"/>
    </w:rPr>
  </w:style>
  <w:style w:type="character" w:customStyle="1" w:styleId="12">
    <w:name w:val="font21"/>
    <w:basedOn w:val="7"/>
    <w:qFormat/>
    <w:uiPriority w:val="0"/>
    <w:rPr>
      <w:rFonts w:hint="default" w:ascii="方正仿宋_GBK" w:hAnsi="方正仿宋_GBK" w:eastAsia="方正仿宋_GBK" w:cs="方正仿宋_GBK"/>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2782</Words>
  <Characters>3175</Characters>
  <Lines>0</Lines>
  <Paragraphs>0</Paragraphs>
  <TotalTime>36</TotalTime>
  <ScaleCrop>false</ScaleCrop>
  <LinksUpToDate>false</LinksUpToDate>
  <CharactersWithSpaces>3206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2018-07-12T07:11:00Z</dcterms:created>
  <dc:creator>d</dc:creator>
  <cp:lastModifiedBy>芸嘉</cp:lastModifiedBy>
  <dcterms:modified xsi:type="dcterms:W3CDTF">2026-02-08T08:22:43Z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eyJoZGlkIjoiZWY4NzYwNDNhMzdjNzM5NGY3OWQwOWU1Y2MxYmM1NzAiLCJ1c2VySWQiOiI3NDY0NjM0ODgifQ==</vt:lpwstr>
  </property>
  <property fmtid="{D5CDD505-2E9C-101B-9397-08002B2CF9AE}" pid="4" name="ICV">
    <vt:lpwstr>DC1F0FB4B1A64FC7A778A4C2646952B0_12</vt:lpwstr>
  </property>
</Properties>
</file>