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5A" w:rsidRDefault="00C73243">
      <w:pPr>
        <w:widowControl w:val="0"/>
        <w:adjustRightInd w:val="0"/>
        <w:snapToGrid w:val="0"/>
        <w:spacing w:after="0" w:line="600" w:lineRule="exact"/>
        <w:jc w:val="center"/>
        <w:rPr>
          <w:rFonts w:ascii="Times New Roman" w:eastAsia="方正小标宋_GBK" w:hAnsi="Times New Roman" w:cs="Times New Roman"/>
          <w:color w:val="auto"/>
          <w:sz w:val="44"/>
          <w:szCs w:val="44"/>
        </w:rPr>
      </w:pPr>
      <w:r>
        <w:rPr>
          <w:rFonts w:ascii="Times New Roman" w:eastAsia="方正小标宋_GBK" w:hAnsi="Times New Roman" w:cs="Times New Roman"/>
          <w:color w:val="auto"/>
          <w:sz w:val="44"/>
          <w:szCs w:val="44"/>
        </w:rPr>
        <w:t>重庆市九龙坡区华福实验幼儿园</w:t>
      </w:r>
    </w:p>
    <w:p w:rsidR="0030425A" w:rsidRDefault="00C73243">
      <w:pPr>
        <w:widowControl w:val="0"/>
        <w:adjustRightInd w:val="0"/>
        <w:snapToGrid w:val="0"/>
        <w:spacing w:after="0" w:line="600" w:lineRule="exact"/>
        <w:jc w:val="center"/>
        <w:rPr>
          <w:rFonts w:ascii="Times New Roman" w:eastAsia="方正小标宋_GBK" w:hAnsi="Times New Roman" w:cs="Times New Roman"/>
          <w:color w:val="auto"/>
          <w:sz w:val="44"/>
          <w:szCs w:val="44"/>
        </w:rPr>
      </w:pPr>
      <w:r>
        <w:rPr>
          <w:rFonts w:ascii="Times New Roman" w:eastAsia="方正小标宋_GBK" w:hAnsi="Times New Roman" w:cs="Times New Roman"/>
          <w:color w:val="auto"/>
          <w:sz w:val="44"/>
          <w:szCs w:val="44"/>
        </w:rPr>
        <w:t>2024</w:t>
      </w:r>
      <w:r>
        <w:rPr>
          <w:rFonts w:ascii="Times New Roman" w:eastAsia="方正小标宋_GBK" w:hAnsi="Times New Roman" w:cs="Times New Roman"/>
          <w:color w:val="auto"/>
          <w:sz w:val="44"/>
          <w:szCs w:val="44"/>
        </w:rPr>
        <w:t>年单位预算情况说明</w:t>
      </w:r>
    </w:p>
    <w:p w:rsidR="0030425A" w:rsidRDefault="0030425A">
      <w:pPr>
        <w:widowControl w:val="0"/>
        <w:adjustRightInd w:val="0"/>
        <w:snapToGrid w:val="0"/>
        <w:spacing w:after="0" w:line="600" w:lineRule="exact"/>
        <w:jc w:val="center"/>
        <w:rPr>
          <w:rFonts w:ascii="Times New Roman" w:eastAsia="方正小标宋_GBK" w:hAnsi="Times New Roman" w:cs="Times New Roman"/>
          <w:color w:val="auto"/>
          <w:sz w:val="44"/>
          <w:szCs w:val="44"/>
        </w:rPr>
      </w:pPr>
    </w:p>
    <w:p w:rsidR="0030425A" w:rsidRDefault="00C73243">
      <w:pPr>
        <w:widowControl w:val="0"/>
        <w:adjustRightInd w:val="0"/>
        <w:snapToGrid w:val="0"/>
        <w:spacing w:after="0" w:line="600" w:lineRule="exact"/>
        <w:ind w:firstLineChars="200" w:firstLine="640"/>
        <w:jc w:val="both"/>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一、单位基本情况</w:t>
      </w:r>
    </w:p>
    <w:p w:rsidR="0030425A" w:rsidRDefault="00C73243">
      <w:pPr>
        <w:widowControl w:val="0"/>
        <w:adjustRightInd w:val="0"/>
        <w:snapToGrid w:val="0"/>
        <w:spacing w:after="0" w:line="600" w:lineRule="exact"/>
        <w:ind w:firstLineChars="200" w:firstLine="640"/>
        <w:jc w:val="both"/>
        <w:rPr>
          <w:rFonts w:ascii="Times New Roman" w:eastAsia="方正楷体_GBK" w:hAnsi="Times New Roman" w:cs="Times New Roman"/>
          <w:color w:val="auto"/>
          <w:sz w:val="32"/>
          <w:szCs w:val="32"/>
        </w:rPr>
      </w:pPr>
      <w:r>
        <w:rPr>
          <w:rFonts w:ascii="Times New Roman" w:eastAsia="方正楷体_GBK" w:hAnsi="Times New Roman" w:cs="Times New Roman"/>
          <w:color w:val="auto"/>
          <w:sz w:val="32"/>
          <w:szCs w:val="32"/>
        </w:rPr>
        <w:t>（一）职能职责</w:t>
      </w:r>
    </w:p>
    <w:p w:rsidR="0030425A" w:rsidRDefault="00C73243">
      <w:pPr>
        <w:spacing w:after="0" w:line="600" w:lineRule="exact"/>
        <w:ind w:firstLineChars="200" w:firstLine="640"/>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重庆市九龙坡区华福实验幼儿园的主要职能是：为学龄前儿童提供保育和教育服务，开展保育教育服务；促进幼儿的智力发展；培养幼儿热爱祖国的情感和良好的品德行为；开展基本卫生保健服务；负责幼儿园人事、财务、档案及后勤等行政管理工作；维护园区安全，提供后勤保障服务。</w:t>
      </w:r>
    </w:p>
    <w:p w:rsidR="0030425A" w:rsidRDefault="00C73243">
      <w:pPr>
        <w:widowControl w:val="0"/>
        <w:adjustRightInd w:val="0"/>
        <w:snapToGrid w:val="0"/>
        <w:spacing w:after="0" w:line="600" w:lineRule="exact"/>
        <w:ind w:firstLineChars="200" w:firstLine="640"/>
        <w:jc w:val="both"/>
        <w:rPr>
          <w:rFonts w:ascii="Times New Roman" w:eastAsia="方正楷体_GBK" w:hAnsi="Times New Roman" w:cs="Times New Roman"/>
          <w:color w:val="auto"/>
          <w:sz w:val="32"/>
          <w:szCs w:val="32"/>
        </w:rPr>
      </w:pPr>
      <w:r>
        <w:rPr>
          <w:rFonts w:ascii="Times New Roman" w:eastAsia="方正楷体_GBK" w:hAnsi="Times New Roman" w:cs="Times New Roman"/>
          <w:color w:val="auto"/>
          <w:sz w:val="32"/>
          <w:szCs w:val="32"/>
        </w:rPr>
        <w:t>（二）单位构成</w:t>
      </w:r>
    </w:p>
    <w:p w:rsidR="0030425A" w:rsidRDefault="00C73243">
      <w:pPr>
        <w:widowControl w:val="0"/>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重庆市九龙坡区华福实验幼儿园是重庆市九龙坡区教育委员会下属的全日制公办幼儿园，公益二类事业单位；独立核算的二级预算单位。下设：行政办公室、总务处、保教部、保健部、财务室等</w:t>
      </w:r>
      <w:r>
        <w:rPr>
          <w:rFonts w:ascii="Times New Roman" w:eastAsia="方正仿宋_GBK" w:hAnsi="Times New Roman" w:cs="Times New Roman"/>
          <w:color w:val="auto"/>
          <w:sz w:val="32"/>
          <w:szCs w:val="32"/>
        </w:rPr>
        <w:t>5</w:t>
      </w:r>
      <w:r>
        <w:rPr>
          <w:rFonts w:ascii="Times New Roman" w:eastAsia="方正仿宋_GBK" w:hAnsi="Times New Roman" w:cs="Times New Roman"/>
          <w:color w:val="auto"/>
          <w:sz w:val="32"/>
          <w:szCs w:val="32"/>
        </w:rPr>
        <w:t>个处室，</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w:t>
      </w:r>
      <w:r>
        <w:rPr>
          <w:rFonts w:ascii="Times New Roman" w:eastAsia="方正仿宋_GBK" w:hAnsi="Times New Roman" w:cs="Times New Roman" w:hint="eastAsia"/>
          <w:color w:val="auto"/>
          <w:sz w:val="32"/>
          <w:szCs w:val="32"/>
        </w:rPr>
        <w:t>12</w:t>
      </w:r>
      <w:r>
        <w:rPr>
          <w:rFonts w:ascii="Times New Roman" w:eastAsia="方正仿宋_GBK" w:hAnsi="Times New Roman" w:cs="Times New Roman" w:hint="eastAsia"/>
          <w:color w:val="auto"/>
          <w:sz w:val="32"/>
          <w:szCs w:val="32"/>
        </w:rPr>
        <w:t>月</w:t>
      </w:r>
      <w:r>
        <w:rPr>
          <w:rFonts w:ascii="Times New Roman" w:eastAsia="方正仿宋_GBK" w:hAnsi="Times New Roman" w:cs="Times New Roman"/>
          <w:color w:val="auto"/>
          <w:sz w:val="32"/>
          <w:szCs w:val="32"/>
        </w:rPr>
        <w:t>共有在岗教职工</w:t>
      </w:r>
      <w:r>
        <w:rPr>
          <w:rFonts w:ascii="Times New Roman" w:eastAsia="方正仿宋_GBK" w:hAnsi="Times New Roman" w:cs="Times New Roman"/>
          <w:color w:val="auto"/>
          <w:sz w:val="32"/>
          <w:szCs w:val="32"/>
        </w:rPr>
        <w:t>162</w:t>
      </w:r>
      <w:r>
        <w:rPr>
          <w:rFonts w:ascii="Times New Roman" w:eastAsia="方正仿宋_GBK" w:hAnsi="Times New Roman" w:cs="Times New Roman"/>
          <w:color w:val="auto"/>
          <w:sz w:val="32"/>
          <w:szCs w:val="32"/>
        </w:rPr>
        <w:t>人，其中在编教师</w:t>
      </w:r>
      <w:r>
        <w:rPr>
          <w:rFonts w:ascii="Times New Roman" w:eastAsia="方正仿宋_GBK" w:hAnsi="Times New Roman" w:cs="Times New Roman"/>
          <w:color w:val="auto"/>
          <w:sz w:val="32"/>
          <w:szCs w:val="32"/>
        </w:rPr>
        <w:t>12</w:t>
      </w:r>
      <w:r>
        <w:rPr>
          <w:rFonts w:ascii="Times New Roman" w:eastAsia="方正仿宋_GBK" w:hAnsi="Times New Roman" w:cs="Times New Roman"/>
          <w:color w:val="auto"/>
          <w:sz w:val="32"/>
          <w:szCs w:val="32"/>
        </w:rPr>
        <w:t>人，直聘人员</w:t>
      </w:r>
      <w:r>
        <w:rPr>
          <w:rFonts w:ascii="Times New Roman" w:eastAsia="方正仿宋_GBK" w:hAnsi="Times New Roman" w:cs="Times New Roman"/>
          <w:color w:val="auto"/>
          <w:sz w:val="32"/>
          <w:szCs w:val="32"/>
        </w:rPr>
        <w:t>86</w:t>
      </w:r>
      <w:r>
        <w:rPr>
          <w:rFonts w:ascii="Times New Roman" w:eastAsia="方正仿宋_GBK" w:hAnsi="Times New Roman" w:cs="Times New Roman"/>
          <w:color w:val="auto"/>
          <w:sz w:val="32"/>
          <w:szCs w:val="32"/>
        </w:rPr>
        <w:t>人，劳务派遣员工</w:t>
      </w:r>
      <w:r>
        <w:rPr>
          <w:rFonts w:ascii="Times New Roman" w:eastAsia="方正仿宋_GBK" w:hAnsi="Times New Roman" w:cs="Times New Roman"/>
          <w:color w:val="auto"/>
          <w:sz w:val="32"/>
          <w:szCs w:val="32"/>
        </w:rPr>
        <w:t>64</w:t>
      </w:r>
      <w:r>
        <w:rPr>
          <w:rFonts w:ascii="Times New Roman" w:eastAsia="方正仿宋_GBK" w:hAnsi="Times New Roman" w:cs="Times New Roman"/>
          <w:color w:val="auto"/>
          <w:sz w:val="32"/>
          <w:szCs w:val="32"/>
        </w:rPr>
        <w:t>人，在籍在园幼儿</w:t>
      </w:r>
      <w:r>
        <w:rPr>
          <w:rFonts w:ascii="Times New Roman" w:eastAsia="方正仿宋_GBK" w:hAnsi="Times New Roman" w:cs="Times New Roman"/>
          <w:color w:val="auto"/>
          <w:sz w:val="32"/>
          <w:szCs w:val="32"/>
        </w:rPr>
        <w:t>970</w:t>
      </w:r>
      <w:r>
        <w:rPr>
          <w:rFonts w:ascii="Times New Roman" w:eastAsia="方正仿宋_GBK" w:hAnsi="Times New Roman" w:cs="Times New Roman"/>
          <w:color w:val="auto"/>
          <w:sz w:val="32"/>
          <w:szCs w:val="32"/>
        </w:rPr>
        <w:t>人。</w:t>
      </w:r>
    </w:p>
    <w:p w:rsidR="0030425A" w:rsidRDefault="00C73243">
      <w:pPr>
        <w:widowControl w:val="0"/>
        <w:adjustRightInd w:val="0"/>
        <w:snapToGrid w:val="0"/>
        <w:spacing w:after="0" w:line="600" w:lineRule="exact"/>
        <w:ind w:firstLineChars="200" w:firstLine="640"/>
        <w:jc w:val="both"/>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二、单位收支总体情况</w:t>
      </w:r>
    </w:p>
    <w:p w:rsidR="0030425A" w:rsidRDefault="00C73243">
      <w:pPr>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楷体_GBK" w:hAnsi="Times New Roman" w:cs="Times New Roman"/>
          <w:color w:val="auto"/>
          <w:sz w:val="32"/>
          <w:szCs w:val="32"/>
        </w:rPr>
        <w:t>（一）收入预算：</w:t>
      </w:r>
      <w:r>
        <w:rPr>
          <w:rFonts w:ascii="Times New Roman" w:eastAsia="方正仿宋_GBK" w:hAnsi="Times New Roman" w:cs="Times New Roman"/>
          <w:color w:val="auto"/>
          <w:sz w:val="32"/>
          <w:szCs w:val="32"/>
        </w:rPr>
        <w:t>2024</w:t>
      </w:r>
      <w:r>
        <w:rPr>
          <w:rFonts w:ascii="Times New Roman" w:eastAsia="方正仿宋_GBK" w:hAnsi="Times New Roman" w:cs="Times New Roman"/>
          <w:color w:val="auto"/>
          <w:sz w:val="32"/>
          <w:szCs w:val="32"/>
        </w:rPr>
        <w:t>年年初预算数</w:t>
      </w:r>
      <w:r>
        <w:rPr>
          <w:rFonts w:ascii="Times New Roman" w:eastAsia="方正仿宋_GBK" w:hAnsi="Times New Roman" w:cs="Times New Roman"/>
          <w:color w:val="auto"/>
          <w:sz w:val="32"/>
          <w:szCs w:val="32"/>
        </w:rPr>
        <w:t>1189.25</w:t>
      </w:r>
      <w:r>
        <w:rPr>
          <w:rFonts w:ascii="Times New Roman" w:eastAsia="方正仿宋_GBK" w:hAnsi="Times New Roman" w:cs="Times New Roman"/>
          <w:color w:val="auto"/>
          <w:sz w:val="32"/>
          <w:szCs w:val="32"/>
        </w:rPr>
        <w:t>万元，其中：一般公共预算拨款</w:t>
      </w:r>
      <w:r>
        <w:rPr>
          <w:rFonts w:ascii="Times New Roman" w:eastAsia="方正仿宋_GBK" w:hAnsi="Times New Roman" w:cs="Times New Roman"/>
          <w:color w:val="auto"/>
          <w:sz w:val="32"/>
          <w:szCs w:val="32"/>
        </w:rPr>
        <w:t>717.77</w:t>
      </w:r>
      <w:r>
        <w:rPr>
          <w:rFonts w:ascii="Times New Roman" w:eastAsia="方正仿宋_GBK" w:hAnsi="Times New Roman" w:cs="Times New Roman"/>
          <w:color w:val="auto"/>
          <w:sz w:val="32"/>
          <w:szCs w:val="32"/>
        </w:rPr>
        <w:t>万元，政府性基金预算拨款</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万元，国有资本经营预算收入</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万元，财政专户管理资金</w:t>
      </w:r>
      <w:r>
        <w:rPr>
          <w:rFonts w:ascii="Times New Roman" w:eastAsia="方正仿宋_GBK" w:hAnsi="Times New Roman" w:cs="Times New Roman" w:hint="eastAsia"/>
          <w:color w:val="auto"/>
          <w:sz w:val="32"/>
          <w:szCs w:val="32"/>
        </w:rPr>
        <w:t>收入</w:t>
      </w:r>
      <w:r>
        <w:rPr>
          <w:rFonts w:ascii="Times New Roman" w:eastAsia="方正仿宋_GBK" w:hAnsi="Times New Roman" w:cs="Times New Roman"/>
          <w:color w:val="auto"/>
          <w:sz w:val="32"/>
          <w:szCs w:val="32"/>
        </w:rPr>
        <w:lastRenderedPageBreak/>
        <w:t>471.48</w:t>
      </w:r>
      <w:r>
        <w:rPr>
          <w:rFonts w:ascii="Times New Roman" w:eastAsia="方正仿宋_GBK" w:hAnsi="Times New Roman" w:cs="Times New Roman"/>
          <w:color w:val="auto"/>
          <w:sz w:val="32"/>
          <w:szCs w:val="32"/>
        </w:rPr>
        <w:t>万元，事业单位经营收入</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万元，其他收入</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万元。收入较</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年减少</w:t>
      </w:r>
      <w:r>
        <w:rPr>
          <w:rFonts w:ascii="Times New Roman" w:eastAsia="方正仿宋_GBK" w:hAnsi="Times New Roman" w:cs="Times New Roman"/>
          <w:color w:val="auto"/>
          <w:sz w:val="32"/>
          <w:szCs w:val="32"/>
        </w:rPr>
        <w:t>34.36</w:t>
      </w:r>
      <w:r>
        <w:rPr>
          <w:rFonts w:ascii="Times New Roman" w:eastAsia="方正仿宋_GBK" w:hAnsi="Times New Roman" w:cs="Times New Roman"/>
          <w:color w:val="auto"/>
          <w:sz w:val="32"/>
          <w:szCs w:val="32"/>
        </w:rPr>
        <w:t>万元，主要是一般公共预算财政拨款减少</w:t>
      </w:r>
      <w:r>
        <w:rPr>
          <w:rFonts w:ascii="Times New Roman" w:eastAsia="方正仿宋_GBK" w:hAnsi="Times New Roman" w:cs="Times New Roman"/>
          <w:color w:val="auto"/>
          <w:sz w:val="32"/>
          <w:szCs w:val="32"/>
        </w:rPr>
        <w:t>2.51</w:t>
      </w:r>
      <w:r>
        <w:rPr>
          <w:rFonts w:ascii="Times New Roman" w:eastAsia="方正仿宋_GBK" w:hAnsi="Times New Roman" w:cs="Times New Roman"/>
          <w:color w:val="auto"/>
          <w:sz w:val="32"/>
          <w:szCs w:val="32"/>
        </w:rPr>
        <w:t>万元，财政专户管理资金</w:t>
      </w:r>
      <w:r>
        <w:rPr>
          <w:rFonts w:ascii="Times New Roman" w:eastAsia="方正仿宋_GBK" w:hAnsi="Times New Roman" w:cs="Times New Roman" w:hint="eastAsia"/>
          <w:color w:val="auto"/>
          <w:sz w:val="32"/>
          <w:szCs w:val="32"/>
        </w:rPr>
        <w:t>收入</w:t>
      </w:r>
      <w:r>
        <w:rPr>
          <w:rFonts w:ascii="Times New Roman" w:eastAsia="方正仿宋_GBK" w:hAnsi="Times New Roman" w:cs="Times New Roman"/>
          <w:color w:val="auto"/>
          <w:sz w:val="32"/>
          <w:szCs w:val="32"/>
        </w:rPr>
        <w:t>减少</w:t>
      </w:r>
      <w:r>
        <w:rPr>
          <w:rFonts w:ascii="Times New Roman" w:eastAsia="方正仿宋_GBK" w:hAnsi="Times New Roman" w:cs="Times New Roman"/>
          <w:color w:val="auto"/>
          <w:sz w:val="32"/>
          <w:szCs w:val="32"/>
        </w:rPr>
        <w:t>31.85</w:t>
      </w:r>
      <w:r>
        <w:rPr>
          <w:rFonts w:ascii="Times New Roman" w:eastAsia="方正仿宋_GBK" w:hAnsi="Times New Roman" w:cs="Times New Roman"/>
          <w:color w:val="auto"/>
          <w:sz w:val="32"/>
          <w:szCs w:val="32"/>
        </w:rPr>
        <w:t>万元。</w:t>
      </w:r>
    </w:p>
    <w:p w:rsidR="0030425A" w:rsidRDefault="00C73243">
      <w:pPr>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楷体_GBK" w:hAnsi="Times New Roman" w:cs="Times New Roman"/>
          <w:color w:val="auto"/>
          <w:sz w:val="32"/>
          <w:szCs w:val="32"/>
        </w:rPr>
        <w:t>（二）支出预算：</w:t>
      </w:r>
      <w:r>
        <w:rPr>
          <w:rFonts w:ascii="Times New Roman" w:eastAsia="方正仿宋_GBK" w:hAnsi="Times New Roman" w:cs="Times New Roman"/>
          <w:color w:val="auto"/>
          <w:sz w:val="32"/>
          <w:szCs w:val="32"/>
        </w:rPr>
        <w:t>2024</w:t>
      </w:r>
      <w:r>
        <w:rPr>
          <w:rFonts w:ascii="Times New Roman" w:eastAsia="方正仿宋_GBK" w:hAnsi="Times New Roman" w:cs="Times New Roman"/>
          <w:color w:val="auto"/>
          <w:sz w:val="32"/>
          <w:szCs w:val="32"/>
        </w:rPr>
        <w:t>年年初预算数</w:t>
      </w:r>
      <w:r>
        <w:rPr>
          <w:rFonts w:ascii="Times New Roman" w:eastAsia="方正仿宋_GBK" w:hAnsi="Times New Roman" w:cs="Times New Roman"/>
          <w:color w:val="auto"/>
          <w:sz w:val="32"/>
          <w:szCs w:val="32"/>
        </w:rPr>
        <w:t>1189.25</w:t>
      </w:r>
      <w:r>
        <w:rPr>
          <w:rFonts w:ascii="Times New Roman" w:eastAsia="方正仿宋_GBK" w:hAnsi="Times New Roman" w:cs="Times New Roman"/>
          <w:color w:val="auto"/>
          <w:sz w:val="32"/>
          <w:szCs w:val="32"/>
        </w:rPr>
        <w:t>万元，其中：一般公共服务支出预算</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万元，教育支出预算</w:t>
      </w:r>
      <w:r>
        <w:rPr>
          <w:rFonts w:ascii="Times New Roman" w:eastAsia="方正仿宋_GBK" w:hAnsi="Times New Roman" w:cs="Times New Roman"/>
          <w:color w:val="auto"/>
          <w:sz w:val="32"/>
          <w:szCs w:val="32"/>
        </w:rPr>
        <w:t>1139.77</w:t>
      </w:r>
      <w:r>
        <w:rPr>
          <w:rFonts w:ascii="Times New Roman" w:eastAsia="方正仿宋_GBK" w:hAnsi="Times New Roman" w:cs="Times New Roman"/>
          <w:color w:val="auto"/>
          <w:sz w:val="32"/>
          <w:szCs w:val="32"/>
        </w:rPr>
        <w:t>万元，社会保障和就业支出预算</w:t>
      </w:r>
      <w:r>
        <w:rPr>
          <w:rFonts w:ascii="Times New Roman" w:eastAsia="方正仿宋_GBK" w:hAnsi="Times New Roman" w:cs="Times New Roman"/>
          <w:color w:val="auto"/>
          <w:sz w:val="32"/>
          <w:szCs w:val="32"/>
        </w:rPr>
        <w:t>20.45</w:t>
      </w:r>
      <w:r>
        <w:rPr>
          <w:rFonts w:ascii="Times New Roman" w:eastAsia="方正仿宋_GBK" w:hAnsi="Times New Roman" w:cs="Times New Roman"/>
          <w:color w:val="auto"/>
          <w:sz w:val="32"/>
          <w:szCs w:val="32"/>
        </w:rPr>
        <w:t>万元，卫生健康支出预算</w:t>
      </w:r>
      <w:r>
        <w:rPr>
          <w:rFonts w:ascii="Times New Roman" w:eastAsia="方正仿宋_GBK" w:hAnsi="Times New Roman" w:cs="Times New Roman"/>
          <w:color w:val="auto"/>
          <w:sz w:val="32"/>
          <w:szCs w:val="32"/>
        </w:rPr>
        <w:t>10.44</w:t>
      </w:r>
      <w:r>
        <w:rPr>
          <w:rFonts w:ascii="Times New Roman" w:eastAsia="方正仿宋_GBK" w:hAnsi="Times New Roman" w:cs="Times New Roman"/>
          <w:color w:val="auto"/>
          <w:sz w:val="32"/>
          <w:szCs w:val="32"/>
        </w:rPr>
        <w:t>万元，住房保障支出预算</w:t>
      </w:r>
      <w:r>
        <w:rPr>
          <w:rFonts w:ascii="Times New Roman" w:eastAsia="方正仿宋_GBK" w:hAnsi="Times New Roman" w:cs="Times New Roman"/>
          <w:color w:val="auto"/>
          <w:sz w:val="32"/>
          <w:szCs w:val="32"/>
        </w:rPr>
        <w:t>18.6</w:t>
      </w:r>
      <w:r>
        <w:rPr>
          <w:rFonts w:ascii="Times New Roman" w:eastAsia="方正仿宋_GBK" w:hAnsi="Times New Roman" w:cs="Times New Roman"/>
          <w:color w:val="auto"/>
          <w:sz w:val="32"/>
          <w:szCs w:val="32"/>
        </w:rPr>
        <w:t>万元。支出预算较</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年减少</w:t>
      </w:r>
      <w:r>
        <w:rPr>
          <w:rFonts w:ascii="Times New Roman" w:eastAsia="方正仿宋_GBK" w:hAnsi="Times New Roman" w:cs="Times New Roman"/>
          <w:color w:val="auto"/>
          <w:sz w:val="32"/>
          <w:szCs w:val="32"/>
        </w:rPr>
        <w:t>34.36</w:t>
      </w:r>
      <w:r>
        <w:rPr>
          <w:rFonts w:ascii="Times New Roman" w:eastAsia="方正仿宋_GBK" w:hAnsi="Times New Roman" w:cs="Times New Roman"/>
          <w:color w:val="auto"/>
          <w:sz w:val="32"/>
          <w:szCs w:val="32"/>
        </w:rPr>
        <w:t>万元，主要是基本支出预算增加</w:t>
      </w:r>
      <w:r>
        <w:rPr>
          <w:rFonts w:ascii="Times New Roman" w:eastAsia="方正仿宋_GBK" w:hAnsi="Times New Roman" w:cs="Times New Roman"/>
          <w:color w:val="auto"/>
          <w:sz w:val="32"/>
          <w:szCs w:val="32"/>
        </w:rPr>
        <w:t>3.49</w:t>
      </w:r>
      <w:r>
        <w:rPr>
          <w:rFonts w:ascii="Times New Roman" w:eastAsia="方正仿宋_GBK" w:hAnsi="Times New Roman" w:cs="Times New Roman"/>
          <w:color w:val="auto"/>
          <w:sz w:val="32"/>
          <w:szCs w:val="32"/>
        </w:rPr>
        <w:t>万元，项目支出预算减少</w:t>
      </w:r>
      <w:r>
        <w:rPr>
          <w:rFonts w:ascii="Times New Roman" w:eastAsia="方正仿宋_GBK" w:hAnsi="Times New Roman" w:cs="Times New Roman"/>
          <w:color w:val="auto"/>
          <w:sz w:val="32"/>
          <w:szCs w:val="32"/>
        </w:rPr>
        <w:t>37.85</w:t>
      </w:r>
      <w:r>
        <w:rPr>
          <w:rFonts w:ascii="Times New Roman" w:eastAsia="方正仿宋_GBK" w:hAnsi="Times New Roman" w:cs="Times New Roman"/>
          <w:color w:val="auto"/>
          <w:sz w:val="32"/>
          <w:szCs w:val="32"/>
        </w:rPr>
        <w:t>万元。</w:t>
      </w:r>
    </w:p>
    <w:p w:rsidR="0030425A" w:rsidRDefault="00C73243">
      <w:pPr>
        <w:widowControl w:val="0"/>
        <w:adjustRightInd w:val="0"/>
        <w:snapToGrid w:val="0"/>
        <w:spacing w:after="0" w:line="600" w:lineRule="exact"/>
        <w:ind w:firstLineChars="200" w:firstLine="640"/>
        <w:jc w:val="both"/>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三、单位预算情况说明</w:t>
      </w:r>
    </w:p>
    <w:p w:rsidR="0030425A" w:rsidRDefault="00C73243">
      <w:pPr>
        <w:widowControl w:val="0"/>
        <w:adjustRightInd w:val="0"/>
        <w:snapToGrid w:val="0"/>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2024</w:t>
      </w:r>
      <w:r>
        <w:rPr>
          <w:rFonts w:ascii="Times New Roman" w:eastAsia="方正仿宋_GBK" w:hAnsi="Times New Roman" w:cs="Times New Roman"/>
          <w:color w:val="auto"/>
          <w:sz w:val="32"/>
          <w:szCs w:val="32"/>
        </w:rPr>
        <w:t>年一般公共预算财政拨款收入</w:t>
      </w:r>
      <w:r>
        <w:rPr>
          <w:rFonts w:ascii="Times New Roman" w:eastAsia="方正仿宋_GBK" w:hAnsi="Times New Roman" w:cs="Times New Roman"/>
          <w:color w:val="auto"/>
          <w:sz w:val="32"/>
          <w:szCs w:val="32"/>
        </w:rPr>
        <w:t>717.77</w:t>
      </w:r>
      <w:r>
        <w:rPr>
          <w:rFonts w:ascii="Times New Roman" w:eastAsia="方正仿宋_GBK" w:hAnsi="Times New Roman" w:cs="Times New Roman"/>
          <w:color w:val="auto"/>
          <w:sz w:val="32"/>
          <w:szCs w:val="32"/>
        </w:rPr>
        <w:t>万元，一般公共预算财政拨款支出</w:t>
      </w:r>
      <w:r>
        <w:rPr>
          <w:rFonts w:ascii="Times New Roman" w:eastAsia="方正仿宋_GBK" w:hAnsi="Times New Roman" w:cs="Times New Roman"/>
          <w:color w:val="auto"/>
          <w:sz w:val="32"/>
          <w:szCs w:val="32"/>
        </w:rPr>
        <w:t>717.77</w:t>
      </w:r>
      <w:r>
        <w:rPr>
          <w:rFonts w:ascii="Times New Roman" w:eastAsia="方正仿宋_GBK" w:hAnsi="Times New Roman" w:cs="Times New Roman"/>
          <w:color w:val="auto"/>
          <w:sz w:val="32"/>
          <w:szCs w:val="32"/>
        </w:rPr>
        <w:t>万元，比</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年减少</w:t>
      </w:r>
      <w:r>
        <w:rPr>
          <w:rFonts w:ascii="Times New Roman" w:eastAsia="方正仿宋_GBK" w:hAnsi="Times New Roman" w:cs="Times New Roman"/>
          <w:color w:val="auto"/>
          <w:sz w:val="32"/>
          <w:szCs w:val="32"/>
        </w:rPr>
        <w:t>2.51</w:t>
      </w:r>
      <w:r>
        <w:rPr>
          <w:rFonts w:ascii="Times New Roman" w:eastAsia="方正仿宋_GBK" w:hAnsi="Times New Roman" w:cs="Times New Roman"/>
          <w:color w:val="auto"/>
          <w:sz w:val="32"/>
          <w:szCs w:val="32"/>
        </w:rPr>
        <w:t>万元。其中：基本支出</w:t>
      </w:r>
      <w:r>
        <w:rPr>
          <w:rFonts w:ascii="Times New Roman" w:eastAsia="方正仿宋_GBK" w:hAnsi="Times New Roman" w:cs="Times New Roman"/>
          <w:color w:val="auto"/>
          <w:sz w:val="32"/>
          <w:szCs w:val="32"/>
        </w:rPr>
        <w:t>302.77</w:t>
      </w:r>
      <w:r>
        <w:rPr>
          <w:rFonts w:ascii="Times New Roman" w:eastAsia="方正仿宋_GBK" w:hAnsi="Times New Roman" w:cs="Times New Roman"/>
          <w:color w:val="auto"/>
          <w:sz w:val="32"/>
          <w:szCs w:val="32"/>
        </w:rPr>
        <w:t>万元，比</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年增加</w:t>
      </w:r>
      <w:r>
        <w:rPr>
          <w:rFonts w:ascii="Times New Roman" w:eastAsia="方正仿宋_GBK" w:hAnsi="Times New Roman" w:cs="Times New Roman"/>
          <w:color w:val="auto"/>
          <w:sz w:val="32"/>
          <w:szCs w:val="32"/>
        </w:rPr>
        <w:t>3.49</w:t>
      </w:r>
      <w:r>
        <w:rPr>
          <w:rFonts w:ascii="Times New Roman" w:eastAsia="方正仿宋_GBK" w:hAnsi="Times New Roman" w:cs="Times New Roman"/>
          <w:color w:val="auto"/>
          <w:sz w:val="32"/>
          <w:szCs w:val="32"/>
        </w:rPr>
        <w:t>万元，</w:t>
      </w:r>
      <w:r>
        <w:rPr>
          <w:rFonts w:ascii="Times New Roman" w:eastAsia="方正仿宋_GBK" w:hAnsi="Times New Roman" w:cs="Times New Roman" w:hint="eastAsia"/>
          <w:color w:val="auto"/>
          <w:sz w:val="32"/>
          <w:szCs w:val="32"/>
        </w:rPr>
        <w:t>主要原因是基数调整，主要用于保障在职人员工资福利及社会保险缴费，保障单位正常运转的各项商品服务支出</w:t>
      </w:r>
      <w:r>
        <w:rPr>
          <w:rFonts w:ascii="Times New Roman" w:eastAsia="方正仿宋_GBK" w:hAnsi="Times New Roman" w:cs="Times New Roman"/>
          <w:color w:val="auto"/>
          <w:sz w:val="32"/>
          <w:szCs w:val="32"/>
        </w:rPr>
        <w:t>；项目支出</w:t>
      </w:r>
      <w:r>
        <w:rPr>
          <w:rFonts w:ascii="Times New Roman" w:eastAsia="方正仿宋_GBK" w:hAnsi="Times New Roman" w:cs="Times New Roman"/>
          <w:color w:val="auto"/>
          <w:sz w:val="32"/>
          <w:szCs w:val="32"/>
        </w:rPr>
        <w:t>415</w:t>
      </w:r>
      <w:r>
        <w:rPr>
          <w:rFonts w:ascii="Times New Roman" w:eastAsia="方正仿宋_GBK" w:hAnsi="Times New Roman" w:cs="Times New Roman" w:hint="eastAsia"/>
          <w:color w:val="auto"/>
          <w:sz w:val="32"/>
          <w:szCs w:val="32"/>
        </w:rPr>
        <w:t>.00</w:t>
      </w:r>
      <w:r>
        <w:rPr>
          <w:rFonts w:ascii="Times New Roman" w:eastAsia="方正仿宋_GBK" w:hAnsi="Times New Roman" w:cs="Times New Roman"/>
          <w:color w:val="auto"/>
          <w:sz w:val="32"/>
          <w:szCs w:val="32"/>
        </w:rPr>
        <w:t>万元，比</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年减少</w:t>
      </w:r>
      <w:r>
        <w:rPr>
          <w:rFonts w:ascii="Times New Roman" w:eastAsia="方正仿宋_GBK" w:hAnsi="Times New Roman" w:cs="Times New Roman"/>
          <w:color w:val="auto"/>
          <w:sz w:val="32"/>
          <w:szCs w:val="32"/>
        </w:rPr>
        <w:t>6</w:t>
      </w:r>
      <w:r>
        <w:rPr>
          <w:rFonts w:ascii="Times New Roman" w:eastAsia="方正仿宋_GBK" w:hAnsi="Times New Roman" w:cs="Times New Roman" w:hint="eastAsia"/>
          <w:color w:val="auto"/>
          <w:sz w:val="32"/>
          <w:szCs w:val="32"/>
        </w:rPr>
        <w:t>.00</w:t>
      </w:r>
      <w:r>
        <w:rPr>
          <w:rFonts w:ascii="Times New Roman" w:eastAsia="方正仿宋_GBK" w:hAnsi="Times New Roman" w:cs="Times New Roman"/>
          <w:color w:val="auto"/>
          <w:sz w:val="32"/>
          <w:szCs w:val="32"/>
        </w:rPr>
        <w:t>万元，主要原因是学生人数减少</w:t>
      </w: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hint="eastAsia"/>
          <w:color w:val="auto"/>
          <w:sz w:val="32"/>
          <w:szCs w:val="32"/>
        </w:rPr>
        <w:t>主要用于保障聘用教师工资社保以及单位正常运转等工作</w:t>
      </w:r>
      <w:r>
        <w:rPr>
          <w:rFonts w:ascii="Times New Roman" w:eastAsia="方正仿宋_GBK" w:hAnsi="Times New Roman" w:cs="Times New Roman"/>
          <w:color w:val="auto"/>
          <w:sz w:val="32"/>
          <w:szCs w:val="32"/>
        </w:rPr>
        <w:t>。</w:t>
      </w:r>
    </w:p>
    <w:p w:rsidR="0030425A" w:rsidRDefault="00C73243">
      <w:pPr>
        <w:widowControl w:val="0"/>
        <w:adjustRightInd w:val="0"/>
        <w:snapToGrid w:val="0"/>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重庆市九龙坡区华福实验幼儿园</w:t>
      </w:r>
      <w:r>
        <w:rPr>
          <w:rFonts w:ascii="Times New Roman" w:eastAsia="方正仿宋_GBK" w:hAnsi="Times New Roman" w:cs="Times New Roman"/>
          <w:color w:val="auto"/>
          <w:sz w:val="32"/>
          <w:szCs w:val="32"/>
        </w:rPr>
        <w:t>2024</w:t>
      </w:r>
      <w:r>
        <w:rPr>
          <w:rFonts w:ascii="Times New Roman" w:eastAsia="方正仿宋_GBK" w:hAnsi="Times New Roman" w:cs="Times New Roman"/>
          <w:color w:val="auto"/>
          <w:sz w:val="32"/>
          <w:szCs w:val="32"/>
        </w:rPr>
        <w:t>年无使用政府性基金预算拨款安排的支</w:t>
      </w:r>
      <w:r>
        <w:rPr>
          <w:rFonts w:ascii="Times New Roman" w:eastAsia="方正仿宋_GBK" w:hAnsi="Times New Roman" w:cs="Times New Roman"/>
          <w:color w:val="auto"/>
          <w:sz w:val="32"/>
          <w:szCs w:val="32"/>
        </w:rPr>
        <w:t>出。</w:t>
      </w:r>
    </w:p>
    <w:p w:rsidR="0030425A" w:rsidRDefault="00C73243">
      <w:pPr>
        <w:widowControl w:val="0"/>
        <w:adjustRightInd w:val="0"/>
        <w:snapToGrid w:val="0"/>
        <w:spacing w:after="0" w:line="600" w:lineRule="exact"/>
        <w:ind w:firstLineChars="200" w:firstLine="640"/>
        <w:jc w:val="both"/>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四、</w:t>
      </w:r>
      <w:r>
        <w:rPr>
          <w:rFonts w:ascii="Times New Roman" w:eastAsia="方正黑体_GBK" w:hAnsi="Times New Roman" w:cs="Times New Roman"/>
          <w:color w:val="auto"/>
          <w:sz w:val="32"/>
          <w:szCs w:val="32"/>
        </w:rPr>
        <w:t>“</w:t>
      </w:r>
      <w:r>
        <w:rPr>
          <w:rFonts w:ascii="Times New Roman" w:eastAsia="方正黑体_GBK" w:hAnsi="Times New Roman" w:cs="Times New Roman"/>
          <w:color w:val="auto"/>
          <w:sz w:val="32"/>
          <w:szCs w:val="32"/>
        </w:rPr>
        <w:t>三公</w:t>
      </w:r>
      <w:r>
        <w:rPr>
          <w:rFonts w:ascii="Times New Roman" w:eastAsia="方正黑体_GBK" w:hAnsi="Times New Roman" w:cs="Times New Roman"/>
          <w:color w:val="auto"/>
          <w:sz w:val="32"/>
          <w:szCs w:val="32"/>
        </w:rPr>
        <w:t>”</w:t>
      </w:r>
      <w:r>
        <w:rPr>
          <w:rFonts w:ascii="Times New Roman" w:eastAsia="方正黑体_GBK" w:hAnsi="Times New Roman" w:cs="Times New Roman"/>
          <w:color w:val="auto"/>
          <w:sz w:val="32"/>
          <w:szCs w:val="32"/>
        </w:rPr>
        <w:t>经费情况说明</w:t>
      </w:r>
    </w:p>
    <w:p w:rsidR="0030425A" w:rsidRDefault="00C73243">
      <w:pPr>
        <w:widowControl w:val="0"/>
        <w:adjustRightInd w:val="0"/>
        <w:snapToGrid w:val="0"/>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2024</w:t>
      </w:r>
      <w:r>
        <w:rPr>
          <w:rFonts w:ascii="Times New Roman" w:eastAsia="方正仿宋_GBK" w:hAnsi="Times New Roman" w:cs="Times New Roman"/>
          <w:color w:val="auto"/>
          <w:sz w:val="32"/>
          <w:szCs w:val="32"/>
        </w:rPr>
        <w:t>年</w:t>
      </w:r>
      <w:r>
        <w:rPr>
          <w:rFonts w:ascii="Times New Roman" w:eastAsia="方正仿宋_GBK" w:hAnsi="Times New Roman" w:cs="Times New Roman"/>
          <w:color w:val="auto"/>
          <w:sz w:val="32"/>
          <w:szCs w:val="32"/>
        </w:rPr>
        <w:t>“</w:t>
      </w:r>
      <w:r>
        <w:rPr>
          <w:rFonts w:ascii="Times New Roman" w:eastAsia="方正仿宋_GBK" w:hAnsi="Times New Roman" w:cs="Times New Roman"/>
          <w:color w:val="auto"/>
          <w:sz w:val="32"/>
          <w:szCs w:val="32"/>
        </w:rPr>
        <w:t>三公</w:t>
      </w:r>
      <w:r>
        <w:rPr>
          <w:rFonts w:ascii="Times New Roman" w:eastAsia="方正仿宋_GBK" w:hAnsi="Times New Roman" w:cs="Times New Roman"/>
          <w:color w:val="auto"/>
          <w:sz w:val="32"/>
          <w:szCs w:val="32"/>
        </w:rPr>
        <w:t>”</w:t>
      </w:r>
      <w:r>
        <w:rPr>
          <w:rFonts w:ascii="Times New Roman" w:eastAsia="方正仿宋_GBK" w:hAnsi="Times New Roman" w:cs="Times New Roman"/>
          <w:color w:val="auto"/>
          <w:sz w:val="32"/>
          <w:szCs w:val="32"/>
        </w:rPr>
        <w:t>经费预算</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万元，比</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年减少</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万</w:t>
      </w:r>
      <w:r>
        <w:rPr>
          <w:rFonts w:ascii="Times New Roman" w:eastAsia="方正仿宋_GBK" w:hAnsi="Times New Roman" w:cs="Times New Roman"/>
          <w:color w:val="auto"/>
          <w:sz w:val="32"/>
          <w:szCs w:val="32"/>
        </w:rPr>
        <w:lastRenderedPageBreak/>
        <w:t>元。其中：因公出国（境）费用</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万元，比</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年减少</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万元，</w:t>
      </w:r>
      <w:bookmarkStart w:id="0" w:name="_Hlk94112687"/>
      <w:r>
        <w:rPr>
          <w:rFonts w:ascii="Times New Roman" w:eastAsia="方正仿宋_GBK" w:hAnsi="Times New Roman" w:cs="Times New Roman"/>
          <w:color w:val="auto"/>
          <w:sz w:val="32"/>
          <w:szCs w:val="32"/>
        </w:rPr>
        <w:t>本单位</w:t>
      </w:r>
      <w:r>
        <w:rPr>
          <w:rFonts w:ascii="Times New Roman" w:eastAsia="方正仿宋_GBK" w:hAnsi="Times New Roman" w:cs="Times New Roman"/>
          <w:color w:val="auto"/>
          <w:sz w:val="32"/>
          <w:szCs w:val="32"/>
        </w:rPr>
        <w:t>2024</w:t>
      </w:r>
      <w:r>
        <w:rPr>
          <w:rFonts w:ascii="Times New Roman" w:eastAsia="方正仿宋_GBK" w:hAnsi="Times New Roman" w:cs="Times New Roman"/>
          <w:color w:val="auto"/>
          <w:sz w:val="32"/>
          <w:szCs w:val="32"/>
        </w:rPr>
        <w:t>年无</w:t>
      </w:r>
      <w:bookmarkEnd w:id="0"/>
      <w:r>
        <w:rPr>
          <w:rFonts w:ascii="Times New Roman" w:eastAsia="方正仿宋_GBK" w:hAnsi="Times New Roman" w:cs="Times New Roman"/>
          <w:color w:val="auto"/>
          <w:sz w:val="32"/>
          <w:szCs w:val="32"/>
        </w:rPr>
        <w:t>因公出国（境）费用预算；公务接待费</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万元，比</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年减少</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万元，本单位</w:t>
      </w:r>
      <w:r>
        <w:rPr>
          <w:rFonts w:ascii="Times New Roman" w:eastAsia="方正仿宋_GBK" w:hAnsi="Times New Roman" w:cs="Times New Roman"/>
          <w:color w:val="auto"/>
          <w:sz w:val="32"/>
          <w:szCs w:val="32"/>
        </w:rPr>
        <w:t>2024</w:t>
      </w:r>
      <w:r>
        <w:rPr>
          <w:rFonts w:ascii="Times New Roman" w:eastAsia="方正仿宋_GBK" w:hAnsi="Times New Roman" w:cs="Times New Roman"/>
          <w:color w:val="auto"/>
          <w:sz w:val="32"/>
          <w:szCs w:val="32"/>
        </w:rPr>
        <w:t>年无公务接待费预算；公务用车运行维护费</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万元，比</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年减少</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万元，本单位</w:t>
      </w:r>
      <w:r>
        <w:rPr>
          <w:rFonts w:ascii="Times New Roman" w:eastAsia="方正仿宋_GBK" w:hAnsi="Times New Roman" w:cs="Times New Roman"/>
          <w:color w:val="auto"/>
          <w:sz w:val="32"/>
          <w:szCs w:val="32"/>
        </w:rPr>
        <w:t>2024</w:t>
      </w:r>
      <w:r>
        <w:rPr>
          <w:rFonts w:ascii="Times New Roman" w:eastAsia="方正仿宋_GBK" w:hAnsi="Times New Roman" w:cs="Times New Roman"/>
          <w:color w:val="auto"/>
          <w:sz w:val="32"/>
          <w:szCs w:val="32"/>
        </w:rPr>
        <w:t>年无公务用车运行维护费预算；公务用车购置费</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万元，比</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年减少</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万元，本单位</w:t>
      </w:r>
      <w:r>
        <w:rPr>
          <w:rFonts w:ascii="Times New Roman" w:eastAsia="方正仿宋_GBK" w:hAnsi="Times New Roman" w:cs="Times New Roman"/>
          <w:color w:val="auto"/>
          <w:sz w:val="32"/>
          <w:szCs w:val="32"/>
        </w:rPr>
        <w:t>2024</w:t>
      </w:r>
      <w:r>
        <w:rPr>
          <w:rFonts w:ascii="Times New Roman" w:eastAsia="方正仿宋_GBK" w:hAnsi="Times New Roman" w:cs="Times New Roman"/>
          <w:color w:val="auto"/>
          <w:sz w:val="32"/>
          <w:szCs w:val="32"/>
        </w:rPr>
        <w:t>年无公务用车购置费预算。</w:t>
      </w:r>
    </w:p>
    <w:p w:rsidR="0030425A" w:rsidRDefault="00C73243">
      <w:pPr>
        <w:widowControl w:val="0"/>
        <w:adjustRightInd w:val="0"/>
        <w:snapToGrid w:val="0"/>
        <w:spacing w:after="0" w:line="600" w:lineRule="exact"/>
        <w:ind w:firstLineChars="200" w:firstLine="640"/>
        <w:jc w:val="both"/>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五、其他重</w:t>
      </w:r>
      <w:r>
        <w:rPr>
          <w:rFonts w:ascii="Times New Roman" w:eastAsia="方正黑体_GBK" w:hAnsi="Times New Roman" w:cs="Times New Roman"/>
          <w:color w:val="auto"/>
          <w:sz w:val="32"/>
          <w:szCs w:val="32"/>
        </w:rPr>
        <w:t>要事项的情况说明</w:t>
      </w:r>
    </w:p>
    <w:p w:rsidR="0030425A" w:rsidRDefault="00C73243">
      <w:pPr>
        <w:widowControl w:val="0"/>
        <w:adjustRightInd w:val="0"/>
        <w:snapToGrid w:val="0"/>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1.</w:t>
      </w:r>
      <w:r>
        <w:rPr>
          <w:rFonts w:ascii="Times New Roman" w:eastAsia="方正仿宋_GBK" w:hAnsi="Times New Roman" w:cs="Times New Roman" w:hint="eastAsia"/>
          <w:color w:val="auto"/>
          <w:sz w:val="32"/>
          <w:szCs w:val="32"/>
        </w:rPr>
        <w:t>我单位</w:t>
      </w:r>
      <w:r>
        <w:rPr>
          <w:rFonts w:ascii="Times New Roman" w:eastAsia="方正仿宋_GBK" w:hAnsi="Times New Roman" w:cs="Times New Roman"/>
          <w:color w:val="auto"/>
          <w:sz w:val="32"/>
          <w:szCs w:val="32"/>
        </w:rPr>
        <w:t>不在机关运行经费统计范围之内。</w:t>
      </w:r>
    </w:p>
    <w:p w:rsidR="0030425A" w:rsidRDefault="00C73243">
      <w:pPr>
        <w:widowControl w:val="0"/>
        <w:adjustRightInd w:val="0"/>
        <w:snapToGrid w:val="0"/>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2.</w:t>
      </w:r>
      <w:r>
        <w:rPr>
          <w:rFonts w:ascii="Times New Roman" w:eastAsia="方正仿宋_GBK" w:hAnsi="Times New Roman" w:cs="Times New Roman"/>
          <w:color w:val="auto"/>
          <w:sz w:val="32"/>
          <w:szCs w:val="32"/>
        </w:rPr>
        <w:t>政府采购情况。本单位政府采购预算总额</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万元：政府采购货物预算</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万元、政府采购工程预算</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万元、政府采购服务预算</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万元；其中一般公共预算拨款政府采购</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万元：政府采购货物预算</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万元、政府采购工程预算</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万元、政府采购服务预算</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万元。</w:t>
      </w:r>
    </w:p>
    <w:p w:rsidR="0030425A" w:rsidRDefault="00C73243">
      <w:pPr>
        <w:widowControl w:val="0"/>
        <w:adjustRightInd w:val="0"/>
        <w:snapToGrid w:val="0"/>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3.</w:t>
      </w:r>
      <w:r>
        <w:rPr>
          <w:rFonts w:ascii="Times New Roman" w:eastAsia="方正仿宋_GBK" w:hAnsi="Times New Roman" w:cs="Times New Roman"/>
          <w:color w:val="auto"/>
          <w:sz w:val="32"/>
          <w:szCs w:val="32"/>
        </w:rPr>
        <w:t>绩效目标设置情况。</w:t>
      </w:r>
      <w:r>
        <w:rPr>
          <w:rFonts w:ascii="Times New Roman" w:eastAsia="方正仿宋_GBK" w:hAnsi="Times New Roman" w:cs="Times New Roman"/>
          <w:color w:val="auto"/>
          <w:sz w:val="32"/>
          <w:szCs w:val="32"/>
        </w:rPr>
        <w:t>2024</w:t>
      </w:r>
      <w:r>
        <w:rPr>
          <w:rFonts w:ascii="Times New Roman" w:eastAsia="方正仿宋_GBK" w:hAnsi="Times New Roman" w:cs="Times New Roman"/>
          <w:color w:val="auto"/>
          <w:sz w:val="32"/>
          <w:szCs w:val="32"/>
        </w:rPr>
        <w:t>年项目支出均实行了绩效目标管理，涉及一般公共预算当年财政拨款</w:t>
      </w:r>
      <w:r>
        <w:rPr>
          <w:rFonts w:ascii="Times New Roman" w:eastAsia="方正仿宋_GBK" w:hAnsi="Times New Roman" w:cs="Times New Roman" w:hint="eastAsia"/>
          <w:color w:val="auto"/>
          <w:sz w:val="32"/>
          <w:szCs w:val="32"/>
        </w:rPr>
        <w:t>415.00</w:t>
      </w:r>
      <w:r>
        <w:rPr>
          <w:rFonts w:ascii="Times New Roman" w:eastAsia="方正仿宋_GBK" w:hAnsi="Times New Roman" w:cs="Times New Roman"/>
          <w:color w:val="auto"/>
          <w:sz w:val="32"/>
          <w:szCs w:val="32"/>
        </w:rPr>
        <w:t>万元。</w:t>
      </w:r>
    </w:p>
    <w:p w:rsidR="0030425A" w:rsidRDefault="00C73243">
      <w:pPr>
        <w:widowControl w:val="0"/>
        <w:adjustRightInd w:val="0"/>
        <w:snapToGrid w:val="0"/>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4.</w:t>
      </w:r>
      <w:r>
        <w:rPr>
          <w:rFonts w:ascii="Times New Roman" w:eastAsia="方正仿宋_GBK" w:hAnsi="Times New Roman" w:cs="Times New Roman"/>
          <w:color w:val="auto"/>
          <w:sz w:val="32"/>
          <w:szCs w:val="32"/>
        </w:rPr>
        <w:t>国有资产占有使用情况。截止</w:t>
      </w:r>
      <w:r>
        <w:rPr>
          <w:rFonts w:ascii="Times New Roman" w:eastAsia="方正仿宋_GBK" w:hAnsi="Times New Roman" w:cs="Times New Roman"/>
          <w:color w:val="auto"/>
          <w:sz w:val="32"/>
          <w:szCs w:val="32"/>
        </w:rPr>
        <w:t>2023</w:t>
      </w:r>
      <w:r>
        <w:rPr>
          <w:rFonts w:ascii="Times New Roman" w:eastAsia="方正仿宋_GBK" w:hAnsi="Times New Roman" w:cs="Times New Roman"/>
          <w:color w:val="auto"/>
          <w:sz w:val="32"/>
          <w:szCs w:val="32"/>
        </w:rPr>
        <w:t>年</w:t>
      </w:r>
      <w:r>
        <w:rPr>
          <w:rFonts w:ascii="Times New Roman" w:eastAsia="方正仿宋_GBK" w:hAnsi="Times New Roman" w:cs="Times New Roman"/>
          <w:color w:val="auto"/>
          <w:sz w:val="32"/>
          <w:szCs w:val="32"/>
        </w:rPr>
        <w:t>12</w:t>
      </w:r>
      <w:r>
        <w:rPr>
          <w:rFonts w:ascii="Times New Roman" w:eastAsia="方正仿宋_GBK" w:hAnsi="Times New Roman" w:cs="Times New Roman"/>
          <w:color w:val="auto"/>
          <w:sz w:val="32"/>
          <w:szCs w:val="32"/>
        </w:rPr>
        <w:t>月，本单位共有车辆</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辆，其中一般公务用车</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辆、执勤执法用车</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辆。</w:t>
      </w:r>
      <w:r>
        <w:rPr>
          <w:rFonts w:ascii="Times New Roman" w:eastAsia="方正仿宋_GBK" w:hAnsi="Times New Roman" w:cs="Times New Roman"/>
          <w:color w:val="auto"/>
          <w:sz w:val="32"/>
          <w:szCs w:val="32"/>
        </w:rPr>
        <w:t>20</w:t>
      </w:r>
      <w:r>
        <w:rPr>
          <w:rFonts w:ascii="Times New Roman" w:eastAsia="方正仿宋_GBK" w:hAnsi="Times New Roman" w:cs="Times New Roman"/>
          <w:color w:val="auto"/>
          <w:sz w:val="32"/>
          <w:szCs w:val="32"/>
        </w:rPr>
        <w:t>24</w:t>
      </w:r>
      <w:r>
        <w:rPr>
          <w:rFonts w:ascii="Times New Roman" w:eastAsia="方正仿宋_GBK" w:hAnsi="Times New Roman" w:cs="Times New Roman"/>
          <w:color w:val="auto"/>
          <w:sz w:val="32"/>
          <w:szCs w:val="32"/>
        </w:rPr>
        <w:t>年一般公共预算安排购置车辆</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辆，其中一般公务用车</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辆、执勤执法用车</w:t>
      </w:r>
      <w:r>
        <w:rPr>
          <w:rFonts w:ascii="Times New Roman" w:eastAsia="方正仿宋_GBK" w:hAnsi="Times New Roman" w:cs="Times New Roman"/>
          <w:color w:val="auto"/>
          <w:sz w:val="32"/>
          <w:szCs w:val="32"/>
        </w:rPr>
        <w:t>0</w:t>
      </w:r>
      <w:r>
        <w:rPr>
          <w:rFonts w:ascii="Times New Roman" w:eastAsia="方正仿宋_GBK" w:hAnsi="Times New Roman" w:cs="Times New Roman"/>
          <w:color w:val="auto"/>
          <w:sz w:val="32"/>
          <w:szCs w:val="32"/>
        </w:rPr>
        <w:t>辆。</w:t>
      </w:r>
    </w:p>
    <w:p w:rsidR="0030425A" w:rsidRDefault="00C73243">
      <w:pPr>
        <w:widowControl w:val="0"/>
        <w:adjustRightInd w:val="0"/>
        <w:snapToGrid w:val="0"/>
        <w:spacing w:after="0" w:line="600" w:lineRule="exact"/>
        <w:ind w:firstLineChars="200" w:firstLine="640"/>
        <w:jc w:val="both"/>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六、专业性名词解释</w:t>
      </w:r>
    </w:p>
    <w:p w:rsidR="0030425A" w:rsidRDefault="00C73243">
      <w:pPr>
        <w:pStyle w:val="a7"/>
        <w:tabs>
          <w:tab w:val="center" w:pos="4153"/>
          <w:tab w:val="left" w:pos="7275"/>
        </w:tabs>
        <w:adjustRightInd w:val="0"/>
        <w:snapToGrid w:val="0"/>
        <w:spacing w:after="0" w:line="60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30425A" w:rsidRDefault="00C73243">
      <w:pPr>
        <w:pStyle w:val="a7"/>
        <w:tabs>
          <w:tab w:val="center" w:pos="4153"/>
          <w:tab w:val="left" w:pos="7275"/>
        </w:tabs>
        <w:adjustRightInd w:val="0"/>
        <w:snapToGrid w:val="0"/>
        <w:spacing w:after="0" w:line="60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30425A" w:rsidRDefault="00C73243">
      <w:pPr>
        <w:pStyle w:val="a7"/>
        <w:tabs>
          <w:tab w:val="center" w:pos="4153"/>
          <w:tab w:val="left" w:pos="7275"/>
        </w:tabs>
        <w:adjustRightInd w:val="0"/>
        <w:snapToGrid w:val="0"/>
        <w:spacing w:after="0" w:line="60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（三）基本支出：</w:t>
      </w:r>
      <w:r>
        <w:rPr>
          <w:rFonts w:ascii="Times New Roman" w:eastAsia="方正仿宋_GBK" w:hAnsi="Times New Roman" w:cs="Times New Roman"/>
          <w:sz w:val="32"/>
          <w:szCs w:val="32"/>
        </w:rPr>
        <w:t>指为保障机构正常运转、完成日常工作任务而发生的人员经费和公用经费。</w:t>
      </w:r>
    </w:p>
    <w:p w:rsidR="0030425A" w:rsidRDefault="00C73243">
      <w:pPr>
        <w:pStyle w:val="a7"/>
        <w:widowControl w:val="0"/>
        <w:tabs>
          <w:tab w:val="center" w:pos="4153"/>
          <w:tab w:val="left" w:pos="7275"/>
        </w:tabs>
        <w:adjustRightInd w:val="0"/>
        <w:snapToGrid w:val="0"/>
        <w:spacing w:after="0" w:line="60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（四）项目支出：</w:t>
      </w:r>
      <w:r>
        <w:rPr>
          <w:rFonts w:ascii="Times New Roman" w:eastAsia="方正仿宋_GBK" w:hAnsi="Times New Roman" w:cs="Times New Roman"/>
          <w:sz w:val="32"/>
          <w:szCs w:val="32"/>
        </w:rPr>
        <w:t>指在基本支出之外为完成特定行政任务和事业发展目标所发生的支出。</w:t>
      </w:r>
    </w:p>
    <w:p w:rsidR="0030425A" w:rsidRDefault="00C73243">
      <w:pPr>
        <w:adjustRightInd w:val="0"/>
        <w:snapToGrid w:val="0"/>
        <w:spacing w:line="600" w:lineRule="exact"/>
        <w:ind w:firstLineChars="200" w:firstLine="640"/>
        <w:rPr>
          <w:rFonts w:ascii="Times New Roman" w:eastAsia="方正仿宋_GBK" w:hAnsi="Times New Roman" w:cs="Times New Roman"/>
          <w:color w:val="auto"/>
          <w:sz w:val="32"/>
          <w:szCs w:val="32"/>
        </w:rPr>
      </w:pPr>
      <w:r>
        <w:rPr>
          <w:rFonts w:ascii="Times New Roman" w:eastAsia="方正楷体_GBK" w:hAnsi="Times New Roman" w:cs="Times New Roman"/>
          <w:color w:val="auto"/>
          <w:sz w:val="32"/>
          <w:szCs w:val="32"/>
        </w:rPr>
        <w:t>（五）</w:t>
      </w:r>
      <w:r>
        <w:rPr>
          <w:rFonts w:ascii="Times New Roman" w:eastAsia="方正楷体_GBK" w:hAnsi="Times New Roman" w:cs="Times New Roman"/>
          <w:color w:val="auto"/>
          <w:sz w:val="32"/>
          <w:szCs w:val="32"/>
        </w:rPr>
        <w:t>“</w:t>
      </w:r>
      <w:r>
        <w:rPr>
          <w:rFonts w:ascii="Times New Roman" w:eastAsia="方正楷体_GBK" w:hAnsi="Times New Roman" w:cs="Times New Roman"/>
          <w:color w:val="auto"/>
          <w:sz w:val="32"/>
          <w:szCs w:val="32"/>
        </w:rPr>
        <w:t>三公</w:t>
      </w:r>
      <w:r>
        <w:rPr>
          <w:rFonts w:ascii="Times New Roman" w:eastAsia="方正楷体_GBK" w:hAnsi="Times New Roman" w:cs="Times New Roman"/>
          <w:color w:val="auto"/>
          <w:sz w:val="32"/>
          <w:szCs w:val="32"/>
        </w:rPr>
        <w:t>”</w:t>
      </w:r>
      <w:r>
        <w:rPr>
          <w:rFonts w:ascii="Times New Roman" w:eastAsia="方正楷体_GBK" w:hAnsi="Times New Roman" w:cs="Times New Roman"/>
          <w:color w:val="auto"/>
          <w:sz w:val="32"/>
          <w:szCs w:val="32"/>
        </w:rPr>
        <w:t>经费：</w:t>
      </w:r>
      <w:r>
        <w:rPr>
          <w:rFonts w:ascii="Times New Roman" w:eastAsia="方正仿宋_GBK" w:hAnsi="Times New Roman" w:cs="Times New Roman"/>
          <w:color w:val="auto"/>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0425A" w:rsidRDefault="0030425A">
      <w:pPr>
        <w:spacing w:after="179"/>
        <w:rPr>
          <w:rFonts w:ascii="Times New Roman" w:eastAsiaTheme="minorEastAsia" w:hAnsi="Times New Roman" w:cs="Times New Roman"/>
          <w:sz w:val="32"/>
          <w:szCs w:val="32"/>
        </w:rPr>
      </w:pPr>
    </w:p>
    <w:p w:rsidR="0030425A" w:rsidRDefault="00C73243">
      <w:pPr>
        <w:widowControl w:val="0"/>
        <w:adjustRightInd w:val="0"/>
        <w:snapToGrid w:val="0"/>
        <w:spacing w:after="0"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单位</w:t>
      </w:r>
      <w:r>
        <w:rPr>
          <w:rFonts w:ascii="Times New Roman" w:eastAsia="方正仿宋_GBK" w:hAnsi="Times New Roman" w:cs="Times New Roman"/>
          <w:color w:val="auto"/>
          <w:sz w:val="32"/>
          <w:szCs w:val="32"/>
        </w:rPr>
        <w:t>预算公开联系人：曾丽洁</w:t>
      </w:r>
      <w:r w:rsidR="00473FF3">
        <w:rPr>
          <w:rFonts w:ascii="Times New Roman" w:eastAsia="方正仿宋_GBK" w:hAnsi="Times New Roman" w:cs="Times New Roman" w:hint="eastAsia"/>
          <w:color w:val="auto"/>
          <w:sz w:val="32"/>
          <w:szCs w:val="32"/>
        </w:rPr>
        <w:t xml:space="preserve"> </w:t>
      </w:r>
      <w:r w:rsidR="00473FF3">
        <w:rPr>
          <w:rFonts w:ascii="Times New Roman" w:eastAsia="方正仿宋_GBK" w:hAnsi="Times New Roman" w:cs="Times New Roman"/>
          <w:color w:val="auto"/>
          <w:sz w:val="32"/>
          <w:szCs w:val="32"/>
        </w:rPr>
        <w:t xml:space="preserve"> </w:t>
      </w:r>
      <w:r>
        <w:rPr>
          <w:rFonts w:ascii="Times New Roman" w:eastAsia="方正仿宋_GBK" w:hAnsi="Times New Roman" w:cs="Times New Roman"/>
          <w:color w:val="auto"/>
          <w:sz w:val="32"/>
          <w:szCs w:val="32"/>
        </w:rPr>
        <w:t>联系方式：</w:t>
      </w:r>
      <w:r>
        <w:rPr>
          <w:rFonts w:ascii="Times New Roman" w:eastAsia="方正仿宋_GBK" w:hAnsi="Times New Roman" w:cs="Times New Roman"/>
          <w:color w:val="auto"/>
          <w:sz w:val="32"/>
          <w:szCs w:val="32"/>
        </w:rPr>
        <w:t>18223242491</w:t>
      </w:r>
    </w:p>
    <w:p w:rsidR="0030425A" w:rsidRPr="00473FF3" w:rsidRDefault="0030425A">
      <w:pPr>
        <w:spacing w:after="179"/>
        <w:rPr>
          <w:rFonts w:ascii="Times New Roman" w:eastAsiaTheme="minorEastAsia" w:hAnsi="Times New Roman" w:cs="Times New Roman"/>
          <w:sz w:val="32"/>
          <w:szCs w:val="32"/>
        </w:rPr>
      </w:pPr>
    </w:p>
    <w:p w:rsidR="0030425A" w:rsidRDefault="00C73243">
      <w:pPr>
        <w:pStyle w:val="a3"/>
        <w:widowControl w:val="0"/>
        <w:tabs>
          <w:tab w:val="left" w:pos="1418"/>
        </w:tabs>
        <w:adjustRightInd w:val="0"/>
        <w:snapToGrid w:val="0"/>
        <w:spacing w:after="0" w:line="600" w:lineRule="exact"/>
        <w:ind w:leftChars="220" w:left="1335" w:rightChars="0" w:right="0" w:hangingChars="266" w:hanging="851"/>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附表：</w:t>
      </w:r>
      <w:r>
        <w:rPr>
          <w:rFonts w:ascii="Times New Roman" w:eastAsia="方正仿宋_GBK" w:hAnsi="Times New Roman" w:cs="Times New Roman"/>
          <w:sz w:val="32"/>
          <w:szCs w:val="32"/>
        </w:rPr>
        <w:t>1.2024</w:t>
      </w:r>
      <w:r>
        <w:rPr>
          <w:rFonts w:ascii="Times New Roman" w:eastAsia="方正仿宋_GBK" w:hAnsi="Times New Roman" w:cs="Times New Roman"/>
          <w:sz w:val="32"/>
          <w:szCs w:val="32"/>
        </w:rPr>
        <w:t>年重庆市九龙坡区华福实验幼儿园财政拨款收支总表</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2.2024</w:t>
      </w:r>
      <w:r>
        <w:rPr>
          <w:rFonts w:ascii="Times New Roman" w:eastAsia="方正仿宋_GBK" w:hAnsi="Times New Roman" w:cs="Times New Roman"/>
          <w:sz w:val="32"/>
          <w:szCs w:val="32"/>
        </w:rPr>
        <w:t>年重庆市九龙坡区华福实验幼儿园一般公共预算财政拨款支出预算表</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3.2024</w:t>
      </w:r>
      <w:r>
        <w:rPr>
          <w:rFonts w:ascii="Times New Roman" w:eastAsia="方正仿宋_GBK" w:hAnsi="Times New Roman" w:cs="Times New Roman"/>
          <w:sz w:val="32"/>
          <w:szCs w:val="32"/>
        </w:rPr>
        <w:t>年重庆市九龙坡区华福实验幼儿园一般公共预算财政拨款基本支出预算表（部门预算支出经济分类科目）</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4.2024</w:t>
      </w:r>
      <w:r>
        <w:rPr>
          <w:rFonts w:ascii="Times New Roman" w:eastAsia="方正仿宋_GBK" w:hAnsi="Times New Roman" w:cs="Times New Roman"/>
          <w:sz w:val="32"/>
          <w:szCs w:val="32"/>
        </w:rPr>
        <w:t>年重庆市九龙坡区华福实验幼儿园一般公共预算财政拨款基本支出预算表（政府预算支出经济分类科目）</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5.2024</w:t>
      </w:r>
      <w:r>
        <w:rPr>
          <w:rFonts w:ascii="Times New Roman" w:eastAsia="方正仿宋_GBK" w:hAnsi="Times New Roman" w:cs="Times New Roman"/>
          <w:sz w:val="32"/>
          <w:szCs w:val="32"/>
        </w:rPr>
        <w:t>年重庆市九龙坡区华福实验幼儿园一般公共预算三公经费支出表</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6.2024</w:t>
      </w:r>
      <w:r>
        <w:rPr>
          <w:rFonts w:ascii="Times New Roman" w:eastAsia="方正仿宋_GBK" w:hAnsi="Times New Roman" w:cs="Times New Roman"/>
          <w:sz w:val="32"/>
          <w:szCs w:val="32"/>
        </w:rPr>
        <w:t>年重庆市九龙坡区华福实验幼儿园政府性基金预算支出表</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7.2024</w:t>
      </w:r>
      <w:r>
        <w:rPr>
          <w:rFonts w:ascii="Times New Roman" w:eastAsia="方正仿宋_GBK" w:hAnsi="Times New Roman" w:cs="Times New Roman"/>
          <w:sz w:val="32"/>
          <w:szCs w:val="32"/>
        </w:rPr>
        <w:t>年重庆市九龙坡</w:t>
      </w:r>
      <w:r>
        <w:rPr>
          <w:rFonts w:ascii="Times New Roman" w:eastAsia="方正仿宋_GBK" w:hAnsi="Times New Roman" w:cs="Times New Roman"/>
          <w:sz w:val="32"/>
          <w:szCs w:val="32"/>
        </w:rPr>
        <w:t>区华福实验幼儿园部门收支总表</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8.2024</w:t>
      </w:r>
      <w:r>
        <w:rPr>
          <w:rFonts w:ascii="Times New Roman" w:eastAsia="方正仿宋_GBK" w:hAnsi="Times New Roman" w:cs="Times New Roman"/>
          <w:sz w:val="32"/>
          <w:szCs w:val="32"/>
        </w:rPr>
        <w:t>年重庆市九龙坡区华福实验幼儿园部门收入总表</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9.2024</w:t>
      </w:r>
      <w:r>
        <w:rPr>
          <w:rFonts w:ascii="Times New Roman" w:eastAsia="方正仿宋_GBK" w:hAnsi="Times New Roman" w:cs="Times New Roman"/>
          <w:sz w:val="32"/>
          <w:szCs w:val="32"/>
        </w:rPr>
        <w:t>年重庆市九龙坡区华福实验幼儿园部门支出总表</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10.2024</w:t>
      </w:r>
      <w:r>
        <w:rPr>
          <w:rFonts w:ascii="Times New Roman" w:eastAsia="方正仿宋_GBK" w:hAnsi="Times New Roman" w:cs="Times New Roman"/>
          <w:sz w:val="32"/>
          <w:szCs w:val="32"/>
        </w:rPr>
        <w:t>年重庆市九龙坡区华福实验幼儿园一般公共预算财政拨款项目支出预算表（部门预算支出经济分类科目）</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11.2024</w:t>
      </w:r>
      <w:r>
        <w:rPr>
          <w:rFonts w:ascii="Times New Roman" w:eastAsia="方正仿宋_GBK" w:hAnsi="Times New Roman" w:cs="Times New Roman"/>
          <w:sz w:val="32"/>
          <w:szCs w:val="32"/>
        </w:rPr>
        <w:t>年重庆市九龙坡区华福实验幼儿园一般公共预</w:t>
      </w:r>
      <w:r>
        <w:rPr>
          <w:rFonts w:ascii="Times New Roman" w:eastAsia="方正仿宋_GBK" w:hAnsi="Times New Roman" w:cs="Times New Roman"/>
          <w:sz w:val="32"/>
          <w:szCs w:val="32"/>
        </w:rPr>
        <w:lastRenderedPageBreak/>
        <w:t>算财政拨款项目支出预算表（政府预算支出经济分类科目）</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473FF3">
        <w:rPr>
          <w:rFonts w:ascii="Times New Roman" w:eastAsia="方正仿宋_GBK" w:hAnsi="Times New Roman" w:cs="Times New Roman"/>
          <w:sz w:val="32"/>
          <w:szCs w:val="32"/>
        </w:rPr>
        <w:t>2</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年重庆市九龙坡区华福实验幼儿园政府采购明细表</w:t>
      </w:r>
    </w:p>
    <w:p w:rsidR="0030425A" w:rsidRDefault="00C73243">
      <w:pPr>
        <w:pStyle w:val="a3"/>
        <w:widowControl w:val="0"/>
        <w:adjustRightInd w:val="0"/>
        <w:snapToGrid w:val="0"/>
        <w:spacing w:after="0" w:line="600" w:lineRule="exact"/>
        <w:ind w:leftChars="500" w:left="1100" w:rightChars="0" w:right="0" w:firstLineChars="0" w:firstLine="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473FF3">
        <w:rPr>
          <w:rFonts w:ascii="Times New Roman" w:eastAsia="方正仿宋_GBK" w:hAnsi="Times New Roman" w:cs="Times New Roman"/>
          <w:sz w:val="32"/>
          <w:szCs w:val="32"/>
        </w:rPr>
        <w:t>3</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年重庆市九龙坡区华福实验幼儿园项目绩效目标表</w:t>
      </w:r>
    </w:p>
    <w:p w:rsidR="0030425A" w:rsidRDefault="0030425A">
      <w:pPr>
        <w:spacing w:after="0"/>
        <w:rPr>
          <w:rFonts w:ascii="Times New Roman" w:hAnsi="Times New Roman" w:cs="Times New Roman"/>
          <w:sz w:val="32"/>
          <w:szCs w:val="32"/>
        </w:rPr>
      </w:pPr>
    </w:p>
    <w:p w:rsidR="0030425A" w:rsidRDefault="0030425A">
      <w:pPr>
        <w:spacing w:after="0"/>
        <w:rPr>
          <w:rFonts w:ascii="Times New Roman" w:hAnsi="Times New Roman" w:cs="Times New Roman"/>
          <w:sz w:val="32"/>
          <w:szCs w:val="32"/>
        </w:rPr>
      </w:pPr>
    </w:p>
    <w:p w:rsidR="0030425A" w:rsidRDefault="0030425A">
      <w:pPr>
        <w:spacing w:after="0"/>
        <w:rPr>
          <w:rFonts w:ascii="Times New Roman" w:hAnsi="Times New Roman" w:cs="Times New Roman"/>
          <w:sz w:val="32"/>
          <w:szCs w:val="32"/>
        </w:rPr>
      </w:pPr>
    </w:p>
    <w:p w:rsidR="0030425A" w:rsidRPr="00473FF3" w:rsidRDefault="0030425A">
      <w:pPr>
        <w:spacing w:after="4"/>
        <w:rPr>
          <w:rFonts w:ascii="Times New Roman" w:eastAsia="方正仿宋_GBK" w:hAnsi="Times New Roman" w:cs="Times New Roman"/>
          <w:sz w:val="32"/>
          <w:szCs w:val="32"/>
        </w:rPr>
      </w:pPr>
      <w:bookmarkStart w:id="1" w:name="_GoBack"/>
      <w:bookmarkEnd w:id="1"/>
    </w:p>
    <w:sectPr w:rsidR="0030425A" w:rsidRPr="00473FF3">
      <w:footerReference w:type="even" r:id="rId7"/>
      <w:footerReference w:type="default" r:id="rId8"/>
      <w:footerReference w:type="first" r:id="rId9"/>
      <w:pgSz w:w="11906" w:h="16838"/>
      <w:pgMar w:top="2098" w:right="1531" w:bottom="1984" w:left="1532" w:header="720" w:footer="875"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243" w:rsidRDefault="00C73243">
      <w:pPr>
        <w:spacing w:line="240" w:lineRule="auto"/>
      </w:pPr>
      <w:r>
        <w:separator/>
      </w:r>
    </w:p>
  </w:endnote>
  <w:endnote w:type="continuationSeparator" w:id="0">
    <w:p w:rsidR="00C73243" w:rsidRDefault="00C73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5A" w:rsidRDefault="00C73243">
    <w:pPr>
      <w:tabs>
        <w:tab w:val="center" w:pos="1071"/>
        <w:tab w:val="center" w:pos="12879"/>
      </w:tabs>
      <w:spacing w:after="0"/>
    </w:pPr>
    <w:r>
      <w:pict>
        <v:shapetype id="_x0000_t202" coordsize="21600,21600" o:spt="202" path="m,l,21600r21600,l21600,xe">
          <v:stroke joinstyle="miter"/>
          <v:path gradientshapeok="t" o:connecttype="rect"/>
        </v:shapetype>
        <v:shape id="_x0000_s3077" type="#_x0000_t202" style="position:absolute;margin-left:92.8pt;margin-top:0;width:2in;height:2in;z-index:251660288;mso-wrap-style:none;mso-position-horizontal:outside;mso-position-horizontal-relative:margin;mso-width-relative:page;mso-height-relative:page" filled="f" stroked="f">
          <v:textbox style="mso-fit-shape-to-text:t" inset="0,0,0,0">
            <w:txbxContent>
              <w:p w:rsidR="0030425A" w:rsidRDefault="00C7324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3FF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5A" w:rsidRDefault="00C73243">
    <w:pPr>
      <w:tabs>
        <w:tab w:val="center" w:pos="1071"/>
        <w:tab w:val="center" w:pos="12879"/>
      </w:tabs>
      <w:spacing w:after="0"/>
    </w:pPr>
    <w:r>
      <w:pict>
        <v:shapetype id="_x0000_t202" coordsize="21600,21600" o:spt="202" path="m,l,21600r21600,l21600,xe">
          <v:stroke joinstyle="miter"/>
          <v:path gradientshapeok="t" o:connecttype="rect"/>
        </v:shapetype>
        <v:shape id="_x0000_s3076"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30425A" w:rsidRDefault="00C7324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3FF3">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5A" w:rsidRDefault="00C73243">
    <w:pPr>
      <w:tabs>
        <w:tab w:val="center" w:pos="1071"/>
        <w:tab w:val="center" w:pos="12879"/>
      </w:tabs>
      <w:spacing w:after="0"/>
    </w:pPr>
    <w:r>
      <w:pict>
        <v:shapetype id="_x0000_t202" coordsize="21600,21600" o:spt="202" path="m,l,21600r21600,l21600,xe">
          <v:stroke joinstyle="miter"/>
          <v:path gradientshapeok="t" o:connecttype="rect"/>
        </v:shapetype>
        <v:shape id="_x0000_s3078" type="#_x0000_t202" style="position:absolute;margin-left:92.8pt;margin-top:0;width:2in;height:2in;z-index:251661312;mso-wrap-style:none;mso-position-horizontal:outside;mso-position-horizontal-relative:margin;mso-width-relative:page;mso-height-relative:page" filled="f" stroked="f">
          <v:textbox style="mso-fit-shape-to-text:t" inset="0,0,0,0">
            <w:txbxContent>
              <w:p w:rsidR="0030425A" w:rsidRDefault="00C7324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3FF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243" w:rsidRDefault="00C73243">
      <w:pPr>
        <w:spacing w:after="0"/>
      </w:pPr>
      <w:r>
        <w:separator/>
      </w:r>
    </w:p>
  </w:footnote>
  <w:footnote w:type="continuationSeparator" w:id="0">
    <w:p w:rsidR="00C73243" w:rsidRDefault="00C732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isplayHorizontalDrawingGridEvery w:val="0"/>
  <w:displayVerticalDrawingGridEvery w:val="2"/>
  <w:characterSpacingControl w:val="doNotCompress"/>
  <w:hdrShapeDefaults>
    <o:shapedefaults v:ext="edit" spidmax="3079"/>
    <o:shapelayout v:ext="edit">
      <o:idmap v:ext="edit" data="2,3"/>
    </o:shapelayout>
  </w:hdrShapeDefaults>
  <w:footnotePr>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2"/>
  </w:compat>
  <w:docVars>
    <w:docVar w:name="commondata" w:val="eyJoZGlkIjoiMjg1Yzg0ZGQ2ZmYyOTcwZmY2YTk1YWMwYjcxNWZhYjQifQ=="/>
  </w:docVars>
  <w:rsids>
    <w:rsidRoot w:val="003C3FD8"/>
    <w:rsid w:val="000518D9"/>
    <w:rsid w:val="00090FDF"/>
    <w:rsid w:val="000B5B39"/>
    <w:rsid w:val="000C6337"/>
    <w:rsid w:val="000D30E3"/>
    <w:rsid w:val="00112005"/>
    <w:rsid w:val="00122413"/>
    <w:rsid w:val="001312BD"/>
    <w:rsid w:val="001F54F3"/>
    <w:rsid w:val="00221F68"/>
    <w:rsid w:val="00265CF2"/>
    <w:rsid w:val="002F53BE"/>
    <w:rsid w:val="0030425A"/>
    <w:rsid w:val="0031187A"/>
    <w:rsid w:val="00337681"/>
    <w:rsid w:val="00345C89"/>
    <w:rsid w:val="003C3FD8"/>
    <w:rsid w:val="003C4638"/>
    <w:rsid w:val="004559BD"/>
    <w:rsid w:val="00473FF3"/>
    <w:rsid w:val="004E59DB"/>
    <w:rsid w:val="00553BB2"/>
    <w:rsid w:val="00562C38"/>
    <w:rsid w:val="0058251B"/>
    <w:rsid w:val="006028A4"/>
    <w:rsid w:val="00641ADB"/>
    <w:rsid w:val="00695D2F"/>
    <w:rsid w:val="006E5DAE"/>
    <w:rsid w:val="00701793"/>
    <w:rsid w:val="00761798"/>
    <w:rsid w:val="00774546"/>
    <w:rsid w:val="007B5C37"/>
    <w:rsid w:val="007E6793"/>
    <w:rsid w:val="0081654D"/>
    <w:rsid w:val="00856F13"/>
    <w:rsid w:val="008A0F08"/>
    <w:rsid w:val="008A3102"/>
    <w:rsid w:val="008E3F33"/>
    <w:rsid w:val="009160A4"/>
    <w:rsid w:val="00926542"/>
    <w:rsid w:val="00935EFD"/>
    <w:rsid w:val="0095212E"/>
    <w:rsid w:val="009631FC"/>
    <w:rsid w:val="009C028D"/>
    <w:rsid w:val="009C6C51"/>
    <w:rsid w:val="009D5BAE"/>
    <w:rsid w:val="009D7981"/>
    <w:rsid w:val="00A56FFE"/>
    <w:rsid w:val="00A93F66"/>
    <w:rsid w:val="00B368B5"/>
    <w:rsid w:val="00B77C29"/>
    <w:rsid w:val="00B84919"/>
    <w:rsid w:val="00B860ED"/>
    <w:rsid w:val="00BD47AA"/>
    <w:rsid w:val="00BF240F"/>
    <w:rsid w:val="00C04C4A"/>
    <w:rsid w:val="00C12EA7"/>
    <w:rsid w:val="00C256C8"/>
    <w:rsid w:val="00C56338"/>
    <w:rsid w:val="00C73243"/>
    <w:rsid w:val="00CA512E"/>
    <w:rsid w:val="00CA6B2A"/>
    <w:rsid w:val="00CD1CAA"/>
    <w:rsid w:val="00D24562"/>
    <w:rsid w:val="00D42980"/>
    <w:rsid w:val="00D81FC7"/>
    <w:rsid w:val="00D83C5D"/>
    <w:rsid w:val="00DA7953"/>
    <w:rsid w:val="00DE3C81"/>
    <w:rsid w:val="00E153FB"/>
    <w:rsid w:val="00E82FFA"/>
    <w:rsid w:val="00EB6696"/>
    <w:rsid w:val="00F271D2"/>
    <w:rsid w:val="00F90741"/>
    <w:rsid w:val="00FD49E0"/>
    <w:rsid w:val="00FF367B"/>
    <w:rsid w:val="01CB58A5"/>
    <w:rsid w:val="02873BB9"/>
    <w:rsid w:val="03916BF4"/>
    <w:rsid w:val="064C15F1"/>
    <w:rsid w:val="08AC6497"/>
    <w:rsid w:val="08DB0B60"/>
    <w:rsid w:val="092A1BF8"/>
    <w:rsid w:val="0A0E2DF1"/>
    <w:rsid w:val="116A4DD1"/>
    <w:rsid w:val="129C42E0"/>
    <w:rsid w:val="140212F1"/>
    <w:rsid w:val="16A2763D"/>
    <w:rsid w:val="17C872B2"/>
    <w:rsid w:val="1E114DF5"/>
    <w:rsid w:val="1F43084B"/>
    <w:rsid w:val="1FE439AE"/>
    <w:rsid w:val="223D4895"/>
    <w:rsid w:val="2F2A7C22"/>
    <w:rsid w:val="2FD816A9"/>
    <w:rsid w:val="375872F6"/>
    <w:rsid w:val="38454AF6"/>
    <w:rsid w:val="38E91B42"/>
    <w:rsid w:val="39266A79"/>
    <w:rsid w:val="3A1313DF"/>
    <w:rsid w:val="3AFE1F63"/>
    <w:rsid w:val="3DA45043"/>
    <w:rsid w:val="426A3716"/>
    <w:rsid w:val="4495671A"/>
    <w:rsid w:val="46421419"/>
    <w:rsid w:val="46EA3161"/>
    <w:rsid w:val="4EA64F53"/>
    <w:rsid w:val="4FA37D92"/>
    <w:rsid w:val="514821CE"/>
    <w:rsid w:val="51E348D2"/>
    <w:rsid w:val="54CE5AA0"/>
    <w:rsid w:val="54D062C6"/>
    <w:rsid w:val="5503126A"/>
    <w:rsid w:val="58493374"/>
    <w:rsid w:val="58783407"/>
    <w:rsid w:val="58C5373D"/>
    <w:rsid w:val="5EA20CD3"/>
    <w:rsid w:val="5EE017FC"/>
    <w:rsid w:val="601479AF"/>
    <w:rsid w:val="639406CE"/>
    <w:rsid w:val="643B1A24"/>
    <w:rsid w:val="650A4329"/>
    <w:rsid w:val="69AB27D2"/>
    <w:rsid w:val="70ED435A"/>
    <w:rsid w:val="743E2E7B"/>
    <w:rsid w:val="78A443E1"/>
    <w:rsid w:val="7B8C0CBF"/>
    <w:rsid w:val="7DF438B1"/>
    <w:rsid w:val="7F315A30"/>
    <w:rsid w:val="7FB404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14:docId w14:val="1FAE3230"/>
  <w15:docId w15:val="{AADD9D3A-E9A9-4096-A16D-AECDFCC1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1">
    <w:name w:val="heading 1"/>
    <w:next w:val="a"/>
    <w:link w:val="10"/>
    <w:autoRedefine/>
    <w:uiPriority w:val="9"/>
    <w:unhideWhenUsed/>
    <w:qFormat/>
    <w:pPr>
      <w:keepNext/>
      <w:keepLines/>
      <w:spacing w:after="177" w:line="259" w:lineRule="auto"/>
      <w:ind w:left="651" w:right="2843" w:hanging="10"/>
      <w:outlineLvl w:val="0"/>
    </w:pPr>
    <w:rPr>
      <w:rFonts w:ascii="微软雅黑" w:eastAsia="微软雅黑" w:hAnsi="微软雅黑" w:cs="微软雅黑"/>
      <w:color w:val="000000"/>
      <w:kern w:val="2"/>
      <w:sz w:val="32"/>
      <w:szCs w:val="22"/>
    </w:rPr>
  </w:style>
  <w:style w:type="paragraph" w:styleId="2">
    <w:name w:val="heading 2"/>
    <w:next w:val="a"/>
    <w:link w:val="20"/>
    <w:autoRedefine/>
    <w:uiPriority w:val="9"/>
    <w:unhideWhenUsed/>
    <w:qFormat/>
    <w:pPr>
      <w:keepNext/>
      <w:keepLines/>
      <w:spacing w:after="4" w:line="259" w:lineRule="auto"/>
      <w:ind w:left="732" w:hanging="10"/>
      <w:outlineLvl w:val="1"/>
    </w:pPr>
    <w:rPr>
      <w:rFonts w:ascii="微软雅黑" w:eastAsia="微软雅黑" w:hAnsi="微软雅黑" w:cs="微软雅黑"/>
      <w:color w:val="0D0D0D"/>
      <w:kern w:val="2"/>
      <w:sz w:val="32"/>
      <w:szCs w:val="22"/>
    </w:rPr>
  </w:style>
  <w:style w:type="paragraph" w:styleId="3">
    <w:name w:val="heading 3"/>
    <w:next w:val="a"/>
    <w:link w:val="30"/>
    <w:autoRedefine/>
    <w:uiPriority w:val="9"/>
    <w:unhideWhenUsed/>
    <w:qFormat/>
    <w:pPr>
      <w:keepNext/>
      <w:keepLines/>
      <w:spacing w:after="166" w:line="259" w:lineRule="auto"/>
      <w:ind w:left="100" w:right="772" w:hanging="10"/>
      <w:jc w:val="center"/>
      <w:outlineLvl w:val="2"/>
    </w:pPr>
    <w:rPr>
      <w:rFonts w:ascii="微软雅黑" w:eastAsia="微软雅黑" w:hAnsi="微软雅黑" w:cs="微软雅黑"/>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85" w:left="-178" w:rightChars="-330" w:right="-693" w:firstLineChars="200" w:firstLine="560"/>
    </w:pPr>
    <w:rPr>
      <w:rFonts w:eastAsia="宋体"/>
      <w:sz w:val="28"/>
      <w:szCs w:val="24"/>
    </w:rPr>
  </w:style>
  <w:style w:type="paragraph" w:styleId="a4">
    <w:name w:val="footer"/>
    <w:basedOn w:val="a"/>
    <w:autoRedefine/>
    <w:uiPriority w:val="99"/>
    <w:semiHidden/>
    <w:unhideWhenUsed/>
    <w:qFormat/>
    <w:pPr>
      <w:tabs>
        <w:tab w:val="center" w:pos="4153"/>
        <w:tab w:val="right" w:pos="8306"/>
      </w:tabs>
      <w:snapToGrid w:val="0"/>
    </w:pPr>
    <w:rPr>
      <w:sz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30">
    <w:name w:val="标题 3 字符"/>
    <w:link w:val="3"/>
    <w:autoRedefine/>
    <w:qFormat/>
    <w:rPr>
      <w:rFonts w:ascii="微软雅黑" w:eastAsia="微软雅黑" w:hAnsi="微软雅黑" w:cs="微软雅黑"/>
      <w:color w:val="000000"/>
      <w:sz w:val="28"/>
    </w:rPr>
  </w:style>
  <w:style w:type="character" w:customStyle="1" w:styleId="10">
    <w:name w:val="标题 1 字符"/>
    <w:link w:val="1"/>
    <w:autoRedefine/>
    <w:qFormat/>
    <w:rPr>
      <w:rFonts w:ascii="微软雅黑" w:eastAsia="微软雅黑" w:hAnsi="微软雅黑" w:cs="微软雅黑"/>
      <w:color w:val="000000"/>
      <w:sz w:val="32"/>
    </w:rPr>
  </w:style>
  <w:style w:type="character" w:customStyle="1" w:styleId="20">
    <w:name w:val="标题 2 字符"/>
    <w:link w:val="2"/>
    <w:autoRedefine/>
    <w:qFormat/>
    <w:rPr>
      <w:rFonts w:ascii="微软雅黑" w:eastAsia="微软雅黑" w:hAnsi="微软雅黑" w:cs="微软雅黑"/>
      <w:color w:val="0D0D0D"/>
      <w:sz w:val="32"/>
    </w:rPr>
  </w:style>
  <w:style w:type="table" w:customStyle="1" w:styleId="TableGrid">
    <w:name w:val="TableGrid"/>
    <w:autoRedefine/>
    <w:qFormat/>
    <w:tblPr>
      <w:tblCellMar>
        <w:top w:w="0" w:type="dxa"/>
        <w:left w:w="0" w:type="dxa"/>
        <w:bottom w:w="0" w:type="dxa"/>
        <w:right w:w="0" w:type="dxa"/>
      </w:tblCellMar>
    </w:tblPr>
  </w:style>
  <w:style w:type="paragraph" w:styleId="a7">
    <w:name w:val="List Paragraph"/>
    <w:basedOn w:val="a"/>
    <w:autoRedefine/>
    <w:uiPriority w:val="34"/>
    <w:unhideWhenUsed/>
    <w:qFormat/>
    <w:pPr>
      <w:ind w:firstLineChars="200" w:firstLine="420"/>
    </w:pPr>
  </w:style>
  <w:style w:type="character" w:customStyle="1" w:styleId="a6">
    <w:name w:val="页眉 字符"/>
    <w:basedOn w:val="a0"/>
    <w:link w:val="a5"/>
    <w:autoRedefine/>
    <w:uiPriority w:val="99"/>
    <w:qFormat/>
    <w:rPr>
      <w:rFonts w:ascii="Calibri" w:eastAsia="Calibri" w:hAnsi="Calibri" w:cs="Calibr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textRotate="1"/>
    <customShpInfo spid="_x0000_s4101"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363</Words>
  <Characters>2074</Characters>
  <Application>Microsoft Office Word</Application>
  <DocSecurity>0</DocSecurity>
  <Lines>17</Lines>
  <Paragraphs>4</Paragraphs>
  <ScaleCrop>false</ScaleCrop>
  <Company>Microsoft</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马泺钫</cp:lastModifiedBy>
  <cp:revision>76</cp:revision>
  <dcterms:created xsi:type="dcterms:W3CDTF">2023-02-22T04:06:00Z</dcterms:created>
  <dcterms:modified xsi:type="dcterms:W3CDTF">2024-02-29T11:37:00Z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B648B8720F004C1E863C7F45C8969DB7</vt:lpwstr>
  </property>
</Properties>
</file>