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451" w:rsidRDefault="00121042">
      <w:pPr>
        <w:pStyle w:val="a7"/>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重庆市人和中学</w:t>
      </w:r>
    </w:p>
    <w:p w:rsidR="00133451" w:rsidRDefault="00121042">
      <w:pPr>
        <w:pStyle w:val="a7"/>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2024</w:t>
      </w:r>
      <w:r>
        <w:rPr>
          <w:rFonts w:ascii="Times New Roman" w:eastAsia="方正小标宋_GBK" w:hAnsi="Times New Roman" w:cs="Times New Roman"/>
          <w:sz w:val="44"/>
          <w:szCs w:val="44"/>
        </w:rPr>
        <w:t>年度</w:t>
      </w:r>
      <w:r>
        <w:rPr>
          <w:rFonts w:ascii="Times New Roman" w:eastAsia="方正小标宋_GBK" w:hAnsi="Times New Roman" w:cs="Times New Roman"/>
          <w:sz w:val="44"/>
          <w:szCs w:val="44"/>
        </w:rPr>
        <w:t>单位</w:t>
      </w:r>
      <w:r>
        <w:rPr>
          <w:rFonts w:ascii="Times New Roman" w:eastAsia="方正小标宋_GBK" w:hAnsi="Times New Roman" w:cs="Times New Roman"/>
          <w:sz w:val="44"/>
          <w:szCs w:val="44"/>
        </w:rPr>
        <w:t>决算情况说明</w:t>
      </w:r>
    </w:p>
    <w:p w:rsidR="00133451" w:rsidRDefault="00133451">
      <w:pPr>
        <w:snapToGrid w:val="0"/>
        <w:spacing w:line="600" w:lineRule="exact"/>
        <w:ind w:firstLineChars="200" w:firstLine="640"/>
        <w:jc w:val="both"/>
        <w:rPr>
          <w:rFonts w:ascii="Times New Roman" w:eastAsia="方正黑体_GBK" w:hAnsi="Times New Roman" w:hint="default"/>
          <w:sz w:val="32"/>
          <w:szCs w:val="32"/>
        </w:rPr>
      </w:pPr>
    </w:p>
    <w:p w:rsidR="00133451" w:rsidRDefault="00121042">
      <w:pPr>
        <w:snapToGrid w:val="0"/>
        <w:spacing w:line="600"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一、单位基本情况</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重庆市人和中学是九龙坡区教委主管的初中教育学校，是全额拨款事业单位，是独立核算的二级预算单位。学校年末实有教职工</w:t>
      </w:r>
      <w:r>
        <w:rPr>
          <w:rFonts w:ascii="Times New Roman" w:eastAsia="方正仿宋_GBK" w:hAnsi="Times New Roman" w:hint="default"/>
          <w:sz w:val="32"/>
          <w:szCs w:val="32"/>
        </w:rPr>
        <w:t>118</w:t>
      </w:r>
      <w:r>
        <w:rPr>
          <w:rFonts w:ascii="Times New Roman" w:eastAsia="方正仿宋_GBK" w:hAnsi="Times New Roman" w:hint="default"/>
          <w:sz w:val="32"/>
          <w:szCs w:val="32"/>
        </w:rPr>
        <w:t>人，初中学生</w:t>
      </w:r>
      <w:r>
        <w:rPr>
          <w:rFonts w:ascii="Times New Roman" w:eastAsia="方正仿宋_GBK" w:hAnsi="Times New Roman" w:hint="default"/>
          <w:sz w:val="32"/>
          <w:szCs w:val="32"/>
        </w:rPr>
        <w:t>2009</w:t>
      </w:r>
      <w:r>
        <w:rPr>
          <w:rFonts w:ascii="Times New Roman" w:eastAsia="方正仿宋_GBK" w:hAnsi="Times New Roman" w:hint="default"/>
          <w:sz w:val="32"/>
          <w:szCs w:val="32"/>
        </w:rPr>
        <w:t>人。</w:t>
      </w:r>
    </w:p>
    <w:p w:rsidR="00133451" w:rsidRDefault="00121042">
      <w:pPr>
        <w:snapToGrid w:val="0"/>
        <w:spacing w:line="600"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（一）职能职责</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hint="default"/>
          <w:sz w:val="32"/>
          <w:szCs w:val="32"/>
        </w:rPr>
        <w:t>实施普通初中义务教育，促进学生全面发展。</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hint="default"/>
          <w:sz w:val="32"/>
          <w:szCs w:val="32"/>
        </w:rPr>
        <w:t>开展教育教学工作。主要包括开展初中各类课程教学及管理、教育科研、学籍管理等工作。</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hint="default"/>
          <w:sz w:val="32"/>
          <w:szCs w:val="32"/>
        </w:rPr>
        <w:t>开展学校德育工作。主要包括对学生进行思想品德教育、开展课外活动、社会实践活动等相关工作。</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hint="default"/>
          <w:sz w:val="32"/>
          <w:szCs w:val="32"/>
        </w:rPr>
        <w:t>开展学校体育、卫生、艺术工作。主要包括课堂内外的体育和艺术活动、体育训练与竞赛、艺术类展演等以及对传染病及学生常见病的预防和宣传等工作。</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hint="default"/>
          <w:sz w:val="32"/>
          <w:szCs w:val="32"/>
        </w:rPr>
        <w:t>负责学校行政管理工作。主要包括学校的人事、财务及后勤管理工作。</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6.</w:t>
      </w:r>
      <w:r>
        <w:rPr>
          <w:rFonts w:ascii="Times New Roman" w:eastAsia="方正仿宋_GBK" w:hAnsi="Times New Roman" w:hint="default"/>
          <w:sz w:val="32"/>
          <w:szCs w:val="32"/>
        </w:rPr>
        <w:t>开展对外交流工作。主要包括文化教育交流、对口支教、学校之间的交流等工作。</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7.</w:t>
      </w:r>
      <w:r>
        <w:rPr>
          <w:rFonts w:ascii="Times New Roman" w:eastAsia="方正仿宋_GBK" w:hAnsi="Times New Roman" w:hint="default"/>
          <w:sz w:val="32"/>
          <w:szCs w:val="32"/>
        </w:rPr>
        <w:t>维护校园安全，提供后勤保障服务。主要包括维护校园安全稳定、提供食堂服务及物业服务等工作。</w:t>
      </w:r>
    </w:p>
    <w:p w:rsidR="00133451" w:rsidRDefault="00121042">
      <w:pPr>
        <w:snapToGrid w:val="0"/>
        <w:spacing w:line="600"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（二）机构设置</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学校设有</w:t>
      </w:r>
      <w:r w:rsidR="006A600B">
        <w:rPr>
          <w:rFonts w:eastAsia="方正仿宋_GBK"/>
          <w:sz w:val="32"/>
          <w:szCs w:val="32"/>
        </w:rPr>
        <w:t>校办公室、教导处、后勤处、德育处、技装处、督导与科研处、团总支、初一年级组、初二年级组、初三年级组、幼儿园组共</w:t>
      </w:r>
      <w:r w:rsidR="006A600B">
        <w:rPr>
          <w:rFonts w:eastAsia="方正仿宋_GBK"/>
          <w:sz w:val="32"/>
          <w:szCs w:val="32"/>
        </w:rPr>
        <w:t>11</w:t>
      </w:r>
      <w:r w:rsidR="006A600B">
        <w:rPr>
          <w:rFonts w:eastAsia="方正仿宋_GBK"/>
          <w:sz w:val="32"/>
          <w:szCs w:val="32"/>
        </w:rPr>
        <w:t>个处室组</w:t>
      </w:r>
      <w:r>
        <w:rPr>
          <w:rFonts w:ascii="Times New Roman" w:eastAsia="方正仿宋_GBK" w:hAnsi="Times New Roman" w:hint="default"/>
          <w:sz w:val="32"/>
          <w:szCs w:val="32"/>
        </w:rPr>
        <w:t>。</w:t>
      </w:r>
    </w:p>
    <w:p w:rsidR="00133451" w:rsidRDefault="00121042">
      <w:pPr>
        <w:snapToGrid w:val="0"/>
        <w:spacing w:line="600"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二、单</w:t>
      </w:r>
      <w:r>
        <w:rPr>
          <w:rFonts w:ascii="Times New Roman" w:eastAsia="方正黑体_GBK" w:hAnsi="Times New Roman" w:hint="default"/>
          <w:sz w:val="32"/>
          <w:szCs w:val="32"/>
        </w:rPr>
        <w:t>位决算情况说明</w:t>
      </w:r>
    </w:p>
    <w:p w:rsidR="00133451" w:rsidRDefault="00121042">
      <w:pPr>
        <w:snapToGrid w:val="0"/>
        <w:spacing w:line="600" w:lineRule="exact"/>
        <w:ind w:firstLineChars="200" w:firstLine="640"/>
        <w:jc w:val="both"/>
        <w:rPr>
          <w:rFonts w:ascii="Times New Roman" w:eastAsia="楷体" w:hAnsi="Times New Roman" w:hint="default"/>
          <w:b/>
          <w:bCs/>
          <w:sz w:val="32"/>
          <w:szCs w:val="32"/>
          <w:shd w:val="clear" w:color="auto" w:fill="FFFFFF"/>
        </w:rPr>
      </w:pPr>
      <w:r>
        <w:rPr>
          <w:rFonts w:ascii="Times New Roman" w:eastAsia="方正楷体_GBK" w:hAnsi="Times New Roman" w:hint="default"/>
          <w:sz w:val="32"/>
          <w:szCs w:val="32"/>
        </w:rPr>
        <w:t>（一）收入支出决算总体情况说明</w:t>
      </w:r>
    </w:p>
    <w:p w:rsidR="00133451" w:rsidRDefault="00121042">
      <w:pPr>
        <w:spacing w:line="600" w:lineRule="exact"/>
        <w:ind w:firstLineChars="196" w:firstLine="630"/>
        <w:jc w:val="both"/>
        <w:rPr>
          <w:rFonts w:ascii="Times New Roman" w:eastAsia="方正仿宋_GBK" w:hAnsi="Times New Roman" w:hint="default"/>
          <w:sz w:val="32"/>
          <w:szCs w:val="32"/>
        </w:rPr>
      </w:pPr>
      <w:r>
        <w:rPr>
          <w:rFonts w:ascii="Times New Roman" w:eastAsia="方正仿宋_GBK" w:hAnsi="Times New Roman" w:hint="default"/>
          <w:b/>
          <w:bCs/>
          <w:sz w:val="32"/>
          <w:szCs w:val="20"/>
        </w:rPr>
        <w:t>1.</w:t>
      </w:r>
      <w:r>
        <w:rPr>
          <w:rFonts w:ascii="Times New Roman" w:eastAsia="方正仿宋_GBK" w:hAnsi="Times New Roman" w:hint="default"/>
          <w:b/>
          <w:bCs/>
          <w:sz w:val="32"/>
          <w:szCs w:val="20"/>
        </w:rPr>
        <w:t>总体情况。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年度收入总计</w:t>
      </w:r>
      <w:r>
        <w:rPr>
          <w:rFonts w:ascii="Times New Roman" w:eastAsia="方正仿宋_GBK" w:hAnsi="Times New Roman" w:hint="default"/>
          <w:sz w:val="32"/>
          <w:szCs w:val="32"/>
        </w:rPr>
        <w:t>3752.27</w:t>
      </w:r>
      <w:r>
        <w:rPr>
          <w:rFonts w:ascii="Times New Roman" w:eastAsia="方正仿宋_GBK" w:hAnsi="Times New Roman" w:hint="default"/>
          <w:sz w:val="32"/>
          <w:szCs w:val="32"/>
        </w:rPr>
        <w:t>万元，支出总计</w:t>
      </w:r>
      <w:r>
        <w:rPr>
          <w:rFonts w:ascii="Times New Roman" w:eastAsia="方正仿宋_GBK" w:hAnsi="Times New Roman" w:hint="default"/>
          <w:sz w:val="32"/>
          <w:szCs w:val="32"/>
        </w:rPr>
        <w:t>3752.27</w:t>
      </w:r>
      <w:r>
        <w:rPr>
          <w:rFonts w:ascii="Times New Roman" w:eastAsia="方正仿宋_GBK" w:hAnsi="Times New Roman" w:hint="default"/>
          <w:sz w:val="32"/>
          <w:szCs w:val="32"/>
        </w:rPr>
        <w:t>万元。收、支与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182.76</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4.6%</w:t>
      </w:r>
      <w:r>
        <w:rPr>
          <w:rFonts w:ascii="Times New Roman" w:eastAsia="方正仿宋_GBK" w:hAnsi="Times New Roman" w:hint="default"/>
          <w:sz w:val="32"/>
          <w:szCs w:val="32"/>
        </w:rPr>
        <w:t>，主要原因是政策性调整、教师退休、幼儿园人数减少。</w:t>
      </w:r>
    </w:p>
    <w:p w:rsidR="00133451" w:rsidRDefault="00121042">
      <w:pPr>
        <w:spacing w:line="600" w:lineRule="exact"/>
        <w:ind w:firstLineChars="196" w:firstLine="630"/>
        <w:jc w:val="both"/>
        <w:rPr>
          <w:rFonts w:ascii="Times New Roman" w:eastAsia="方正仿宋_GBK" w:hAnsi="Times New Roman" w:hint="default"/>
          <w:sz w:val="32"/>
          <w:szCs w:val="32"/>
        </w:rPr>
      </w:pPr>
      <w:r>
        <w:rPr>
          <w:rFonts w:ascii="Times New Roman" w:eastAsia="方正仿宋_GBK" w:hAnsi="Times New Roman" w:hint="default"/>
          <w:b/>
          <w:bCs/>
          <w:sz w:val="32"/>
          <w:szCs w:val="20"/>
        </w:rPr>
        <w:t>2.</w:t>
      </w:r>
      <w:r>
        <w:rPr>
          <w:rFonts w:ascii="Times New Roman" w:eastAsia="方正仿宋_GBK" w:hAnsi="Times New Roman" w:hint="default"/>
          <w:b/>
          <w:bCs/>
          <w:sz w:val="32"/>
          <w:szCs w:val="20"/>
        </w:rPr>
        <w:t>收入情况。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年度收入合计</w:t>
      </w:r>
      <w:r>
        <w:rPr>
          <w:rFonts w:ascii="Times New Roman" w:eastAsia="方正仿宋_GBK" w:hAnsi="Times New Roman" w:hint="default"/>
          <w:sz w:val="32"/>
          <w:szCs w:val="32"/>
        </w:rPr>
        <w:t>3752.27</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182.76</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4.6%</w:t>
      </w:r>
      <w:r>
        <w:rPr>
          <w:rFonts w:ascii="Times New Roman" w:eastAsia="方正仿宋_GBK" w:hAnsi="Times New Roman" w:hint="default"/>
          <w:sz w:val="32"/>
          <w:szCs w:val="32"/>
        </w:rPr>
        <w:t>，主要原因是政策性调整、教师退休、幼儿园人数减少。其中：财政拨款收入</w:t>
      </w:r>
      <w:r>
        <w:rPr>
          <w:rFonts w:ascii="Times New Roman" w:eastAsia="方正仿宋_GBK" w:hAnsi="Times New Roman" w:hint="default"/>
          <w:sz w:val="32"/>
          <w:szCs w:val="32"/>
        </w:rPr>
        <w:t>3656.77</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97.45%</w:t>
      </w:r>
      <w:r>
        <w:rPr>
          <w:rFonts w:ascii="Times New Roman" w:eastAsia="方正仿宋_GBK" w:hAnsi="Times New Roman" w:hint="default"/>
          <w:sz w:val="32"/>
          <w:szCs w:val="32"/>
        </w:rPr>
        <w:t>；事业收入</w:t>
      </w:r>
      <w:r>
        <w:rPr>
          <w:rFonts w:ascii="Times New Roman" w:eastAsia="方正仿宋_GBK" w:hAnsi="Times New Roman" w:hint="default"/>
          <w:sz w:val="32"/>
          <w:szCs w:val="32"/>
        </w:rPr>
        <w:t>95.50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2.55%</w:t>
      </w:r>
      <w:r>
        <w:rPr>
          <w:rFonts w:ascii="Times New Roman" w:eastAsia="方正仿宋_GBK" w:hAnsi="Times New Roman" w:hint="default"/>
          <w:sz w:val="32"/>
          <w:szCs w:val="32"/>
        </w:rPr>
        <w:t>；</w:t>
      </w:r>
      <w:r>
        <w:rPr>
          <w:rFonts w:ascii="Times New Roman" w:eastAsia="方正仿宋_GBK" w:hAnsi="Times New Roman" w:hint="default"/>
          <w:sz w:val="32"/>
          <w:szCs w:val="32"/>
        </w:rPr>
        <w:t xml:space="preserve"> </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3.</w:t>
      </w:r>
      <w:r>
        <w:rPr>
          <w:rFonts w:ascii="Times New Roman" w:hAnsi="Times New Roman" w:cs="Times New Roman"/>
          <w:b/>
          <w:bCs/>
          <w:szCs w:val="20"/>
          <w:shd w:val="clear" w:color="auto" w:fill="auto"/>
        </w:rPr>
        <w:t>支出情况。</w:t>
      </w:r>
      <w:r>
        <w:rPr>
          <w:rFonts w:ascii="Times New Roman" w:hAnsi="Times New Roman" w:cs="Times New Roman"/>
          <w:shd w:val="clear" w:color="auto" w:fill="auto"/>
        </w:rPr>
        <w:t>2024</w:t>
      </w:r>
      <w:r>
        <w:rPr>
          <w:rFonts w:ascii="Times New Roman" w:hAnsi="Times New Roman" w:cs="Times New Roman"/>
          <w:shd w:val="clear" w:color="auto" w:fill="auto"/>
        </w:rPr>
        <w:t>年度支出合计</w:t>
      </w:r>
      <w:r>
        <w:rPr>
          <w:rFonts w:ascii="Times New Roman" w:hAnsi="Times New Roman" w:cs="Times New Roman"/>
          <w:shd w:val="clear" w:color="auto" w:fill="auto"/>
        </w:rPr>
        <w:t>3752.27</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年度相比，减少</w:t>
      </w:r>
      <w:r>
        <w:rPr>
          <w:rFonts w:ascii="Times New Roman" w:hAnsi="Times New Roman" w:cs="Times New Roman"/>
          <w:shd w:val="clear" w:color="auto" w:fill="auto"/>
        </w:rPr>
        <w:t>182.76</w:t>
      </w:r>
      <w:r>
        <w:rPr>
          <w:rFonts w:ascii="Times New Roman" w:hAnsi="Times New Roman" w:cs="Times New Roman"/>
          <w:shd w:val="clear" w:color="auto" w:fill="auto"/>
        </w:rPr>
        <w:t>万元，下降</w:t>
      </w:r>
      <w:r>
        <w:rPr>
          <w:rFonts w:ascii="Times New Roman" w:hAnsi="Times New Roman" w:cs="Times New Roman"/>
          <w:shd w:val="clear" w:color="auto" w:fill="auto"/>
        </w:rPr>
        <w:t>4.6%</w:t>
      </w:r>
      <w:r>
        <w:rPr>
          <w:rFonts w:ascii="Times New Roman" w:hAnsi="Times New Roman" w:cs="Times New Roman"/>
          <w:shd w:val="clear" w:color="auto" w:fill="auto"/>
        </w:rPr>
        <w:t>，主要原因是政策性调整、教师退休、幼儿园人数减少，相关费用减少。其中：基本支出</w:t>
      </w:r>
      <w:r>
        <w:rPr>
          <w:rFonts w:ascii="Times New Roman" w:hAnsi="Times New Roman" w:cs="Times New Roman"/>
          <w:shd w:val="clear" w:color="auto" w:fill="auto"/>
        </w:rPr>
        <w:t>3105.74</w:t>
      </w:r>
      <w:r>
        <w:rPr>
          <w:rFonts w:ascii="Times New Roman" w:hAnsi="Times New Roman" w:cs="Times New Roman"/>
          <w:shd w:val="clear" w:color="auto" w:fill="auto"/>
        </w:rPr>
        <w:t>万元，占</w:t>
      </w:r>
      <w:r>
        <w:rPr>
          <w:rFonts w:ascii="Times New Roman" w:hAnsi="Times New Roman" w:cs="Times New Roman"/>
          <w:shd w:val="clear" w:color="auto" w:fill="auto"/>
        </w:rPr>
        <w:t>82.77%</w:t>
      </w:r>
      <w:r>
        <w:rPr>
          <w:rFonts w:ascii="Times New Roman" w:hAnsi="Times New Roman" w:cs="Times New Roman"/>
          <w:shd w:val="clear" w:color="auto" w:fill="auto"/>
        </w:rPr>
        <w:t>；项目支出</w:t>
      </w:r>
      <w:r>
        <w:rPr>
          <w:rFonts w:ascii="Times New Roman" w:hAnsi="Times New Roman" w:cs="Times New Roman"/>
          <w:shd w:val="clear" w:color="auto" w:fill="auto"/>
        </w:rPr>
        <w:t>646.53</w:t>
      </w:r>
      <w:r>
        <w:rPr>
          <w:rFonts w:ascii="Times New Roman" w:hAnsi="Times New Roman" w:cs="Times New Roman"/>
          <w:shd w:val="clear" w:color="auto" w:fill="auto"/>
        </w:rPr>
        <w:t>万元，占</w:t>
      </w:r>
      <w:r>
        <w:rPr>
          <w:rFonts w:ascii="Times New Roman" w:hAnsi="Times New Roman" w:cs="Times New Roman"/>
          <w:shd w:val="clear" w:color="auto" w:fill="auto"/>
        </w:rPr>
        <w:t>17.23%</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4.</w:t>
      </w:r>
      <w:r>
        <w:rPr>
          <w:rFonts w:ascii="Times New Roman" w:hAnsi="Times New Roman" w:cs="Times New Roman"/>
          <w:b/>
          <w:bCs/>
          <w:szCs w:val="20"/>
          <w:shd w:val="clear" w:color="auto" w:fill="auto"/>
        </w:rPr>
        <w:t>结转结余情况。</w:t>
      </w:r>
      <w:r>
        <w:rPr>
          <w:rFonts w:ascii="Times New Roman" w:hAnsi="Times New Roman" w:cs="Times New Roman"/>
          <w:shd w:val="clear" w:color="auto" w:fill="auto"/>
        </w:rPr>
        <w:t>2024</w:t>
      </w:r>
      <w:r>
        <w:rPr>
          <w:rFonts w:ascii="Times New Roman" w:hAnsi="Times New Roman" w:cs="Times New Roman"/>
          <w:shd w:val="clear" w:color="auto" w:fill="auto"/>
        </w:rPr>
        <w:t>年度年末结转和结余</w:t>
      </w:r>
      <w:r>
        <w:rPr>
          <w:rFonts w:ascii="Times New Roman" w:hAnsi="Times New Roman" w:cs="Times New Roman"/>
          <w:shd w:val="clear" w:color="auto" w:fill="auto"/>
        </w:rPr>
        <w:t>0.00</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年度相比，无增减。</w:t>
      </w:r>
    </w:p>
    <w:p w:rsidR="00133451" w:rsidRDefault="00121042">
      <w:pPr>
        <w:pStyle w:val="1"/>
        <w:rPr>
          <w:rFonts w:ascii="Times New Roman" w:hAnsi="Times New Roman" w:cs="Times New Roman"/>
        </w:rPr>
      </w:pPr>
      <w:r>
        <w:rPr>
          <w:rFonts w:ascii="Times New Roman" w:hAnsi="Times New Roman" w:cs="Times New Roman"/>
        </w:rPr>
        <w:lastRenderedPageBreak/>
        <w:t>（二）财政拨款收入支出决算总体情况说明</w:t>
      </w:r>
    </w:p>
    <w:p w:rsidR="00133451" w:rsidRDefault="00121042">
      <w:pPr>
        <w:widowControl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rPr>
        <w:t>024</w:t>
      </w:r>
      <w:r>
        <w:rPr>
          <w:rFonts w:ascii="Times New Roman" w:eastAsia="方正仿宋_GBK" w:hAnsi="Times New Roman" w:hint="default"/>
          <w:sz w:val="32"/>
          <w:szCs w:val="32"/>
        </w:rPr>
        <w:t>年度财政拨款收、支总计</w:t>
      </w:r>
      <w:r>
        <w:rPr>
          <w:rFonts w:ascii="Times New Roman" w:eastAsia="方正仿宋_GBK" w:hAnsi="Times New Roman" w:hint="default"/>
          <w:sz w:val="32"/>
          <w:szCs w:val="32"/>
        </w:rPr>
        <w:t>3656.77</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年相比，财政拨款收、支总计各减少</w:t>
      </w:r>
      <w:r>
        <w:rPr>
          <w:rFonts w:ascii="Times New Roman" w:eastAsia="方正仿宋_GBK" w:hAnsi="Times New Roman" w:hint="default"/>
          <w:sz w:val="32"/>
          <w:szCs w:val="32"/>
        </w:rPr>
        <w:t>175.06</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4.6%</w:t>
      </w:r>
      <w:r>
        <w:rPr>
          <w:rFonts w:ascii="Times New Roman" w:eastAsia="方正仿宋_GBK" w:hAnsi="Times New Roman" w:hint="default"/>
          <w:sz w:val="32"/>
          <w:szCs w:val="32"/>
        </w:rPr>
        <w:t>。主要原因是政策性调整、教师退休、幼儿园人数减少。</w:t>
      </w:r>
    </w:p>
    <w:p w:rsidR="00133451" w:rsidRDefault="00121042">
      <w:pPr>
        <w:pStyle w:val="1"/>
        <w:rPr>
          <w:rFonts w:ascii="Times New Roman" w:hAnsi="Times New Roman" w:cs="Times New Roman"/>
        </w:rPr>
      </w:pPr>
      <w:r>
        <w:rPr>
          <w:rFonts w:ascii="Times New Roman" w:hAnsi="Times New Roman" w:cs="Times New Roman"/>
        </w:rPr>
        <w:t>（三）一般公共预算财政拨款收入支出决算情况说明</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1.</w:t>
      </w:r>
      <w:r>
        <w:rPr>
          <w:rFonts w:ascii="Times New Roman" w:hAnsi="Times New Roman" w:cs="Times New Roman"/>
          <w:b/>
          <w:bCs/>
          <w:szCs w:val="20"/>
          <w:shd w:val="clear" w:color="auto" w:fill="auto"/>
        </w:rPr>
        <w:t>收入情况。</w:t>
      </w:r>
      <w:r>
        <w:rPr>
          <w:rFonts w:ascii="Times New Roman" w:hAnsi="Times New Roman" w:cs="Times New Roman"/>
          <w:shd w:val="clear" w:color="auto" w:fill="auto"/>
        </w:rPr>
        <w:t>2024</w:t>
      </w:r>
      <w:r>
        <w:rPr>
          <w:rFonts w:ascii="Times New Roman" w:hAnsi="Times New Roman" w:cs="Times New Roman"/>
          <w:shd w:val="clear" w:color="auto" w:fill="auto"/>
        </w:rPr>
        <w:t>年度一般公共预算财政拨款收入</w:t>
      </w:r>
      <w:r>
        <w:rPr>
          <w:rFonts w:ascii="Times New Roman" w:hAnsi="Times New Roman" w:cs="Times New Roman"/>
          <w:shd w:val="clear" w:color="auto" w:fill="auto"/>
        </w:rPr>
        <w:t>3656.77</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年度相比，减少</w:t>
      </w:r>
      <w:r>
        <w:rPr>
          <w:rFonts w:ascii="Times New Roman" w:hAnsi="Times New Roman" w:cs="Times New Roman"/>
          <w:shd w:val="clear" w:color="auto" w:fill="auto"/>
        </w:rPr>
        <w:t>175.06</w:t>
      </w:r>
      <w:r>
        <w:rPr>
          <w:rFonts w:ascii="Times New Roman" w:hAnsi="Times New Roman" w:cs="Times New Roman"/>
          <w:shd w:val="clear" w:color="auto" w:fill="auto"/>
        </w:rPr>
        <w:t>万元，下降</w:t>
      </w:r>
      <w:r>
        <w:rPr>
          <w:rFonts w:ascii="Times New Roman" w:hAnsi="Times New Roman" w:cs="Times New Roman"/>
          <w:shd w:val="clear" w:color="auto" w:fill="auto"/>
        </w:rPr>
        <w:t>4.6%</w:t>
      </w:r>
      <w:r>
        <w:rPr>
          <w:rFonts w:ascii="Times New Roman" w:hAnsi="Times New Roman" w:cs="Times New Roman"/>
          <w:shd w:val="clear" w:color="auto" w:fill="auto"/>
        </w:rPr>
        <w:t>。主要原因是</w:t>
      </w:r>
      <w:r w:rsidR="00516A09">
        <w:rPr>
          <w:rFonts w:ascii="Times New Roman" w:hAnsi="Times New Roman" w:cs="Times New Roman" w:hint="eastAsia"/>
          <w:shd w:val="clear" w:color="auto" w:fill="auto"/>
        </w:rPr>
        <w:t>政策</w:t>
      </w:r>
      <w:r w:rsidR="00516A09">
        <w:rPr>
          <w:rFonts w:ascii="Times New Roman" w:hAnsi="Times New Roman" w:cs="Times New Roman"/>
          <w:shd w:val="clear" w:color="auto" w:fill="auto"/>
        </w:rPr>
        <w:t>性调整、</w:t>
      </w:r>
      <w:r>
        <w:rPr>
          <w:rFonts w:ascii="Times New Roman" w:hAnsi="Times New Roman" w:cs="Times New Roman"/>
          <w:shd w:val="clear" w:color="auto" w:fill="auto"/>
        </w:rPr>
        <w:t>教师退休、幼儿园人数减少。较年初预算数增加</w:t>
      </w:r>
      <w:r>
        <w:rPr>
          <w:rFonts w:ascii="Times New Roman" w:hAnsi="Times New Roman" w:cs="Times New Roman"/>
          <w:shd w:val="clear" w:color="auto" w:fill="auto"/>
        </w:rPr>
        <w:t>397.25</w:t>
      </w:r>
      <w:r>
        <w:rPr>
          <w:rFonts w:ascii="Times New Roman" w:hAnsi="Times New Roman" w:cs="Times New Roman"/>
          <w:shd w:val="clear" w:color="auto" w:fill="auto"/>
        </w:rPr>
        <w:t>万元，增长</w:t>
      </w:r>
      <w:r>
        <w:rPr>
          <w:rFonts w:ascii="Times New Roman" w:hAnsi="Times New Roman" w:cs="Times New Roman"/>
          <w:shd w:val="clear" w:color="auto" w:fill="auto"/>
        </w:rPr>
        <w:t>12.2%</w:t>
      </w:r>
      <w:r>
        <w:rPr>
          <w:rFonts w:ascii="Times New Roman" w:hAnsi="Times New Roman" w:cs="Times New Roman"/>
          <w:shd w:val="clear" w:color="auto" w:fill="auto"/>
        </w:rPr>
        <w:t>。主要原因是政策性调整</w:t>
      </w:r>
      <w:r>
        <w:rPr>
          <w:rFonts w:ascii="Times New Roman" w:hAnsi="Times New Roman" w:cs="Times New Roman"/>
          <w:shd w:val="clear" w:color="auto" w:fill="auto"/>
        </w:rPr>
        <w:t>。此外，年初财政拨款结转和结余</w:t>
      </w:r>
      <w:r>
        <w:rPr>
          <w:rFonts w:ascii="Times New Roman" w:hAnsi="Times New Roman" w:cs="Times New Roman"/>
          <w:shd w:val="clear" w:color="auto" w:fill="auto"/>
        </w:rPr>
        <w:t>0.</w:t>
      </w:r>
      <w:r>
        <w:rPr>
          <w:rFonts w:ascii="Times New Roman" w:hAnsi="Times New Roman" w:cs="Times New Roman"/>
          <w:shd w:val="clear" w:color="auto" w:fill="auto"/>
        </w:rPr>
        <w:t>00</w:t>
      </w:r>
      <w:r>
        <w:rPr>
          <w:rFonts w:ascii="Times New Roman" w:hAnsi="Times New Roman" w:cs="Times New Roman"/>
          <w:shd w:val="clear" w:color="auto" w:fill="auto"/>
        </w:rPr>
        <w:t>万元。</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2.</w:t>
      </w:r>
      <w:r>
        <w:rPr>
          <w:rFonts w:ascii="Times New Roman" w:hAnsi="Times New Roman" w:cs="Times New Roman"/>
          <w:b/>
          <w:bCs/>
          <w:szCs w:val="20"/>
          <w:shd w:val="clear" w:color="auto" w:fill="auto"/>
        </w:rPr>
        <w:t>支出情况。</w:t>
      </w:r>
      <w:r>
        <w:rPr>
          <w:rFonts w:ascii="Times New Roman" w:hAnsi="Times New Roman" w:cs="Times New Roman"/>
          <w:shd w:val="clear" w:color="auto" w:fill="auto"/>
        </w:rPr>
        <w:t>2024</w:t>
      </w:r>
      <w:r>
        <w:rPr>
          <w:rFonts w:ascii="Times New Roman" w:hAnsi="Times New Roman" w:cs="Times New Roman"/>
          <w:shd w:val="clear" w:color="auto" w:fill="auto"/>
        </w:rPr>
        <w:t>年度一般公共预算财政拨款支出</w:t>
      </w:r>
      <w:r>
        <w:rPr>
          <w:rFonts w:ascii="Times New Roman" w:hAnsi="Times New Roman" w:cs="Times New Roman"/>
          <w:shd w:val="clear" w:color="auto" w:fill="auto"/>
        </w:rPr>
        <w:t>3656.77</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年度相比，减少</w:t>
      </w:r>
      <w:r>
        <w:rPr>
          <w:rFonts w:ascii="Times New Roman" w:hAnsi="Times New Roman" w:cs="Times New Roman"/>
          <w:shd w:val="clear" w:color="auto" w:fill="auto"/>
        </w:rPr>
        <w:t>175.06</w:t>
      </w:r>
      <w:r>
        <w:rPr>
          <w:rFonts w:ascii="Times New Roman" w:hAnsi="Times New Roman" w:cs="Times New Roman"/>
          <w:shd w:val="clear" w:color="auto" w:fill="auto"/>
        </w:rPr>
        <w:t>万元，下降</w:t>
      </w:r>
      <w:r>
        <w:rPr>
          <w:rFonts w:ascii="Times New Roman" w:hAnsi="Times New Roman" w:cs="Times New Roman"/>
          <w:shd w:val="clear" w:color="auto" w:fill="auto"/>
        </w:rPr>
        <w:t>4.6%</w:t>
      </w:r>
      <w:r>
        <w:rPr>
          <w:rFonts w:ascii="Times New Roman" w:hAnsi="Times New Roman" w:cs="Times New Roman"/>
          <w:shd w:val="clear" w:color="auto" w:fill="auto"/>
        </w:rPr>
        <w:t>。主要原因是政策性调整、教师退休、幼儿园人数减少。较年初预算数增加</w:t>
      </w:r>
      <w:r>
        <w:rPr>
          <w:rFonts w:ascii="Times New Roman" w:hAnsi="Times New Roman" w:cs="Times New Roman"/>
          <w:shd w:val="clear" w:color="auto" w:fill="auto"/>
        </w:rPr>
        <w:t>397.25</w:t>
      </w:r>
      <w:r>
        <w:rPr>
          <w:rFonts w:ascii="Times New Roman" w:hAnsi="Times New Roman" w:cs="Times New Roman"/>
          <w:shd w:val="clear" w:color="auto" w:fill="auto"/>
        </w:rPr>
        <w:t>万元，增长</w:t>
      </w:r>
      <w:r>
        <w:rPr>
          <w:rFonts w:ascii="Times New Roman" w:hAnsi="Times New Roman" w:cs="Times New Roman"/>
          <w:shd w:val="clear" w:color="auto" w:fill="auto"/>
        </w:rPr>
        <w:t>12.2%</w:t>
      </w:r>
      <w:r>
        <w:rPr>
          <w:rFonts w:ascii="Times New Roman" w:hAnsi="Times New Roman" w:cs="Times New Roman"/>
          <w:shd w:val="clear" w:color="auto" w:fill="auto"/>
        </w:rPr>
        <w:t>。主要原因是社保调整以及补缴，项目有</w:t>
      </w:r>
      <w:r w:rsidR="00636FFB">
        <w:rPr>
          <w:rFonts w:ascii="Times New Roman" w:hAnsi="Times New Roman" w:cs="Times New Roman" w:hint="eastAsia"/>
          <w:shd w:val="clear" w:color="auto" w:fill="auto"/>
        </w:rPr>
        <w:t>调整</w:t>
      </w:r>
      <w:r w:rsidR="00636FFB">
        <w:rPr>
          <w:rFonts w:ascii="Times New Roman" w:hAnsi="Times New Roman" w:cs="Times New Roman"/>
          <w:shd w:val="clear" w:color="auto" w:fill="auto"/>
        </w:rPr>
        <w:t>和</w:t>
      </w:r>
      <w:r>
        <w:rPr>
          <w:rFonts w:ascii="Times New Roman" w:hAnsi="Times New Roman" w:cs="Times New Roman"/>
          <w:shd w:val="clear" w:color="auto" w:fill="auto"/>
        </w:rPr>
        <w:t>增加，相应的资金有所增加。</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3.</w:t>
      </w:r>
      <w:r>
        <w:rPr>
          <w:rFonts w:ascii="Times New Roman" w:hAnsi="Times New Roman" w:cs="Times New Roman"/>
          <w:b/>
          <w:bCs/>
          <w:szCs w:val="20"/>
          <w:shd w:val="clear" w:color="auto" w:fill="auto"/>
        </w:rPr>
        <w:t>结转结余情况。</w:t>
      </w:r>
      <w:r>
        <w:rPr>
          <w:rFonts w:ascii="Times New Roman" w:hAnsi="Times New Roman" w:cs="Times New Roman"/>
          <w:shd w:val="clear" w:color="auto" w:fill="auto"/>
        </w:rPr>
        <w:t>2024</w:t>
      </w:r>
      <w:r>
        <w:rPr>
          <w:rFonts w:ascii="Times New Roman" w:hAnsi="Times New Roman" w:cs="Times New Roman"/>
          <w:shd w:val="clear" w:color="auto" w:fill="auto"/>
        </w:rPr>
        <w:t>年度年末一般公共预算财政拨款结转和结余</w:t>
      </w:r>
      <w:r>
        <w:rPr>
          <w:rFonts w:ascii="Times New Roman" w:hAnsi="Times New Roman" w:cs="Times New Roman"/>
          <w:shd w:val="clear" w:color="auto" w:fill="auto"/>
        </w:rPr>
        <w:t>0.00</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年度相比，无增减。</w:t>
      </w:r>
    </w:p>
    <w:p w:rsidR="00133451" w:rsidRDefault="00121042">
      <w:pPr>
        <w:pStyle w:val="a7"/>
        <w:ind w:firstLine="643"/>
        <w:rPr>
          <w:rFonts w:ascii="Times New Roman" w:hAnsi="Times New Roman" w:cs="Times New Roman"/>
          <w:shd w:val="clear" w:color="auto" w:fill="auto"/>
        </w:rPr>
      </w:pPr>
      <w:r>
        <w:rPr>
          <w:rFonts w:ascii="Times New Roman" w:hAnsi="Times New Roman" w:cs="Times New Roman"/>
          <w:b/>
          <w:bCs/>
          <w:szCs w:val="20"/>
          <w:shd w:val="clear" w:color="auto" w:fill="auto"/>
        </w:rPr>
        <w:t>4.</w:t>
      </w:r>
      <w:r>
        <w:rPr>
          <w:rFonts w:ascii="Times New Roman" w:hAnsi="Times New Roman" w:cs="Times New Roman"/>
          <w:b/>
          <w:bCs/>
          <w:szCs w:val="20"/>
          <w:shd w:val="clear" w:color="auto" w:fill="auto"/>
        </w:rPr>
        <w:t>比较情况。</w:t>
      </w:r>
      <w:r>
        <w:rPr>
          <w:rFonts w:ascii="Times New Roman" w:hAnsi="Times New Roman" w:cs="Times New Roman"/>
          <w:shd w:val="clear" w:color="auto" w:fill="auto"/>
        </w:rPr>
        <w:t>本单位</w:t>
      </w:r>
      <w:r>
        <w:rPr>
          <w:rFonts w:ascii="Times New Roman" w:hAnsi="Times New Roman" w:cs="Times New Roman"/>
          <w:shd w:val="clear" w:color="auto" w:fill="auto"/>
        </w:rPr>
        <w:t>2024</w:t>
      </w:r>
      <w:r>
        <w:rPr>
          <w:rFonts w:ascii="Times New Roman" w:hAnsi="Times New Roman" w:cs="Times New Roman"/>
          <w:shd w:val="clear" w:color="auto" w:fill="auto"/>
        </w:rPr>
        <w:t>年度一般公共预算财政拨款支出主要用于以下几个方面：</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w:t>
      </w:r>
      <w:r>
        <w:rPr>
          <w:rFonts w:ascii="Times New Roman" w:hAnsi="Times New Roman" w:cs="Times New Roman"/>
          <w:shd w:val="clear" w:color="auto" w:fill="auto"/>
        </w:rPr>
        <w:t>1</w:t>
      </w:r>
      <w:r>
        <w:rPr>
          <w:rFonts w:ascii="Times New Roman" w:hAnsi="Times New Roman" w:cs="Times New Roman"/>
          <w:shd w:val="clear" w:color="auto" w:fill="auto"/>
        </w:rPr>
        <w:t>）教育支出</w:t>
      </w:r>
      <w:r>
        <w:rPr>
          <w:rFonts w:ascii="Times New Roman" w:hAnsi="Times New Roman" w:cs="Times New Roman"/>
          <w:shd w:val="clear" w:color="auto" w:fill="auto"/>
        </w:rPr>
        <w:t>2886.9</w:t>
      </w:r>
      <w:r>
        <w:rPr>
          <w:rFonts w:ascii="Times New Roman" w:hAnsi="Times New Roman" w:cs="Times New Roman"/>
          <w:shd w:val="clear" w:color="auto" w:fill="auto"/>
        </w:rPr>
        <w:t>0</w:t>
      </w:r>
      <w:r>
        <w:rPr>
          <w:rFonts w:ascii="Times New Roman" w:hAnsi="Times New Roman" w:cs="Times New Roman"/>
          <w:shd w:val="clear" w:color="auto" w:fill="auto"/>
        </w:rPr>
        <w:t>万元，占</w:t>
      </w:r>
      <w:r>
        <w:rPr>
          <w:rFonts w:ascii="Times New Roman" w:hAnsi="Times New Roman" w:cs="Times New Roman"/>
          <w:shd w:val="clear" w:color="auto" w:fill="auto"/>
        </w:rPr>
        <w:t>78.95%</w:t>
      </w:r>
      <w:r>
        <w:rPr>
          <w:rFonts w:ascii="Times New Roman" w:hAnsi="Times New Roman" w:cs="Times New Roman"/>
          <w:shd w:val="clear" w:color="auto" w:fill="auto"/>
        </w:rPr>
        <w:t>，较年初预算数增加</w:t>
      </w:r>
      <w:r>
        <w:rPr>
          <w:rFonts w:ascii="Times New Roman" w:hAnsi="Times New Roman" w:cs="Times New Roman"/>
          <w:shd w:val="clear" w:color="auto" w:fill="auto"/>
        </w:rPr>
        <w:t>422.98</w:t>
      </w:r>
      <w:r>
        <w:rPr>
          <w:rFonts w:ascii="Times New Roman" w:hAnsi="Times New Roman" w:cs="Times New Roman"/>
          <w:shd w:val="clear" w:color="auto" w:fill="auto"/>
        </w:rPr>
        <w:t>万元，增长</w:t>
      </w:r>
      <w:r>
        <w:rPr>
          <w:rFonts w:ascii="Times New Roman" w:hAnsi="Times New Roman" w:cs="Times New Roman"/>
          <w:shd w:val="clear" w:color="auto" w:fill="auto"/>
        </w:rPr>
        <w:t>17.2%</w:t>
      </w:r>
      <w:r w:rsidR="002878BF">
        <w:rPr>
          <w:rFonts w:ascii="Times New Roman" w:hAnsi="Times New Roman" w:cs="Times New Roman"/>
          <w:shd w:val="clear" w:color="auto" w:fill="auto"/>
        </w:rPr>
        <w:t>，主要原因是政策性调整</w:t>
      </w:r>
      <w:r>
        <w:rPr>
          <w:rFonts w:ascii="Times New Roman" w:hAnsi="Times New Roman" w:cs="Times New Roman"/>
          <w:shd w:val="clear" w:color="auto" w:fill="auto"/>
        </w:rPr>
        <w:t>。</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lastRenderedPageBreak/>
        <w:t>（</w:t>
      </w:r>
      <w:r>
        <w:rPr>
          <w:rFonts w:ascii="Times New Roman" w:hAnsi="Times New Roman" w:cs="Times New Roman"/>
          <w:shd w:val="clear" w:color="auto" w:fill="auto"/>
        </w:rPr>
        <w:t>2</w:t>
      </w:r>
      <w:r>
        <w:rPr>
          <w:rFonts w:ascii="Times New Roman" w:hAnsi="Times New Roman" w:cs="Times New Roman"/>
          <w:shd w:val="clear" w:color="auto" w:fill="auto"/>
        </w:rPr>
        <w:t>）社会保障与就业支出</w:t>
      </w:r>
      <w:r>
        <w:rPr>
          <w:rFonts w:ascii="Times New Roman" w:hAnsi="Times New Roman" w:cs="Times New Roman"/>
          <w:shd w:val="clear" w:color="auto" w:fill="auto"/>
        </w:rPr>
        <w:t>391.06</w:t>
      </w:r>
      <w:r>
        <w:rPr>
          <w:rFonts w:ascii="Times New Roman" w:hAnsi="Times New Roman" w:cs="Times New Roman"/>
          <w:shd w:val="clear" w:color="auto" w:fill="auto"/>
        </w:rPr>
        <w:t>万元，占</w:t>
      </w:r>
      <w:r>
        <w:rPr>
          <w:rFonts w:ascii="Times New Roman" w:hAnsi="Times New Roman" w:cs="Times New Roman"/>
          <w:shd w:val="clear" w:color="auto" w:fill="auto"/>
        </w:rPr>
        <w:t>10.69%</w:t>
      </w:r>
      <w:r>
        <w:rPr>
          <w:rFonts w:ascii="Times New Roman" w:hAnsi="Times New Roman" w:cs="Times New Roman"/>
          <w:shd w:val="clear" w:color="auto" w:fill="auto"/>
        </w:rPr>
        <w:t>，较年初预算数减少</w:t>
      </w:r>
      <w:r>
        <w:rPr>
          <w:rFonts w:ascii="Times New Roman" w:hAnsi="Times New Roman" w:cs="Times New Roman"/>
          <w:shd w:val="clear" w:color="auto" w:fill="auto"/>
        </w:rPr>
        <w:t>23.86</w:t>
      </w:r>
      <w:r>
        <w:rPr>
          <w:rFonts w:ascii="Times New Roman" w:hAnsi="Times New Roman" w:cs="Times New Roman"/>
          <w:shd w:val="clear" w:color="auto" w:fill="auto"/>
        </w:rPr>
        <w:t>万元，下降</w:t>
      </w:r>
      <w:r>
        <w:rPr>
          <w:rFonts w:ascii="Times New Roman" w:hAnsi="Times New Roman" w:cs="Times New Roman"/>
          <w:shd w:val="clear" w:color="auto" w:fill="auto"/>
        </w:rPr>
        <w:t>5.8%</w:t>
      </w:r>
      <w:r>
        <w:rPr>
          <w:rFonts w:ascii="Times New Roman" w:hAnsi="Times New Roman" w:cs="Times New Roman"/>
          <w:shd w:val="clear" w:color="auto" w:fill="auto"/>
        </w:rPr>
        <w:t>，主要原因是</w:t>
      </w:r>
      <w:r w:rsidR="00745C15">
        <w:rPr>
          <w:rFonts w:ascii="Times New Roman" w:hAnsi="Times New Roman" w:cs="Times New Roman" w:hint="eastAsia"/>
          <w:shd w:val="clear" w:color="auto" w:fill="auto"/>
        </w:rPr>
        <w:t>政策</w:t>
      </w:r>
      <w:r w:rsidR="00745C15">
        <w:rPr>
          <w:rFonts w:ascii="Times New Roman" w:hAnsi="Times New Roman" w:cs="Times New Roman"/>
          <w:shd w:val="clear" w:color="auto" w:fill="auto"/>
        </w:rPr>
        <w:t>性调整</w:t>
      </w:r>
      <w:r>
        <w:rPr>
          <w:rFonts w:ascii="Times New Roman" w:hAnsi="Times New Roman" w:cs="Times New Roman"/>
          <w:shd w:val="clear" w:color="auto" w:fill="auto"/>
        </w:rPr>
        <w:t>。</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w:t>
      </w:r>
      <w:r>
        <w:rPr>
          <w:rFonts w:ascii="Times New Roman" w:hAnsi="Times New Roman" w:cs="Times New Roman"/>
          <w:shd w:val="clear" w:color="auto" w:fill="auto"/>
        </w:rPr>
        <w:t>3</w:t>
      </w:r>
      <w:r>
        <w:rPr>
          <w:rFonts w:ascii="Times New Roman" w:hAnsi="Times New Roman" w:cs="Times New Roman"/>
          <w:shd w:val="clear" w:color="auto" w:fill="auto"/>
        </w:rPr>
        <w:t>）卫生健康支出</w:t>
      </w:r>
      <w:r>
        <w:rPr>
          <w:rFonts w:ascii="Times New Roman" w:hAnsi="Times New Roman" w:cs="Times New Roman"/>
          <w:shd w:val="clear" w:color="auto" w:fill="auto"/>
        </w:rPr>
        <w:t>138.48</w:t>
      </w:r>
      <w:r>
        <w:rPr>
          <w:rFonts w:ascii="Times New Roman" w:hAnsi="Times New Roman" w:cs="Times New Roman"/>
          <w:shd w:val="clear" w:color="auto" w:fill="auto"/>
        </w:rPr>
        <w:t>万元，占</w:t>
      </w:r>
      <w:r>
        <w:rPr>
          <w:rFonts w:ascii="Times New Roman" w:hAnsi="Times New Roman" w:cs="Times New Roman"/>
          <w:shd w:val="clear" w:color="auto" w:fill="auto"/>
        </w:rPr>
        <w:t>3.79%</w:t>
      </w:r>
      <w:r>
        <w:rPr>
          <w:rFonts w:ascii="Times New Roman" w:hAnsi="Times New Roman" w:cs="Times New Roman"/>
          <w:shd w:val="clear" w:color="auto" w:fill="auto"/>
        </w:rPr>
        <w:t>，较年初预算数减少</w:t>
      </w:r>
      <w:r>
        <w:rPr>
          <w:rFonts w:ascii="Times New Roman" w:hAnsi="Times New Roman" w:cs="Times New Roman"/>
          <w:shd w:val="clear" w:color="auto" w:fill="auto"/>
        </w:rPr>
        <w:t>0.24</w:t>
      </w:r>
      <w:r>
        <w:rPr>
          <w:rFonts w:ascii="Times New Roman" w:hAnsi="Times New Roman" w:cs="Times New Roman"/>
          <w:shd w:val="clear" w:color="auto" w:fill="auto"/>
        </w:rPr>
        <w:t>万元，下降</w:t>
      </w:r>
      <w:r>
        <w:rPr>
          <w:rFonts w:ascii="Times New Roman" w:hAnsi="Times New Roman" w:cs="Times New Roman"/>
          <w:shd w:val="clear" w:color="auto" w:fill="auto"/>
        </w:rPr>
        <w:t>0.2%</w:t>
      </w:r>
      <w:r>
        <w:rPr>
          <w:rFonts w:ascii="Times New Roman" w:hAnsi="Times New Roman" w:cs="Times New Roman"/>
          <w:shd w:val="clear" w:color="auto" w:fill="auto"/>
        </w:rPr>
        <w:t>，主要原因是</w:t>
      </w:r>
      <w:r w:rsidR="003B4D94">
        <w:rPr>
          <w:rFonts w:ascii="Times New Roman" w:hAnsi="Times New Roman" w:cs="Times New Roman" w:hint="eastAsia"/>
          <w:shd w:val="clear" w:color="auto" w:fill="auto"/>
        </w:rPr>
        <w:t>政策</w:t>
      </w:r>
      <w:r w:rsidR="003B4D94">
        <w:rPr>
          <w:rFonts w:ascii="Times New Roman" w:hAnsi="Times New Roman" w:cs="Times New Roman"/>
          <w:shd w:val="clear" w:color="auto" w:fill="auto"/>
        </w:rPr>
        <w:t>性调整</w:t>
      </w:r>
      <w:bookmarkStart w:id="0" w:name="_GoBack"/>
      <w:bookmarkEnd w:id="0"/>
      <w:r>
        <w:rPr>
          <w:rFonts w:ascii="Times New Roman" w:hAnsi="Times New Roman" w:cs="Times New Roman"/>
          <w:shd w:val="clear" w:color="auto" w:fill="auto"/>
        </w:rPr>
        <w:t>。</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w:t>
      </w:r>
      <w:r>
        <w:rPr>
          <w:rFonts w:ascii="Times New Roman" w:hAnsi="Times New Roman" w:cs="Times New Roman"/>
          <w:shd w:val="clear" w:color="auto" w:fill="auto"/>
        </w:rPr>
        <w:t>4</w:t>
      </w:r>
      <w:r>
        <w:rPr>
          <w:rFonts w:ascii="Times New Roman" w:hAnsi="Times New Roman" w:cs="Times New Roman"/>
          <w:shd w:val="clear" w:color="auto" w:fill="auto"/>
        </w:rPr>
        <w:t>）住房保障支出</w:t>
      </w:r>
      <w:r>
        <w:rPr>
          <w:rFonts w:ascii="Times New Roman" w:hAnsi="Times New Roman" w:cs="Times New Roman"/>
          <w:shd w:val="clear" w:color="auto" w:fill="auto"/>
        </w:rPr>
        <w:t>240.34</w:t>
      </w:r>
      <w:r>
        <w:rPr>
          <w:rFonts w:ascii="Times New Roman" w:hAnsi="Times New Roman" w:cs="Times New Roman"/>
          <w:shd w:val="clear" w:color="auto" w:fill="auto"/>
        </w:rPr>
        <w:t>万元，占</w:t>
      </w:r>
      <w:r>
        <w:rPr>
          <w:rFonts w:ascii="Times New Roman" w:hAnsi="Times New Roman" w:cs="Times New Roman"/>
          <w:shd w:val="clear" w:color="auto" w:fill="auto"/>
        </w:rPr>
        <w:t>6.57%</w:t>
      </w:r>
      <w:r>
        <w:rPr>
          <w:rFonts w:ascii="Times New Roman" w:hAnsi="Times New Roman" w:cs="Times New Roman"/>
          <w:shd w:val="clear" w:color="auto" w:fill="auto"/>
        </w:rPr>
        <w:t>，较年初预算数减少</w:t>
      </w:r>
      <w:r>
        <w:rPr>
          <w:rFonts w:ascii="Times New Roman" w:hAnsi="Times New Roman" w:cs="Times New Roman"/>
          <w:shd w:val="clear" w:color="auto" w:fill="auto"/>
        </w:rPr>
        <w:t>1.62</w:t>
      </w:r>
      <w:r>
        <w:rPr>
          <w:rFonts w:ascii="Times New Roman" w:hAnsi="Times New Roman" w:cs="Times New Roman"/>
          <w:shd w:val="clear" w:color="auto" w:fill="auto"/>
        </w:rPr>
        <w:t>万元，下降</w:t>
      </w:r>
      <w:r>
        <w:rPr>
          <w:rFonts w:ascii="Times New Roman" w:hAnsi="Times New Roman" w:cs="Times New Roman"/>
          <w:shd w:val="clear" w:color="auto" w:fill="auto"/>
        </w:rPr>
        <w:t>0.7%</w:t>
      </w:r>
      <w:r>
        <w:rPr>
          <w:rFonts w:ascii="Times New Roman" w:hAnsi="Times New Roman" w:cs="Times New Roman"/>
          <w:shd w:val="clear" w:color="auto" w:fill="auto"/>
        </w:rPr>
        <w:t>，主要原因是部分享受住房补贴人员达到支付年限。</w:t>
      </w:r>
    </w:p>
    <w:p w:rsidR="00133451" w:rsidRDefault="00121042">
      <w:pPr>
        <w:pStyle w:val="1"/>
        <w:rPr>
          <w:rFonts w:ascii="Times New Roman" w:hAnsi="Times New Roman" w:cs="Times New Roman"/>
        </w:rPr>
      </w:pPr>
      <w:r>
        <w:rPr>
          <w:rFonts w:ascii="Times New Roman" w:hAnsi="Times New Roman" w:cs="Times New Roman"/>
        </w:rPr>
        <w:t>（四）一般公共预算财政拨款基本支出决算情况说明</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 2024</w:t>
      </w:r>
      <w:r>
        <w:rPr>
          <w:rFonts w:ascii="Times New Roman" w:hAnsi="Times New Roman" w:cs="Times New Roman"/>
          <w:shd w:val="clear" w:color="auto" w:fill="auto"/>
        </w:rPr>
        <w:t>年度一般公共财政拨款基本支出</w:t>
      </w:r>
      <w:r>
        <w:rPr>
          <w:rFonts w:ascii="Times New Roman" w:hAnsi="Times New Roman" w:cs="Times New Roman"/>
          <w:shd w:val="clear" w:color="auto" w:fill="auto"/>
        </w:rPr>
        <w:t>3105.74</w:t>
      </w:r>
      <w:r>
        <w:rPr>
          <w:rFonts w:ascii="Times New Roman" w:hAnsi="Times New Roman" w:cs="Times New Roman"/>
          <w:shd w:val="clear" w:color="auto" w:fill="auto"/>
        </w:rPr>
        <w:t>万元。其中：人员经费</w:t>
      </w:r>
      <w:r>
        <w:rPr>
          <w:rFonts w:ascii="Times New Roman" w:hAnsi="Times New Roman" w:cs="Times New Roman"/>
          <w:shd w:val="clear" w:color="auto" w:fill="auto"/>
        </w:rPr>
        <w:t>2754.98</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年度相比，减少</w:t>
      </w:r>
      <w:r>
        <w:rPr>
          <w:rFonts w:ascii="Times New Roman" w:hAnsi="Times New Roman" w:cs="Times New Roman"/>
          <w:shd w:val="clear" w:color="auto" w:fill="auto"/>
        </w:rPr>
        <w:t>82.95</w:t>
      </w:r>
      <w:r>
        <w:rPr>
          <w:rFonts w:ascii="Times New Roman" w:hAnsi="Times New Roman" w:cs="Times New Roman"/>
          <w:shd w:val="clear" w:color="auto" w:fill="auto"/>
        </w:rPr>
        <w:t>万元，下降</w:t>
      </w:r>
      <w:r>
        <w:rPr>
          <w:rFonts w:ascii="Times New Roman" w:hAnsi="Times New Roman" w:cs="Times New Roman"/>
          <w:shd w:val="clear" w:color="auto" w:fill="auto"/>
        </w:rPr>
        <w:t>2.9%</w:t>
      </w:r>
      <w:r>
        <w:rPr>
          <w:rFonts w:ascii="Times New Roman" w:hAnsi="Times New Roman" w:cs="Times New Roman"/>
          <w:shd w:val="clear" w:color="auto" w:fill="auto"/>
        </w:rPr>
        <w:t>，主要原因是政策性调整、教师退休。人员经费用途主要包括基本工资、津贴补贴、绩效工资、机关事业单位基本养老保险费、职业年金缴费、职工基本医疗保险缴费、其他社会保障缴费、住房公积金、医疗费。公用经费</w:t>
      </w:r>
      <w:r>
        <w:rPr>
          <w:rFonts w:ascii="Times New Roman" w:hAnsi="Times New Roman" w:cs="Times New Roman"/>
          <w:shd w:val="clear" w:color="auto" w:fill="auto"/>
        </w:rPr>
        <w:t>350.76</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年度相比，减少</w:t>
      </w:r>
      <w:r>
        <w:rPr>
          <w:rFonts w:ascii="Times New Roman" w:hAnsi="Times New Roman" w:cs="Times New Roman"/>
          <w:shd w:val="clear" w:color="auto" w:fill="auto"/>
        </w:rPr>
        <w:t>5.01</w:t>
      </w:r>
      <w:r>
        <w:rPr>
          <w:rFonts w:ascii="Times New Roman" w:hAnsi="Times New Roman" w:cs="Times New Roman"/>
          <w:shd w:val="clear" w:color="auto" w:fill="auto"/>
        </w:rPr>
        <w:t>万元，下降</w:t>
      </w:r>
      <w:r>
        <w:rPr>
          <w:rFonts w:ascii="Times New Roman" w:hAnsi="Times New Roman" w:cs="Times New Roman"/>
          <w:shd w:val="clear" w:color="auto" w:fill="auto"/>
        </w:rPr>
        <w:t>1.4%</w:t>
      </w:r>
      <w:r>
        <w:rPr>
          <w:rFonts w:ascii="Times New Roman" w:hAnsi="Times New Roman" w:cs="Times New Roman"/>
          <w:shd w:val="clear" w:color="auto" w:fill="auto"/>
        </w:rPr>
        <w:t>，主要原因是学生人数减少。公用经费用途主要包括劳务费、办公</w:t>
      </w:r>
      <w:r>
        <w:rPr>
          <w:rFonts w:ascii="Times New Roman" w:hAnsi="Times New Roman" w:cs="Times New Roman"/>
          <w:shd w:val="clear" w:color="auto" w:fill="auto"/>
        </w:rPr>
        <w:t>费、水费、电费、物业管理费、办公设备购置、其他商品和服务支出。</w:t>
      </w:r>
    </w:p>
    <w:p w:rsidR="00133451" w:rsidRDefault="00121042">
      <w:pPr>
        <w:pStyle w:val="1"/>
        <w:rPr>
          <w:rFonts w:ascii="Times New Roman" w:hAnsi="Times New Roman" w:cs="Times New Roman"/>
        </w:rPr>
      </w:pPr>
      <w:r>
        <w:rPr>
          <w:rFonts w:ascii="Times New Roman" w:hAnsi="Times New Roman" w:cs="Times New Roman"/>
        </w:rPr>
        <w:t>（五）政府性基金预算收支决算情况说明</w:t>
      </w:r>
    </w:p>
    <w:p w:rsidR="00133451" w:rsidRDefault="00121042">
      <w:pPr>
        <w:pStyle w:val="a7"/>
        <w:rPr>
          <w:rFonts w:ascii="Times New Roman" w:hAnsi="Times New Roman" w:cs="Times New Roman"/>
        </w:rPr>
      </w:pPr>
      <w:r>
        <w:rPr>
          <w:rFonts w:ascii="Times New Roman" w:hAnsi="Times New Roman" w:cs="Times New Roman"/>
          <w:shd w:val="clear" w:color="auto" w:fill="auto"/>
        </w:rPr>
        <w:t>本单位</w:t>
      </w:r>
      <w:r>
        <w:rPr>
          <w:rFonts w:ascii="Times New Roman" w:hAnsi="Times New Roman" w:cs="Times New Roman"/>
          <w:shd w:val="clear" w:color="auto" w:fill="auto"/>
        </w:rPr>
        <w:t>2024</w:t>
      </w:r>
      <w:r>
        <w:rPr>
          <w:rFonts w:ascii="Times New Roman" w:hAnsi="Times New Roman" w:cs="Times New Roman"/>
          <w:shd w:val="clear" w:color="auto" w:fill="auto"/>
        </w:rPr>
        <w:t>年度无政府性基金预算财政拨款收支。</w:t>
      </w:r>
    </w:p>
    <w:p w:rsidR="00133451" w:rsidRDefault="00121042">
      <w:pPr>
        <w:pStyle w:val="1"/>
        <w:rPr>
          <w:rFonts w:ascii="Times New Roman" w:hAnsi="Times New Roman" w:cs="Times New Roman"/>
        </w:rPr>
      </w:pPr>
      <w:r>
        <w:rPr>
          <w:rFonts w:ascii="Times New Roman" w:hAnsi="Times New Roman" w:cs="Times New Roman"/>
        </w:rPr>
        <w:t>（六）国有资本经营预算财政拨款支出决算情况说明</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本单位</w:t>
      </w:r>
      <w:r>
        <w:rPr>
          <w:rFonts w:ascii="Times New Roman" w:hAnsi="Times New Roman" w:cs="Times New Roman"/>
          <w:shd w:val="clear" w:color="auto" w:fill="auto"/>
        </w:rPr>
        <w:t>2024</w:t>
      </w:r>
      <w:r>
        <w:rPr>
          <w:rFonts w:ascii="Times New Roman" w:hAnsi="Times New Roman" w:cs="Times New Roman"/>
          <w:shd w:val="clear" w:color="auto" w:fill="auto"/>
        </w:rPr>
        <w:t>年度无国有资本经营预算财政拨款支出。</w:t>
      </w:r>
    </w:p>
    <w:p w:rsidR="00133451" w:rsidRDefault="00121042">
      <w:pPr>
        <w:pStyle w:val="a7"/>
        <w:rPr>
          <w:rStyle w:val="a8"/>
          <w:rFonts w:ascii="Times New Roman" w:eastAsia="方正黑体_GBK" w:hAnsi="Times New Roman" w:cs="Times New Roman"/>
          <w:b w:val="0"/>
        </w:rPr>
      </w:pPr>
      <w:r>
        <w:rPr>
          <w:rStyle w:val="a8"/>
          <w:rFonts w:ascii="Times New Roman" w:eastAsia="方正黑体_GBK" w:hAnsi="Times New Roman" w:cs="Times New Roman"/>
          <w:b w:val="0"/>
        </w:rPr>
        <w:lastRenderedPageBreak/>
        <w:t>三、</w:t>
      </w:r>
      <w:r>
        <w:rPr>
          <w:rStyle w:val="a8"/>
          <w:rFonts w:ascii="Times New Roman" w:eastAsia="方正黑体_GBK" w:hAnsi="Times New Roman" w:cs="Times New Roman" w:hint="eastAsia"/>
          <w:b w:val="0"/>
        </w:rPr>
        <w:t>“</w:t>
      </w:r>
      <w:r>
        <w:rPr>
          <w:rStyle w:val="a8"/>
          <w:rFonts w:ascii="Times New Roman" w:eastAsia="方正黑体_GBK" w:hAnsi="Times New Roman" w:cs="Times New Roman"/>
          <w:b w:val="0"/>
        </w:rPr>
        <w:t>三公</w:t>
      </w:r>
      <w:r>
        <w:rPr>
          <w:rStyle w:val="a8"/>
          <w:rFonts w:ascii="Times New Roman" w:eastAsia="方正黑体_GBK" w:hAnsi="Times New Roman" w:cs="Times New Roman" w:hint="eastAsia"/>
          <w:b w:val="0"/>
        </w:rPr>
        <w:t>”</w:t>
      </w:r>
      <w:r>
        <w:rPr>
          <w:rStyle w:val="a8"/>
          <w:rFonts w:ascii="Times New Roman" w:eastAsia="方正黑体_GBK" w:hAnsi="Times New Roman" w:cs="Times New Roman"/>
          <w:b w:val="0"/>
        </w:rPr>
        <w:t>经费情况说明</w:t>
      </w:r>
    </w:p>
    <w:p w:rsidR="00133451" w:rsidRDefault="00121042">
      <w:pPr>
        <w:pStyle w:val="1"/>
        <w:rPr>
          <w:rFonts w:ascii="Times New Roman" w:hAnsi="Times New Roman" w:cs="Times New Roman"/>
        </w:rPr>
      </w:pPr>
      <w:r>
        <w:rPr>
          <w:rFonts w:ascii="Times New Roman" w:hAnsi="Times New Roman" w:cs="Times New Roman"/>
        </w:rPr>
        <w:t>（一）</w:t>
      </w:r>
      <w:r>
        <w:rPr>
          <w:rFonts w:ascii="Times New Roman" w:hAnsi="Times New Roman" w:cs="Times New Roman" w:hint="eastAsia"/>
        </w:rPr>
        <w:t>“</w:t>
      </w:r>
      <w:r>
        <w:rPr>
          <w:rFonts w:ascii="Times New Roman" w:hAnsi="Times New Roman" w:cs="Times New Roman"/>
        </w:rPr>
        <w:t>三公</w:t>
      </w:r>
      <w:r>
        <w:rPr>
          <w:rFonts w:ascii="Times New Roman" w:hAnsi="Times New Roman" w:cs="Times New Roman" w:hint="eastAsia"/>
        </w:rPr>
        <w:t>”</w:t>
      </w:r>
      <w:r>
        <w:rPr>
          <w:rFonts w:ascii="Times New Roman" w:hAnsi="Times New Roman" w:cs="Times New Roman"/>
        </w:rPr>
        <w:t>经费支出总体情况说明</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2024</w:t>
      </w:r>
      <w:r>
        <w:rPr>
          <w:rFonts w:ascii="Times New Roman" w:hAnsi="Times New Roman" w:cs="Times New Roman"/>
          <w:shd w:val="clear" w:color="auto" w:fill="auto"/>
        </w:rPr>
        <w:t>年度</w:t>
      </w:r>
      <w:r>
        <w:rPr>
          <w:rFonts w:ascii="Times New Roman" w:hAnsi="Times New Roman" w:cs="Times New Roman" w:hint="eastAsia"/>
          <w:shd w:val="clear" w:color="auto" w:fill="auto"/>
        </w:rPr>
        <w:t>“</w:t>
      </w:r>
      <w:r>
        <w:rPr>
          <w:rFonts w:ascii="Times New Roman" w:hAnsi="Times New Roman" w:cs="Times New Roman"/>
          <w:shd w:val="clear" w:color="auto" w:fill="auto"/>
        </w:rPr>
        <w:t>三公</w:t>
      </w:r>
      <w:r>
        <w:rPr>
          <w:rFonts w:ascii="Times New Roman" w:hAnsi="Times New Roman" w:cs="Times New Roman" w:hint="eastAsia"/>
          <w:shd w:val="clear" w:color="auto" w:fill="auto"/>
        </w:rPr>
        <w:t>”</w:t>
      </w:r>
      <w:r>
        <w:rPr>
          <w:rFonts w:ascii="Times New Roman" w:hAnsi="Times New Roman" w:cs="Times New Roman"/>
          <w:shd w:val="clear" w:color="auto" w:fill="auto"/>
        </w:rPr>
        <w:t>经费支出共计</w:t>
      </w:r>
      <w:r>
        <w:rPr>
          <w:rFonts w:ascii="Times New Roman" w:hAnsi="Times New Roman" w:cs="Times New Roman"/>
          <w:shd w:val="clear" w:color="auto" w:fill="auto"/>
        </w:rPr>
        <w:t>0.95</w:t>
      </w:r>
      <w:r>
        <w:rPr>
          <w:rFonts w:ascii="Times New Roman" w:hAnsi="Times New Roman" w:cs="Times New Roman"/>
          <w:shd w:val="clear" w:color="auto" w:fill="auto"/>
        </w:rPr>
        <w:t>万元，较年初预算数无增减，主要原因是公务用车改革，用车减少。较上年支出数无增减，主要原因是严控支出。</w:t>
      </w:r>
    </w:p>
    <w:p w:rsidR="00133451" w:rsidRDefault="00121042">
      <w:pPr>
        <w:pStyle w:val="1"/>
        <w:rPr>
          <w:rFonts w:ascii="Times New Roman" w:hAnsi="Times New Roman" w:cs="Times New Roman"/>
        </w:rPr>
      </w:pPr>
      <w:r>
        <w:rPr>
          <w:rFonts w:ascii="Times New Roman" w:hAnsi="Times New Roman" w:cs="Times New Roman"/>
        </w:rPr>
        <w:t>（二）</w:t>
      </w:r>
      <w:r>
        <w:rPr>
          <w:rFonts w:ascii="Times New Roman" w:hAnsi="Times New Roman" w:cs="Times New Roman" w:hint="eastAsia"/>
        </w:rPr>
        <w:t>“</w:t>
      </w:r>
      <w:r>
        <w:rPr>
          <w:rFonts w:ascii="Times New Roman" w:hAnsi="Times New Roman" w:cs="Times New Roman"/>
        </w:rPr>
        <w:t>三公</w:t>
      </w:r>
      <w:r>
        <w:rPr>
          <w:rFonts w:ascii="Times New Roman" w:hAnsi="Times New Roman" w:cs="Times New Roman" w:hint="eastAsia"/>
        </w:rPr>
        <w:t>”</w:t>
      </w:r>
      <w:r>
        <w:rPr>
          <w:rFonts w:ascii="Times New Roman" w:hAnsi="Times New Roman" w:cs="Times New Roman"/>
        </w:rPr>
        <w:t>经费分项支出情况</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万元，费用支出较年初预算数无增减，较上年支出数无增减，本单位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年度未发生因公出国（境）支出，与上年决算数持平。</w:t>
      </w:r>
    </w:p>
    <w:p w:rsidR="00133451" w:rsidRDefault="00121042">
      <w:pPr>
        <w:widowControl w:val="0"/>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万元，费用支出较年初预算数无增减，较上年支出数无增减，主要原因是本单位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年度未发生公务车购置支出，与上年决算数持平。</w:t>
      </w:r>
    </w:p>
    <w:p w:rsidR="00133451" w:rsidRDefault="00121042">
      <w:pPr>
        <w:widowControl w:val="0"/>
        <w:snapToGrid w:val="0"/>
        <w:spacing w:line="600" w:lineRule="exact"/>
        <w:ind w:firstLineChars="200" w:firstLine="480"/>
        <w:jc w:val="both"/>
        <w:rPr>
          <w:rFonts w:ascii="Times New Roman" w:eastAsia="方正仿宋_GBK" w:hAnsi="Times New Roman" w:hint="default"/>
          <w:sz w:val="32"/>
          <w:szCs w:val="32"/>
        </w:rPr>
      </w:pPr>
      <w:r>
        <w:rPr>
          <w:rFonts w:ascii="Times New Roman" w:hAnsi="Times New Roman" w:hint="default"/>
          <w:shd w:val="clear" w:color="auto" w:fill="FFFFFF"/>
        </w:rPr>
        <w:t> </w:t>
      </w:r>
      <w:r>
        <w:rPr>
          <w:rFonts w:ascii="Times New Roman" w:eastAsia="方正仿宋_GBK" w:hAnsi="Times New Roman" w:hint="default"/>
          <w:sz w:val="32"/>
          <w:szCs w:val="32"/>
        </w:rPr>
        <w:t>公务车运行维护费</w:t>
      </w:r>
      <w:r>
        <w:rPr>
          <w:rFonts w:ascii="Times New Roman" w:eastAsia="方正仿宋_GBK" w:hAnsi="Times New Roman" w:hint="default"/>
          <w:sz w:val="32"/>
          <w:szCs w:val="32"/>
        </w:rPr>
        <w:t>0.95</w:t>
      </w:r>
      <w:r>
        <w:rPr>
          <w:rFonts w:ascii="Times New Roman" w:eastAsia="方正仿宋_GBK" w:hAnsi="Times New Roman" w:hint="default"/>
          <w:sz w:val="32"/>
          <w:szCs w:val="32"/>
        </w:rPr>
        <w:t>万元，主要用于公务用车保险及日常维护。费用支出较年初预算数减少</w:t>
      </w:r>
      <w:r>
        <w:rPr>
          <w:rFonts w:ascii="Times New Roman" w:eastAsia="方正仿宋_GBK" w:hAnsi="Times New Roman" w:hint="default"/>
          <w:sz w:val="32"/>
          <w:szCs w:val="32"/>
        </w:rPr>
        <w:t>0.05</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5.00%</w:t>
      </w:r>
      <w:r>
        <w:rPr>
          <w:rFonts w:ascii="Times New Roman" w:eastAsia="方正仿宋_GBK" w:hAnsi="Times New Roman" w:hint="default"/>
          <w:sz w:val="32"/>
          <w:szCs w:val="32"/>
        </w:rPr>
        <w:t>，主要原因是控制公务用车的使用，减少支出。较上年支出数无增减，主要原因是车辆使用减少，节约开支。</w:t>
      </w:r>
    </w:p>
    <w:p w:rsidR="00133451" w:rsidRDefault="00121042">
      <w:pPr>
        <w:snapToGrid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万元，费用支出较年初预算数无增减，较上年支出数无增减，主要原因是本单位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年度未发生公务接待支出，与上年决算数持平。</w:t>
      </w:r>
    </w:p>
    <w:p w:rsidR="00133451" w:rsidRDefault="00121042">
      <w:pPr>
        <w:pStyle w:val="1"/>
        <w:rPr>
          <w:rFonts w:ascii="Times New Roman" w:hAnsi="Times New Roman" w:cs="Times New Roman"/>
        </w:rPr>
      </w:pPr>
      <w:r>
        <w:rPr>
          <w:rFonts w:ascii="Times New Roman" w:hAnsi="Times New Roman" w:cs="Times New Roman"/>
        </w:rPr>
        <w:t>（三）</w:t>
      </w:r>
      <w:r>
        <w:rPr>
          <w:rFonts w:ascii="Times New Roman" w:hAnsi="Times New Roman" w:cs="Times New Roman" w:hint="eastAsia"/>
        </w:rPr>
        <w:t>“</w:t>
      </w:r>
      <w:r>
        <w:rPr>
          <w:rFonts w:ascii="Times New Roman" w:hAnsi="Times New Roman" w:cs="Times New Roman"/>
        </w:rPr>
        <w:t>三公</w:t>
      </w:r>
      <w:r>
        <w:rPr>
          <w:rFonts w:ascii="Times New Roman" w:hAnsi="Times New Roman" w:cs="Times New Roman" w:hint="eastAsia"/>
        </w:rPr>
        <w:t>”</w:t>
      </w:r>
      <w:r>
        <w:rPr>
          <w:rFonts w:ascii="Times New Roman" w:hAnsi="Times New Roman" w:cs="Times New Roman"/>
        </w:rPr>
        <w:t>经费实物量情况</w:t>
      </w:r>
    </w:p>
    <w:p w:rsidR="00133451" w:rsidRDefault="00121042">
      <w:pPr>
        <w:pStyle w:val="a7"/>
        <w:rPr>
          <w:rFonts w:ascii="Times New Roman" w:hAnsi="Times New Roman" w:cs="Times New Roman"/>
          <w:shd w:val="clear" w:color="auto" w:fill="auto"/>
        </w:rPr>
      </w:pPr>
      <w:r>
        <w:rPr>
          <w:rFonts w:ascii="Times New Roman" w:hAnsi="Times New Roman" w:cs="Times New Roman"/>
        </w:rPr>
        <w:lastRenderedPageBreak/>
        <w:t> </w:t>
      </w:r>
      <w:r>
        <w:rPr>
          <w:rFonts w:ascii="Times New Roman" w:hAnsi="Times New Roman" w:cs="Times New Roman"/>
          <w:shd w:val="clear" w:color="auto" w:fill="auto"/>
        </w:rPr>
        <w:t>2024</w:t>
      </w:r>
      <w:r>
        <w:rPr>
          <w:rFonts w:ascii="Times New Roman" w:hAnsi="Times New Roman" w:cs="Times New Roman"/>
          <w:shd w:val="clear" w:color="auto" w:fill="auto"/>
        </w:rPr>
        <w:t>年度本单位因公出国（境）共计</w:t>
      </w:r>
      <w:r>
        <w:rPr>
          <w:rFonts w:ascii="Times New Roman" w:hAnsi="Times New Roman" w:cs="Times New Roman"/>
          <w:shd w:val="clear" w:color="auto" w:fill="auto"/>
        </w:rPr>
        <w:t>0</w:t>
      </w:r>
      <w:r>
        <w:rPr>
          <w:rFonts w:ascii="Times New Roman" w:hAnsi="Times New Roman" w:cs="Times New Roman"/>
          <w:shd w:val="clear" w:color="auto" w:fill="auto"/>
        </w:rPr>
        <w:t>个团组，</w:t>
      </w:r>
      <w:r>
        <w:rPr>
          <w:rFonts w:ascii="Times New Roman" w:hAnsi="Times New Roman" w:cs="Times New Roman"/>
          <w:shd w:val="clear" w:color="auto" w:fill="auto"/>
        </w:rPr>
        <w:t>0</w:t>
      </w:r>
      <w:r>
        <w:rPr>
          <w:rFonts w:ascii="Times New Roman" w:hAnsi="Times New Roman" w:cs="Times New Roman"/>
          <w:shd w:val="clear" w:color="auto" w:fill="auto"/>
        </w:rPr>
        <w:t>人；公务用车购置</w:t>
      </w:r>
      <w:r>
        <w:rPr>
          <w:rFonts w:ascii="Times New Roman" w:hAnsi="Times New Roman" w:cs="Times New Roman"/>
          <w:shd w:val="clear" w:color="auto" w:fill="auto"/>
        </w:rPr>
        <w:t>0</w:t>
      </w:r>
      <w:r>
        <w:rPr>
          <w:rFonts w:ascii="Times New Roman" w:hAnsi="Times New Roman" w:cs="Times New Roman"/>
          <w:shd w:val="clear" w:color="auto" w:fill="auto"/>
        </w:rPr>
        <w:t>辆，公务车保有量为</w:t>
      </w:r>
      <w:r>
        <w:rPr>
          <w:rFonts w:ascii="Times New Roman" w:hAnsi="Times New Roman" w:cs="Times New Roman"/>
          <w:shd w:val="clear" w:color="auto" w:fill="auto"/>
        </w:rPr>
        <w:t>1</w:t>
      </w:r>
      <w:r>
        <w:rPr>
          <w:rFonts w:ascii="Times New Roman" w:hAnsi="Times New Roman" w:cs="Times New Roman"/>
          <w:shd w:val="clear" w:color="auto" w:fill="auto"/>
        </w:rPr>
        <w:t>辆；国内公务接待</w:t>
      </w:r>
      <w:r>
        <w:rPr>
          <w:rFonts w:ascii="Times New Roman" w:hAnsi="Times New Roman" w:cs="Times New Roman"/>
          <w:shd w:val="clear" w:color="auto" w:fill="auto"/>
        </w:rPr>
        <w:t>0</w:t>
      </w:r>
      <w:r>
        <w:rPr>
          <w:rFonts w:ascii="Times New Roman" w:hAnsi="Times New Roman" w:cs="Times New Roman"/>
          <w:shd w:val="clear" w:color="auto" w:fill="auto"/>
        </w:rPr>
        <w:t>批次</w:t>
      </w:r>
      <w:r>
        <w:rPr>
          <w:rFonts w:ascii="Times New Roman" w:hAnsi="Times New Roman" w:cs="Times New Roman"/>
          <w:shd w:val="clear" w:color="auto" w:fill="auto"/>
        </w:rPr>
        <w:t>0</w:t>
      </w:r>
      <w:r>
        <w:rPr>
          <w:rFonts w:ascii="Times New Roman" w:hAnsi="Times New Roman" w:cs="Times New Roman"/>
          <w:shd w:val="clear" w:color="auto" w:fill="auto"/>
        </w:rPr>
        <w:t>人，其中：国内外事</w:t>
      </w:r>
      <w:r>
        <w:rPr>
          <w:rFonts w:ascii="Times New Roman" w:hAnsi="Times New Roman" w:cs="Times New Roman"/>
          <w:shd w:val="clear" w:color="auto" w:fill="auto"/>
        </w:rPr>
        <w:t>接待</w:t>
      </w:r>
      <w:r>
        <w:rPr>
          <w:rFonts w:ascii="Times New Roman" w:hAnsi="Times New Roman" w:cs="Times New Roman"/>
          <w:shd w:val="clear" w:color="auto" w:fill="auto"/>
        </w:rPr>
        <w:t>0</w:t>
      </w:r>
      <w:r>
        <w:rPr>
          <w:rFonts w:ascii="Times New Roman" w:hAnsi="Times New Roman" w:cs="Times New Roman"/>
          <w:shd w:val="clear" w:color="auto" w:fill="auto"/>
        </w:rPr>
        <w:t>批次，</w:t>
      </w:r>
      <w:r>
        <w:rPr>
          <w:rFonts w:ascii="Times New Roman" w:hAnsi="Times New Roman" w:cs="Times New Roman"/>
          <w:shd w:val="clear" w:color="auto" w:fill="auto"/>
        </w:rPr>
        <w:t>0</w:t>
      </w:r>
      <w:r>
        <w:rPr>
          <w:rFonts w:ascii="Times New Roman" w:hAnsi="Times New Roman" w:cs="Times New Roman"/>
          <w:shd w:val="clear" w:color="auto" w:fill="auto"/>
        </w:rPr>
        <w:t>人；国（境）外公务接待</w:t>
      </w:r>
      <w:r>
        <w:rPr>
          <w:rFonts w:ascii="Times New Roman" w:hAnsi="Times New Roman" w:cs="Times New Roman"/>
          <w:shd w:val="clear" w:color="auto" w:fill="auto"/>
        </w:rPr>
        <w:t>0</w:t>
      </w:r>
      <w:r>
        <w:rPr>
          <w:rFonts w:ascii="Times New Roman" w:hAnsi="Times New Roman" w:cs="Times New Roman"/>
          <w:shd w:val="clear" w:color="auto" w:fill="auto"/>
        </w:rPr>
        <w:t>批次，</w:t>
      </w:r>
      <w:r>
        <w:rPr>
          <w:rFonts w:ascii="Times New Roman" w:hAnsi="Times New Roman" w:cs="Times New Roman"/>
          <w:shd w:val="clear" w:color="auto" w:fill="auto"/>
        </w:rPr>
        <w:t>0</w:t>
      </w:r>
      <w:r>
        <w:rPr>
          <w:rFonts w:ascii="Times New Roman" w:hAnsi="Times New Roman" w:cs="Times New Roman"/>
          <w:shd w:val="clear" w:color="auto" w:fill="auto"/>
        </w:rPr>
        <w:t>人。</w:t>
      </w:r>
      <w:r>
        <w:rPr>
          <w:rFonts w:ascii="Times New Roman" w:hAnsi="Times New Roman" w:cs="Times New Roman"/>
          <w:shd w:val="clear" w:color="auto" w:fill="auto"/>
        </w:rPr>
        <w:t>2024</w:t>
      </w:r>
      <w:r>
        <w:rPr>
          <w:rFonts w:ascii="Times New Roman" w:hAnsi="Times New Roman" w:cs="Times New Roman"/>
          <w:shd w:val="clear" w:color="auto" w:fill="auto"/>
        </w:rPr>
        <w:t>年本单位人均接待费</w:t>
      </w:r>
      <w:r>
        <w:rPr>
          <w:rFonts w:ascii="Times New Roman" w:hAnsi="Times New Roman" w:cs="Times New Roman"/>
          <w:shd w:val="clear" w:color="auto" w:fill="auto"/>
        </w:rPr>
        <w:t>0</w:t>
      </w:r>
      <w:r>
        <w:rPr>
          <w:rFonts w:ascii="Times New Roman" w:hAnsi="Times New Roman" w:cs="Times New Roman"/>
          <w:shd w:val="clear" w:color="auto" w:fill="auto"/>
        </w:rPr>
        <w:t>元，车均购置费</w:t>
      </w:r>
      <w:r>
        <w:rPr>
          <w:rFonts w:ascii="Times New Roman" w:hAnsi="Times New Roman" w:cs="Times New Roman"/>
          <w:shd w:val="clear" w:color="auto" w:fill="auto"/>
        </w:rPr>
        <w:t>0</w:t>
      </w:r>
      <w:r>
        <w:rPr>
          <w:rFonts w:ascii="Times New Roman" w:hAnsi="Times New Roman" w:cs="Times New Roman"/>
          <w:shd w:val="clear" w:color="auto" w:fill="auto"/>
        </w:rPr>
        <w:t>万元，车均维护费</w:t>
      </w:r>
      <w:r>
        <w:rPr>
          <w:rFonts w:ascii="Times New Roman" w:hAnsi="Times New Roman" w:cs="Times New Roman"/>
          <w:shd w:val="clear" w:color="auto" w:fill="auto"/>
        </w:rPr>
        <w:t>0.95</w:t>
      </w:r>
      <w:r>
        <w:rPr>
          <w:rFonts w:ascii="Times New Roman" w:hAnsi="Times New Roman" w:cs="Times New Roman"/>
          <w:shd w:val="clear" w:color="auto" w:fill="auto"/>
        </w:rPr>
        <w:t>万元。</w:t>
      </w:r>
    </w:p>
    <w:p w:rsidR="00133451" w:rsidRDefault="00121042">
      <w:pPr>
        <w:pStyle w:val="a7"/>
        <w:rPr>
          <w:rStyle w:val="a8"/>
          <w:rFonts w:ascii="Times New Roman" w:eastAsia="方正黑体_GBK" w:hAnsi="Times New Roman" w:cs="Times New Roman"/>
          <w:b w:val="0"/>
        </w:rPr>
      </w:pPr>
      <w:r>
        <w:rPr>
          <w:rStyle w:val="a8"/>
          <w:rFonts w:ascii="Times New Roman" w:eastAsia="方正黑体_GBK" w:hAnsi="Times New Roman" w:cs="Times New Roman"/>
          <w:b w:val="0"/>
        </w:rPr>
        <w:t>四、其他需要说明的事项</w:t>
      </w:r>
    </w:p>
    <w:p w:rsidR="00133451" w:rsidRDefault="00121042">
      <w:pPr>
        <w:pStyle w:val="1"/>
        <w:rPr>
          <w:rFonts w:ascii="Times New Roman" w:hAnsi="Times New Roman" w:cs="Times New Roman"/>
        </w:rPr>
      </w:pPr>
      <w:r>
        <w:rPr>
          <w:rFonts w:ascii="Times New Roman" w:hAnsi="Times New Roman" w:cs="Times New Roman"/>
        </w:rPr>
        <w:t>（一）财政拨款会议费和培训费情况说明</w:t>
      </w:r>
    </w:p>
    <w:p w:rsidR="00133451" w:rsidRDefault="00121042">
      <w:pPr>
        <w:pStyle w:val="a7"/>
        <w:rPr>
          <w:rFonts w:ascii="Times New Roman" w:hAnsi="Times New Roman" w:cs="Times New Roman"/>
          <w:shd w:val="clear" w:color="auto" w:fill="auto"/>
        </w:rPr>
      </w:pPr>
      <w:r>
        <w:rPr>
          <w:rFonts w:ascii="Times New Roman" w:hAnsi="Times New Roman" w:cs="Times New Roman"/>
          <w:shd w:val="clear" w:color="auto" w:fill="auto"/>
        </w:rPr>
        <w:t>本年度会议费支出</w:t>
      </w:r>
      <w:r>
        <w:rPr>
          <w:rFonts w:ascii="Times New Roman" w:hAnsi="Times New Roman" w:cs="Times New Roman"/>
          <w:shd w:val="clear" w:color="auto" w:fill="auto"/>
        </w:rPr>
        <w:t>0.00</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年度相比，无增减，主要原因是本年度无会议。本年度培训费支出</w:t>
      </w:r>
      <w:r>
        <w:rPr>
          <w:rFonts w:ascii="Times New Roman" w:hAnsi="Times New Roman" w:cs="Times New Roman"/>
          <w:shd w:val="clear" w:color="auto" w:fill="auto"/>
        </w:rPr>
        <w:t>19.42</w:t>
      </w:r>
      <w:r>
        <w:rPr>
          <w:rFonts w:ascii="Times New Roman" w:hAnsi="Times New Roman" w:cs="Times New Roman"/>
          <w:shd w:val="clear" w:color="auto" w:fill="auto"/>
        </w:rPr>
        <w:t>万元，与</w:t>
      </w:r>
      <w:r>
        <w:rPr>
          <w:rFonts w:ascii="Times New Roman" w:hAnsi="Times New Roman" w:cs="Times New Roman"/>
          <w:shd w:val="clear" w:color="auto" w:fill="auto"/>
        </w:rPr>
        <w:t>2023</w:t>
      </w:r>
      <w:r>
        <w:rPr>
          <w:rFonts w:ascii="Times New Roman" w:hAnsi="Times New Roman" w:cs="Times New Roman"/>
          <w:shd w:val="clear" w:color="auto" w:fill="auto"/>
        </w:rPr>
        <w:t>年度相比，增加</w:t>
      </w:r>
      <w:r>
        <w:rPr>
          <w:rFonts w:ascii="Times New Roman" w:hAnsi="Times New Roman" w:cs="Times New Roman"/>
          <w:shd w:val="clear" w:color="auto" w:fill="auto"/>
        </w:rPr>
        <w:t>1.51</w:t>
      </w:r>
      <w:r>
        <w:rPr>
          <w:rFonts w:ascii="Times New Roman" w:hAnsi="Times New Roman" w:cs="Times New Roman"/>
          <w:shd w:val="clear" w:color="auto" w:fill="auto"/>
        </w:rPr>
        <w:t>万元，增长</w:t>
      </w:r>
      <w:r>
        <w:rPr>
          <w:rFonts w:ascii="Times New Roman" w:hAnsi="Times New Roman" w:cs="Times New Roman"/>
          <w:shd w:val="clear" w:color="auto" w:fill="auto"/>
        </w:rPr>
        <w:t>8.4%</w:t>
      </w:r>
      <w:r>
        <w:rPr>
          <w:rFonts w:ascii="Times New Roman" w:hAnsi="Times New Roman" w:cs="Times New Roman"/>
          <w:shd w:val="clear" w:color="auto" w:fill="auto"/>
        </w:rPr>
        <w:t>，主要原因是培训力度加大，支出增加。</w:t>
      </w:r>
    </w:p>
    <w:p w:rsidR="00133451" w:rsidRDefault="00121042">
      <w:pPr>
        <w:pStyle w:val="1"/>
        <w:rPr>
          <w:rFonts w:ascii="Times New Roman" w:hAnsi="Times New Roman" w:cs="Times New Roman"/>
        </w:rPr>
      </w:pPr>
      <w:r>
        <w:rPr>
          <w:rFonts w:ascii="Times New Roman" w:hAnsi="Times New Roman" w:cs="Times New Roman"/>
        </w:rPr>
        <w:t>（二）机关运行经费情况说明</w:t>
      </w:r>
    </w:p>
    <w:p w:rsidR="00133451" w:rsidRDefault="00121042">
      <w:pPr>
        <w:pStyle w:val="1"/>
        <w:rPr>
          <w:rFonts w:ascii="Times New Roman" w:eastAsia="方正仿宋_GBK" w:hAnsi="Times New Roman" w:cs="Times New Roman"/>
          <w:bCs w:val="0"/>
          <w:shd w:val="clear" w:color="auto" w:fill="auto"/>
        </w:rPr>
      </w:pPr>
      <w:r>
        <w:rPr>
          <w:rFonts w:ascii="Times New Roman" w:eastAsia="方正仿宋_GBK" w:hAnsi="Times New Roman" w:cs="Times New Roman"/>
          <w:bCs w:val="0"/>
          <w:shd w:val="clear" w:color="auto" w:fill="auto"/>
        </w:rPr>
        <w:t>按照部门决算列报口径，我单位不在机关运行经费统计范围之内。</w:t>
      </w:r>
    </w:p>
    <w:p w:rsidR="00133451" w:rsidRDefault="00121042">
      <w:pPr>
        <w:pStyle w:val="1"/>
        <w:rPr>
          <w:rFonts w:ascii="Times New Roman" w:hAnsi="Times New Roman" w:cs="Times New Roman"/>
        </w:rPr>
      </w:pPr>
      <w:r>
        <w:rPr>
          <w:rFonts w:ascii="Times New Roman" w:hAnsi="Times New Roman" w:cs="Times New Roman"/>
        </w:rPr>
        <w:t>（三）国有资产占用情况说明</w:t>
      </w:r>
    </w:p>
    <w:p w:rsidR="00133451" w:rsidRDefault="00121042">
      <w:pPr>
        <w:pStyle w:val="1"/>
        <w:rPr>
          <w:rFonts w:ascii="Times New Roman" w:hAnsi="Times New Roman" w:cs="Times New Roman"/>
        </w:rPr>
      </w:pPr>
      <w:r>
        <w:rPr>
          <w:rFonts w:ascii="Times New Roman" w:eastAsia="方正仿宋_GBK" w:hAnsi="Times New Roman" w:cs="Times New Roman"/>
        </w:rPr>
        <w:t>截至</w:t>
      </w:r>
      <w:r>
        <w:rPr>
          <w:rFonts w:ascii="Times New Roman" w:eastAsia="方正仿宋_GBK" w:hAnsi="Times New Roman" w:cs="Times New Roman"/>
        </w:rPr>
        <w:t>2024</w:t>
      </w:r>
      <w:r>
        <w:rPr>
          <w:rFonts w:ascii="Times New Roman" w:eastAsia="方正仿宋_GBK" w:hAnsi="Times New Roman" w:cs="Times New Roman"/>
        </w:rPr>
        <w:t>年</w:t>
      </w:r>
      <w:r>
        <w:rPr>
          <w:rFonts w:ascii="Times New Roman" w:eastAsia="方正仿宋_GBK" w:hAnsi="Times New Roman" w:cs="Times New Roman"/>
        </w:rPr>
        <w:t>12</w:t>
      </w:r>
      <w:r>
        <w:rPr>
          <w:rFonts w:ascii="Times New Roman" w:eastAsia="方正仿宋_GBK" w:hAnsi="Times New Roman" w:cs="Times New Roman"/>
        </w:rPr>
        <w:t>月</w:t>
      </w:r>
      <w:r>
        <w:rPr>
          <w:rFonts w:ascii="Times New Roman" w:eastAsia="方正仿宋_GBK" w:hAnsi="Times New Roman" w:cs="Times New Roman"/>
        </w:rPr>
        <w:t>31</w:t>
      </w:r>
      <w:r>
        <w:rPr>
          <w:rFonts w:ascii="Times New Roman" w:eastAsia="方正仿宋_GBK" w:hAnsi="Times New Roman" w:cs="Times New Roman"/>
        </w:rPr>
        <w:t>日，本单位共有车辆</w:t>
      </w:r>
      <w:r>
        <w:rPr>
          <w:rFonts w:ascii="Times New Roman" w:eastAsia="方正仿宋_GBK" w:hAnsi="Times New Roman" w:cs="Times New Roman"/>
        </w:rPr>
        <w:t>1</w:t>
      </w:r>
      <w:r>
        <w:rPr>
          <w:rFonts w:ascii="Times New Roman" w:eastAsia="方正仿宋_GBK" w:hAnsi="Times New Roman" w:cs="Times New Roman"/>
        </w:rPr>
        <w:t>辆，其中，副部（省）级及以上领导用车</w:t>
      </w:r>
      <w:r>
        <w:rPr>
          <w:rFonts w:ascii="Times New Roman" w:eastAsia="方正仿宋_GBK" w:hAnsi="Times New Roman" w:cs="Times New Roman"/>
        </w:rPr>
        <w:t>0</w:t>
      </w:r>
      <w:r>
        <w:rPr>
          <w:rFonts w:ascii="Times New Roman" w:eastAsia="方正仿宋_GBK" w:hAnsi="Times New Roman" w:cs="Times New Roman"/>
        </w:rPr>
        <w:t>辆、主要负责人用车</w:t>
      </w:r>
      <w:r>
        <w:rPr>
          <w:rFonts w:ascii="Times New Roman" w:eastAsia="方正仿宋_GBK" w:hAnsi="Times New Roman" w:cs="Times New Roman"/>
        </w:rPr>
        <w:t>0</w:t>
      </w:r>
      <w:r>
        <w:rPr>
          <w:rFonts w:ascii="Times New Roman" w:eastAsia="方正仿宋_GBK" w:hAnsi="Times New Roman" w:cs="Times New Roman"/>
        </w:rPr>
        <w:t>辆、机要通信用车</w:t>
      </w:r>
      <w:r>
        <w:rPr>
          <w:rFonts w:ascii="Times New Roman" w:eastAsia="方正仿宋_GBK" w:hAnsi="Times New Roman" w:cs="Times New Roman"/>
        </w:rPr>
        <w:t>0</w:t>
      </w:r>
      <w:r>
        <w:rPr>
          <w:rFonts w:ascii="Times New Roman" w:eastAsia="方正仿宋_GBK" w:hAnsi="Times New Roman" w:cs="Times New Roman"/>
        </w:rPr>
        <w:t>辆、应急保障用车</w:t>
      </w:r>
      <w:r>
        <w:rPr>
          <w:rFonts w:ascii="Times New Roman" w:eastAsia="方正仿宋_GBK" w:hAnsi="Times New Roman" w:cs="Times New Roman"/>
        </w:rPr>
        <w:t>1</w:t>
      </w:r>
      <w:r>
        <w:rPr>
          <w:rFonts w:ascii="Times New Roman" w:eastAsia="方正仿宋_GBK" w:hAnsi="Times New Roman" w:cs="Times New Roman"/>
        </w:rPr>
        <w:t>辆、执法执勤用车</w:t>
      </w:r>
      <w:r>
        <w:rPr>
          <w:rFonts w:ascii="Times New Roman" w:eastAsia="方正仿宋_GBK" w:hAnsi="Times New Roman" w:cs="Times New Roman"/>
        </w:rPr>
        <w:t>0</w:t>
      </w:r>
      <w:r>
        <w:rPr>
          <w:rFonts w:ascii="Times New Roman" w:eastAsia="方正仿宋_GBK" w:hAnsi="Times New Roman" w:cs="Times New Roman"/>
        </w:rPr>
        <w:t>辆，特种专业技术用车</w:t>
      </w:r>
      <w:r>
        <w:rPr>
          <w:rFonts w:ascii="Times New Roman" w:eastAsia="方正仿宋_GBK" w:hAnsi="Times New Roman" w:cs="Times New Roman"/>
        </w:rPr>
        <w:t>0</w:t>
      </w:r>
      <w:r>
        <w:rPr>
          <w:rFonts w:ascii="Times New Roman" w:eastAsia="方正仿宋_GBK" w:hAnsi="Times New Roman" w:cs="Times New Roman"/>
        </w:rPr>
        <w:t>辆，离退休干部用车</w:t>
      </w:r>
      <w:r>
        <w:rPr>
          <w:rFonts w:ascii="Times New Roman" w:eastAsia="方正仿宋_GBK" w:hAnsi="Times New Roman" w:cs="Times New Roman"/>
        </w:rPr>
        <w:t>0</w:t>
      </w:r>
      <w:r>
        <w:rPr>
          <w:rFonts w:ascii="Times New Roman" w:eastAsia="方正仿宋_GBK" w:hAnsi="Times New Roman" w:cs="Times New Roman"/>
        </w:rPr>
        <w:t>辆。单价</w:t>
      </w:r>
      <w:r>
        <w:rPr>
          <w:rFonts w:ascii="Times New Roman" w:eastAsia="方正仿宋_GBK" w:hAnsi="Times New Roman" w:cs="Times New Roman"/>
        </w:rPr>
        <w:t>100</w:t>
      </w:r>
      <w:r>
        <w:rPr>
          <w:rFonts w:ascii="Times New Roman" w:eastAsia="方正仿宋_GBK" w:hAnsi="Times New Roman" w:cs="Times New Roman"/>
        </w:rPr>
        <w:t>万元（含）以上专用设备</w:t>
      </w:r>
      <w:r>
        <w:rPr>
          <w:rFonts w:ascii="Times New Roman" w:eastAsia="方正仿宋_GBK" w:hAnsi="Times New Roman" w:cs="Times New Roman"/>
        </w:rPr>
        <w:t>0</w:t>
      </w:r>
      <w:r>
        <w:rPr>
          <w:rFonts w:ascii="Times New Roman" w:eastAsia="方正仿宋_GBK" w:hAnsi="Times New Roman" w:cs="Times New Roman"/>
        </w:rPr>
        <w:t>台（套）。</w:t>
      </w:r>
    </w:p>
    <w:p w:rsidR="00133451" w:rsidRDefault="00121042">
      <w:pPr>
        <w:pStyle w:val="1"/>
        <w:rPr>
          <w:rFonts w:ascii="Times New Roman" w:hAnsi="Times New Roman" w:cs="Times New Roman"/>
        </w:rPr>
      </w:pPr>
      <w:r>
        <w:rPr>
          <w:rFonts w:ascii="Times New Roman" w:hAnsi="Times New Roman" w:cs="Times New Roman"/>
        </w:rPr>
        <w:t>（四）政府采购支出情况说明</w:t>
      </w:r>
    </w:p>
    <w:p w:rsidR="00133451" w:rsidRDefault="00121042">
      <w:pPr>
        <w:widowControl w:val="0"/>
        <w:spacing w:line="600" w:lineRule="exact"/>
        <w:ind w:firstLineChars="200" w:firstLine="640"/>
        <w:jc w:val="both"/>
        <w:rPr>
          <w:rFonts w:ascii="Times New Roman" w:hAnsi="Times New Roman" w:hint="default"/>
          <w:color w:val="FF0000"/>
        </w:rPr>
      </w:pPr>
      <w:r>
        <w:rPr>
          <w:rFonts w:ascii="Times New Roman" w:eastAsia="方正仿宋_GBK" w:hAnsi="Times New Roman" w:hint="default"/>
          <w:sz w:val="32"/>
          <w:szCs w:val="32"/>
        </w:rPr>
        <w:lastRenderedPageBreak/>
        <w:t>2024</w:t>
      </w:r>
      <w:r>
        <w:rPr>
          <w:rFonts w:ascii="Times New Roman" w:eastAsia="方正仿宋_GBK" w:hAnsi="Times New Roman" w:hint="default"/>
          <w:sz w:val="32"/>
          <w:szCs w:val="32"/>
        </w:rPr>
        <w:t>年度本单位政府采购支出总额</w:t>
      </w:r>
      <w:r>
        <w:rPr>
          <w:rFonts w:ascii="Times New Roman" w:eastAsia="方正仿宋_GBK" w:hAnsi="Times New Roman" w:hint="default"/>
          <w:sz w:val="32"/>
          <w:szCs w:val="32"/>
        </w:rPr>
        <w:t>31.74</w:t>
      </w:r>
      <w:r>
        <w:rPr>
          <w:rFonts w:ascii="Times New Roman" w:eastAsia="方正仿宋_GBK" w:hAnsi="Times New Roman" w:hint="default"/>
          <w:sz w:val="32"/>
          <w:szCs w:val="32"/>
        </w:rPr>
        <w:t>万元，其中：政府采购货物支出</w:t>
      </w:r>
      <w:r>
        <w:rPr>
          <w:rFonts w:ascii="Times New Roman" w:eastAsia="方正仿宋_GBK" w:hAnsi="Times New Roman" w:hint="default"/>
          <w:sz w:val="32"/>
          <w:szCs w:val="32"/>
        </w:rPr>
        <w:t>31.74</w:t>
      </w:r>
      <w:r>
        <w:rPr>
          <w:rFonts w:ascii="Times New Roman" w:eastAsia="方正仿宋_GBK" w:hAnsi="Times New Roman" w:hint="default"/>
          <w:sz w:val="32"/>
          <w:szCs w:val="32"/>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万元。授予中小企业合同金额</w:t>
      </w:r>
      <w:r>
        <w:rPr>
          <w:rFonts w:ascii="Times New Roman" w:eastAsia="方正仿宋_GBK" w:hAnsi="Times New Roman" w:hint="default"/>
          <w:sz w:val="32"/>
          <w:szCs w:val="32"/>
        </w:rPr>
        <w:t>31.74</w:t>
      </w:r>
      <w:r>
        <w:rPr>
          <w:rFonts w:ascii="Times New Roman" w:eastAsia="方正仿宋_GBK" w:hAnsi="Times New Roman" w:hint="default"/>
          <w:sz w:val="32"/>
          <w:szCs w:val="32"/>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rPr>
        <w:t>，其中：授予小微企</w:t>
      </w:r>
      <w:r>
        <w:rPr>
          <w:rFonts w:ascii="Times New Roman" w:eastAsia="方正仿宋_GBK" w:hAnsi="Times New Roman" w:hint="default"/>
          <w:sz w:val="32"/>
          <w:szCs w:val="32"/>
        </w:rPr>
        <w:t>业合同金额</w:t>
      </w:r>
      <w:r>
        <w:rPr>
          <w:rFonts w:ascii="Times New Roman" w:eastAsia="方正仿宋_GBK" w:hAnsi="Times New Roman" w:hint="default"/>
          <w:sz w:val="32"/>
          <w:szCs w:val="32"/>
        </w:rPr>
        <w:t>31.74</w:t>
      </w:r>
      <w:r>
        <w:rPr>
          <w:rFonts w:ascii="Times New Roman" w:eastAsia="方正仿宋_GBK" w:hAnsi="Times New Roman" w:hint="default"/>
          <w:sz w:val="32"/>
          <w:szCs w:val="32"/>
        </w:rPr>
        <w:t>万元，占政府采购支出总额的</w:t>
      </w:r>
      <w:r>
        <w:rPr>
          <w:rFonts w:ascii="Times New Roman" w:eastAsia="方正仿宋_GBK" w:hAnsi="Times New Roman" w:hint="default"/>
          <w:sz w:val="32"/>
          <w:szCs w:val="32"/>
        </w:rPr>
        <w:t>100.00 %</w:t>
      </w:r>
      <w:r>
        <w:rPr>
          <w:rFonts w:ascii="Times New Roman" w:eastAsia="方正仿宋_GBK" w:hAnsi="Times New Roman" w:hint="default"/>
          <w:sz w:val="32"/>
          <w:szCs w:val="32"/>
        </w:rPr>
        <w:t>。主要用于支付机房改造和功能室空调采购费用。</w:t>
      </w:r>
    </w:p>
    <w:p w:rsidR="00133451" w:rsidRDefault="00121042">
      <w:pPr>
        <w:widowControl w:val="0"/>
        <w:spacing w:line="600" w:lineRule="exact"/>
        <w:ind w:firstLineChars="200" w:firstLine="640"/>
        <w:jc w:val="both"/>
        <w:rPr>
          <w:rFonts w:ascii="Times New Roman" w:eastAsia="方正黑体_GBK" w:hAnsi="Times New Roman" w:hint="default"/>
          <w:bCs/>
          <w:sz w:val="32"/>
          <w:szCs w:val="20"/>
        </w:rPr>
      </w:pPr>
      <w:r>
        <w:rPr>
          <w:rFonts w:ascii="Times New Roman" w:eastAsia="方正黑体_GBK" w:hAnsi="Times New Roman" w:hint="default"/>
          <w:bCs/>
          <w:sz w:val="32"/>
          <w:szCs w:val="20"/>
        </w:rPr>
        <w:t>五、预算绩效管理情况说明</w:t>
      </w:r>
    </w:p>
    <w:p w:rsidR="00133451" w:rsidRDefault="00121042">
      <w:pPr>
        <w:widowControl w:val="0"/>
        <w:tabs>
          <w:tab w:val="center" w:pos="4153"/>
          <w:tab w:val="left" w:pos="7275"/>
        </w:tabs>
        <w:spacing w:line="600"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（一）单位自评情况</w:t>
      </w:r>
    </w:p>
    <w:p w:rsidR="00133451" w:rsidRDefault="00121042">
      <w:pPr>
        <w:widowControl w:val="0"/>
        <w:spacing w:line="600" w:lineRule="exact"/>
        <w:ind w:firstLineChars="196" w:firstLine="627"/>
        <w:jc w:val="both"/>
        <w:rPr>
          <w:rFonts w:ascii="Times New Roman" w:eastAsia="方正仿宋_GBK" w:hAnsi="Times New Roman" w:hint="default"/>
          <w:sz w:val="32"/>
          <w:szCs w:val="32"/>
        </w:rPr>
      </w:pPr>
      <w:r>
        <w:rPr>
          <w:rFonts w:ascii="Times New Roman" w:eastAsia="方正仿宋_GBK" w:hAnsi="Times New Roman" w:hint="default"/>
          <w:sz w:val="32"/>
          <w:szCs w:val="32"/>
        </w:rPr>
        <w:t>根据预算绩效管理要求，我单位对</w:t>
      </w:r>
      <w:r>
        <w:rPr>
          <w:rFonts w:ascii="Times New Roman" w:eastAsia="方正仿宋_GBK" w:hAnsi="Times New Roman" w:hint="default"/>
          <w:sz w:val="32"/>
          <w:szCs w:val="32"/>
        </w:rPr>
        <w:t>18</w:t>
      </w:r>
      <w:r>
        <w:rPr>
          <w:rFonts w:ascii="Times New Roman" w:eastAsia="方正仿宋_GBK" w:hAnsi="Times New Roman" w:hint="default"/>
          <w:sz w:val="32"/>
          <w:szCs w:val="32"/>
        </w:rPr>
        <w:t>个项目开展了绩效自评，涉及财政拨款项目支出</w:t>
      </w:r>
      <w:r>
        <w:rPr>
          <w:rFonts w:ascii="Times New Roman" w:eastAsia="方正仿宋_GBK" w:hAnsi="Times New Roman" w:hint="default"/>
          <w:sz w:val="32"/>
          <w:szCs w:val="32"/>
        </w:rPr>
        <w:t>551.03</w:t>
      </w:r>
      <w:r>
        <w:rPr>
          <w:rFonts w:ascii="Times New Roman" w:eastAsia="方正仿宋_GBK" w:hAnsi="Times New Roman" w:hint="default"/>
          <w:sz w:val="32"/>
          <w:szCs w:val="32"/>
        </w:rPr>
        <w:t>万元。</w:t>
      </w:r>
    </w:p>
    <w:p w:rsidR="00133451" w:rsidRDefault="00121042">
      <w:pPr>
        <w:widowControl w:val="0"/>
        <w:adjustRightInd w:val="0"/>
        <w:snapToGrid w:val="0"/>
        <w:spacing w:line="600" w:lineRule="exact"/>
        <w:jc w:val="center"/>
        <w:rPr>
          <w:rFonts w:ascii="Times New Roman" w:eastAsia="方正黑体_GBK" w:hAnsi="Times New Roman" w:hint="default"/>
          <w:sz w:val="32"/>
          <w:szCs w:val="32"/>
          <w:lang w:bidi="ar"/>
        </w:rPr>
      </w:pPr>
      <w:r>
        <w:rPr>
          <w:rFonts w:ascii="Times New Roman" w:eastAsia="方正黑体_GBK" w:hAnsi="Times New Roman" w:hint="default"/>
          <w:sz w:val="32"/>
          <w:szCs w:val="32"/>
          <w:lang w:bidi="ar"/>
        </w:rPr>
        <w:t>重庆市</w:t>
      </w:r>
      <w:r>
        <w:rPr>
          <w:rFonts w:ascii="Times New Roman" w:eastAsia="方正黑体_GBK" w:hAnsi="Times New Roman" w:hint="default"/>
          <w:sz w:val="32"/>
          <w:szCs w:val="32"/>
          <w:lang w:bidi="ar"/>
        </w:rPr>
        <w:t>人和中学</w:t>
      </w:r>
      <w:r>
        <w:rPr>
          <w:rFonts w:ascii="Times New Roman" w:eastAsia="方正黑体_GBK" w:hAnsi="Times New Roman" w:hint="default"/>
          <w:sz w:val="32"/>
          <w:szCs w:val="32"/>
          <w:lang w:bidi="ar"/>
        </w:rPr>
        <w:t>2024</w:t>
      </w:r>
      <w:r>
        <w:rPr>
          <w:rFonts w:ascii="Times New Roman" w:eastAsia="方正黑体_GBK" w:hAnsi="Times New Roman" w:hint="default"/>
          <w:sz w:val="32"/>
          <w:szCs w:val="32"/>
          <w:lang w:bidi="ar"/>
        </w:rPr>
        <w:t>年度项目支出绩效自评表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673"/>
        <w:gridCol w:w="1241"/>
        <w:gridCol w:w="626"/>
        <w:gridCol w:w="944"/>
        <w:gridCol w:w="786"/>
        <w:gridCol w:w="803"/>
        <w:gridCol w:w="904"/>
        <w:gridCol w:w="941"/>
        <w:gridCol w:w="1026"/>
        <w:gridCol w:w="889"/>
      </w:tblGrid>
      <w:tr w:rsidR="00133451">
        <w:trPr>
          <w:trHeight w:val="23"/>
          <w:tblHeader/>
          <w:jc w:val="center"/>
        </w:trPr>
        <w:tc>
          <w:tcPr>
            <w:tcW w:w="683"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序号</w:t>
            </w:r>
          </w:p>
        </w:tc>
        <w:tc>
          <w:tcPr>
            <w:tcW w:w="673"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项目名称</w:t>
            </w:r>
          </w:p>
        </w:tc>
        <w:tc>
          <w:tcPr>
            <w:tcW w:w="1241"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指标名称</w:t>
            </w:r>
          </w:p>
        </w:tc>
        <w:tc>
          <w:tcPr>
            <w:tcW w:w="626"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指标性质</w:t>
            </w:r>
          </w:p>
        </w:tc>
        <w:tc>
          <w:tcPr>
            <w:tcW w:w="944"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指标值</w:t>
            </w:r>
          </w:p>
        </w:tc>
        <w:tc>
          <w:tcPr>
            <w:tcW w:w="786"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计量单位</w:t>
            </w:r>
          </w:p>
        </w:tc>
        <w:tc>
          <w:tcPr>
            <w:tcW w:w="803"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指标权重</w:t>
            </w:r>
          </w:p>
        </w:tc>
        <w:tc>
          <w:tcPr>
            <w:tcW w:w="904"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全年完成值</w:t>
            </w:r>
          </w:p>
        </w:tc>
        <w:tc>
          <w:tcPr>
            <w:tcW w:w="941"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指标得分</w:t>
            </w:r>
          </w:p>
        </w:tc>
        <w:tc>
          <w:tcPr>
            <w:tcW w:w="1026"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说明</w:t>
            </w:r>
          </w:p>
        </w:tc>
        <w:tc>
          <w:tcPr>
            <w:tcW w:w="889" w:type="dxa"/>
            <w:tcBorders>
              <w:top w:val="single" w:sz="4" w:space="0" w:color="auto"/>
            </w:tcBorders>
            <w:vAlign w:val="center"/>
          </w:tcPr>
          <w:p w:rsidR="00133451" w:rsidRDefault="00121042">
            <w:pPr>
              <w:spacing w:line="30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自评得分</w:t>
            </w:r>
          </w:p>
        </w:tc>
      </w:tr>
      <w:tr w:rsidR="00133451">
        <w:trPr>
          <w:trHeight w:val="23"/>
          <w:jc w:val="center"/>
        </w:trPr>
        <w:tc>
          <w:tcPr>
            <w:tcW w:w="683" w:type="dxa"/>
            <w:vMerge w:val="restart"/>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w:t>
            </w:r>
          </w:p>
        </w:tc>
        <w:tc>
          <w:tcPr>
            <w:tcW w:w="673" w:type="dxa"/>
            <w:vMerge w:val="restart"/>
            <w:noWrap/>
            <w:vAlign w:val="center"/>
          </w:tcPr>
          <w:p w:rsidR="00133451" w:rsidRDefault="00121042">
            <w:pPr>
              <w:spacing w:line="300" w:lineRule="exact"/>
              <w:jc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2024</w:t>
            </w:r>
            <w:r>
              <w:rPr>
                <w:rFonts w:ascii="Times New Roman" w:eastAsia="方正仿宋_GBK" w:hAnsi="Times New Roman" w:hint="default"/>
                <w:color w:val="000000"/>
                <w:sz w:val="20"/>
                <w:szCs w:val="20"/>
              </w:rPr>
              <w:t>年学前教育家庭经济困难幼儿资助专项经费</w:t>
            </w: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资助学生数量</w:t>
            </w:r>
            <w:r>
              <w:rPr>
                <w:rFonts w:ascii="Times New Roman" w:eastAsia="方正仿宋_GBK" w:hAnsi="Times New Roman" w:hint="default"/>
                <w:color w:val="000000"/>
                <w:sz w:val="20"/>
                <w:szCs w:val="20"/>
                <w:lang w:bidi="ar"/>
              </w:rPr>
              <w:t>jlp</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人次</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18</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1026"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按调整预算数执行</w:t>
            </w:r>
          </w:p>
        </w:tc>
        <w:tc>
          <w:tcPr>
            <w:tcW w:w="889" w:type="dxa"/>
            <w:vMerge w:val="restart"/>
            <w:noWrap/>
            <w:vAlign w:val="center"/>
          </w:tcPr>
          <w:p w:rsidR="00133451" w:rsidRDefault="00121042">
            <w:pPr>
              <w:spacing w:line="300" w:lineRule="exact"/>
              <w:jc w:val="center"/>
              <w:rPr>
                <w:rFonts w:ascii="Times New Roman" w:hAnsi="Times New Roman" w:hint="default"/>
                <w:color w:val="000000"/>
                <w:sz w:val="20"/>
                <w:szCs w:val="20"/>
              </w:rPr>
            </w:pPr>
            <w:r>
              <w:rPr>
                <w:rFonts w:ascii="Times New Roman" w:eastAsia="方正仿宋_GBK" w:hAnsi="Times New Roman" w:hint="default"/>
                <w:color w:val="000000"/>
                <w:sz w:val="20"/>
                <w:szCs w:val="20"/>
              </w:rPr>
              <w:t>100</w:t>
            </w: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资助资金及时到位率</w:t>
            </w:r>
            <w:r>
              <w:rPr>
                <w:rFonts w:ascii="Times New Roman" w:eastAsia="方正仿宋_GBK" w:hAnsi="Times New Roman" w:hint="default"/>
                <w:color w:val="000000"/>
                <w:sz w:val="20"/>
                <w:szCs w:val="20"/>
                <w:lang w:bidi="ar"/>
              </w:rPr>
              <w:t>jlp</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1026" w:type="dxa"/>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资助金额</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42500</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元</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20</w:t>
            </w:r>
          </w:p>
        </w:tc>
        <w:tc>
          <w:tcPr>
            <w:tcW w:w="904"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76500</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20</w:t>
            </w:r>
          </w:p>
        </w:tc>
        <w:tc>
          <w:tcPr>
            <w:tcW w:w="1026"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按调整预算数执行</w:t>
            </w: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贫困幼儿覆盖率</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1026" w:type="dxa"/>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惠及周边百姓</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15</w:t>
            </w:r>
          </w:p>
        </w:tc>
        <w:tc>
          <w:tcPr>
            <w:tcW w:w="1026" w:type="dxa"/>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受助幼儿家长满意度</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95</w:t>
            </w:r>
          </w:p>
        </w:tc>
        <w:tc>
          <w:tcPr>
            <w:tcW w:w="78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95</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w:t>
            </w:r>
          </w:p>
        </w:tc>
        <w:tc>
          <w:tcPr>
            <w:tcW w:w="1026" w:type="dxa"/>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r w:rsidR="00133451">
        <w:trPr>
          <w:trHeight w:val="23"/>
          <w:jc w:val="center"/>
        </w:trPr>
        <w:tc>
          <w:tcPr>
            <w:tcW w:w="683" w:type="dxa"/>
            <w:vMerge/>
            <w:noWrap/>
            <w:vAlign w:val="center"/>
          </w:tcPr>
          <w:p w:rsidR="00133451" w:rsidRDefault="00133451">
            <w:pPr>
              <w:spacing w:line="300" w:lineRule="exact"/>
              <w:jc w:val="center"/>
              <w:textAlignment w:val="center"/>
              <w:rPr>
                <w:rFonts w:ascii="Times New Roman" w:eastAsia="方正仿宋_GBK" w:hAnsi="Times New Roman" w:hint="default"/>
                <w:color w:val="000000"/>
                <w:sz w:val="20"/>
                <w:szCs w:val="20"/>
              </w:rPr>
            </w:pPr>
          </w:p>
        </w:tc>
        <w:tc>
          <w:tcPr>
            <w:tcW w:w="673" w:type="dxa"/>
            <w:vMerge/>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1241" w:type="dxa"/>
            <w:noWrap/>
            <w:vAlign w:val="center"/>
          </w:tcPr>
          <w:p w:rsidR="00133451" w:rsidRDefault="00121042">
            <w:pPr>
              <w:spacing w:line="30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执行率</w:t>
            </w:r>
          </w:p>
        </w:tc>
        <w:tc>
          <w:tcPr>
            <w:tcW w:w="626"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w:t>
            </w:r>
          </w:p>
        </w:tc>
        <w:tc>
          <w:tcPr>
            <w:tcW w:w="94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w:t>
            </w:r>
          </w:p>
        </w:tc>
        <w:tc>
          <w:tcPr>
            <w:tcW w:w="786" w:type="dxa"/>
            <w:shd w:val="clear" w:color="auto" w:fill="auto"/>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w:t>
            </w:r>
          </w:p>
        </w:tc>
        <w:tc>
          <w:tcPr>
            <w:tcW w:w="803"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w:t>
            </w:r>
          </w:p>
        </w:tc>
        <w:tc>
          <w:tcPr>
            <w:tcW w:w="904"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w:t>
            </w:r>
          </w:p>
        </w:tc>
        <w:tc>
          <w:tcPr>
            <w:tcW w:w="941" w:type="dxa"/>
            <w:noWrap/>
            <w:vAlign w:val="center"/>
          </w:tcPr>
          <w:p w:rsidR="00133451" w:rsidRDefault="00121042">
            <w:pPr>
              <w:spacing w:line="300" w:lineRule="exact"/>
              <w:ind w:firstLineChars="100" w:firstLine="200"/>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w:t>
            </w:r>
          </w:p>
        </w:tc>
        <w:tc>
          <w:tcPr>
            <w:tcW w:w="1026" w:type="dxa"/>
            <w:noWrap/>
            <w:vAlign w:val="center"/>
          </w:tcPr>
          <w:p w:rsidR="00133451" w:rsidRDefault="00133451">
            <w:pPr>
              <w:spacing w:line="300" w:lineRule="exact"/>
              <w:jc w:val="center"/>
              <w:rPr>
                <w:rFonts w:ascii="Times New Roman" w:eastAsia="方正仿宋_GBK" w:hAnsi="Times New Roman" w:hint="default"/>
                <w:color w:val="000000"/>
                <w:sz w:val="20"/>
                <w:szCs w:val="20"/>
              </w:rPr>
            </w:pPr>
          </w:p>
        </w:tc>
        <w:tc>
          <w:tcPr>
            <w:tcW w:w="889" w:type="dxa"/>
            <w:vMerge/>
            <w:noWrap/>
            <w:vAlign w:val="center"/>
          </w:tcPr>
          <w:p w:rsidR="00133451" w:rsidRDefault="00133451">
            <w:pPr>
              <w:spacing w:line="300" w:lineRule="exact"/>
              <w:jc w:val="center"/>
              <w:rPr>
                <w:rFonts w:ascii="Times New Roman" w:hAnsi="Times New Roman" w:hint="default"/>
                <w:color w:val="000000"/>
                <w:sz w:val="20"/>
                <w:szCs w:val="20"/>
              </w:rPr>
            </w:pPr>
          </w:p>
        </w:tc>
      </w:tr>
    </w:tbl>
    <w:p w:rsidR="00133451" w:rsidRDefault="00121042">
      <w:pPr>
        <w:widowControl w:val="0"/>
        <w:tabs>
          <w:tab w:val="center" w:pos="4153"/>
          <w:tab w:val="left" w:pos="7275"/>
        </w:tabs>
        <w:spacing w:line="600"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（二）单位重点绩效评价情况</w:t>
      </w:r>
    </w:p>
    <w:p w:rsidR="00133451" w:rsidRDefault="00121042">
      <w:pPr>
        <w:widowControl w:val="0"/>
        <w:tabs>
          <w:tab w:val="center" w:pos="4153"/>
          <w:tab w:val="left" w:pos="7275"/>
        </w:tabs>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我单位对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年学前教育家庭经济困难幼儿资助专项经费</w:t>
      </w:r>
      <w:r>
        <w:rPr>
          <w:rFonts w:ascii="Times New Roman" w:eastAsia="方正仿宋_GBK" w:hAnsi="Times New Roman" w:hint="default"/>
          <w:sz w:val="32"/>
          <w:szCs w:val="32"/>
        </w:rPr>
        <w:lastRenderedPageBreak/>
        <w:t>开展了绩效评价，涉及财政拨款项目资金</w:t>
      </w:r>
      <w:r>
        <w:rPr>
          <w:rFonts w:ascii="Times New Roman" w:eastAsia="方正仿宋_GBK" w:hAnsi="Times New Roman" w:hint="default"/>
          <w:sz w:val="32"/>
          <w:szCs w:val="32"/>
        </w:rPr>
        <w:t>7.65</w:t>
      </w:r>
      <w:r>
        <w:rPr>
          <w:rFonts w:ascii="Times New Roman" w:eastAsia="方正仿宋_GBK" w:hAnsi="Times New Roman" w:hint="default"/>
          <w:sz w:val="32"/>
          <w:szCs w:val="32"/>
        </w:rPr>
        <w:t>万元，评价得分</w:t>
      </w:r>
      <w:r>
        <w:rPr>
          <w:rFonts w:ascii="Times New Roman" w:eastAsia="方正仿宋_GBK" w:hAnsi="Times New Roman" w:hint="default"/>
          <w:sz w:val="32"/>
          <w:szCs w:val="32"/>
        </w:rPr>
        <w:t>100</w:t>
      </w:r>
      <w:r>
        <w:rPr>
          <w:rFonts w:ascii="Times New Roman" w:eastAsia="方正仿宋_GBK" w:hAnsi="Times New Roman" w:hint="default"/>
          <w:sz w:val="32"/>
          <w:szCs w:val="32"/>
        </w:rPr>
        <w:t>分，评价等次为优</w:t>
      </w:r>
      <w:r>
        <w:rPr>
          <w:rFonts w:ascii="Times New Roman" w:eastAsia="方正仿宋_GBK" w:hAnsi="Times New Roman" w:hint="default"/>
          <w:sz w:val="32"/>
          <w:szCs w:val="32"/>
          <w:shd w:val="clear" w:color="auto" w:fill="FFFFFF"/>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ascii="Times New Roman" w:eastAsia="方正仿宋_GBK" w:hAnsi="Times New Roman" w:hint="default"/>
          <w:sz w:val="32"/>
          <w:szCs w:val="32"/>
        </w:rPr>
        <w:t>。</w:t>
      </w:r>
    </w:p>
    <w:p w:rsidR="00133451" w:rsidRDefault="00121042">
      <w:pPr>
        <w:widowControl w:val="0"/>
        <w:tabs>
          <w:tab w:val="center" w:pos="4153"/>
          <w:tab w:val="left" w:pos="7275"/>
        </w:tabs>
        <w:spacing w:line="600"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（三）财政绩效评价情况</w:t>
      </w:r>
    </w:p>
    <w:p w:rsidR="00133451" w:rsidRDefault="00121042">
      <w:pPr>
        <w:widowControl w:val="0"/>
        <w:tabs>
          <w:tab w:val="center" w:pos="4153"/>
          <w:tab w:val="left" w:pos="7275"/>
        </w:tabs>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财政重点绩效评价由区财政局统一公开。</w:t>
      </w:r>
    </w:p>
    <w:p w:rsidR="00133451" w:rsidRDefault="00121042">
      <w:pPr>
        <w:pStyle w:val="Char"/>
        <w:spacing w:before="0" w:beforeAutospacing="0" w:after="0" w:afterAutospacing="0" w:line="600" w:lineRule="exact"/>
        <w:ind w:firstLineChars="200" w:firstLine="640"/>
        <w:rPr>
          <w:rFonts w:ascii="Times New Roman" w:eastAsia="方正黑体_GBK" w:hAnsi="Times New Roman"/>
          <w:bCs/>
          <w:sz w:val="32"/>
          <w:szCs w:val="20"/>
        </w:rPr>
      </w:pPr>
      <w:r>
        <w:rPr>
          <w:rFonts w:ascii="Times New Roman" w:eastAsia="方正黑体_GBK" w:hAnsi="Times New Roman"/>
          <w:bCs/>
          <w:sz w:val="32"/>
          <w:szCs w:val="20"/>
        </w:rPr>
        <w:t>六、专业名词解释</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（一）财政拨款收入：</w:t>
      </w:r>
      <w:r>
        <w:rPr>
          <w:rFonts w:ascii="Times New Roman" w:eastAsia="方正仿宋_GBK" w:hAnsi="Times New Roman"/>
          <w:sz w:val="32"/>
          <w:szCs w:val="32"/>
          <w:shd w:val="clear" w:color="auto" w:fill="FFFFFF"/>
        </w:rPr>
        <w:t>指本年度从本级财政单位取得的财政拨款，包括一般公共预算财政拨款和政府性基金预算财政拨款。</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133451" w:rsidRDefault="00121042">
      <w:pPr>
        <w:pStyle w:val="Char"/>
        <w:widowControl w:val="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w:t>
      </w:r>
      <w:r>
        <w:rPr>
          <w:rFonts w:ascii="Times New Roman" w:eastAsia="方正仿宋_GBK" w:hAnsi="Times New Roman"/>
          <w:sz w:val="32"/>
          <w:szCs w:val="32"/>
          <w:shd w:val="clear" w:color="auto" w:fill="FFFFFF"/>
        </w:rPr>
        <w:lastRenderedPageBreak/>
        <w:t>行政单位收到的财政专户管理资金反映在本项内。</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（六）年初结转和结余</w:t>
      </w:r>
      <w:r>
        <w:rPr>
          <w:rStyle w:val="a8"/>
          <w:rFonts w:ascii="Times New Roman" w:eastAsia="方正楷体_GBK" w:hAnsi="Times New Roman"/>
          <w:b w:val="0"/>
          <w:bCs/>
          <w:sz w:val="32"/>
          <w:szCs w:val="32"/>
          <w:shd w:val="clear" w:color="auto" w:fill="FFFFFF"/>
        </w:rPr>
        <w:t>：</w:t>
      </w:r>
      <w:r>
        <w:rPr>
          <w:rFonts w:ascii="Times New Roman" w:eastAsia="方正仿宋_GBK" w:hAnsi="Times New Roman"/>
          <w:sz w:val="32"/>
          <w:szCs w:val="32"/>
          <w:shd w:val="clear" w:color="auto" w:fill="FFFFFF"/>
        </w:rPr>
        <w:t>指单位上年结转本年使用的基本支出结转、项目支出结转和结余、经营结余。</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外的其他支</w:t>
      </w:r>
      <w:r>
        <w:rPr>
          <w:rFonts w:ascii="Times New Roman" w:eastAsia="方正仿宋_GBK" w:hAnsi="Times New Roman"/>
          <w:sz w:val="32"/>
          <w:szCs w:val="32"/>
          <w:shd w:val="clear" w:color="auto" w:fill="FFFFFF"/>
        </w:rPr>
        <w:t>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lastRenderedPageBreak/>
        <w:t>（十二）</w:t>
      </w:r>
      <w:r>
        <w:rPr>
          <w:rStyle w:val="a8"/>
          <w:rFonts w:ascii="Times New Roman" w:eastAsia="方正楷体_GBK" w:hAnsi="Times New Roman" w:hint="eastAsia"/>
          <w:b w:val="0"/>
          <w:bCs/>
          <w:sz w:val="32"/>
          <w:szCs w:val="32"/>
          <w:shd w:val="clear" w:color="auto" w:fill="FFFFFF"/>
        </w:rPr>
        <w:t>“</w:t>
      </w:r>
      <w:r>
        <w:rPr>
          <w:rStyle w:val="a8"/>
          <w:rFonts w:ascii="Times New Roman" w:eastAsia="方正楷体_GBK" w:hAnsi="Times New Roman"/>
          <w:b w:val="0"/>
          <w:bCs/>
          <w:sz w:val="32"/>
          <w:szCs w:val="32"/>
          <w:shd w:val="clear" w:color="auto" w:fill="FFFFFF"/>
        </w:rPr>
        <w:t>三公</w:t>
      </w:r>
      <w:r>
        <w:rPr>
          <w:rStyle w:val="a8"/>
          <w:rFonts w:ascii="Times New Roman" w:eastAsia="方正楷体_GBK" w:hAnsi="Times New Roman" w:hint="eastAsia"/>
          <w:b w:val="0"/>
          <w:bCs/>
          <w:sz w:val="32"/>
          <w:szCs w:val="32"/>
          <w:shd w:val="clear" w:color="auto" w:fill="FFFFFF"/>
        </w:rPr>
        <w:t>”</w:t>
      </w:r>
      <w:r>
        <w:rPr>
          <w:rStyle w:val="a8"/>
          <w:rFonts w:ascii="Times New Roman" w:eastAsia="方正楷体_GBK" w:hAnsi="Times New Roman"/>
          <w:b w:val="0"/>
          <w:bCs/>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w:t>
      </w:r>
      <w:r>
        <w:rPr>
          <w:rFonts w:ascii="Times New Roman" w:eastAsia="方正仿宋_GBK" w:hAnsi="Times New Roman"/>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lastRenderedPageBreak/>
        <w:t>（十六）对个人和家庭的补助（支出经济分类科目</w:t>
      </w:r>
      <w:r>
        <w:rPr>
          <w:rStyle w:val="a8"/>
          <w:rFonts w:ascii="Times New Roman" w:eastAsia="方正楷体_GBK" w:hAnsi="Times New Roman"/>
          <w:b w:val="0"/>
          <w:bCs/>
          <w:sz w:val="32"/>
          <w:szCs w:val="32"/>
          <w:shd w:val="clear" w:color="auto" w:fill="FFFFFF"/>
        </w:rPr>
        <w:t>类级）：</w:t>
      </w:r>
      <w:r>
        <w:rPr>
          <w:rFonts w:ascii="Times New Roman" w:eastAsia="方正仿宋_GBK" w:hAnsi="Times New Roman"/>
          <w:sz w:val="32"/>
          <w:szCs w:val="32"/>
          <w:shd w:val="clear" w:color="auto" w:fill="FFFFFF"/>
        </w:rPr>
        <w:t>反映用于对个人和家庭的补助支出。</w:t>
      </w:r>
    </w:p>
    <w:p w:rsidR="00133451" w:rsidRDefault="00121042">
      <w:pPr>
        <w:pStyle w:val="Char"/>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bCs/>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rsidR="00133451" w:rsidRDefault="00121042">
      <w:pPr>
        <w:pStyle w:val="Char"/>
        <w:spacing w:before="0" w:beforeAutospacing="0" w:after="0" w:afterAutospacing="0" w:line="600" w:lineRule="exact"/>
        <w:ind w:firstLineChars="200" w:firstLine="640"/>
        <w:rPr>
          <w:rStyle w:val="a8"/>
          <w:rFonts w:ascii="Times New Roman" w:eastAsia="方正黑体_GBK" w:hAnsi="Times New Roman"/>
          <w:b w:val="0"/>
          <w:bCs/>
          <w:sz w:val="32"/>
          <w:szCs w:val="32"/>
          <w:shd w:val="clear" w:color="auto" w:fill="FFFFFF"/>
        </w:rPr>
      </w:pPr>
      <w:r>
        <w:rPr>
          <w:rStyle w:val="a8"/>
          <w:rFonts w:ascii="Times New Roman" w:eastAsia="方正黑体_GBK" w:hAnsi="Times New Roman"/>
          <w:b w:val="0"/>
          <w:bCs/>
          <w:sz w:val="32"/>
          <w:szCs w:val="32"/>
          <w:shd w:val="clear" w:color="auto" w:fill="FFFFFF"/>
        </w:rPr>
        <w:t>七、决算公开联系方式及信息反馈渠道</w:t>
      </w:r>
    </w:p>
    <w:p w:rsidR="00133451" w:rsidRDefault="00121042">
      <w:pPr>
        <w:widowControl w:val="0"/>
        <w:tabs>
          <w:tab w:val="center" w:pos="4153"/>
          <w:tab w:val="left" w:pos="7275"/>
        </w:tabs>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本单位决算公开信息反馈和联系方式：</w:t>
      </w:r>
      <w:r>
        <w:rPr>
          <w:rFonts w:ascii="Times New Roman" w:eastAsia="方正仿宋_GBK" w:hAnsi="Times New Roman" w:hint="default"/>
          <w:sz w:val="32"/>
          <w:szCs w:val="32"/>
        </w:rPr>
        <w:t>023-68822377</w:t>
      </w:r>
      <w:r>
        <w:rPr>
          <w:rFonts w:ascii="Times New Roman" w:eastAsia="方正仿宋_GBK" w:hAnsi="Times New Roman" w:hint="default"/>
          <w:sz w:val="32"/>
          <w:szCs w:val="32"/>
        </w:rPr>
        <w:t>。</w:t>
      </w:r>
    </w:p>
    <w:p w:rsidR="00133451" w:rsidRDefault="00133451">
      <w:pPr>
        <w:adjustRightInd w:val="0"/>
        <w:snapToGrid w:val="0"/>
        <w:spacing w:line="600" w:lineRule="exact"/>
        <w:ind w:firstLineChars="200" w:firstLine="640"/>
        <w:jc w:val="both"/>
        <w:rPr>
          <w:rFonts w:ascii="Times New Roman" w:eastAsia="方正仿宋_GBK" w:hAnsi="Times New Roman" w:hint="default"/>
          <w:sz w:val="32"/>
          <w:szCs w:val="32"/>
          <w:shd w:val="clear" w:color="auto" w:fill="FFFFFF"/>
        </w:rPr>
      </w:pPr>
    </w:p>
    <w:p w:rsidR="00133451" w:rsidRDefault="00121042">
      <w:pPr>
        <w:adjustRightInd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附件：</w:t>
      </w:r>
      <w:r>
        <w:rPr>
          <w:rFonts w:ascii="Times New Roman" w:eastAsia="方正仿宋_GBK" w:hAnsi="Times New Roman" w:hint="default"/>
          <w:kern w:val="2"/>
          <w:sz w:val="32"/>
          <w:szCs w:val="32"/>
        </w:rPr>
        <w:t>1.</w:t>
      </w:r>
      <w:r>
        <w:rPr>
          <w:rFonts w:ascii="Times New Roman" w:eastAsia="方正仿宋_GBK" w:hAnsi="Times New Roman" w:hint="default"/>
          <w:kern w:val="2"/>
          <w:sz w:val="32"/>
          <w:szCs w:val="32"/>
        </w:rPr>
        <w:t>收入支出决算总表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2.</w:t>
      </w:r>
      <w:r>
        <w:rPr>
          <w:rFonts w:ascii="Times New Roman" w:eastAsia="方正仿宋_GBK" w:hAnsi="Times New Roman" w:hint="default"/>
          <w:sz w:val="32"/>
          <w:szCs w:val="32"/>
          <w:shd w:val="clear" w:color="auto" w:fill="FFFFFF"/>
        </w:rPr>
        <w:t>收入决算表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3.</w:t>
      </w:r>
      <w:r>
        <w:rPr>
          <w:rFonts w:ascii="Times New Roman" w:eastAsia="方正仿宋_GBK" w:hAnsi="Times New Roman" w:hint="default"/>
          <w:sz w:val="32"/>
          <w:szCs w:val="32"/>
          <w:shd w:val="clear" w:color="auto" w:fill="FFFFFF"/>
        </w:rPr>
        <w:t>支出决算表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4.</w:t>
      </w:r>
      <w:r>
        <w:rPr>
          <w:rFonts w:ascii="Times New Roman" w:eastAsia="方正仿宋_GBK" w:hAnsi="Times New Roman" w:hint="default"/>
          <w:sz w:val="32"/>
          <w:szCs w:val="32"/>
          <w:shd w:val="clear" w:color="auto" w:fill="FFFFFF"/>
        </w:rPr>
        <w:t>财政拨款收入支出决算总表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5.</w:t>
      </w:r>
      <w:r>
        <w:rPr>
          <w:rFonts w:ascii="Times New Roman" w:eastAsia="方正仿宋_GBK" w:hAnsi="Times New Roman" w:hint="default"/>
          <w:sz w:val="32"/>
          <w:szCs w:val="32"/>
          <w:shd w:val="clear" w:color="auto" w:fill="FFFFFF"/>
        </w:rPr>
        <w:t>一般公共预算财政拨款支出决算表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6.</w:t>
      </w:r>
      <w:r>
        <w:rPr>
          <w:rFonts w:ascii="Times New Roman" w:eastAsia="方正仿宋_GBK" w:hAnsi="Times New Roman" w:hint="default"/>
          <w:sz w:val="32"/>
          <w:szCs w:val="32"/>
          <w:shd w:val="clear" w:color="auto" w:fill="FFFFFF"/>
        </w:rPr>
        <w:t>一般公共预算财政拨款基本支出决算表</w:t>
      </w:r>
    </w:p>
    <w:p w:rsidR="00133451" w:rsidRDefault="00121042">
      <w:pPr>
        <w:adjustRightInd w:val="0"/>
        <w:snapToGrid w:val="0"/>
        <w:spacing w:line="600" w:lineRule="exac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kern w:val="2"/>
          <w:sz w:val="32"/>
          <w:szCs w:val="32"/>
        </w:rPr>
        <w:t>7.</w:t>
      </w:r>
      <w:r>
        <w:rPr>
          <w:rFonts w:ascii="Times New Roman" w:eastAsia="方正仿宋_GBK" w:hAnsi="Times New Roman" w:hint="default"/>
          <w:kern w:val="2"/>
          <w:sz w:val="32"/>
          <w:szCs w:val="32"/>
        </w:rPr>
        <w:t>政</w:t>
      </w:r>
      <w:r>
        <w:rPr>
          <w:rFonts w:ascii="Times New Roman" w:eastAsia="方正仿宋_GBK" w:hAnsi="Times New Roman" w:hint="default"/>
          <w:sz w:val="32"/>
          <w:szCs w:val="32"/>
          <w:shd w:val="clear" w:color="auto" w:fill="FFFFFF"/>
        </w:rPr>
        <w:t>府性基金预算财政拨款收入支出决算表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8.</w:t>
      </w:r>
      <w:r>
        <w:rPr>
          <w:rFonts w:ascii="Times New Roman" w:eastAsia="方正仿宋_GBK" w:hAnsi="Times New Roman" w:hint="default"/>
          <w:sz w:val="32"/>
          <w:szCs w:val="32"/>
          <w:shd w:val="clear" w:color="auto" w:fill="FFFFFF"/>
        </w:rPr>
        <w:t>国有资本经营预算财政拨款支出决算表</w:t>
      </w:r>
    </w:p>
    <w:p w:rsidR="00133451" w:rsidRDefault="00121042">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9.</w:t>
      </w:r>
      <w:r>
        <w:rPr>
          <w:rFonts w:ascii="Times New Roman" w:eastAsia="方正仿宋_GBK" w:hAnsi="Times New Roman" w:hint="default"/>
          <w:sz w:val="32"/>
          <w:szCs w:val="32"/>
          <w:shd w:val="clear" w:color="auto" w:fill="FFFFFF"/>
        </w:rPr>
        <w:t>机构运行信息表</w:t>
      </w:r>
    </w:p>
    <w:p w:rsidR="00133451" w:rsidRDefault="00133451">
      <w:pPr>
        <w:pStyle w:val="1"/>
        <w:ind w:firstLineChars="0" w:firstLine="0"/>
        <w:rPr>
          <w:rStyle w:val="a8"/>
          <w:rFonts w:ascii="Times New Roman" w:eastAsia="方正仿宋_GBK" w:hAnsi="Times New Roman" w:cs="Times New Roman"/>
          <w:shd w:val="clear" w:color="auto" w:fill="FFFF00"/>
        </w:rPr>
        <w:sectPr w:rsidR="00133451">
          <w:footerReference w:type="default" r:id="rId7"/>
          <w:pgSz w:w="11915" w:h="16840"/>
          <w:pgMar w:top="2098" w:right="1531" w:bottom="1984" w:left="1531" w:header="851" w:footer="992" w:gutter="0"/>
          <w:pgNumType w:fmt="numberInDash"/>
          <w:cols w:space="720"/>
          <w:docGrid w:type="lines" w:linePitch="312"/>
        </w:sectPr>
      </w:pPr>
    </w:p>
    <w:p w:rsidR="00133451" w:rsidRDefault="00133451">
      <w:pPr>
        <w:rPr>
          <w:rFonts w:ascii="Times New Roman" w:hAnsi="Times New Roman"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3345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t>收入支出决算总表</w:t>
            </w:r>
          </w:p>
        </w:tc>
      </w:tr>
      <w:tr w:rsidR="0013345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jc w:val="right"/>
              <w:rPr>
                <w:rFonts w:ascii="Times New Roman" w:hAnsi="Times New Roman"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01</w:t>
            </w:r>
            <w:r>
              <w:rPr>
                <w:rFonts w:ascii="Times New Roman" w:hAnsi="Times New Roman" w:hint="default"/>
                <w:color w:val="000000"/>
                <w:sz w:val="20"/>
                <w:szCs w:val="20"/>
              </w:rPr>
              <w:t>表</w:t>
            </w:r>
          </w:p>
        </w:tc>
      </w:tr>
      <w:tr w:rsidR="0013345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22"/>
                <w:szCs w:val="22"/>
              </w:rPr>
            </w:pPr>
            <w:r>
              <w:rPr>
                <w:rFonts w:ascii="Times New Roman" w:hAnsi="Times New Roman" w:hint="default"/>
                <w:sz w:val="20"/>
                <w:szCs w:val="20"/>
              </w:rPr>
              <w:t>单位：</w:t>
            </w:r>
            <w:r>
              <w:rPr>
                <w:rFonts w:ascii="Times New Roman" w:hAnsi="Times New Roman" w:hint="default"/>
                <w:sz w:val="20"/>
              </w:rPr>
              <w:t>重庆市人和中学</w:t>
            </w:r>
          </w:p>
        </w:tc>
        <w:tc>
          <w:tcPr>
            <w:tcW w:w="1372"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支出</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3,656.77</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95.50</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2,982.40</w:t>
            </w: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391.06</w:t>
            </w: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138.48</w:t>
            </w: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240.34</w:t>
            </w: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jc w:val="center"/>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3,752.27</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3,752.27</w:t>
            </w: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13345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3,752.27</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33451" w:rsidRDefault="00121042">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3,752.27</w:t>
            </w:r>
            <w:r>
              <w:rPr>
                <w:rFonts w:ascii="Times New Roman" w:hAnsi="Times New Roman" w:hint="default"/>
                <w:color w:val="000000"/>
                <w:sz w:val="20"/>
              </w:rPr>
              <w:t xml:space="preserve"> </w:t>
            </w:r>
          </w:p>
        </w:tc>
      </w:tr>
    </w:tbl>
    <w:p w:rsidR="00133451" w:rsidRDefault="00121042">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133451" w:rsidRDefault="00133451">
      <w:pPr>
        <w:rPr>
          <w:rFonts w:ascii="Times New Roman" w:hAnsi="Times New Roman" w:hint="default"/>
          <w:sz w:val="21"/>
          <w:szCs w:val="21"/>
        </w:rPr>
      </w:pP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3345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t>收入决算表</w:t>
            </w:r>
          </w:p>
        </w:tc>
      </w:tr>
      <w:tr w:rsidR="0013345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sz w:val="20"/>
              </w:rPr>
              <w:t>重庆市人和中学</w:t>
            </w:r>
          </w:p>
        </w:tc>
        <w:tc>
          <w:tcPr>
            <w:tcW w:w="46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02</w:t>
            </w:r>
            <w:r>
              <w:rPr>
                <w:rFonts w:ascii="Times New Roman" w:hAnsi="Times New Roman" w:hint="default"/>
                <w:color w:val="000000"/>
                <w:sz w:val="20"/>
                <w:szCs w:val="20"/>
              </w:rPr>
              <w:t>表</w:t>
            </w:r>
          </w:p>
        </w:tc>
      </w:tr>
      <w:tr w:rsidR="0013345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其他收入</w:t>
            </w:r>
          </w:p>
        </w:tc>
      </w:tr>
      <w:tr w:rsidR="00133451">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b/>
                <w:color w:val="000000"/>
                <w:sz w:val="20"/>
                <w:szCs w:val="20"/>
              </w:rPr>
              <w:t>“</w:t>
            </w:r>
            <w:r>
              <w:rPr>
                <w:rFonts w:ascii="Times New Roman" w:hAnsi="Times New Roman" w:hint="default"/>
                <w:b/>
                <w:color w:val="000000"/>
                <w:sz w:val="20"/>
                <w:szCs w:val="20"/>
              </w:rPr>
              <w:t>项</w:t>
            </w:r>
            <w:r>
              <w:rPr>
                <w:rFonts w:ascii="Times New Roman" w:hAnsi="Times New Roman"/>
                <w:b/>
                <w:color w:val="000000"/>
                <w:sz w:val="20"/>
                <w:szCs w:val="20"/>
              </w:rPr>
              <w:t>”</w:t>
            </w:r>
            <w:r>
              <w:rPr>
                <w:rFonts w:ascii="Times New Roman" w:hAnsi="Times New Roman" w:hint="default"/>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3,752.27</w:t>
            </w:r>
            <w:r>
              <w:rPr>
                <w:rFonts w:ascii="Times New Roman" w:hAnsi="Times New Roman" w:hint="default"/>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3,656.77</w:t>
            </w:r>
            <w:r>
              <w:rPr>
                <w:rFonts w:ascii="Times New Roman" w:hAnsi="Times New Roman" w:hint="default"/>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95.50</w:t>
            </w:r>
            <w:r>
              <w:rPr>
                <w:rFonts w:ascii="Times New Roman" w:hAnsi="Times New Roman" w:hint="default"/>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95.50</w:t>
            </w:r>
            <w:r>
              <w:rPr>
                <w:rFonts w:ascii="Times New Roman" w:hAnsi="Times New Roman" w:hint="default"/>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2,982.40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2,886.90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普通教育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2,982.40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2,886.90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学前教育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208.08</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117.58</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90.50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90.50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初中教育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2,774.32</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2,769.32</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133451" w:rsidRDefault="00121042">
      <w:pPr>
        <w:ind w:left="600" w:hangingChars="300" w:hanging="600"/>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本表反映单位本年度取得的各项收入情况。</w:t>
      </w:r>
      <w:r>
        <w:rPr>
          <w:rFonts w:ascii="Times New Roman" w:hAnsi="Times New Roman" w:hint="default"/>
          <w:sz w:val="20"/>
          <w:szCs w:val="20"/>
        </w:rPr>
        <w:br/>
      </w:r>
      <w:r>
        <w:rPr>
          <w:rFonts w:ascii="Times New Roman" w:hAnsi="Times New Roman" w:hint="default"/>
          <w:sz w:val="20"/>
          <w:szCs w:val="20"/>
        </w:rPr>
        <w:t>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133451" w:rsidRDefault="00121042">
      <w:pPr>
        <w:rPr>
          <w:rFonts w:ascii="Times New Roman" w:hAnsi="Times New Roman" w:hint="default"/>
          <w:sz w:val="20"/>
          <w:szCs w:val="20"/>
        </w:rPr>
      </w:pPr>
      <w:r>
        <w:rPr>
          <w:rFonts w:ascii="Times New Roman" w:hAnsi="Times New Roman" w:hint="default"/>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3345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支出决算表</w:t>
            </w:r>
          </w:p>
        </w:tc>
      </w:tr>
      <w:tr w:rsidR="00133451">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r>
              <w:rPr>
                <w:rFonts w:ascii="Times New Roman" w:hAnsi="Times New Roman" w:hint="default"/>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03</w:t>
            </w:r>
            <w:r>
              <w:rPr>
                <w:rFonts w:ascii="Times New Roman" w:hAnsi="Times New Roman" w:hint="default"/>
                <w:color w:val="000000"/>
                <w:sz w:val="20"/>
                <w:szCs w:val="20"/>
              </w:rPr>
              <w:t>表</w:t>
            </w:r>
          </w:p>
        </w:tc>
      </w:tr>
      <w:tr w:rsidR="00133451">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对附属单位补助支出</w:t>
            </w:r>
          </w:p>
        </w:tc>
      </w:tr>
      <w:tr w:rsidR="00133451">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b/>
                <w:color w:val="000000"/>
                <w:sz w:val="20"/>
                <w:szCs w:val="20"/>
              </w:rPr>
              <w:t>“</w:t>
            </w:r>
            <w:r>
              <w:rPr>
                <w:rFonts w:ascii="Times New Roman" w:hAnsi="Times New Roman" w:hint="default"/>
                <w:b/>
                <w:color w:val="000000"/>
                <w:sz w:val="20"/>
                <w:szCs w:val="20"/>
              </w:rPr>
              <w:t>项</w:t>
            </w:r>
            <w:r>
              <w:rPr>
                <w:rFonts w:ascii="Times New Roman" w:hAnsi="Times New Roman"/>
                <w:b/>
                <w:color w:val="000000"/>
                <w:sz w:val="20"/>
                <w:szCs w:val="20"/>
              </w:rPr>
              <w:t>”</w:t>
            </w:r>
            <w:r>
              <w:rPr>
                <w:rFonts w:ascii="Times New Roman" w:hAnsi="Times New Roman" w:hint="default"/>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3,752.27</w:t>
            </w:r>
            <w:r>
              <w:rPr>
                <w:rFonts w:ascii="Times New Roman" w:hAnsi="Times New Roman" w:hint="default"/>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3,105.74</w:t>
            </w:r>
            <w:r>
              <w:rPr>
                <w:rFonts w:ascii="Times New Roman" w:hAnsi="Times New Roman" w:hint="default"/>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646.53</w:t>
            </w:r>
            <w:r>
              <w:rPr>
                <w:rFonts w:ascii="Times New Roman" w:hAnsi="Times New Roman" w:hint="default"/>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2,982.40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2,335.87</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646.53</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普通教育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2,982.40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2,335.87</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646.53</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学前教育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208.08</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193.03</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初中教育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2,774.32</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2,320.82</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453.50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133451" w:rsidRDefault="00121042">
      <w:pPr>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本表反映单位本年度各项支出情况。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133451" w:rsidRDefault="00121042">
      <w:pPr>
        <w:rPr>
          <w:rFonts w:ascii="Times New Roman" w:hAnsi="Times New Roman" w:hint="default"/>
          <w:sz w:val="21"/>
          <w:szCs w:val="21"/>
        </w:rPr>
      </w:pPr>
      <w:r>
        <w:rPr>
          <w:rFonts w:ascii="Times New Roman" w:hAnsi="Times New Roman" w:hint="default"/>
          <w:sz w:val="21"/>
          <w:szCs w:val="21"/>
        </w:rPr>
        <w:br w:type="page"/>
      </w:r>
    </w:p>
    <w:p w:rsidR="00133451" w:rsidRDefault="00133451">
      <w:pPr>
        <w:rPr>
          <w:rFonts w:ascii="Times New Roman" w:hAnsi="Times New Roman"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3345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t>财政拨款收入支出决算总表</w:t>
            </w:r>
          </w:p>
        </w:tc>
      </w:tr>
      <w:tr w:rsidR="0013345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18"/>
                <w:szCs w:val="18"/>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04</w:t>
            </w:r>
            <w:r>
              <w:rPr>
                <w:rFonts w:ascii="Times New Roman" w:hAnsi="Times New Roman" w:hint="default"/>
                <w:color w:val="000000"/>
                <w:sz w:val="20"/>
                <w:szCs w:val="20"/>
              </w:rPr>
              <w:t>表</w:t>
            </w:r>
          </w:p>
        </w:tc>
      </w:tr>
      <w:tr w:rsidR="0013345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收</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支</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出</w:t>
            </w:r>
          </w:p>
        </w:tc>
      </w:tr>
      <w:tr w:rsidR="0013345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r>
      <w:tr w:rsidR="0013345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200" w:lineRule="exact"/>
              <w:jc w:val="center"/>
              <w:rPr>
                <w:rFonts w:ascii="Times New Roman" w:hAnsi="Times New Roman"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200" w:lineRule="exact"/>
              <w:jc w:val="center"/>
              <w:rPr>
                <w:rFonts w:ascii="Times New Roman" w:hAnsi="Times New Roman"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国有资本经营预算财政拨款</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2,886.90</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2,886.90</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391.06</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391.06</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138.48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138.48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240.34</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240.34</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200" w:lineRule="exact"/>
              <w:jc w:val="right"/>
              <w:rPr>
                <w:rFonts w:ascii="Times New Roman" w:hAnsi="Times New Roman" w:hint="default"/>
                <w:color w:val="000000"/>
                <w:sz w:val="18"/>
                <w:szCs w:val="18"/>
              </w:rPr>
            </w:pPr>
          </w:p>
        </w:tc>
      </w:tr>
      <w:tr w:rsidR="0013345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3,656.77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bl>
    <w:p w:rsidR="00133451" w:rsidRDefault="00121042">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本表反映单位本年度一般公共预算财政拨款、政府性基金预算财政拨款及国有资本经营预算财政拨款的总收支和年末结转结余情况。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3345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一般公共预算财政拨款支出决算表</w:t>
            </w:r>
          </w:p>
        </w:tc>
      </w:tr>
      <w:tr w:rsidR="0013345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p>
        </w:tc>
        <w:tc>
          <w:tcPr>
            <w:tcW w:w="1076"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05</w:t>
            </w:r>
            <w:r>
              <w:rPr>
                <w:rFonts w:ascii="Times New Roman" w:hAnsi="Times New Roman" w:hint="default"/>
                <w:color w:val="000000"/>
                <w:sz w:val="20"/>
                <w:szCs w:val="20"/>
              </w:rPr>
              <w:t>表</w:t>
            </w:r>
          </w:p>
        </w:tc>
      </w:tr>
      <w:tr w:rsidR="0013345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13345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b/>
                <w:color w:val="000000"/>
                <w:sz w:val="20"/>
                <w:szCs w:val="20"/>
              </w:rPr>
              <w:t>“</w:t>
            </w:r>
            <w:r>
              <w:rPr>
                <w:rFonts w:ascii="Times New Roman" w:hAnsi="Times New Roman" w:hint="default"/>
                <w:b/>
                <w:color w:val="000000"/>
                <w:sz w:val="20"/>
                <w:szCs w:val="20"/>
              </w:rPr>
              <w:t>项</w:t>
            </w:r>
            <w:r>
              <w:rPr>
                <w:rFonts w:ascii="Times New Roman" w:hAnsi="Times New Roman"/>
                <w:b/>
                <w:color w:val="000000"/>
                <w:sz w:val="20"/>
                <w:szCs w:val="20"/>
              </w:rPr>
              <w:t>”</w:t>
            </w:r>
            <w:r>
              <w:rPr>
                <w:rFonts w:ascii="Times New Roman" w:hAnsi="Times New Roman" w:hint="default"/>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13345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3,656.77</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3,105.74</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551.03</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2,886.90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2,335.87</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551.03</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2,886.90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2,335.87</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551.03</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学前教育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117.58</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15.05</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102.53</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2050203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初中教育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2,769.32</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2,320.82</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448.50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391.06</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383.76</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249.79</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127.97</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138.48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111.52</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26.95</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240.34</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211.95</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13345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28.39</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133451" w:rsidRDefault="00121042">
      <w:pPr>
        <w:rPr>
          <w:rFonts w:ascii="Times New Roman" w:hAnsi="Times New Roman" w:hint="default"/>
          <w:sz w:val="21"/>
          <w:szCs w:val="21"/>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本表反映单位本年度一般公共预算财政拨款支出情况。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3345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44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一般公共预算财政拨款基本支出决算表</w:t>
            </w:r>
          </w:p>
        </w:tc>
      </w:tr>
      <w:tr w:rsidR="0013345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18"/>
                <w:szCs w:val="18"/>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p>
        </w:tc>
        <w:tc>
          <w:tcPr>
            <w:tcW w:w="463"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06</w:t>
            </w:r>
            <w:r>
              <w:rPr>
                <w:rFonts w:ascii="Times New Roman" w:hAnsi="Times New Roman" w:hint="default"/>
                <w:color w:val="000000"/>
                <w:sz w:val="20"/>
                <w:szCs w:val="20"/>
              </w:rPr>
              <w:t>表</w:t>
            </w:r>
          </w:p>
        </w:tc>
      </w:tr>
      <w:tr w:rsidR="0013345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3451" w:rsidRDefault="00133451">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w:t>
            </w:r>
          </w:p>
        </w:tc>
      </w:tr>
      <w:tr w:rsidR="0013345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b/>
                <w:color w:val="000000"/>
                <w:sz w:val="18"/>
                <w:szCs w:val="18"/>
              </w:rPr>
              <w:t>“</w:t>
            </w:r>
            <w:r>
              <w:rPr>
                <w:rFonts w:ascii="Times New Roman" w:hAnsi="Times New Roman" w:hint="default"/>
                <w:b/>
                <w:color w:val="000000"/>
                <w:sz w:val="18"/>
                <w:szCs w:val="18"/>
              </w:rPr>
              <w:t>款</w:t>
            </w:r>
            <w:r>
              <w:rPr>
                <w:rFonts w:ascii="Times New Roman" w:hAnsi="Times New Roman"/>
                <w:b/>
                <w:color w:val="000000"/>
                <w:sz w:val="18"/>
                <w:szCs w:val="18"/>
              </w:rPr>
              <w:t>”</w:t>
            </w:r>
            <w:r>
              <w:rPr>
                <w:rFonts w:ascii="Times New Roman" w:hAnsi="Times New Roman" w:hint="default"/>
                <w:b/>
                <w:color w:val="000000"/>
                <w:sz w:val="18"/>
                <w:szCs w:val="18"/>
              </w:rPr>
              <w:t>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b/>
                <w:color w:val="000000"/>
                <w:sz w:val="18"/>
                <w:szCs w:val="18"/>
              </w:rPr>
              <w:t>“</w:t>
            </w:r>
            <w:r>
              <w:rPr>
                <w:rFonts w:ascii="Times New Roman" w:hAnsi="Times New Roman" w:hint="default"/>
                <w:b/>
                <w:color w:val="000000"/>
                <w:sz w:val="18"/>
                <w:szCs w:val="18"/>
              </w:rPr>
              <w:t>款</w:t>
            </w:r>
            <w:r>
              <w:rPr>
                <w:rFonts w:ascii="Times New Roman" w:hAnsi="Times New Roman"/>
                <w:b/>
                <w:color w:val="000000"/>
                <w:sz w:val="18"/>
                <w:szCs w:val="18"/>
              </w:rPr>
              <w:t>”</w:t>
            </w:r>
            <w:r>
              <w:rPr>
                <w:rFonts w:ascii="Times New Roman" w:hAnsi="Times New Roman" w:hint="default"/>
                <w:b/>
                <w:color w:val="000000"/>
                <w:sz w:val="18"/>
                <w:szCs w:val="18"/>
              </w:rPr>
              <w:t>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b/>
                <w:color w:val="000000"/>
                <w:sz w:val="18"/>
                <w:szCs w:val="18"/>
              </w:rPr>
              <w:t>“</w:t>
            </w:r>
            <w:r>
              <w:rPr>
                <w:rFonts w:ascii="Times New Roman" w:hAnsi="Times New Roman" w:hint="default"/>
                <w:b/>
                <w:color w:val="000000"/>
                <w:sz w:val="18"/>
                <w:szCs w:val="18"/>
              </w:rPr>
              <w:t>款</w:t>
            </w:r>
            <w:r>
              <w:rPr>
                <w:rFonts w:ascii="Times New Roman" w:hAnsi="Times New Roman"/>
                <w:b/>
                <w:color w:val="000000"/>
                <w:sz w:val="18"/>
                <w:szCs w:val="18"/>
              </w:rPr>
              <w:t>”</w:t>
            </w:r>
            <w:r>
              <w:rPr>
                <w:rFonts w:ascii="Times New Roman" w:hAnsi="Times New Roman" w:hint="default"/>
                <w:b/>
                <w:color w:val="000000"/>
                <w:sz w:val="18"/>
                <w:szCs w:val="18"/>
              </w:rPr>
              <w:t>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r>
      <w:tr w:rsidR="0013345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spacing w:line="192" w:lineRule="exact"/>
              <w:jc w:val="center"/>
              <w:rPr>
                <w:rFonts w:ascii="Times New Roman" w:hAnsi="Times New Roman" w:hint="default"/>
                <w:b/>
                <w:color w:val="000000"/>
                <w:sz w:val="18"/>
                <w:szCs w:val="18"/>
              </w:rPr>
            </w:pP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2,545.39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346.77</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699.58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16.73</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49.38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1,062.59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249.79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127.97</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29.04</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107.68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27.66</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2.34</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211.95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30.00</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209.58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187.17</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103.89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61.54</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ind w:firstLineChars="100" w:firstLine="180"/>
              <w:textAlignment w:val="center"/>
              <w:rPr>
                <w:rFonts w:ascii="Times New Roman" w:hAnsi="Times New Roman" w:hint="default"/>
                <w:color w:val="000000"/>
                <w:sz w:val="18"/>
                <w:szCs w:val="18"/>
              </w:rPr>
            </w:pPr>
            <w:r>
              <w:rPr>
                <w:rFonts w:ascii="Times New Roman" w:hAnsi="Times New Roman" w:hint="default"/>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7.66</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44.74</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jc w:val="right"/>
              <w:rPr>
                <w:rFonts w:ascii="Times New Roman" w:hAnsi="Times New Roman" w:hint="default"/>
                <w:color w:val="000000"/>
                <w:sz w:val="18"/>
                <w:szCs w:val="18"/>
              </w:rPr>
            </w:pPr>
          </w:p>
        </w:tc>
      </w:tr>
      <w:tr w:rsidR="0013345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jc w:val="right"/>
              <w:rPr>
                <w:rFonts w:ascii="Times New Roman" w:hAnsi="Times New Roman" w:hint="default"/>
                <w:color w:val="000000"/>
                <w:sz w:val="18"/>
                <w:szCs w:val="18"/>
              </w:rPr>
            </w:pPr>
          </w:p>
        </w:tc>
      </w:tr>
      <w:tr w:rsidR="0013345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33451">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spacing w:line="192" w:lineRule="exact"/>
              <w:jc w:val="right"/>
              <w:rPr>
                <w:rFonts w:ascii="Times New Roman" w:hAnsi="Times New Roman" w:hint="default"/>
                <w:color w:val="000000"/>
                <w:sz w:val="18"/>
                <w:szCs w:val="18"/>
              </w:rPr>
            </w:pPr>
          </w:p>
        </w:tc>
      </w:tr>
      <w:tr w:rsidR="0013345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21042">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2,754.98</w:t>
            </w:r>
            <w:r>
              <w:rPr>
                <w:rFonts w:ascii="Times New Roman" w:hAnsi="Times New Roman" w:hint="default"/>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350.76</w:t>
            </w:r>
            <w:r>
              <w:rPr>
                <w:rFonts w:ascii="Times New Roman" w:hAnsi="Times New Roman" w:hint="default"/>
                <w:color w:val="000000"/>
                <w:sz w:val="18"/>
              </w:rPr>
              <w:t xml:space="preserve"> </w:t>
            </w:r>
          </w:p>
        </w:tc>
      </w:tr>
    </w:tbl>
    <w:p w:rsidR="00133451" w:rsidRDefault="00121042">
      <w:pPr>
        <w:spacing w:line="28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本表反映单位本年度一般公共预算财政拨款基本支出明细情况。</w:t>
      </w:r>
      <w:r>
        <w:rPr>
          <w:rFonts w:ascii="Times New Roman" w:hAnsi="Times New Roman" w:hint="default"/>
          <w:sz w:val="20"/>
          <w:szCs w:val="20"/>
        </w:rPr>
        <w:br/>
      </w:r>
      <w:r>
        <w:rPr>
          <w:rFonts w:ascii="Times New Roman" w:hAnsi="Times New Roman" w:hint="default"/>
          <w:sz w:val="20"/>
          <w:szCs w:val="20"/>
        </w:rP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lastRenderedPageBreak/>
        <w:br/>
      </w: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3345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政府性基金预算财政拨款收入支出决算表</w:t>
            </w:r>
          </w:p>
        </w:tc>
      </w:tr>
      <w:tr w:rsidR="0013345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07</w:t>
            </w:r>
            <w:r>
              <w:rPr>
                <w:rFonts w:ascii="Times New Roman" w:hAnsi="Times New Roman" w:hint="default"/>
                <w:color w:val="000000"/>
                <w:sz w:val="20"/>
                <w:szCs w:val="20"/>
              </w:rPr>
              <w:t>表</w:t>
            </w:r>
          </w:p>
        </w:tc>
      </w:tr>
      <w:tr w:rsidR="0013345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年末结转和结余</w:t>
            </w:r>
          </w:p>
        </w:tc>
      </w:tr>
      <w:tr w:rsidR="0013345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b/>
                <w:color w:val="000000"/>
                <w:sz w:val="20"/>
                <w:szCs w:val="20"/>
              </w:rPr>
              <w:t>“</w:t>
            </w:r>
            <w:r>
              <w:rPr>
                <w:rFonts w:ascii="Times New Roman" w:hAnsi="Times New Roman" w:hint="default"/>
                <w:b/>
                <w:color w:val="000000"/>
                <w:sz w:val="20"/>
                <w:szCs w:val="20"/>
              </w:rPr>
              <w:t>项</w:t>
            </w:r>
            <w:r>
              <w:rPr>
                <w:rFonts w:ascii="Times New Roman" w:hAnsi="Times New Roman"/>
                <w:b/>
                <w:color w:val="000000"/>
                <w:sz w:val="20"/>
                <w:szCs w:val="20"/>
              </w:rPr>
              <w:t>”</w:t>
            </w:r>
            <w:r>
              <w:rPr>
                <w:rFonts w:ascii="Times New Roman" w:hAnsi="Times New Roman" w:hint="default"/>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13345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both"/>
              <w:textAlignment w:val="center"/>
              <w:rPr>
                <w:rFonts w:ascii="Times New Roman" w:hAnsi="Times New Roman"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both"/>
              <w:textAlignment w:val="center"/>
              <w:rPr>
                <w:rFonts w:ascii="Times New Roman" w:hAnsi="Times New Roman"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133451" w:rsidRDefault="00121042">
      <w:pPr>
        <w:rPr>
          <w:rFonts w:ascii="Times New Roman" w:hAnsi="Times New Roman" w:hint="default"/>
          <w:sz w:val="21"/>
          <w:szCs w:val="21"/>
        </w:rPr>
      </w:pPr>
      <w:r>
        <w:rPr>
          <w:rFonts w:ascii="Times New Roman" w:hAnsi="Times New Roman" w:hint="default"/>
          <w:sz w:val="20"/>
          <w:szCs w:val="20"/>
        </w:rPr>
        <w:t>备注：本表反映单位本年度政府性基金预算财政拨款收入支出及结转和结余情况。本单位无政府性基金收支，故本表无数据。</w:t>
      </w:r>
      <w:r>
        <w:rPr>
          <w:rFonts w:ascii="Times New Roman" w:hAnsi="Times New Roman" w:hint="default"/>
          <w:sz w:val="20"/>
          <w:szCs w:val="20"/>
        </w:rPr>
        <w:br/>
      </w:r>
      <w:r>
        <w:rPr>
          <w:rFonts w:ascii="Times New Roman" w:hAnsi="Times New Roman" w:hint="default"/>
          <w:sz w:val="20"/>
          <w:szCs w:val="20"/>
        </w:rPr>
        <w:br/>
      </w:r>
    </w:p>
    <w:p w:rsidR="00133451" w:rsidRDefault="00121042">
      <w:pPr>
        <w:rPr>
          <w:rFonts w:ascii="Times New Roman" w:hAnsi="Times New Roman" w:hint="default"/>
          <w:sz w:val="21"/>
          <w:szCs w:val="21"/>
        </w:rPr>
      </w:pP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3345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国有资本经营预算财政拨款支出决算表</w:t>
            </w:r>
          </w:p>
        </w:tc>
      </w:tr>
      <w:tr w:rsidR="0013345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w:t>
            </w:r>
            <w:r>
              <w:rPr>
                <w:rFonts w:ascii="Times New Roman" w:hAnsi="Times New Roman" w:hint="default"/>
                <w:color w:val="000000"/>
                <w:sz w:val="20"/>
              </w:rPr>
              <w:t>重庆市人和中学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08</w:t>
            </w:r>
            <w:r>
              <w:rPr>
                <w:rFonts w:ascii="Times New Roman" w:hAnsi="Times New Roman" w:hint="default"/>
                <w:color w:val="000000"/>
                <w:sz w:val="20"/>
                <w:szCs w:val="20"/>
              </w:rPr>
              <w:t>表</w:t>
            </w:r>
          </w:p>
        </w:tc>
      </w:tr>
      <w:tr w:rsidR="0013345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3451" w:rsidRDefault="00133451">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13345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451" w:rsidRDefault="00121042">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13345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13345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451" w:rsidRDefault="00133451">
            <w:pPr>
              <w:jc w:val="center"/>
              <w:rPr>
                <w:rFonts w:ascii="Times New Roman" w:hAnsi="Times New Roman" w:hint="default"/>
                <w:b/>
                <w:color w:val="000000"/>
                <w:sz w:val="20"/>
                <w:szCs w:val="20"/>
              </w:rPr>
            </w:pPr>
          </w:p>
        </w:tc>
      </w:tr>
      <w:tr w:rsidR="0013345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451" w:rsidRDefault="00121042">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13345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textAlignment w:val="center"/>
              <w:rPr>
                <w:rFonts w:ascii="Times New Roman" w:hAnsi="Times New Roman"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textAlignment w:val="center"/>
              <w:rPr>
                <w:rFonts w:ascii="Times New Roman" w:hAnsi="Times New Roman"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3345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451" w:rsidRDefault="0012104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33451" w:rsidRDefault="00121042">
      <w:pPr>
        <w:rPr>
          <w:rFonts w:ascii="Times New Roman" w:hAnsi="Times New Roman" w:hint="default"/>
          <w:sz w:val="21"/>
          <w:szCs w:val="21"/>
        </w:rPr>
      </w:pPr>
      <w:r>
        <w:rPr>
          <w:rFonts w:ascii="Times New Roman" w:hAnsi="Times New Roman" w:hint="default"/>
          <w:sz w:val="20"/>
          <w:szCs w:val="20"/>
        </w:rPr>
        <w:t>备注：本表反映单位本年度国有资本经营预算财政拨款支出情况。本单位无国有资本经营收支，故本表无数据。</w:t>
      </w:r>
      <w:r>
        <w:rPr>
          <w:rFonts w:ascii="Times New Roman" w:hAnsi="Times New Roman" w:hint="default"/>
          <w:sz w:val="20"/>
          <w:szCs w:val="20"/>
        </w:rPr>
        <w:br/>
      </w:r>
      <w:r>
        <w:rPr>
          <w:rFonts w:ascii="Times New Roman" w:hAnsi="Times New Roman" w:hint="default"/>
          <w:sz w:val="20"/>
          <w:szCs w:val="20"/>
        </w:rPr>
        <w:br/>
      </w:r>
    </w:p>
    <w:p w:rsidR="00133451" w:rsidRDefault="00121042">
      <w:pPr>
        <w:rPr>
          <w:rFonts w:ascii="Times New Roman" w:hAnsi="Times New Roman" w:hint="default"/>
          <w:sz w:val="21"/>
          <w:szCs w:val="21"/>
        </w:rPr>
      </w:pPr>
      <w:r>
        <w:rPr>
          <w:rFonts w:ascii="Times New Roman" w:hAnsi="Times New Roman"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33451">
        <w:trPr>
          <w:trHeight w:val="343"/>
        </w:trPr>
        <w:tc>
          <w:tcPr>
            <w:tcW w:w="5000" w:type="pct"/>
            <w:gridSpan w:val="5"/>
            <w:shd w:val="clear" w:color="auto" w:fill="auto"/>
            <w:noWrap/>
            <w:tcMar>
              <w:top w:w="15" w:type="dxa"/>
              <w:left w:w="15" w:type="dxa"/>
              <w:right w:w="15" w:type="dxa"/>
            </w:tcMar>
            <w:vAlign w:val="bottom"/>
          </w:tcPr>
          <w:p w:rsidR="00133451" w:rsidRDefault="00121042">
            <w:pPr>
              <w:spacing w:line="400" w:lineRule="exact"/>
              <w:jc w:val="center"/>
              <w:textAlignment w:val="bottom"/>
              <w:rPr>
                <w:rFonts w:ascii="Times New Roman" w:hAnsi="Times New Roman" w:hint="default"/>
                <w:b/>
                <w:color w:val="000000"/>
                <w:kern w:val="2"/>
                <w:sz w:val="32"/>
                <w:szCs w:val="32"/>
              </w:rPr>
            </w:pPr>
            <w:r>
              <w:rPr>
                <w:rFonts w:ascii="Times New Roman" w:hAnsi="Times New Roman" w:hint="default"/>
                <w:b/>
                <w:color w:val="000000"/>
                <w:kern w:val="2"/>
                <w:sz w:val="32"/>
                <w:szCs w:val="32"/>
              </w:rPr>
              <w:lastRenderedPageBreak/>
              <w:t>机构运行信息表</w:t>
            </w:r>
          </w:p>
        </w:tc>
      </w:tr>
      <w:tr w:rsidR="00133451">
        <w:trPr>
          <w:trHeight w:val="244"/>
        </w:trPr>
        <w:tc>
          <w:tcPr>
            <w:tcW w:w="1124" w:type="pct"/>
            <w:shd w:val="clear" w:color="auto" w:fill="auto"/>
            <w:noWrap/>
            <w:tcMar>
              <w:top w:w="15" w:type="dxa"/>
              <w:left w:w="15" w:type="dxa"/>
              <w:right w:w="15" w:type="dxa"/>
            </w:tcMar>
            <w:vAlign w:val="bottom"/>
          </w:tcPr>
          <w:p w:rsidR="00133451" w:rsidRDefault="00133451">
            <w:pPr>
              <w:spacing w:line="280" w:lineRule="exact"/>
              <w:rPr>
                <w:rFonts w:ascii="Times New Roman" w:hAnsi="Times New Roman" w:hint="default"/>
                <w:color w:val="000000"/>
                <w:kern w:val="2"/>
                <w:sz w:val="20"/>
                <w:szCs w:val="20"/>
              </w:rPr>
            </w:pPr>
          </w:p>
        </w:tc>
        <w:tc>
          <w:tcPr>
            <w:tcW w:w="854" w:type="pct"/>
            <w:shd w:val="clear" w:color="auto" w:fill="auto"/>
            <w:noWrap/>
            <w:tcMar>
              <w:top w:w="15" w:type="dxa"/>
              <w:left w:w="15" w:type="dxa"/>
              <w:right w:w="15" w:type="dxa"/>
            </w:tcMar>
            <w:vAlign w:val="bottom"/>
          </w:tcPr>
          <w:p w:rsidR="00133451" w:rsidRDefault="00133451">
            <w:pPr>
              <w:spacing w:line="280" w:lineRule="exact"/>
              <w:jc w:val="center"/>
              <w:rPr>
                <w:rFonts w:ascii="Times New Roman" w:hAnsi="Times New Roman" w:hint="default"/>
                <w:color w:val="000000"/>
                <w:kern w:val="2"/>
                <w:sz w:val="20"/>
                <w:szCs w:val="20"/>
              </w:rPr>
            </w:pPr>
          </w:p>
        </w:tc>
        <w:tc>
          <w:tcPr>
            <w:tcW w:w="840" w:type="pct"/>
            <w:shd w:val="clear" w:color="auto" w:fill="auto"/>
            <w:noWrap/>
            <w:tcMar>
              <w:top w:w="15" w:type="dxa"/>
              <w:left w:w="15" w:type="dxa"/>
              <w:right w:w="15" w:type="dxa"/>
            </w:tcMar>
            <w:vAlign w:val="bottom"/>
          </w:tcPr>
          <w:p w:rsidR="00133451" w:rsidRDefault="00133451">
            <w:pPr>
              <w:spacing w:line="280" w:lineRule="exact"/>
              <w:jc w:val="right"/>
              <w:rPr>
                <w:rFonts w:ascii="Times New Roman" w:hAnsi="Times New Roman" w:hint="default"/>
                <w:color w:val="000000"/>
                <w:kern w:val="2"/>
                <w:sz w:val="20"/>
                <w:szCs w:val="20"/>
              </w:rPr>
            </w:pPr>
          </w:p>
        </w:tc>
        <w:tc>
          <w:tcPr>
            <w:tcW w:w="1299" w:type="pct"/>
            <w:shd w:val="clear" w:color="auto" w:fill="auto"/>
            <w:noWrap/>
            <w:tcMar>
              <w:top w:w="15" w:type="dxa"/>
              <w:left w:w="15" w:type="dxa"/>
              <w:right w:w="15" w:type="dxa"/>
            </w:tcMar>
            <w:vAlign w:val="bottom"/>
          </w:tcPr>
          <w:p w:rsidR="00133451" w:rsidRDefault="00133451">
            <w:pPr>
              <w:spacing w:line="280" w:lineRule="exact"/>
              <w:rPr>
                <w:rFonts w:ascii="Times New Roman" w:hAnsi="Times New Roman" w:hint="default"/>
                <w:color w:val="000000"/>
                <w:kern w:val="2"/>
                <w:sz w:val="20"/>
                <w:szCs w:val="20"/>
              </w:rPr>
            </w:pPr>
          </w:p>
        </w:tc>
        <w:tc>
          <w:tcPr>
            <w:tcW w:w="879" w:type="pct"/>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公开</w:t>
            </w:r>
            <w:r>
              <w:rPr>
                <w:rFonts w:ascii="Times New Roman" w:hAnsi="Times New Roman" w:hint="default"/>
                <w:color w:val="000000"/>
                <w:kern w:val="2"/>
                <w:sz w:val="20"/>
                <w:szCs w:val="20"/>
              </w:rPr>
              <w:t>09</w:t>
            </w:r>
            <w:r>
              <w:rPr>
                <w:rFonts w:ascii="Times New Roman" w:hAnsi="Times New Roman" w:hint="default"/>
                <w:color w:val="000000"/>
                <w:kern w:val="2"/>
                <w:sz w:val="20"/>
                <w:szCs w:val="20"/>
              </w:rPr>
              <w:t>表</w:t>
            </w:r>
          </w:p>
        </w:tc>
      </w:tr>
      <w:tr w:rsidR="0013345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33451" w:rsidRDefault="00121042">
            <w:pPr>
              <w:spacing w:line="280" w:lineRule="exact"/>
              <w:rPr>
                <w:rFonts w:ascii="Times New Roman" w:hAnsi="Times New Roman" w:hint="default"/>
                <w:color w:val="000000"/>
                <w:kern w:val="2"/>
                <w:sz w:val="20"/>
                <w:szCs w:val="20"/>
              </w:rPr>
            </w:pPr>
            <w:r>
              <w:rPr>
                <w:rFonts w:ascii="Times New Roman" w:hAnsi="Times New Roman" w:hint="default"/>
                <w:kern w:val="2"/>
                <w:sz w:val="20"/>
                <w:szCs w:val="20"/>
              </w:rPr>
              <w:t>单位</w:t>
            </w:r>
            <w:r>
              <w:rPr>
                <w:rFonts w:ascii="Times New Roman" w:hAnsi="Times New Roman" w:hint="default"/>
                <w:color w:val="000000"/>
                <w:kern w:val="2"/>
                <w:sz w:val="20"/>
                <w:szCs w:val="20"/>
              </w:rPr>
              <w:t>：</w:t>
            </w:r>
            <w:r>
              <w:rPr>
                <w:rFonts w:ascii="Times New Roman" w:hAnsi="Times New Roman" w:hint="default"/>
                <w:color w:val="000000"/>
                <w:sz w:val="20"/>
              </w:rPr>
              <w:t>重庆市人和中学</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33451" w:rsidRDefault="00133451">
            <w:pPr>
              <w:spacing w:line="280" w:lineRule="exact"/>
              <w:jc w:val="right"/>
              <w:rPr>
                <w:rFonts w:ascii="Times New Roman" w:hAnsi="Times New Roman"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33451" w:rsidRDefault="00133451">
            <w:pPr>
              <w:spacing w:line="280" w:lineRule="exact"/>
              <w:rPr>
                <w:rFonts w:ascii="Times New Roman" w:hAnsi="Times New Roman"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33451" w:rsidRDefault="00121042">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单位：</w:t>
            </w:r>
            <w:r>
              <w:rPr>
                <w:rFonts w:ascii="Times New Roman" w:hAnsi="Times New Roman" w:hint="default"/>
                <w:kern w:val="2"/>
                <w:sz w:val="20"/>
                <w:szCs w:val="20"/>
              </w:rPr>
              <w:t>万元</w:t>
            </w:r>
          </w:p>
        </w:tc>
      </w:tr>
      <w:tr w:rsidR="0013345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r>
      <w:tr w:rsidR="0013345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一、</w:t>
            </w:r>
            <w:r>
              <w:rPr>
                <w:rFonts w:ascii="Times New Roman" w:hAnsi="Times New Roman"/>
                <w:b/>
                <w:color w:val="000000"/>
                <w:kern w:val="2"/>
                <w:sz w:val="16"/>
                <w:szCs w:val="16"/>
              </w:rPr>
              <w:t>“</w:t>
            </w:r>
            <w:r>
              <w:rPr>
                <w:rFonts w:ascii="Times New Roman" w:hAnsi="Times New Roman" w:hint="default"/>
                <w:b/>
                <w:color w:val="000000"/>
                <w:kern w:val="2"/>
                <w:sz w:val="16"/>
                <w:szCs w:val="16"/>
              </w:rPr>
              <w:t>三公</w:t>
            </w:r>
            <w:r>
              <w:rPr>
                <w:rFonts w:ascii="Times New Roman" w:hAnsi="Times New Roman"/>
                <w:b/>
                <w:color w:val="000000"/>
                <w:kern w:val="2"/>
                <w:sz w:val="16"/>
                <w:szCs w:val="16"/>
              </w:rPr>
              <w:t>”</w:t>
            </w:r>
            <w:r>
              <w:rPr>
                <w:rFonts w:ascii="Times New Roman" w:hAnsi="Times New Roman" w:hint="default"/>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0.95</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（二）单价</w:t>
            </w:r>
            <w:r>
              <w:rPr>
                <w:rFonts w:ascii="Times New Roman" w:hAnsi="Times New Roman" w:hint="default"/>
                <w:b/>
                <w:bCs/>
                <w:color w:val="000000"/>
                <w:kern w:val="2"/>
                <w:sz w:val="16"/>
                <w:szCs w:val="16"/>
              </w:rPr>
              <w:t>100</w:t>
            </w:r>
            <w:r>
              <w:rPr>
                <w:rFonts w:ascii="Times New Roman" w:hAnsi="Times New Roman" w:hint="default"/>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31.74</w:t>
            </w: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31.74</w:t>
            </w: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31.74</w:t>
            </w:r>
            <w:r>
              <w:rPr>
                <w:rFonts w:ascii="Times New Roman" w:hAnsi="Times New Roman" w:hint="default"/>
                <w:color w:val="000000"/>
                <w:sz w:val="18"/>
              </w:rPr>
              <w:t xml:space="preserve"> </w:t>
            </w:r>
          </w:p>
        </w:tc>
      </w:tr>
      <w:tr w:rsidR="0013345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31.74</w:t>
            </w:r>
            <w:r>
              <w:rPr>
                <w:rFonts w:ascii="Times New Roman" w:hAnsi="Times New Roman" w:hint="default"/>
                <w:color w:val="000000"/>
                <w:sz w:val="18"/>
              </w:rPr>
              <w:t xml:space="preserve"> </w:t>
            </w:r>
          </w:p>
        </w:tc>
      </w:tr>
      <w:tr w:rsidR="0013345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33451">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33451">
            <w:pPr>
              <w:spacing w:line="280" w:lineRule="exact"/>
              <w:jc w:val="right"/>
              <w:rPr>
                <w:rFonts w:ascii="Times New Roman" w:hAnsi="Times New Roman" w:hint="default"/>
                <w:color w:val="000000"/>
                <w:kern w:val="2"/>
                <w:sz w:val="16"/>
                <w:szCs w:val="16"/>
              </w:rPr>
            </w:pPr>
          </w:p>
        </w:tc>
      </w:tr>
      <w:tr w:rsidR="0013345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19.42</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33451">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33451">
            <w:pPr>
              <w:spacing w:line="280" w:lineRule="exact"/>
              <w:jc w:val="right"/>
              <w:rPr>
                <w:rFonts w:ascii="Times New Roman" w:hAnsi="Times New Roman" w:hint="default"/>
                <w:color w:val="000000"/>
                <w:kern w:val="2"/>
                <w:sz w:val="16"/>
                <w:szCs w:val="16"/>
              </w:rPr>
            </w:pPr>
          </w:p>
        </w:tc>
      </w:tr>
      <w:tr w:rsidR="0013345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textAlignment w:val="center"/>
              <w:rPr>
                <w:rFonts w:ascii="Times New Roman" w:hAnsi="Times New Roman" w:hint="default"/>
                <w:b/>
                <w:bCs/>
                <w:color w:val="000000"/>
                <w:sz w:val="16"/>
                <w:szCs w:val="16"/>
              </w:rPr>
            </w:pPr>
            <w:r>
              <w:rPr>
                <w:rFonts w:ascii="Times New Roman" w:hAnsi="Times New Roman" w:hint="default"/>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21042">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2104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3.82</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451" w:rsidRDefault="00133451">
            <w:pPr>
              <w:spacing w:line="280" w:lineRule="exact"/>
              <w:rPr>
                <w:rFonts w:ascii="Times New Roman" w:hAnsi="Times New Roman"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451" w:rsidRDefault="00133451">
            <w:pPr>
              <w:spacing w:line="280" w:lineRule="exact"/>
              <w:jc w:val="right"/>
              <w:rPr>
                <w:rFonts w:ascii="Times New Roman" w:hAnsi="Times New Roman" w:hint="default"/>
                <w:color w:val="000000"/>
                <w:sz w:val="16"/>
                <w:szCs w:val="16"/>
              </w:rPr>
            </w:pPr>
          </w:p>
        </w:tc>
      </w:tr>
    </w:tbl>
    <w:p w:rsidR="00133451" w:rsidRDefault="00121042">
      <w:pPr>
        <w:rPr>
          <w:rFonts w:ascii="Times New Roman" w:hAnsi="Times New Roman" w:hint="default"/>
        </w:rPr>
      </w:pPr>
      <w:r>
        <w:rPr>
          <w:rFonts w:ascii="Times New Roman" w:hAnsi="Times New Roman" w:hint="default"/>
          <w:sz w:val="18"/>
          <w:szCs w:val="18"/>
        </w:rPr>
        <w:t>备注：</w:t>
      </w:r>
      <w:r>
        <w:rPr>
          <w:rFonts w:ascii="Times New Roman" w:hAnsi="Times New Roman" w:hint="default"/>
          <w:sz w:val="18"/>
          <w:szCs w:val="18"/>
        </w:rPr>
        <w:t>1.</w:t>
      </w:r>
      <w:r>
        <w:rPr>
          <w:rFonts w:ascii="Times New Roman" w:hAnsi="Times New Roman" w:hint="default"/>
          <w:sz w:val="18"/>
          <w:szCs w:val="18"/>
        </w:rPr>
        <w:t>本表反映单位本年度财政拨款</w:t>
      </w:r>
      <w:r>
        <w:rPr>
          <w:rFonts w:ascii="Times New Roman" w:hAnsi="Times New Roman"/>
          <w:sz w:val="18"/>
          <w:szCs w:val="18"/>
        </w:rPr>
        <w:t>“</w:t>
      </w:r>
      <w:r>
        <w:rPr>
          <w:rFonts w:ascii="Times New Roman" w:hAnsi="Times New Roman" w:hint="default"/>
          <w:sz w:val="18"/>
          <w:szCs w:val="18"/>
        </w:rPr>
        <w:t>三公</w:t>
      </w:r>
      <w:r>
        <w:rPr>
          <w:rFonts w:ascii="Times New Roman" w:hAnsi="Times New Roman"/>
          <w:sz w:val="18"/>
          <w:szCs w:val="18"/>
        </w:rPr>
        <w:t>”</w:t>
      </w:r>
      <w:r>
        <w:rPr>
          <w:rFonts w:ascii="Times New Roman" w:hAnsi="Times New Roman" w:hint="default"/>
          <w:sz w:val="18"/>
          <w:szCs w:val="18"/>
        </w:rPr>
        <w:t>经费支出预决算情况。其中，预算数为</w:t>
      </w:r>
      <w:r>
        <w:rPr>
          <w:rFonts w:ascii="Times New Roman" w:hAnsi="Times New Roman"/>
          <w:sz w:val="18"/>
          <w:szCs w:val="18"/>
        </w:rPr>
        <w:t>“</w:t>
      </w:r>
      <w:r>
        <w:rPr>
          <w:rFonts w:ascii="Times New Roman" w:hAnsi="Times New Roman" w:hint="default"/>
          <w:sz w:val="18"/>
          <w:szCs w:val="18"/>
        </w:rPr>
        <w:t>三公</w:t>
      </w:r>
      <w:r>
        <w:rPr>
          <w:rFonts w:ascii="Times New Roman" w:hAnsi="Times New Roman"/>
          <w:sz w:val="18"/>
          <w:szCs w:val="18"/>
        </w:rPr>
        <w:t>”</w:t>
      </w:r>
      <w:r>
        <w:rPr>
          <w:rFonts w:ascii="Times New Roman" w:hAnsi="Times New Roman" w:hint="default"/>
          <w:sz w:val="18"/>
          <w:szCs w:val="18"/>
        </w:rPr>
        <w:t>经费全年预算数，反映按规定程序调整后的预算数；决算数为包括本年度财政拨款和以前年度结转资金安排的实际支出。</w:t>
      </w:r>
      <w:r>
        <w:rPr>
          <w:rFonts w:ascii="Times New Roman" w:hAnsi="Times New Roman" w:hint="default"/>
          <w:sz w:val="18"/>
          <w:szCs w:val="18"/>
        </w:rPr>
        <w:br/>
        <w:t xml:space="preserve">      2.</w:t>
      </w:r>
      <w:r>
        <w:rPr>
          <w:rFonts w:ascii="Times New Roman" w:hAnsi="Times New Roman" w:hint="default"/>
          <w:sz w:val="18"/>
          <w:szCs w:val="18"/>
        </w:rPr>
        <w:t>本套报表金额单位转换时可能存在尾数误差。</w:t>
      </w:r>
      <w:r>
        <w:rPr>
          <w:rFonts w:ascii="Times New Roman" w:hAnsi="Times New Roman" w:hint="default"/>
          <w:sz w:val="18"/>
          <w:szCs w:val="18"/>
        </w:rPr>
        <w:br/>
      </w:r>
      <w:r>
        <w:rPr>
          <w:rFonts w:ascii="Times New Roman" w:hAnsi="Times New Roman" w:hint="default"/>
          <w:sz w:val="18"/>
          <w:szCs w:val="18"/>
        </w:rPr>
        <w:br/>
      </w:r>
    </w:p>
    <w:sectPr w:rsidR="00133451">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042" w:rsidRDefault="00121042">
      <w:pPr>
        <w:rPr>
          <w:rFonts w:hint="default"/>
        </w:rPr>
      </w:pPr>
      <w:r>
        <w:separator/>
      </w:r>
    </w:p>
  </w:endnote>
  <w:endnote w:type="continuationSeparator" w:id="0">
    <w:p w:rsidR="00121042" w:rsidRDefault="0012104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E61C573F-9DA5-4E8D-AB5D-B594F339701F}"/>
    <w:embedBold r:id="rId2" w:subsetted="1" w:fontKey="{9C959A15-8575-4EC4-9BFC-11ABC2398D02}"/>
  </w:font>
  <w:font w:name="方正楷体_GBK">
    <w:panose1 w:val="03000509000000000000"/>
    <w:charset w:val="86"/>
    <w:family w:val="script"/>
    <w:pitch w:val="fixed"/>
    <w:sig w:usb0="00000001" w:usb1="080E0000" w:usb2="00000010" w:usb3="00000000" w:csb0="00040000" w:csb1="00000000"/>
    <w:embedRegular r:id="rId3" w:subsetted="1" w:fontKey="{B62F8461-6E94-4912-9155-809610E44663}"/>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notTrueType/>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4" w:subsetted="1" w:fontKey="{D78C2283-E58A-41EF-80A0-D3369FE7C94B}"/>
  </w:font>
  <w:font w:name="方正黑体_GBK">
    <w:panose1 w:val="03000509000000000000"/>
    <w:charset w:val="86"/>
    <w:family w:val="script"/>
    <w:pitch w:val="fixed"/>
    <w:sig w:usb0="00000001" w:usb1="080E0000" w:usb2="00000010" w:usb3="00000000" w:csb0="00040000" w:csb1="00000000"/>
    <w:embedRegular r:id="rId5" w:subsetted="1" w:fontKey="{23CF2F8E-5F37-4BF1-9D4A-462BA16119B9}"/>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451" w:rsidRDefault="00121042">
    <w:pPr>
      <w:pStyle w:val="a4"/>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33451" w:rsidRDefault="00121042">
                          <w:pPr>
                            <w:pStyle w:val="a4"/>
                            <w:rPr>
                              <w:rFonts w:hint="default"/>
                            </w:rPr>
                          </w:pPr>
                          <w:r>
                            <w:rPr>
                              <w:sz w:val="28"/>
                              <w:szCs w:val="28"/>
                            </w:rPr>
                            <w:fldChar w:fldCharType="begin"/>
                          </w:r>
                          <w:r>
                            <w:rPr>
                              <w:sz w:val="28"/>
                              <w:szCs w:val="28"/>
                            </w:rPr>
                            <w:instrText xml:space="preserve"> PAGE  \* MERGEFORMAT </w:instrText>
                          </w:r>
                          <w:r>
                            <w:rPr>
                              <w:sz w:val="28"/>
                              <w:szCs w:val="28"/>
                            </w:rPr>
                            <w:fldChar w:fldCharType="separate"/>
                          </w:r>
                          <w:r w:rsidR="003B4D94">
                            <w:rPr>
                              <w:rFonts w:hint="default"/>
                              <w:noProof/>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33451" w:rsidRDefault="00121042">
                    <w:pPr>
                      <w:pStyle w:val="a4"/>
                      <w:rPr>
                        <w:rFonts w:hint="default"/>
                      </w:rPr>
                    </w:pPr>
                    <w:r>
                      <w:rPr>
                        <w:sz w:val="28"/>
                        <w:szCs w:val="28"/>
                      </w:rPr>
                      <w:fldChar w:fldCharType="begin"/>
                    </w:r>
                    <w:r>
                      <w:rPr>
                        <w:sz w:val="28"/>
                        <w:szCs w:val="28"/>
                      </w:rPr>
                      <w:instrText xml:space="preserve"> PAGE  \* MERGEFORMAT </w:instrText>
                    </w:r>
                    <w:r>
                      <w:rPr>
                        <w:sz w:val="28"/>
                        <w:szCs w:val="28"/>
                      </w:rPr>
                      <w:fldChar w:fldCharType="separate"/>
                    </w:r>
                    <w:r w:rsidR="003B4D94">
                      <w:rPr>
                        <w:rFonts w:hint="default"/>
                        <w:noProof/>
                        <w:sz w:val="28"/>
                        <w:szCs w:val="28"/>
                      </w:rPr>
                      <w:t>- 4 -</w:t>
                    </w:r>
                    <w:r>
                      <w:rPr>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451" w:rsidRDefault="00121042">
    <w:pPr>
      <w:pStyle w:val="a4"/>
      <w:jc w:val="both"/>
      <w:rPr>
        <w:rFonts w:hint="default"/>
      </w:rPr>
    </w:pPr>
    <w:r>
      <w:rPr>
        <w:noProof/>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33451" w:rsidRDefault="00121042">
                          <w:pPr>
                            <w:pStyle w:val="a4"/>
                            <w:rPr>
                              <w:rFonts w:hint="default"/>
                            </w:rPr>
                          </w:pPr>
                          <w:r>
                            <w:t xml:space="preserve"> </w:t>
                          </w:r>
                          <w:r>
                            <w:rPr>
                              <w:sz w:val="28"/>
                              <w:szCs w:val="28"/>
                            </w:rPr>
                            <w:fldChar w:fldCharType="begin"/>
                          </w:r>
                          <w:r>
                            <w:rPr>
                              <w:sz w:val="28"/>
                              <w:szCs w:val="28"/>
                            </w:rPr>
                            <w:instrText>PAGE   \* MERGEFORMAT</w:instrText>
                          </w:r>
                          <w:r>
                            <w:rPr>
                              <w:sz w:val="28"/>
                              <w:szCs w:val="28"/>
                            </w:rPr>
                            <w:fldChar w:fldCharType="separate"/>
                          </w:r>
                          <w:r w:rsidR="005452A7" w:rsidRPr="005452A7">
                            <w:rPr>
                              <w:rFonts w:hint="default"/>
                              <w:noProof/>
                              <w:sz w:val="28"/>
                              <w:szCs w:val="28"/>
                              <w:lang w:val="zh-CN"/>
                            </w:rPr>
                            <w:t>-</w:t>
                          </w:r>
                          <w:r w:rsidR="005452A7">
                            <w:rPr>
                              <w:rFonts w:hint="default"/>
                              <w:noProof/>
                              <w:sz w:val="28"/>
                              <w:szCs w:val="28"/>
                            </w:rPr>
                            <w:t xml:space="preserve"> 21 -</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33451" w:rsidRDefault="00121042">
                    <w:pPr>
                      <w:pStyle w:val="a4"/>
                      <w:rPr>
                        <w:rFonts w:hint="default"/>
                      </w:rPr>
                    </w:pPr>
                    <w:r>
                      <w:t xml:space="preserve"> </w:t>
                    </w:r>
                    <w:r>
                      <w:rPr>
                        <w:sz w:val="28"/>
                        <w:szCs w:val="28"/>
                      </w:rPr>
                      <w:fldChar w:fldCharType="begin"/>
                    </w:r>
                    <w:r>
                      <w:rPr>
                        <w:sz w:val="28"/>
                        <w:szCs w:val="28"/>
                      </w:rPr>
                      <w:instrText>PAGE   \* MERGEFORMAT</w:instrText>
                    </w:r>
                    <w:r>
                      <w:rPr>
                        <w:sz w:val="28"/>
                        <w:szCs w:val="28"/>
                      </w:rPr>
                      <w:fldChar w:fldCharType="separate"/>
                    </w:r>
                    <w:r w:rsidR="005452A7" w:rsidRPr="005452A7">
                      <w:rPr>
                        <w:rFonts w:hint="default"/>
                        <w:noProof/>
                        <w:sz w:val="28"/>
                        <w:szCs w:val="28"/>
                        <w:lang w:val="zh-CN"/>
                      </w:rPr>
                      <w:t>-</w:t>
                    </w:r>
                    <w:r w:rsidR="005452A7">
                      <w:rPr>
                        <w:rFonts w:hint="default"/>
                        <w:noProof/>
                        <w:sz w:val="28"/>
                        <w:szCs w:val="28"/>
                      </w:rPr>
                      <w:t xml:space="preserve"> 21 -</w:t>
                    </w:r>
                    <w:r>
                      <w:rPr>
                        <w:sz w:val="28"/>
                        <w:szCs w:val="28"/>
                      </w:rP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33451" w:rsidRDefault="00121042">
                          <w:pPr>
                            <w:pStyle w:val="a4"/>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133451" w:rsidRDefault="00121042">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042" w:rsidRDefault="00121042">
      <w:pPr>
        <w:rPr>
          <w:rFonts w:hint="default"/>
        </w:rPr>
      </w:pPr>
      <w:r>
        <w:separator/>
      </w:r>
    </w:p>
  </w:footnote>
  <w:footnote w:type="continuationSeparator" w:id="0">
    <w:p w:rsidR="00121042" w:rsidRDefault="00121042">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451" w:rsidRDefault="00133451">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121042"/>
    <w:rsid w:val="00133451"/>
    <w:rsid w:val="00200C8F"/>
    <w:rsid w:val="00277369"/>
    <w:rsid w:val="002878BF"/>
    <w:rsid w:val="002C1D55"/>
    <w:rsid w:val="003B4D94"/>
    <w:rsid w:val="004E378B"/>
    <w:rsid w:val="00516A09"/>
    <w:rsid w:val="005452A7"/>
    <w:rsid w:val="00550ABE"/>
    <w:rsid w:val="00636FFB"/>
    <w:rsid w:val="006A600B"/>
    <w:rsid w:val="00745C15"/>
    <w:rsid w:val="007B419D"/>
    <w:rsid w:val="009A2C3B"/>
    <w:rsid w:val="009B64BB"/>
    <w:rsid w:val="009B67B8"/>
    <w:rsid w:val="009C60B8"/>
    <w:rsid w:val="00B03CCD"/>
    <w:rsid w:val="00B524A3"/>
    <w:rsid w:val="00C31706"/>
    <w:rsid w:val="00D1270B"/>
    <w:rsid w:val="00D135CE"/>
    <w:rsid w:val="00DE2423"/>
    <w:rsid w:val="00F53DCD"/>
    <w:rsid w:val="00FB4850"/>
    <w:rsid w:val="01474EBF"/>
    <w:rsid w:val="019020B1"/>
    <w:rsid w:val="01F3521E"/>
    <w:rsid w:val="02056D00"/>
    <w:rsid w:val="03A52548"/>
    <w:rsid w:val="03E3214F"/>
    <w:rsid w:val="04446191"/>
    <w:rsid w:val="044C50BA"/>
    <w:rsid w:val="0536621F"/>
    <w:rsid w:val="05E71467"/>
    <w:rsid w:val="06247E33"/>
    <w:rsid w:val="06984A34"/>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596B97"/>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1F6C0E"/>
    <w:rsid w:val="2533755C"/>
    <w:rsid w:val="25733DFD"/>
    <w:rsid w:val="26396DF4"/>
    <w:rsid w:val="266B763B"/>
    <w:rsid w:val="27167136"/>
    <w:rsid w:val="27B23302"/>
    <w:rsid w:val="27D424D7"/>
    <w:rsid w:val="28270A13"/>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5348A0"/>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C8D3BAD"/>
    <w:rsid w:val="4D4628AD"/>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573B18"/>
    <w:rsid w:val="5A6279C1"/>
    <w:rsid w:val="5AD563E4"/>
    <w:rsid w:val="5B071117"/>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3FC48BF"/>
    <w:rsid w:val="64192A39"/>
    <w:rsid w:val="64754794"/>
    <w:rsid w:val="64FB113D"/>
    <w:rsid w:val="6544377C"/>
    <w:rsid w:val="655F5939"/>
    <w:rsid w:val="656152C6"/>
    <w:rsid w:val="6587477F"/>
    <w:rsid w:val="658C3A08"/>
    <w:rsid w:val="65C031CA"/>
    <w:rsid w:val="65CE6852"/>
    <w:rsid w:val="65F004F9"/>
    <w:rsid w:val="66267C04"/>
    <w:rsid w:val="663F505A"/>
    <w:rsid w:val="6668771A"/>
    <w:rsid w:val="667F2393"/>
    <w:rsid w:val="66EE5541"/>
    <w:rsid w:val="67086152"/>
    <w:rsid w:val="687E45FE"/>
    <w:rsid w:val="692172FD"/>
    <w:rsid w:val="6A3829EE"/>
    <w:rsid w:val="6A847EAA"/>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87B1324"/>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0A3FC7"/>
    <w:rsid w:val="7D213FB2"/>
    <w:rsid w:val="7D9615AC"/>
    <w:rsid w:val="7F371D5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AB86BB-62E2-499B-97DB-27A87475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footer"/>
    <w:basedOn w:val="a"/>
    <w:autoRedefine/>
    <w:qFormat/>
    <w:pPr>
      <w:tabs>
        <w:tab w:val="center" w:pos="4153"/>
        <w:tab w:val="right" w:pos="8306"/>
      </w:tabs>
      <w:snapToGrid w:val="0"/>
    </w:pPr>
    <w:rPr>
      <w:sz w:val="18"/>
      <w:szCs w:val="18"/>
    </w:rPr>
  </w:style>
  <w:style w:type="paragraph" w:styleId="a5">
    <w:name w:val="header"/>
    <w:basedOn w:val="a"/>
    <w:autoRedefine/>
    <w:qFormat/>
    <w:pPr>
      <w:tabs>
        <w:tab w:val="center" w:pos="4153"/>
        <w:tab w:val="right" w:pos="8306"/>
      </w:tabs>
      <w:snapToGrid w:val="0"/>
      <w:jc w:val="center"/>
    </w:pPr>
    <w:rPr>
      <w:sz w:val="18"/>
      <w:szCs w:val="18"/>
    </w:rPr>
  </w:style>
  <w:style w:type="paragraph" w:styleId="a6">
    <w:name w:val="footnote text"/>
    <w:basedOn w:val="a"/>
    <w:next w:val="2"/>
    <w:semiHidden/>
    <w:qFormat/>
    <w:pPr>
      <w:snapToGrid w:val="0"/>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autoRedefine/>
    <w:unhideWhenUsed/>
    <w:qFormat/>
    <w:pPr>
      <w:snapToGrid w:val="0"/>
      <w:spacing w:line="600" w:lineRule="exact"/>
      <w:ind w:firstLineChars="200" w:firstLine="640"/>
      <w:jc w:val="both"/>
    </w:pPr>
    <w:rPr>
      <w:rFonts w:ascii="方正仿宋_GBK" w:eastAsia="方正仿宋_GBK" w:hAnsi="方正仿宋_GBK" w:cs="方正仿宋_GBK" w:hint="default"/>
      <w:sz w:val="32"/>
      <w:szCs w:val="32"/>
      <w:shd w:val="clear" w:color="auto" w:fill="FFFFFF"/>
    </w:rPr>
  </w:style>
  <w:style w:type="character" w:styleId="a8">
    <w:name w:val="Strong"/>
    <w:autoRedefine/>
    <w:qFormat/>
    <w:rPr>
      <w:b/>
    </w:rPr>
  </w:style>
  <w:style w:type="paragraph" w:customStyle="1" w:styleId="1">
    <w:name w:val="列出段落1"/>
    <w:basedOn w:val="a"/>
    <w:autoRedefine/>
    <w:uiPriority w:val="99"/>
    <w:qFormat/>
    <w:pPr>
      <w:autoSpaceDE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pPr>
      <w:spacing w:before="100" w:beforeAutospacing="1" w:after="100" w:afterAutospacing="1"/>
    </w:pPr>
    <w:rPr>
      <w:rFonts w:ascii="宋体" w:hAnsi="宋体"/>
      <w:sz w:val="24"/>
      <w:szCs w:val="24"/>
    </w:rPr>
  </w:style>
  <w:style w:type="character" w:customStyle="1" w:styleId="21">
    <w:name w:val="21"/>
    <w:autoRedefine/>
    <w:qFormat/>
    <w:rPr>
      <w:rFonts w:ascii="Wingdings" w:hAnsi="Wingdings" w:cs="Wingdings" w:hint="default"/>
      <w:b/>
      <w:bCs/>
    </w:rPr>
  </w:style>
  <w:style w:type="paragraph" w:customStyle="1" w:styleId="20">
    <w:name w:val="列出段落2"/>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2189</Words>
  <Characters>12481</Characters>
  <Application>Microsoft Office Word</Application>
  <DocSecurity>0</DocSecurity>
  <Lines>104</Lines>
  <Paragraphs>29</Paragraphs>
  <ScaleCrop>false</ScaleCrop>
  <Company>微软中国</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华玉小学校</cp:lastModifiedBy>
  <cp:revision>17</cp:revision>
  <dcterms:created xsi:type="dcterms:W3CDTF">2024-07-11T02:00:00Z</dcterms:created>
  <dcterms:modified xsi:type="dcterms:W3CDTF">2025-10-24T07:56:00Z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