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04045">
      <w:pPr>
        <w:pStyle w:val="8"/>
        <w:keepNext w:val="0"/>
        <w:keepLines w:val="0"/>
        <w:pageBreakBefore w:val="0"/>
        <w:widowControl w:val="0"/>
        <w:kinsoku/>
        <w:wordWrap/>
        <w:overflowPunct/>
        <w:topLinePunct w:val="0"/>
        <w:autoSpaceDN/>
        <w:bidi w:val="0"/>
        <w:adjustRightInd/>
        <w:snapToGrid/>
        <w:ind w:left="0" w:leftChars="0" w:firstLine="0" w:firstLineChars="0"/>
        <w:jc w:val="center"/>
        <w:textAlignment w:val="auto"/>
        <w:rPr>
          <w:rFonts w:ascii="Times New Roman" w:hAnsi="Times New Roman" w:eastAsia="方正小标宋_GBK"/>
          <w:color w:val="auto"/>
          <w:sz w:val="44"/>
          <w:szCs w:val="44"/>
          <w:highlight w:val="none"/>
        </w:rPr>
      </w:pPr>
      <w:r>
        <w:rPr>
          <w:rFonts w:hint="eastAsia" w:ascii="Times New Roman" w:hAnsi="Times New Roman" w:eastAsia="方正小标宋_GBK"/>
          <w:color w:val="auto"/>
          <w:sz w:val="44"/>
          <w:szCs w:val="44"/>
          <w:highlight w:val="none"/>
        </w:rPr>
        <w:t>重庆市九龙坡区西彭镇第二小学校</w:t>
      </w:r>
    </w:p>
    <w:p w14:paraId="04A2ECA4">
      <w:pPr>
        <w:pStyle w:val="8"/>
        <w:keepNext w:val="0"/>
        <w:keepLines w:val="0"/>
        <w:pageBreakBefore w:val="0"/>
        <w:widowControl w:val="0"/>
        <w:kinsoku/>
        <w:wordWrap/>
        <w:overflowPunct/>
        <w:topLinePunct w:val="0"/>
        <w:autoSpaceDN/>
        <w:bidi w:val="0"/>
        <w:adjustRightInd/>
        <w:snapToGrid/>
        <w:ind w:left="0" w:leftChars="0" w:firstLine="0" w:firstLineChars="0"/>
        <w:jc w:val="center"/>
        <w:textAlignment w:val="auto"/>
        <w:rPr>
          <w:rFonts w:hint="eastAsia" w:ascii="Times New Roman" w:hAnsi="Times New Roman" w:eastAsia="方正小标宋_GBK"/>
          <w:color w:val="auto"/>
          <w:sz w:val="44"/>
          <w:szCs w:val="44"/>
          <w:highlight w:val="none"/>
        </w:rPr>
      </w:pPr>
      <w:r>
        <w:rPr>
          <w:rFonts w:hint="eastAsia" w:ascii="Times New Roman" w:hAnsi="Times New Roman" w:eastAsia="方正小标宋_GBK"/>
          <w:color w:val="auto"/>
          <w:sz w:val="44"/>
          <w:szCs w:val="44"/>
          <w:highlight w:val="none"/>
        </w:rPr>
        <w:t>2024年度</w:t>
      </w:r>
      <w:r>
        <w:rPr>
          <w:rFonts w:hint="eastAsia" w:ascii="Times New Roman" w:hAnsi="Times New Roman" w:eastAsia="方正小标宋_GBK"/>
          <w:color w:val="auto"/>
          <w:sz w:val="44"/>
          <w:szCs w:val="44"/>
          <w:highlight w:val="none"/>
          <w:lang w:val="en-US" w:eastAsia="zh-CN"/>
        </w:rPr>
        <w:t>单位</w:t>
      </w:r>
      <w:bookmarkStart w:id="17" w:name="_GoBack"/>
      <w:bookmarkEnd w:id="17"/>
      <w:r>
        <w:rPr>
          <w:rFonts w:hint="eastAsia" w:ascii="Times New Roman" w:hAnsi="Times New Roman" w:eastAsia="方正小标宋_GBK"/>
          <w:color w:val="auto"/>
          <w:sz w:val="44"/>
          <w:szCs w:val="44"/>
          <w:highlight w:val="none"/>
        </w:rPr>
        <w:t>决算</w:t>
      </w:r>
      <w:r>
        <w:rPr>
          <w:rFonts w:hint="eastAsia" w:ascii="Times New Roman" w:hAnsi="Times New Roman" w:eastAsia="方正小标宋_GBK"/>
          <w:color w:val="auto"/>
          <w:sz w:val="44"/>
          <w:szCs w:val="44"/>
          <w:highlight w:val="none"/>
          <w:lang w:val="en-US" w:eastAsia="zh-CN"/>
        </w:rPr>
        <w:t>情况</w:t>
      </w:r>
      <w:r>
        <w:rPr>
          <w:rFonts w:hint="eastAsia" w:ascii="Times New Roman" w:hAnsi="Times New Roman" w:eastAsia="方正小标宋_GBK"/>
          <w:color w:val="auto"/>
          <w:sz w:val="44"/>
          <w:szCs w:val="44"/>
          <w:highlight w:val="none"/>
        </w:rPr>
        <w:t>说明</w:t>
      </w:r>
    </w:p>
    <w:p w14:paraId="3062B14E">
      <w:pPr>
        <w:pStyle w:val="8"/>
        <w:keepNext w:val="0"/>
        <w:keepLines w:val="0"/>
        <w:pageBreakBefore w:val="0"/>
        <w:widowControl w:val="0"/>
        <w:kinsoku/>
        <w:wordWrap/>
        <w:overflowPunct/>
        <w:topLinePunct w:val="0"/>
        <w:autoSpaceDN/>
        <w:bidi w:val="0"/>
        <w:adjustRightInd/>
        <w:snapToGrid/>
        <w:ind w:left="0" w:leftChars="0" w:firstLine="0" w:firstLineChars="0"/>
        <w:jc w:val="center"/>
        <w:textAlignment w:val="auto"/>
        <w:rPr>
          <w:rFonts w:hint="eastAsia" w:ascii="Times New Roman" w:hAnsi="Times New Roman" w:eastAsia="方正小标宋_GBK"/>
          <w:color w:val="auto"/>
          <w:sz w:val="44"/>
          <w:szCs w:val="44"/>
          <w:highlight w:val="none"/>
        </w:rPr>
      </w:pPr>
    </w:p>
    <w:p w14:paraId="509A364B">
      <w:pPr>
        <w:keepNext w:val="0"/>
        <w:keepLines w:val="0"/>
        <w:pageBreakBefore w:val="0"/>
        <w:widowControl w:val="0"/>
        <w:kinsoku/>
        <w:wordWrap/>
        <w:overflowPunct/>
        <w:topLinePunct w:val="0"/>
        <w:autoSpaceDN/>
        <w:bidi w:val="0"/>
        <w:adjustRightInd/>
        <w:snapToGrid/>
        <w:spacing w:line="600" w:lineRule="exact"/>
        <w:ind w:firstLine="640" w:firstLineChars="200"/>
        <w:jc w:val="both"/>
        <w:textAlignment w:val="auto"/>
        <w:rPr>
          <w:rFonts w:hint="default" w:ascii="Times New Roman" w:hAnsi="Times New Roman" w:eastAsia="方正黑体_GBK" w:cs="宋体"/>
          <w:b/>
          <w:color w:val="auto"/>
          <w:sz w:val="32"/>
          <w:szCs w:val="32"/>
          <w:highlight w:val="none"/>
        </w:rPr>
      </w:pPr>
      <w:r>
        <w:rPr>
          <w:rFonts w:ascii="Times New Roman" w:hAnsi="Times New Roman" w:eastAsia="方正黑体_GBK" w:cs="宋体"/>
          <w:bCs/>
          <w:color w:val="auto"/>
          <w:sz w:val="32"/>
          <w:szCs w:val="32"/>
          <w:highlight w:val="none"/>
        </w:rPr>
        <w:t>一、单位基本情况</w:t>
      </w:r>
    </w:p>
    <w:p w14:paraId="61F73006">
      <w:pPr>
        <w:pStyle w:val="8"/>
        <w:keepNext w:val="0"/>
        <w:keepLines w:val="0"/>
        <w:pageBreakBefore w:val="0"/>
        <w:widowControl w:val="0"/>
        <w:kinsoku/>
        <w:wordWrap/>
        <w:overflowPunct/>
        <w:topLinePunct w:val="0"/>
        <w:autoSpaceDN/>
        <w:bidi w:val="0"/>
        <w:adjustRightInd/>
        <w:snapToGrid/>
        <w:ind w:firstLine="640" w:firstLineChars="200"/>
        <w:jc w:val="both"/>
        <w:textAlignment w:val="auto"/>
        <w:rPr>
          <w:rFonts w:ascii="Times New Roman" w:hAnsi="Times New Roman" w:eastAsia="方正楷体_GBK" w:cs="方正仿宋_GBK"/>
          <w:b/>
          <w:color w:val="auto"/>
          <w:highlight w:val="none"/>
        </w:rPr>
      </w:pPr>
      <w:r>
        <w:rPr>
          <w:rStyle w:val="11"/>
          <w:rFonts w:hint="eastAsia" w:ascii="Times New Roman" w:hAnsi="Times New Roman" w:eastAsia="方正楷体_GBK" w:cs="楷体"/>
          <w:b w:val="0"/>
          <w:color w:val="auto"/>
          <w:highlight w:val="none"/>
        </w:rPr>
        <w:t>（一）职能职责</w:t>
      </w:r>
    </w:p>
    <w:p w14:paraId="17C649EC">
      <w:pPr>
        <w:pStyle w:val="13"/>
        <w:keepNext w:val="0"/>
        <w:keepLines w:val="0"/>
        <w:pageBreakBefore w:val="0"/>
        <w:widowControl w:val="0"/>
        <w:kinsoku/>
        <w:wordWrap/>
        <w:overflowPunct/>
        <w:topLinePunct w:val="0"/>
        <w:autoSpaceDN/>
        <w:bidi w:val="0"/>
        <w:adjustRightInd/>
        <w:snapToGrid/>
        <w:ind w:firstLine="640" w:firstLineChars="200"/>
        <w:jc w:val="both"/>
        <w:textAlignment w:val="auto"/>
        <w:rPr>
          <w:rFonts w:ascii="Times New Roman" w:hAnsi="Times New Roman"/>
          <w:color w:val="auto"/>
          <w:highlight w:val="none"/>
        </w:rPr>
      </w:pPr>
      <w:bookmarkStart w:id="0" w:name="OLE_LINK330"/>
      <w:bookmarkStart w:id="1" w:name="OLE_LINK329"/>
      <w:r>
        <w:rPr>
          <w:rFonts w:hint="eastAsia" w:ascii="Times New Roman" w:hAnsi="Times New Roman"/>
          <w:color w:val="auto"/>
          <w:highlight w:val="none"/>
        </w:rPr>
        <w:t>实施普通小学义务教育，促进学生全面发展。开展教育教学工作；开展学校德育工作；开展学校体育、卫生、艺术工作；负责学校行政管理工作；开展对外交流工作；维护校园安全，提供后勤保障服务。</w:t>
      </w:r>
    </w:p>
    <w:bookmarkEnd w:id="0"/>
    <w:bookmarkEnd w:id="1"/>
    <w:p w14:paraId="4EA96573">
      <w:pPr>
        <w:pStyle w:val="8"/>
        <w:keepNext w:val="0"/>
        <w:keepLines w:val="0"/>
        <w:pageBreakBefore w:val="0"/>
        <w:widowControl w:val="0"/>
        <w:kinsoku/>
        <w:wordWrap/>
        <w:overflowPunct/>
        <w:topLinePunct w:val="0"/>
        <w:autoSpaceDN/>
        <w:bidi w:val="0"/>
        <w:adjustRightInd/>
        <w:snapToGrid/>
        <w:ind w:firstLine="640" w:firstLineChars="200"/>
        <w:jc w:val="both"/>
        <w:textAlignment w:val="auto"/>
        <w:rPr>
          <w:rFonts w:ascii="Times New Roman" w:hAnsi="Times New Roman" w:eastAsia="方正楷体_GBK"/>
          <w:b/>
          <w:color w:val="auto"/>
          <w:highlight w:val="none"/>
        </w:rPr>
      </w:pPr>
      <w:r>
        <w:rPr>
          <w:rStyle w:val="11"/>
          <w:rFonts w:hint="eastAsia" w:ascii="Times New Roman" w:hAnsi="Times New Roman" w:eastAsia="方正楷体_GBK" w:cs="楷体"/>
          <w:b w:val="0"/>
          <w:color w:val="auto"/>
          <w:highlight w:val="none"/>
        </w:rPr>
        <w:t>（二）机构设置</w:t>
      </w:r>
    </w:p>
    <w:p w14:paraId="64518CD5">
      <w:pPr>
        <w:pStyle w:val="13"/>
        <w:keepNext w:val="0"/>
        <w:keepLines w:val="0"/>
        <w:pageBreakBefore w:val="0"/>
        <w:widowControl w:val="0"/>
        <w:kinsoku/>
        <w:wordWrap/>
        <w:overflowPunct/>
        <w:topLinePunct w:val="0"/>
        <w:autoSpaceDN/>
        <w:bidi w:val="0"/>
        <w:adjustRightInd/>
        <w:snapToGrid/>
        <w:ind w:firstLine="640" w:firstLineChars="200"/>
        <w:jc w:val="both"/>
        <w:textAlignment w:val="auto"/>
        <w:rPr>
          <w:rFonts w:ascii="Times New Roman" w:hAnsi="Times New Roman"/>
          <w:color w:val="auto"/>
          <w:highlight w:val="none"/>
        </w:rPr>
      </w:pPr>
      <w:bookmarkStart w:id="2" w:name="OLE_LINK331"/>
      <w:bookmarkStart w:id="3" w:name="OLE_LINK332"/>
      <w:r>
        <w:rPr>
          <w:rFonts w:hint="eastAsia" w:ascii="Times New Roman" w:hAnsi="Times New Roman"/>
          <w:color w:val="auto"/>
          <w:highlight w:val="none"/>
        </w:rPr>
        <w:t>重庆市九龙坡区西彭镇第二小学校是财政全额拨款事业位，内设有党政办公室、教导处、德育处、总务处等机构。</w:t>
      </w:r>
      <w:bookmarkEnd w:id="2"/>
      <w:bookmarkEnd w:id="3"/>
    </w:p>
    <w:p w14:paraId="5E693675">
      <w:pPr>
        <w:pStyle w:val="8"/>
        <w:keepNext w:val="0"/>
        <w:keepLines w:val="0"/>
        <w:pageBreakBefore w:val="0"/>
        <w:widowControl w:val="0"/>
        <w:kinsoku/>
        <w:wordWrap/>
        <w:overflowPunct/>
        <w:topLinePunct w:val="0"/>
        <w:autoSpaceDN/>
        <w:bidi w:val="0"/>
        <w:adjustRightInd/>
        <w:snapToGrid/>
        <w:ind w:firstLine="640" w:firstLineChars="200"/>
        <w:jc w:val="both"/>
        <w:textAlignment w:val="auto"/>
        <w:rPr>
          <w:rStyle w:val="11"/>
          <w:rFonts w:ascii="Times New Roman" w:hAnsi="Times New Roman" w:eastAsia="方正黑体_GBK"/>
          <w:b w:val="0"/>
          <w:color w:val="auto"/>
          <w:highlight w:val="none"/>
        </w:rPr>
      </w:pPr>
      <w:r>
        <w:rPr>
          <w:rStyle w:val="11"/>
          <w:rFonts w:hint="eastAsia" w:ascii="Times New Roman" w:hAnsi="Times New Roman" w:eastAsia="方正黑体_GBK"/>
          <w:b w:val="0"/>
          <w:color w:val="auto"/>
          <w:highlight w:val="none"/>
        </w:rPr>
        <w:t>二、单位决算收支情况说明</w:t>
      </w:r>
    </w:p>
    <w:p w14:paraId="1D0060E8">
      <w:pPr>
        <w:pStyle w:val="12"/>
        <w:keepNext w:val="0"/>
        <w:keepLines w:val="0"/>
        <w:pageBreakBefore w:val="0"/>
        <w:widowControl w:val="0"/>
        <w:kinsoku/>
        <w:wordWrap/>
        <w:overflowPunct/>
        <w:topLinePunct w:val="0"/>
        <w:autoSpaceDN/>
        <w:bidi w:val="0"/>
        <w:adjustRightInd/>
        <w:snapToGrid/>
        <w:ind w:firstLine="640" w:firstLineChars="200"/>
        <w:jc w:val="both"/>
        <w:textAlignment w:val="auto"/>
        <w:rPr>
          <w:rFonts w:hint="eastAsia" w:ascii="Times New Roman" w:hAnsi="Times New Roman" w:eastAsia="方正楷体_GBK" w:cs="方正楷体_GBK"/>
          <w:color w:val="auto"/>
          <w:highlight w:val="none"/>
        </w:rPr>
      </w:pPr>
      <w:r>
        <w:rPr>
          <w:rFonts w:hint="eastAsia" w:ascii="Times New Roman" w:hAnsi="Times New Roman" w:eastAsia="方正楷体_GBK" w:cs="方正楷体_GBK"/>
          <w:color w:val="auto"/>
          <w:highlight w:val="none"/>
        </w:rPr>
        <w:t>（一）收入支出决算总体情况说明。</w:t>
      </w:r>
    </w:p>
    <w:p w14:paraId="79BBDDDF">
      <w:pPr>
        <w:keepNext w:val="0"/>
        <w:keepLines w:val="0"/>
        <w:pageBreakBefore w:val="0"/>
        <w:widowControl w:val="0"/>
        <w:kinsoku/>
        <w:wordWrap/>
        <w:overflowPunct/>
        <w:topLinePunct w:val="0"/>
        <w:autoSpaceDN/>
        <w:bidi w:val="0"/>
        <w:adjustRightInd/>
        <w:snapToGrid/>
        <w:spacing w:line="600" w:lineRule="exact"/>
        <w:ind w:firstLine="643" w:firstLineChars="200"/>
        <w:jc w:val="both"/>
        <w:textAlignment w:val="auto"/>
        <w:rPr>
          <w:rFonts w:hint="default" w:ascii="Times New Roman" w:hAnsi="Times New Roman" w:eastAsia="方正仿宋_GBK" w:cs="方正仿宋_GBK"/>
          <w:color w:val="auto"/>
          <w:sz w:val="32"/>
          <w:szCs w:val="32"/>
          <w:highlight w:val="none"/>
        </w:rPr>
      </w:pPr>
      <w:r>
        <w:rPr>
          <w:rStyle w:val="11"/>
          <w:rFonts w:ascii="Times New Roman" w:hAnsi="Times New Roman" w:eastAsia="方正仿宋_GBK" w:cs="方正仿宋_GBK"/>
          <w:color w:val="auto"/>
          <w:sz w:val="32"/>
          <w:szCs w:val="32"/>
          <w:highlight w:val="none"/>
          <w:shd w:val="clear" w:color="auto" w:fill="FFFFFF"/>
        </w:rPr>
        <w:t>1.总体情况。</w:t>
      </w:r>
      <w:r>
        <w:rPr>
          <w:rFonts w:ascii="Times New Roman" w:hAnsi="Times New Roman" w:eastAsia="方正仿宋_GBK" w:cs="方正仿宋_GBK"/>
          <w:color w:val="auto"/>
          <w:sz w:val="32"/>
          <w:szCs w:val="32"/>
          <w:highlight w:val="none"/>
          <w:shd w:val="clear" w:color="auto" w:fill="FFFFFF"/>
        </w:rPr>
        <w:t>2024年度收入总计781.08万元，支出总计</w:t>
      </w:r>
      <w:r>
        <w:rPr>
          <w:rFonts w:ascii="Times New Roman" w:hAnsi="Times New Roman" w:eastAsia="方正仿宋_GBK" w:cs="方正仿宋_GBK"/>
          <w:color w:val="auto"/>
          <w:sz w:val="32"/>
          <w:szCs w:val="32"/>
          <w:highlight w:val="none"/>
        </w:rPr>
        <w:t>781.08</w:t>
      </w:r>
      <w:r>
        <w:rPr>
          <w:rFonts w:ascii="Times New Roman" w:hAnsi="Times New Roman" w:eastAsia="方正仿宋_GBK" w:cs="方正仿宋_GBK"/>
          <w:color w:val="auto"/>
          <w:sz w:val="32"/>
          <w:szCs w:val="32"/>
          <w:highlight w:val="none"/>
          <w:shd w:val="clear" w:color="auto" w:fill="FFFFFF"/>
        </w:rPr>
        <w:t>万元。收、支与2023年度相比，减少12.66万元，下降1.6%，主要原因是</w:t>
      </w:r>
      <w:bookmarkStart w:id="4" w:name="OLE_LINK2"/>
      <w:r>
        <w:rPr>
          <w:rFonts w:ascii="Times New Roman" w:hAnsi="Times New Roman" w:eastAsia="方正仿宋_GBK" w:cs="方正仿宋_GBK"/>
          <w:color w:val="auto"/>
          <w:sz w:val="32"/>
          <w:szCs w:val="32"/>
          <w:highlight w:val="none"/>
          <w:shd w:val="clear" w:color="auto" w:fill="FFFFFF"/>
        </w:rPr>
        <w:t>2024年</w:t>
      </w:r>
      <w:r>
        <w:rPr>
          <w:rFonts w:hint="eastAsia" w:ascii="Times New Roman" w:hAnsi="Times New Roman" w:eastAsia="方正仿宋_GBK" w:cs="方正仿宋_GBK"/>
          <w:color w:val="auto"/>
          <w:sz w:val="32"/>
          <w:szCs w:val="32"/>
          <w:highlight w:val="none"/>
          <w:shd w:val="clear" w:color="auto" w:fill="FFFFFF"/>
          <w:lang w:val="en-US" w:eastAsia="zh-CN"/>
        </w:rPr>
        <w:t>教师人数减少</w:t>
      </w:r>
      <w:r>
        <w:rPr>
          <w:rFonts w:ascii="Times New Roman" w:hAnsi="Times New Roman" w:eastAsia="方正仿宋_GBK" w:cs="方正仿宋_GBK"/>
          <w:color w:val="auto"/>
          <w:sz w:val="32"/>
          <w:szCs w:val="32"/>
          <w:highlight w:val="none"/>
          <w:shd w:val="clear" w:color="auto" w:fill="FFFFFF"/>
        </w:rPr>
        <w:t>，学生人数减少，导致年度收支减少。</w:t>
      </w:r>
      <w:bookmarkEnd w:id="4"/>
    </w:p>
    <w:p w14:paraId="02C10B6A">
      <w:pPr>
        <w:keepNext w:val="0"/>
        <w:keepLines w:val="0"/>
        <w:pageBreakBefore w:val="0"/>
        <w:widowControl w:val="0"/>
        <w:kinsoku/>
        <w:wordWrap/>
        <w:overflowPunct/>
        <w:topLinePunct w:val="0"/>
        <w:autoSpaceDN/>
        <w:bidi w:val="0"/>
        <w:adjustRightInd/>
        <w:snapToGrid/>
        <w:spacing w:line="600" w:lineRule="exact"/>
        <w:ind w:firstLine="643" w:firstLineChars="200"/>
        <w:jc w:val="both"/>
        <w:textAlignment w:val="auto"/>
        <w:rPr>
          <w:rFonts w:hint="default" w:ascii="Times New Roman" w:hAnsi="Times New Roman" w:eastAsia="方正仿宋_GBK" w:cs="方正仿宋_GBK"/>
          <w:color w:val="auto"/>
          <w:sz w:val="32"/>
          <w:szCs w:val="32"/>
          <w:highlight w:val="none"/>
          <w:shd w:val="clear" w:color="auto" w:fill="FFFFFF"/>
        </w:rPr>
      </w:pPr>
      <w:r>
        <w:rPr>
          <w:rStyle w:val="11"/>
          <w:rFonts w:ascii="Times New Roman" w:hAnsi="Times New Roman" w:eastAsia="方正仿宋_GBK" w:cs="方正仿宋_GBK"/>
          <w:color w:val="auto"/>
          <w:sz w:val="32"/>
          <w:szCs w:val="32"/>
          <w:highlight w:val="none"/>
          <w:shd w:val="clear" w:color="auto" w:fill="FFFFFF"/>
        </w:rPr>
        <w:t>2.收入情况。</w:t>
      </w:r>
      <w:r>
        <w:rPr>
          <w:rFonts w:ascii="Times New Roman" w:hAnsi="Times New Roman" w:eastAsia="方正仿宋_GBK" w:cs="方正仿宋_GBK"/>
          <w:color w:val="auto"/>
          <w:sz w:val="32"/>
          <w:szCs w:val="32"/>
          <w:highlight w:val="none"/>
          <w:shd w:val="clear" w:color="auto" w:fill="FFFFFF"/>
        </w:rPr>
        <w:t>2024年度收入合计781.08万元，与2023年度相比，减少12.66万元，下降1.6%，主要原因是</w:t>
      </w:r>
      <w:bookmarkStart w:id="5" w:name="OLE_LINK3"/>
      <w:r>
        <w:rPr>
          <w:rFonts w:ascii="Times New Roman" w:hAnsi="Times New Roman" w:eastAsia="方正仿宋_GBK" w:cs="方正仿宋_GBK"/>
          <w:color w:val="auto"/>
          <w:sz w:val="32"/>
          <w:szCs w:val="32"/>
          <w:highlight w:val="none"/>
          <w:shd w:val="clear" w:color="auto" w:fill="FFFFFF"/>
        </w:rPr>
        <w:t>2024年</w:t>
      </w:r>
      <w:r>
        <w:rPr>
          <w:rFonts w:hint="eastAsia" w:ascii="Times New Roman" w:hAnsi="Times New Roman" w:eastAsia="方正仿宋_GBK" w:cs="方正仿宋_GBK"/>
          <w:color w:val="auto"/>
          <w:sz w:val="32"/>
          <w:szCs w:val="32"/>
          <w:highlight w:val="none"/>
          <w:shd w:val="clear" w:color="auto" w:fill="FFFFFF"/>
          <w:lang w:val="en-US" w:eastAsia="zh-CN"/>
        </w:rPr>
        <w:t>教师人数减少</w:t>
      </w:r>
      <w:r>
        <w:rPr>
          <w:rFonts w:ascii="Times New Roman" w:hAnsi="Times New Roman" w:eastAsia="方正仿宋_GBK" w:cs="方正仿宋_GBK"/>
          <w:color w:val="auto"/>
          <w:sz w:val="32"/>
          <w:szCs w:val="32"/>
          <w:highlight w:val="none"/>
          <w:shd w:val="clear" w:color="auto" w:fill="FFFFFF"/>
        </w:rPr>
        <w:t>，学生人数减少，导致年度收入减少。</w:t>
      </w:r>
      <w:bookmarkEnd w:id="5"/>
      <w:r>
        <w:rPr>
          <w:rFonts w:ascii="Times New Roman" w:hAnsi="Times New Roman" w:eastAsia="方正仿宋_GBK" w:cs="方正仿宋_GBK"/>
          <w:color w:val="auto"/>
          <w:sz w:val="32"/>
          <w:szCs w:val="32"/>
          <w:highlight w:val="none"/>
          <w:shd w:val="clear" w:color="auto" w:fill="FFFFFF"/>
        </w:rPr>
        <w:t>其中：财政拨款收入</w:t>
      </w:r>
      <w:r>
        <w:rPr>
          <w:rFonts w:ascii="Times New Roman" w:hAnsi="Times New Roman" w:eastAsia="方正仿宋_GBK" w:cs="方正仿宋_GBK"/>
          <w:color w:val="auto"/>
          <w:sz w:val="32"/>
          <w:szCs w:val="32"/>
          <w:highlight w:val="none"/>
        </w:rPr>
        <w:t>760.09</w:t>
      </w:r>
      <w:r>
        <w:rPr>
          <w:rFonts w:ascii="Times New Roman" w:hAnsi="Times New Roman" w:eastAsia="方正仿宋_GBK" w:cs="方正仿宋_GBK"/>
          <w:color w:val="auto"/>
          <w:sz w:val="32"/>
          <w:szCs w:val="32"/>
          <w:highlight w:val="none"/>
          <w:shd w:val="clear" w:color="auto" w:fill="FFFFFF"/>
        </w:rPr>
        <w:t>万元，占</w:t>
      </w:r>
      <w:r>
        <w:rPr>
          <w:rFonts w:ascii="Times New Roman" w:hAnsi="Times New Roman" w:eastAsia="方正仿宋_GBK" w:cs="方正仿宋_GBK"/>
          <w:color w:val="auto"/>
          <w:sz w:val="32"/>
          <w:szCs w:val="32"/>
          <w:highlight w:val="none"/>
        </w:rPr>
        <w:t>97.31</w:t>
      </w:r>
      <w:r>
        <w:rPr>
          <w:rFonts w:ascii="Times New Roman" w:hAnsi="Times New Roman" w:eastAsia="方正仿宋_GBK" w:cs="方正仿宋_GBK"/>
          <w:color w:val="auto"/>
          <w:sz w:val="32"/>
          <w:szCs w:val="32"/>
          <w:highlight w:val="none"/>
          <w:shd w:val="clear" w:color="auto" w:fill="FFFFFF"/>
        </w:rPr>
        <w:t>%；事业收入</w:t>
      </w:r>
      <w:r>
        <w:rPr>
          <w:rFonts w:ascii="Times New Roman" w:hAnsi="Times New Roman" w:eastAsia="方正仿宋_GBK" w:cs="方正仿宋_GBK"/>
          <w:color w:val="auto"/>
          <w:sz w:val="32"/>
          <w:szCs w:val="32"/>
          <w:highlight w:val="none"/>
        </w:rPr>
        <w:t>21.00</w:t>
      </w:r>
      <w:r>
        <w:rPr>
          <w:rFonts w:ascii="Times New Roman" w:hAnsi="Times New Roman" w:eastAsia="方正仿宋_GBK" w:cs="方正仿宋_GBK"/>
          <w:color w:val="auto"/>
          <w:sz w:val="32"/>
          <w:szCs w:val="32"/>
          <w:highlight w:val="none"/>
          <w:shd w:val="clear" w:color="auto" w:fill="FFFFFF"/>
        </w:rPr>
        <w:t>万元，占2.69%。</w:t>
      </w:r>
    </w:p>
    <w:p w14:paraId="30C1049A">
      <w:pPr>
        <w:pStyle w:val="8"/>
        <w:keepNext w:val="0"/>
        <w:keepLines w:val="0"/>
        <w:pageBreakBefore w:val="0"/>
        <w:widowControl w:val="0"/>
        <w:kinsoku/>
        <w:wordWrap/>
        <w:overflowPunct/>
        <w:topLinePunct w:val="0"/>
        <w:autoSpaceDN/>
        <w:bidi w:val="0"/>
        <w:adjustRightInd/>
        <w:snapToGrid/>
        <w:ind w:firstLine="643" w:firstLineChars="200"/>
        <w:jc w:val="both"/>
        <w:textAlignment w:val="auto"/>
        <w:rPr>
          <w:rFonts w:ascii="Times New Roman" w:hAnsi="Times New Roman"/>
          <w:color w:val="auto"/>
          <w:highlight w:val="none"/>
        </w:rPr>
      </w:pPr>
      <w:r>
        <w:rPr>
          <w:rStyle w:val="11"/>
          <w:rFonts w:hint="eastAsia" w:ascii="Times New Roman" w:hAnsi="Times New Roman" w:cs="方正仿宋_GBK"/>
          <w:color w:val="auto"/>
          <w:highlight w:val="none"/>
        </w:rPr>
        <w:t>3.支出情况。</w:t>
      </w:r>
      <w:r>
        <w:rPr>
          <w:rFonts w:hint="eastAsia" w:ascii="Times New Roman" w:hAnsi="Times New Roman"/>
          <w:color w:val="auto"/>
          <w:highlight w:val="none"/>
        </w:rPr>
        <w:t>2024年度支出合计781.08万元，与2023年度相比，减少12.66万元，下降1.6%，主要原因是2024年</w:t>
      </w:r>
      <w:r>
        <w:rPr>
          <w:rFonts w:hint="eastAsia" w:ascii="Times New Roman" w:hAnsi="Times New Roman" w:eastAsia="方正仿宋_GBK" w:cs="方正仿宋_GBK"/>
          <w:color w:val="auto"/>
          <w:sz w:val="32"/>
          <w:szCs w:val="32"/>
          <w:highlight w:val="none"/>
          <w:shd w:val="clear" w:color="auto" w:fill="FFFFFF"/>
          <w:lang w:val="en-US" w:eastAsia="zh-CN"/>
        </w:rPr>
        <w:t>教师人数减少</w:t>
      </w:r>
      <w:r>
        <w:rPr>
          <w:rFonts w:hint="eastAsia" w:ascii="Times New Roman" w:hAnsi="Times New Roman"/>
          <w:color w:val="auto"/>
          <w:highlight w:val="none"/>
        </w:rPr>
        <w:t>，学生人数减少，导致年度支出减少。其中：基本支出640.33万元，占81.98%；项目支出140.75万元，占18.02%。</w:t>
      </w:r>
    </w:p>
    <w:p w14:paraId="70DA95F4">
      <w:pPr>
        <w:pStyle w:val="8"/>
        <w:keepNext w:val="0"/>
        <w:keepLines w:val="0"/>
        <w:pageBreakBefore w:val="0"/>
        <w:widowControl w:val="0"/>
        <w:kinsoku/>
        <w:wordWrap/>
        <w:overflowPunct/>
        <w:topLinePunct w:val="0"/>
        <w:autoSpaceDN/>
        <w:bidi w:val="0"/>
        <w:adjustRightInd/>
        <w:snapToGrid/>
        <w:ind w:firstLine="643" w:firstLineChars="200"/>
        <w:jc w:val="both"/>
        <w:textAlignment w:val="auto"/>
        <w:rPr>
          <w:rFonts w:hint="eastAsia" w:ascii="Times New Roman" w:hAnsi="Times New Roman"/>
          <w:color w:val="auto"/>
          <w:highlight w:val="none"/>
        </w:rPr>
      </w:pPr>
      <w:r>
        <w:rPr>
          <w:rStyle w:val="11"/>
          <w:rFonts w:hint="eastAsia" w:ascii="Times New Roman" w:hAnsi="Times New Roman" w:cs="方正仿宋_GBK"/>
          <w:color w:val="auto"/>
          <w:highlight w:val="none"/>
        </w:rPr>
        <w:t>4.结转结余情况。</w:t>
      </w:r>
      <w:r>
        <w:rPr>
          <w:rFonts w:hint="eastAsia" w:ascii="Times New Roman" w:hAnsi="Times New Roman"/>
          <w:color w:val="auto"/>
          <w:highlight w:val="none"/>
        </w:rPr>
        <w:t>2024年度年末结转和结余0.00万元，与2023年度相比，无增减，主要原因是本年度收支平衡。</w:t>
      </w:r>
    </w:p>
    <w:p w14:paraId="7FAACEEC">
      <w:pPr>
        <w:pStyle w:val="12"/>
        <w:keepNext w:val="0"/>
        <w:keepLines w:val="0"/>
        <w:pageBreakBefore w:val="0"/>
        <w:widowControl w:val="0"/>
        <w:kinsoku/>
        <w:wordWrap/>
        <w:overflowPunct/>
        <w:topLinePunct w:val="0"/>
        <w:autoSpaceDN/>
        <w:bidi w:val="0"/>
        <w:adjustRightInd/>
        <w:snapToGrid/>
        <w:ind w:firstLine="640" w:firstLineChars="200"/>
        <w:jc w:val="both"/>
        <w:textAlignment w:val="auto"/>
        <w:rPr>
          <w:rFonts w:hint="eastAsia" w:ascii="Times New Roman" w:hAnsi="Times New Roman" w:eastAsia="方正楷体_GBK" w:cs="方正楷体_GBK"/>
          <w:color w:val="auto"/>
          <w:highlight w:val="none"/>
        </w:rPr>
      </w:pPr>
      <w:r>
        <w:rPr>
          <w:rFonts w:hint="eastAsia" w:ascii="Times New Roman" w:hAnsi="Times New Roman" w:eastAsia="方正楷体_GBK" w:cs="方正楷体_GBK"/>
          <w:color w:val="auto"/>
          <w:highlight w:val="none"/>
        </w:rPr>
        <w:t>（二）财政拨款收入支出决算总体情况说明</w:t>
      </w:r>
    </w:p>
    <w:p w14:paraId="6DF9B45D">
      <w:pPr>
        <w:keepNext w:val="0"/>
        <w:keepLines w:val="0"/>
        <w:pageBreakBefore w:val="0"/>
        <w:widowControl w:val="0"/>
        <w:kinsoku/>
        <w:wordWrap/>
        <w:overflowPunct/>
        <w:topLinePunct w:val="0"/>
        <w:autoSpaceDN/>
        <w:bidi w:val="0"/>
        <w:adjustRightInd/>
        <w:snapToGrid/>
        <w:spacing w:line="600" w:lineRule="exact"/>
        <w:ind w:firstLine="640" w:firstLineChars="200"/>
        <w:jc w:val="both"/>
        <w:textAlignment w:val="auto"/>
        <w:rPr>
          <w:rFonts w:hint="default" w:ascii="Times New Roman" w:hAnsi="Times New Roman" w:eastAsia="方正仿宋_GBK" w:cs="方正仿宋_GBK"/>
          <w:color w:val="auto"/>
          <w:sz w:val="32"/>
          <w:szCs w:val="32"/>
          <w:highlight w:val="none"/>
        </w:rPr>
      </w:pPr>
      <w:r>
        <w:rPr>
          <w:rFonts w:ascii="Times New Roman" w:hAnsi="Times New Roman" w:eastAsia="方正仿宋_GBK" w:cs="方正仿宋_GBK"/>
          <w:color w:val="auto"/>
          <w:sz w:val="32"/>
          <w:szCs w:val="32"/>
          <w:highlight w:val="none"/>
          <w:shd w:val="clear" w:color="auto" w:fill="FFFFFF"/>
        </w:rPr>
        <w:t>2024年度财政拨款收、支总计760.09万元。与2023年相比，财政拨款收、支总计各减少15.84万元，下降2.0%。主要原因是</w:t>
      </w:r>
      <w:bookmarkStart w:id="6" w:name="OLE_LINK4"/>
      <w:r>
        <w:rPr>
          <w:rFonts w:ascii="Times New Roman" w:hAnsi="Times New Roman" w:eastAsia="方正仿宋_GBK" w:cs="方正仿宋_GBK"/>
          <w:color w:val="auto"/>
          <w:sz w:val="32"/>
          <w:szCs w:val="32"/>
          <w:highlight w:val="none"/>
          <w:shd w:val="clear" w:color="auto" w:fill="FFFFFF"/>
        </w:rPr>
        <w:t>2024年</w:t>
      </w:r>
      <w:r>
        <w:rPr>
          <w:rFonts w:hint="eastAsia" w:ascii="Times New Roman" w:hAnsi="Times New Roman" w:eastAsia="方正仿宋_GBK" w:cs="方正仿宋_GBK"/>
          <w:color w:val="auto"/>
          <w:sz w:val="32"/>
          <w:szCs w:val="32"/>
          <w:highlight w:val="none"/>
          <w:shd w:val="clear" w:color="auto" w:fill="FFFFFF"/>
          <w:lang w:val="en-US" w:eastAsia="zh-CN"/>
        </w:rPr>
        <w:t>教师人数减少</w:t>
      </w:r>
      <w:r>
        <w:rPr>
          <w:rFonts w:ascii="Times New Roman" w:hAnsi="Times New Roman" w:eastAsia="方正仿宋_GBK" w:cs="方正仿宋_GBK"/>
          <w:color w:val="auto"/>
          <w:sz w:val="32"/>
          <w:szCs w:val="32"/>
          <w:highlight w:val="none"/>
          <w:shd w:val="clear" w:color="auto" w:fill="FFFFFF"/>
        </w:rPr>
        <w:t>，学生人数减少，导致年度收支减少。</w:t>
      </w:r>
      <w:bookmarkEnd w:id="6"/>
    </w:p>
    <w:p w14:paraId="5CC05543">
      <w:pPr>
        <w:pStyle w:val="12"/>
        <w:keepNext w:val="0"/>
        <w:keepLines w:val="0"/>
        <w:pageBreakBefore w:val="0"/>
        <w:widowControl w:val="0"/>
        <w:kinsoku/>
        <w:wordWrap/>
        <w:overflowPunct/>
        <w:topLinePunct w:val="0"/>
        <w:autoSpaceDN/>
        <w:bidi w:val="0"/>
        <w:adjustRightInd/>
        <w:snapToGrid/>
        <w:ind w:firstLine="640" w:firstLineChars="200"/>
        <w:jc w:val="both"/>
        <w:textAlignment w:val="auto"/>
        <w:rPr>
          <w:rFonts w:hint="eastAsia" w:ascii="Times New Roman" w:hAnsi="Times New Roman" w:eastAsia="方正楷体_GBK" w:cs="方正楷体_GBK"/>
          <w:color w:val="auto"/>
          <w:highlight w:val="none"/>
        </w:rPr>
      </w:pPr>
      <w:r>
        <w:rPr>
          <w:rFonts w:hint="eastAsia" w:ascii="Times New Roman" w:hAnsi="Times New Roman" w:eastAsia="方正楷体_GBK" w:cs="方正楷体_GBK"/>
          <w:color w:val="auto"/>
          <w:highlight w:val="none"/>
        </w:rPr>
        <w:t>（三）一般公共预算财政拨款收入支出决算情况说明</w:t>
      </w:r>
    </w:p>
    <w:p w14:paraId="67C6BDBB">
      <w:pPr>
        <w:pStyle w:val="8"/>
        <w:keepNext w:val="0"/>
        <w:keepLines w:val="0"/>
        <w:pageBreakBefore w:val="0"/>
        <w:widowControl w:val="0"/>
        <w:kinsoku/>
        <w:wordWrap/>
        <w:overflowPunct/>
        <w:topLinePunct w:val="0"/>
        <w:autoSpaceDN/>
        <w:bidi w:val="0"/>
        <w:adjustRightInd/>
        <w:snapToGrid/>
        <w:ind w:firstLine="643" w:firstLineChars="200"/>
        <w:jc w:val="both"/>
        <w:textAlignment w:val="auto"/>
        <w:rPr>
          <w:rFonts w:ascii="Times New Roman" w:hAnsi="Times New Roman"/>
          <w:color w:val="auto"/>
          <w:highlight w:val="none"/>
        </w:rPr>
      </w:pPr>
      <w:r>
        <w:rPr>
          <w:rStyle w:val="11"/>
          <w:rFonts w:hint="eastAsia" w:ascii="Times New Roman" w:hAnsi="Times New Roman" w:cs="方正仿宋_GBK"/>
          <w:color w:val="auto"/>
          <w:highlight w:val="none"/>
        </w:rPr>
        <w:t>1.收入情况。</w:t>
      </w:r>
      <w:r>
        <w:rPr>
          <w:rFonts w:hint="eastAsia" w:ascii="Times New Roman" w:hAnsi="Times New Roman"/>
          <w:color w:val="auto"/>
          <w:highlight w:val="none"/>
        </w:rPr>
        <w:t>2024年度一般公共预算财政拨款收入760.09万元，与2023年度相比，减少15.84万元，下降2.0%。主要原因是</w:t>
      </w:r>
      <w:bookmarkStart w:id="7" w:name="OLE_LINK9"/>
      <w:bookmarkStart w:id="8" w:name="OLE_LINK5"/>
      <w:r>
        <w:rPr>
          <w:rFonts w:hint="eastAsia" w:ascii="Times New Roman" w:hAnsi="Times New Roman"/>
          <w:color w:val="auto"/>
          <w:highlight w:val="none"/>
        </w:rPr>
        <w:t>2024年</w:t>
      </w:r>
      <w:bookmarkEnd w:id="7"/>
      <w:r>
        <w:rPr>
          <w:rFonts w:hint="eastAsia" w:ascii="Times New Roman" w:hAnsi="Times New Roman"/>
          <w:color w:val="auto"/>
          <w:highlight w:val="none"/>
          <w:lang w:val="en-US" w:eastAsia="zh-CN"/>
        </w:rPr>
        <w:t>教师人数减少</w:t>
      </w:r>
      <w:r>
        <w:rPr>
          <w:rFonts w:hint="eastAsia" w:ascii="Times New Roman" w:hAnsi="Times New Roman"/>
          <w:color w:val="auto"/>
          <w:highlight w:val="none"/>
        </w:rPr>
        <w:t>，学生人数减少，导致年度收入减少。</w:t>
      </w:r>
      <w:bookmarkEnd w:id="8"/>
      <w:r>
        <w:rPr>
          <w:rFonts w:hint="eastAsia" w:ascii="Times New Roman" w:hAnsi="Times New Roman"/>
          <w:color w:val="auto"/>
          <w:highlight w:val="none"/>
        </w:rPr>
        <w:t>较年初预算数增加55.94万元，增长7.9%。主要原因是</w:t>
      </w:r>
      <w:bookmarkStart w:id="9" w:name="OLE_LINK11"/>
      <w:bookmarkStart w:id="10" w:name="OLE_LINK7"/>
      <w:bookmarkStart w:id="11" w:name="OLE_LINK6"/>
      <w:r>
        <w:rPr>
          <w:rFonts w:hint="eastAsia" w:ascii="Times New Roman" w:hAnsi="Times New Roman"/>
          <w:color w:val="auto"/>
          <w:highlight w:val="none"/>
        </w:rPr>
        <w:t>工资调标、</w:t>
      </w:r>
      <w:r>
        <w:rPr>
          <w:rFonts w:hint="eastAsia" w:ascii="Times New Roman" w:hAnsi="Times New Roman"/>
          <w:color w:val="auto"/>
          <w:highlight w:val="none"/>
          <w:lang w:eastAsia="zh-CN"/>
        </w:rPr>
        <w:t>政策性</w:t>
      </w:r>
      <w:r>
        <w:rPr>
          <w:rFonts w:hint="eastAsia" w:ascii="Times New Roman" w:hAnsi="Times New Roman"/>
          <w:color w:val="auto"/>
          <w:highlight w:val="none"/>
        </w:rPr>
        <w:t>补缴养老保险及职业年金</w:t>
      </w:r>
      <w:bookmarkEnd w:id="9"/>
      <w:r>
        <w:rPr>
          <w:rFonts w:hint="eastAsia" w:ascii="Times New Roman" w:hAnsi="Times New Roman"/>
          <w:color w:val="auto"/>
          <w:highlight w:val="none"/>
          <w:lang w:eastAsia="zh-CN"/>
        </w:rPr>
        <w:t>和</w:t>
      </w:r>
      <w:r>
        <w:rPr>
          <w:rFonts w:hint="eastAsia" w:ascii="Times New Roman" w:hAnsi="Times New Roman"/>
          <w:color w:val="auto"/>
          <w:highlight w:val="none"/>
        </w:rPr>
        <w:t>贫困生补助</w:t>
      </w:r>
      <w:r>
        <w:rPr>
          <w:rFonts w:hint="eastAsia" w:ascii="Times New Roman" w:hAnsi="Times New Roman"/>
          <w:color w:val="auto"/>
          <w:highlight w:val="none"/>
          <w:lang w:eastAsia="zh-CN"/>
        </w:rPr>
        <w:t>的增加</w:t>
      </w:r>
      <w:bookmarkEnd w:id="10"/>
      <w:r>
        <w:rPr>
          <w:rFonts w:hint="eastAsia" w:ascii="Times New Roman" w:hAnsi="Times New Roman"/>
          <w:color w:val="auto"/>
          <w:highlight w:val="none"/>
        </w:rPr>
        <w:t>。</w:t>
      </w:r>
      <w:bookmarkEnd w:id="11"/>
      <w:r>
        <w:rPr>
          <w:rFonts w:hint="eastAsia" w:ascii="Times New Roman" w:hAnsi="Times New Roman"/>
          <w:color w:val="auto"/>
          <w:highlight w:val="none"/>
        </w:rPr>
        <w:t>此外，年初财政拨款结转和结余0.00万元。</w:t>
      </w:r>
    </w:p>
    <w:p w14:paraId="550B186F">
      <w:pPr>
        <w:pStyle w:val="8"/>
        <w:keepNext w:val="0"/>
        <w:keepLines w:val="0"/>
        <w:pageBreakBefore w:val="0"/>
        <w:widowControl w:val="0"/>
        <w:kinsoku/>
        <w:wordWrap/>
        <w:overflowPunct/>
        <w:topLinePunct w:val="0"/>
        <w:autoSpaceDN/>
        <w:bidi w:val="0"/>
        <w:adjustRightInd/>
        <w:snapToGrid/>
        <w:ind w:firstLine="643" w:firstLineChars="200"/>
        <w:jc w:val="both"/>
        <w:textAlignment w:val="auto"/>
        <w:rPr>
          <w:rFonts w:ascii="Times New Roman" w:hAnsi="Times New Roman"/>
          <w:color w:val="auto"/>
          <w:highlight w:val="none"/>
        </w:rPr>
      </w:pPr>
      <w:r>
        <w:rPr>
          <w:rStyle w:val="11"/>
          <w:rFonts w:hint="eastAsia" w:ascii="Times New Roman" w:hAnsi="Times New Roman" w:cs="方正仿宋_GBK"/>
          <w:color w:val="auto"/>
          <w:highlight w:val="none"/>
        </w:rPr>
        <w:t>2.支出情况。</w:t>
      </w:r>
      <w:r>
        <w:rPr>
          <w:rFonts w:hint="eastAsia" w:ascii="Times New Roman" w:hAnsi="Times New Roman"/>
          <w:color w:val="auto"/>
          <w:highlight w:val="none"/>
        </w:rPr>
        <w:t>2024年度一般公共预算财政拨款支出760.09万元，与2023年度相比，减少15.84万元，下降2.0%。主要原因是2024年</w:t>
      </w:r>
      <w:r>
        <w:rPr>
          <w:rFonts w:hint="eastAsia" w:ascii="Times New Roman" w:hAnsi="Times New Roman"/>
          <w:color w:val="auto"/>
          <w:highlight w:val="none"/>
          <w:lang w:val="en-US" w:eastAsia="zh-CN"/>
        </w:rPr>
        <w:t>教师人数减少</w:t>
      </w:r>
      <w:r>
        <w:rPr>
          <w:rFonts w:hint="eastAsia" w:ascii="Times New Roman" w:hAnsi="Times New Roman"/>
          <w:color w:val="auto"/>
          <w:highlight w:val="none"/>
        </w:rPr>
        <w:t>，</w:t>
      </w:r>
      <w:bookmarkStart w:id="12" w:name="OLE_LINK14"/>
      <w:r>
        <w:rPr>
          <w:rFonts w:hint="eastAsia" w:ascii="Times New Roman" w:hAnsi="Times New Roman"/>
          <w:color w:val="auto"/>
          <w:highlight w:val="none"/>
        </w:rPr>
        <w:t>学生人数减少</w:t>
      </w:r>
      <w:bookmarkEnd w:id="12"/>
      <w:r>
        <w:rPr>
          <w:rFonts w:hint="eastAsia" w:ascii="Times New Roman" w:hAnsi="Times New Roman"/>
          <w:color w:val="auto"/>
          <w:highlight w:val="none"/>
        </w:rPr>
        <w:t>，导致年度支出减少。较年初预算数增加55.94万元，增长7.9%。主要原因是工资调标、</w:t>
      </w:r>
      <w:r>
        <w:rPr>
          <w:rFonts w:hint="eastAsia" w:ascii="Times New Roman" w:hAnsi="Times New Roman"/>
          <w:color w:val="auto"/>
          <w:highlight w:val="none"/>
          <w:lang w:eastAsia="zh-CN"/>
        </w:rPr>
        <w:t>政策性</w:t>
      </w:r>
      <w:r>
        <w:rPr>
          <w:rFonts w:hint="eastAsia" w:ascii="Times New Roman" w:hAnsi="Times New Roman"/>
          <w:color w:val="auto"/>
          <w:highlight w:val="none"/>
        </w:rPr>
        <w:t>补缴养老保险及职业年金</w:t>
      </w:r>
      <w:r>
        <w:rPr>
          <w:rFonts w:hint="eastAsia" w:ascii="Times New Roman" w:hAnsi="Times New Roman"/>
          <w:color w:val="auto"/>
          <w:highlight w:val="none"/>
          <w:lang w:eastAsia="zh-CN"/>
        </w:rPr>
        <w:t>和</w:t>
      </w:r>
      <w:r>
        <w:rPr>
          <w:rFonts w:hint="eastAsia" w:ascii="Times New Roman" w:hAnsi="Times New Roman"/>
          <w:color w:val="auto"/>
          <w:highlight w:val="none"/>
        </w:rPr>
        <w:t>贫困生补助</w:t>
      </w:r>
      <w:r>
        <w:rPr>
          <w:rFonts w:hint="eastAsia" w:ascii="Times New Roman" w:hAnsi="Times New Roman"/>
          <w:color w:val="auto"/>
          <w:highlight w:val="none"/>
          <w:lang w:eastAsia="zh-CN"/>
        </w:rPr>
        <w:t>的增加</w:t>
      </w:r>
      <w:r>
        <w:rPr>
          <w:rFonts w:hint="eastAsia" w:ascii="Times New Roman" w:hAnsi="Times New Roman"/>
          <w:color w:val="auto"/>
          <w:highlight w:val="none"/>
        </w:rPr>
        <w:t>。</w:t>
      </w:r>
    </w:p>
    <w:p w14:paraId="7BB0BA31">
      <w:pPr>
        <w:pStyle w:val="8"/>
        <w:keepNext w:val="0"/>
        <w:keepLines w:val="0"/>
        <w:pageBreakBefore w:val="0"/>
        <w:widowControl w:val="0"/>
        <w:kinsoku/>
        <w:wordWrap/>
        <w:overflowPunct/>
        <w:topLinePunct w:val="0"/>
        <w:autoSpaceDN/>
        <w:bidi w:val="0"/>
        <w:adjustRightInd/>
        <w:snapToGrid/>
        <w:ind w:firstLine="643" w:firstLineChars="200"/>
        <w:jc w:val="both"/>
        <w:textAlignment w:val="auto"/>
        <w:rPr>
          <w:rFonts w:ascii="Times New Roman" w:hAnsi="Times New Roman"/>
          <w:color w:val="auto"/>
          <w:highlight w:val="none"/>
        </w:rPr>
      </w:pPr>
      <w:r>
        <w:rPr>
          <w:rStyle w:val="11"/>
          <w:rFonts w:hint="eastAsia" w:ascii="Times New Roman" w:hAnsi="Times New Roman" w:cs="方正仿宋_GBK"/>
          <w:color w:val="auto"/>
          <w:highlight w:val="none"/>
        </w:rPr>
        <w:t>3.结转结余情况。</w:t>
      </w:r>
      <w:r>
        <w:rPr>
          <w:rFonts w:hint="eastAsia" w:ascii="Times New Roman" w:hAnsi="Times New Roman"/>
          <w:color w:val="auto"/>
          <w:highlight w:val="none"/>
        </w:rPr>
        <w:t>2024年度年末一般公共预算财政拨款结转和结余0.00万元，</w:t>
      </w:r>
      <w:r>
        <w:rPr>
          <w:rFonts w:hint="eastAsia" w:ascii="Times New Roman" w:hAnsi="Times New Roman"/>
          <w:b w:val="0"/>
          <w:bCs/>
          <w:color w:val="auto"/>
          <w:highlight w:val="none"/>
        </w:rPr>
        <w:t>与2023年度相比，无增减，主要原因是本年度收支平衡。</w:t>
      </w:r>
    </w:p>
    <w:p w14:paraId="7C74D85F">
      <w:pPr>
        <w:pStyle w:val="8"/>
        <w:keepNext w:val="0"/>
        <w:keepLines w:val="0"/>
        <w:pageBreakBefore w:val="0"/>
        <w:widowControl w:val="0"/>
        <w:kinsoku/>
        <w:wordWrap/>
        <w:overflowPunct/>
        <w:topLinePunct w:val="0"/>
        <w:autoSpaceDN/>
        <w:bidi w:val="0"/>
        <w:adjustRightInd/>
        <w:snapToGrid/>
        <w:ind w:firstLine="643" w:firstLineChars="200"/>
        <w:jc w:val="both"/>
        <w:textAlignment w:val="auto"/>
        <w:rPr>
          <w:rFonts w:ascii="Times New Roman" w:hAnsi="Times New Roman"/>
          <w:color w:val="auto"/>
          <w:highlight w:val="none"/>
        </w:rPr>
      </w:pPr>
      <w:r>
        <w:rPr>
          <w:rStyle w:val="11"/>
          <w:rFonts w:hint="eastAsia" w:ascii="Times New Roman" w:hAnsi="Times New Roman" w:cs="方正仿宋_GBK"/>
          <w:color w:val="auto"/>
          <w:highlight w:val="none"/>
        </w:rPr>
        <w:t>4.比较情况。</w:t>
      </w:r>
      <w:r>
        <w:rPr>
          <w:rFonts w:hint="eastAsia" w:ascii="Times New Roman" w:hAnsi="Times New Roman"/>
          <w:color w:val="auto"/>
          <w:highlight w:val="none"/>
        </w:rPr>
        <w:t>本单位2024年度一般公共预算财政拨款支出主要用于以下几个方面：</w:t>
      </w:r>
    </w:p>
    <w:p w14:paraId="0C35A708">
      <w:pPr>
        <w:pStyle w:val="8"/>
        <w:keepNext w:val="0"/>
        <w:keepLines w:val="0"/>
        <w:pageBreakBefore w:val="0"/>
        <w:widowControl w:val="0"/>
        <w:kinsoku/>
        <w:wordWrap/>
        <w:overflowPunct/>
        <w:topLinePunct w:val="0"/>
        <w:autoSpaceDN/>
        <w:bidi w:val="0"/>
        <w:adjustRightInd/>
        <w:snapToGrid/>
        <w:ind w:firstLine="640" w:firstLineChars="200"/>
        <w:jc w:val="both"/>
        <w:textAlignment w:val="auto"/>
        <w:rPr>
          <w:rFonts w:ascii="Times New Roman" w:hAnsi="Times New Roman"/>
          <w:color w:val="auto"/>
          <w:highlight w:val="none"/>
        </w:rPr>
      </w:pPr>
      <w:r>
        <w:rPr>
          <w:rFonts w:hint="eastAsia" w:ascii="Times New Roman" w:hAnsi="Times New Roman"/>
          <w:color w:val="auto"/>
          <w:highlight w:val="none"/>
        </w:rPr>
        <w:t>（1）教育支出619.65万元，占81.52%，较年初预算数增加131.83万元，增长27.0%，主要原因是工资调标、工资调标、</w:t>
      </w:r>
      <w:r>
        <w:rPr>
          <w:rFonts w:hint="eastAsia" w:ascii="Times New Roman" w:hAnsi="Times New Roman"/>
          <w:color w:val="auto"/>
          <w:highlight w:val="none"/>
          <w:lang w:eastAsia="zh-CN"/>
        </w:rPr>
        <w:t>政策性</w:t>
      </w:r>
      <w:r>
        <w:rPr>
          <w:rFonts w:hint="eastAsia" w:ascii="Times New Roman" w:hAnsi="Times New Roman"/>
          <w:color w:val="auto"/>
          <w:highlight w:val="none"/>
        </w:rPr>
        <w:t>补缴养老保险及职业年金</w:t>
      </w:r>
      <w:r>
        <w:rPr>
          <w:rFonts w:hint="eastAsia" w:ascii="Times New Roman" w:hAnsi="Times New Roman"/>
          <w:color w:val="auto"/>
          <w:highlight w:val="none"/>
          <w:lang w:eastAsia="zh-CN"/>
        </w:rPr>
        <w:t>和</w:t>
      </w:r>
      <w:r>
        <w:rPr>
          <w:rFonts w:hint="eastAsia" w:ascii="Times New Roman" w:hAnsi="Times New Roman"/>
          <w:color w:val="auto"/>
          <w:highlight w:val="none"/>
        </w:rPr>
        <w:t>贫困生补助</w:t>
      </w:r>
      <w:r>
        <w:rPr>
          <w:rFonts w:hint="eastAsia" w:ascii="Times New Roman" w:hAnsi="Times New Roman"/>
          <w:color w:val="auto"/>
          <w:highlight w:val="none"/>
          <w:lang w:eastAsia="zh-CN"/>
        </w:rPr>
        <w:t>的增加，</w:t>
      </w:r>
      <w:r>
        <w:rPr>
          <w:rFonts w:hint="eastAsia" w:ascii="Times New Roman" w:hAnsi="Times New Roman"/>
          <w:color w:val="auto"/>
          <w:highlight w:val="none"/>
        </w:rPr>
        <w:t>校舍维修</w:t>
      </w:r>
      <w:r>
        <w:rPr>
          <w:rFonts w:hint="eastAsia" w:ascii="Times New Roman" w:hAnsi="Times New Roman"/>
          <w:color w:val="auto"/>
          <w:highlight w:val="none"/>
          <w:lang w:eastAsia="zh-CN"/>
        </w:rPr>
        <w:t>引起的项目经费的增加</w:t>
      </w:r>
      <w:r>
        <w:rPr>
          <w:rFonts w:hint="eastAsia" w:ascii="Times New Roman" w:hAnsi="Times New Roman"/>
          <w:color w:val="auto"/>
          <w:highlight w:val="none"/>
        </w:rPr>
        <w:t>。</w:t>
      </w:r>
    </w:p>
    <w:p w14:paraId="53EF4C36">
      <w:pPr>
        <w:pStyle w:val="8"/>
        <w:keepNext w:val="0"/>
        <w:keepLines w:val="0"/>
        <w:pageBreakBefore w:val="0"/>
        <w:widowControl w:val="0"/>
        <w:kinsoku/>
        <w:wordWrap/>
        <w:overflowPunct/>
        <w:topLinePunct w:val="0"/>
        <w:autoSpaceDN/>
        <w:bidi w:val="0"/>
        <w:adjustRightInd/>
        <w:snapToGrid/>
        <w:ind w:firstLine="640" w:firstLineChars="200"/>
        <w:jc w:val="both"/>
        <w:textAlignment w:val="auto"/>
        <w:rPr>
          <w:rFonts w:ascii="Times New Roman" w:hAnsi="Times New Roman"/>
          <w:color w:val="auto"/>
          <w:highlight w:val="none"/>
        </w:rPr>
      </w:pPr>
      <w:r>
        <w:rPr>
          <w:rFonts w:hint="eastAsia" w:ascii="Times New Roman" w:hAnsi="Times New Roman"/>
          <w:color w:val="auto"/>
          <w:highlight w:val="none"/>
        </w:rPr>
        <w:t>（2）社会保障与就业支出70.16万元，占9.23%，较年初预算数减少72.36万元，下降50.8%，主要原因是</w:t>
      </w:r>
      <w:r>
        <w:rPr>
          <w:rFonts w:hint="eastAsia" w:ascii="Times New Roman" w:hAnsi="Times New Roman"/>
          <w:color w:val="auto"/>
          <w:highlight w:val="none"/>
          <w:lang w:val="en-US" w:eastAsia="zh-CN"/>
        </w:rPr>
        <w:t>政策性调整</w:t>
      </w:r>
      <w:r>
        <w:rPr>
          <w:rFonts w:hint="eastAsia" w:ascii="Times New Roman" w:hAnsi="Times New Roman"/>
          <w:color w:val="auto"/>
          <w:highlight w:val="none"/>
        </w:rPr>
        <w:t>。</w:t>
      </w:r>
    </w:p>
    <w:p w14:paraId="0902F69C">
      <w:pPr>
        <w:pStyle w:val="8"/>
        <w:keepNext w:val="0"/>
        <w:keepLines w:val="0"/>
        <w:pageBreakBefore w:val="0"/>
        <w:widowControl w:val="0"/>
        <w:kinsoku/>
        <w:wordWrap/>
        <w:overflowPunct/>
        <w:topLinePunct w:val="0"/>
        <w:autoSpaceDN/>
        <w:bidi w:val="0"/>
        <w:adjustRightInd/>
        <w:snapToGrid/>
        <w:ind w:firstLine="640" w:firstLineChars="200"/>
        <w:jc w:val="both"/>
        <w:textAlignment w:val="auto"/>
        <w:rPr>
          <w:rFonts w:ascii="Times New Roman" w:hAnsi="Times New Roman"/>
          <w:color w:val="auto"/>
          <w:highlight w:val="none"/>
        </w:rPr>
      </w:pPr>
      <w:r>
        <w:rPr>
          <w:rFonts w:hint="eastAsia" w:ascii="Times New Roman" w:hAnsi="Times New Roman"/>
          <w:color w:val="auto"/>
          <w:highlight w:val="none"/>
        </w:rPr>
        <w:t>（3）卫生健康支出27.75万元，占3.65%，较年初预算数减少2.06万元，下降6.9%，主要原因是</w:t>
      </w:r>
      <w:bookmarkStart w:id="13" w:name="OLE_LINK10"/>
      <w:r>
        <w:rPr>
          <w:rFonts w:hint="eastAsia" w:ascii="Times New Roman" w:hAnsi="Times New Roman"/>
          <w:color w:val="auto"/>
          <w:highlight w:val="none"/>
        </w:rPr>
        <w:t>2024年</w:t>
      </w:r>
      <w:r>
        <w:rPr>
          <w:rFonts w:hint="eastAsia" w:ascii="Times New Roman" w:hAnsi="Times New Roman"/>
          <w:color w:val="auto"/>
          <w:highlight w:val="none"/>
          <w:lang w:val="en-US" w:eastAsia="zh-CN"/>
        </w:rPr>
        <w:t>教师人数减少</w:t>
      </w:r>
      <w:r>
        <w:rPr>
          <w:rFonts w:hint="eastAsia" w:ascii="Times New Roman" w:hAnsi="Times New Roman"/>
          <w:color w:val="auto"/>
          <w:highlight w:val="none"/>
        </w:rPr>
        <w:t>，</w:t>
      </w:r>
      <w:bookmarkEnd w:id="13"/>
      <w:r>
        <w:rPr>
          <w:rFonts w:hint="eastAsia" w:ascii="Times New Roman" w:hAnsi="Times New Roman"/>
          <w:color w:val="auto"/>
          <w:highlight w:val="none"/>
        </w:rPr>
        <w:t>导致医保费减少。</w:t>
      </w:r>
    </w:p>
    <w:p w14:paraId="37E25ECB">
      <w:pPr>
        <w:keepNext w:val="0"/>
        <w:keepLines w:val="0"/>
        <w:pageBreakBefore w:val="0"/>
        <w:widowControl w:val="0"/>
        <w:kinsoku/>
        <w:wordWrap/>
        <w:overflowPunct/>
        <w:topLinePunct w:val="0"/>
        <w:autoSpaceDN/>
        <w:bidi w:val="0"/>
        <w:adjustRightInd/>
        <w:snapToGrid/>
        <w:spacing w:line="600" w:lineRule="exact"/>
        <w:ind w:firstLine="640" w:firstLineChars="200"/>
        <w:jc w:val="both"/>
        <w:textAlignment w:val="auto"/>
        <w:rPr>
          <w:rFonts w:hint="default" w:ascii="Times New Roman" w:hAnsi="Times New Roman" w:eastAsia="方正仿宋_GBK" w:cs="方正仿宋_GBK"/>
          <w:color w:val="auto"/>
          <w:sz w:val="32"/>
          <w:szCs w:val="32"/>
          <w:highlight w:val="none"/>
          <w:shd w:val="clear" w:color="auto" w:fill="FFFFFF"/>
        </w:rPr>
      </w:pPr>
      <w:r>
        <w:rPr>
          <w:rFonts w:ascii="Times New Roman" w:hAnsi="Times New Roman" w:eastAsia="方正仿宋_GBK" w:cs="方正仿宋_GBK"/>
          <w:color w:val="auto"/>
          <w:sz w:val="32"/>
          <w:szCs w:val="32"/>
          <w:highlight w:val="none"/>
          <w:shd w:val="clear" w:color="auto" w:fill="FFFFFF"/>
        </w:rPr>
        <w:t>（4）</w:t>
      </w:r>
      <w:r>
        <w:rPr>
          <w:rFonts w:ascii="Times New Roman" w:hAnsi="Times New Roman" w:eastAsia="方正仿宋_GBK" w:cs="方正仿宋_GBK"/>
          <w:color w:val="auto"/>
          <w:sz w:val="32"/>
          <w:szCs w:val="32"/>
          <w:highlight w:val="none"/>
        </w:rPr>
        <w:t>住房保障支出42.53</w:t>
      </w:r>
      <w:r>
        <w:rPr>
          <w:rFonts w:ascii="Times New Roman" w:hAnsi="Times New Roman" w:eastAsia="方正仿宋_GBK" w:cs="方正仿宋_GBK"/>
          <w:color w:val="auto"/>
          <w:sz w:val="32"/>
          <w:szCs w:val="32"/>
          <w:highlight w:val="none"/>
          <w:shd w:val="clear" w:color="auto" w:fill="FFFFFF"/>
        </w:rPr>
        <w:t>万元，占</w:t>
      </w:r>
      <w:r>
        <w:rPr>
          <w:rFonts w:ascii="Times New Roman" w:hAnsi="Times New Roman" w:eastAsia="方正仿宋_GBK" w:cs="方正仿宋_GBK"/>
          <w:color w:val="auto"/>
          <w:sz w:val="32"/>
          <w:szCs w:val="32"/>
          <w:highlight w:val="none"/>
        </w:rPr>
        <w:t>5.59</w:t>
      </w:r>
      <w:r>
        <w:rPr>
          <w:rFonts w:ascii="Times New Roman" w:hAnsi="Times New Roman" w:eastAsia="方正仿宋_GBK" w:cs="方正仿宋_GBK"/>
          <w:color w:val="auto"/>
          <w:sz w:val="32"/>
          <w:szCs w:val="32"/>
          <w:highlight w:val="none"/>
          <w:shd w:val="clear" w:color="auto" w:fill="FFFFFF"/>
        </w:rPr>
        <w:t>%，较年初预算数减少1.47万元，下降3.3%，主要原因是2024年</w:t>
      </w:r>
      <w:r>
        <w:rPr>
          <w:rFonts w:hint="eastAsia" w:ascii="Times New Roman" w:hAnsi="Times New Roman" w:eastAsia="方正仿宋_GBK" w:cs="方正仿宋_GBK"/>
          <w:color w:val="auto"/>
          <w:sz w:val="32"/>
          <w:szCs w:val="32"/>
          <w:highlight w:val="none"/>
          <w:shd w:val="clear" w:color="auto" w:fill="FFFFFF"/>
          <w:lang w:val="en-US" w:eastAsia="zh-CN"/>
        </w:rPr>
        <w:t>教师人数减少</w:t>
      </w:r>
      <w:r>
        <w:rPr>
          <w:rFonts w:ascii="Times New Roman" w:hAnsi="Times New Roman" w:eastAsia="方正仿宋_GBK" w:cs="方正仿宋_GBK"/>
          <w:color w:val="auto"/>
          <w:sz w:val="32"/>
          <w:szCs w:val="32"/>
          <w:highlight w:val="none"/>
          <w:shd w:val="clear" w:color="auto" w:fill="FFFFFF"/>
        </w:rPr>
        <w:t>，导致公积金减少；购房补贴与2024年8月4人期满，导致购房补贴减少。</w:t>
      </w:r>
    </w:p>
    <w:p w14:paraId="2E0DE85A">
      <w:pPr>
        <w:pStyle w:val="12"/>
        <w:keepNext w:val="0"/>
        <w:keepLines w:val="0"/>
        <w:pageBreakBefore w:val="0"/>
        <w:widowControl w:val="0"/>
        <w:kinsoku/>
        <w:wordWrap/>
        <w:overflowPunct/>
        <w:topLinePunct w:val="0"/>
        <w:autoSpaceDN/>
        <w:bidi w:val="0"/>
        <w:adjustRightInd/>
        <w:snapToGrid/>
        <w:ind w:firstLine="640" w:firstLineChars="200"/>
        <w:jc w:val="both"/>
        <w:textAlignment w:val="auto"/>
        <w:rPr>
          <w:rFonts w:ascii="Times New Roman" w:hAnsi="Times New Roman"/>
          <w:color w:val="auto"/>
          <w:highlight w:val="none"/>
        </w:rPr>
      </w:pPr>
      <w:r>
        <w:rPr>
          <w:rFonts w:hint="eastAsia" w:ascii="Times New Roman" w:hAnsi="Times New Roman" w:eastAsia="方正楷体_GBK" w:cs="方正楷体_GBK"/>
          <w:color w:val="auto"/>
          <w:highlight w:val="none"/>
        </w:rPr>
        <w:t>（四）一般公共预算财政拨款基本支出决算情况说明</w:t>
      </w:r>
    </w:p>
    <w:p w14:paraId="7F48B29D">
      <w:pPr>
        <w:pStyle w:val="8"/>
        <w:keepNext w:val="0"/>
        <w:keepLines w:val="0"/>
        <w:pageBreakBefore w:val="0"/>
        <w:widowControl w:val="0"/>
        <w:kinsoku/>
        <w:wordWrap/>
        <w:overflowPunct/>
        <w:topLinePunct w:val="0"/>
        <w:autoSpaceDN/>
        <w:bidi w:val="0"/>
        <w:adjustRightInd/>
        <w:snapToGrid/>
        <w:ind w:firstLine="640" w:firstLineChars="200"/>
        <w:jc w:val="both"/>
        <w:textAlignment w:val="auto"/>
        <w:rPr>
          <w:rFonts w:ascii="Times New Roman" w:hAnsi="Times New Roman"/>
          <w:color w:val="auto"/>
          <w:highlight w:val="none"/>
        </w:rPr>
      </w:pPr>
      <w:r>
        <w:rPr>
          <w:rFonts w:hint="eastAsia" w:ascii="Times New Roman" w:hAnsi="Times New Roman"/>
          <w:color w:val="auto"/>
          <w:highlight w:val="none"/>
        </w:rPr>
        <w:t>2024年度一般公共财政拨款基本支出640.33万元。其中：人员经费552.51万元，与2023年度相比，增加11.26万元，增长2.1%，主要原因是工资调标、</w:t>
      </w:r>
      <w:r>
        <w:rPr>
          <w:rFonts w:hint="eastAsia" w:ascii="Times New Roman" w:hAnsi="Times New Roman"/>
          <w:color w:val="auto"/>
          <w:highlight w:val="none"/>
          <w:lang w:eastAsia="zh-CN"/>
        </w:rPr>
        <w:t>政策性</w:t>
      </w:r>
      <w:r>
        <w:rPr>
          <w:rFonts w:hint="eastAsia" w:ascii="Times New Roman" w:hAnsi="Times New Roman"/>
          <w:color w:val="auto"/>
          <w:highlight w:val="none"/>
        </w:rPr>
        <w:t>补缴养老保险及职业年金。人员经费用途主要包括基本工资、津补贴、绩效工资、其他工资与福利支出</w:t>
      </w:r>
      <w:r>
        <w:rPr>
          <w:rFonts w:hint="eastAsia" w:ascii="Times New Roman" w:hAnsi="Times New Roman"/>
          <w:color w:val="auto"/>
          <w:highlight w:val="none"/>
          <w:lang w:val="en-US" w:eastAsia="zh-CN"/>
        </w:rPr>
        <w:t>等</w:t>
      </w:r>
      <w:r>
        <w:rPr>
          <w:rFonts w:hint="eastAsia" w:ascii="Times New Roman" w:hAnsi="Times New Roman"/>
          <w:color w:val="auto"/>
          <w:highlight w:val="none"/>
        </w:rPr>
        <w:t>。公用经费87.82万元，与2023年度相比，减少11.44万元，下降11.5%，主要原因是学生人数减少。公用经费用途主要包括</w:t>
      </w:r>
      <w:bookmarkStart w:id="14" w:name="OLE_LINK152"/>
      <w:bookmarkStart w:id="15" w:name="OLE_LINK151"/>
      <w:bookmarkStart w:id="16" w:name="OLE_LINK153"/>
      <w:r>
        <w:rPr>
          <w:rFonts w:hint="eastAsia" w:ascii="Times New Roman" w:hAnsi="Times New Roman"/>
          <w:color w:val="auto"/>
          <w:highlight w:val="none"/>
        </w:rPr>
        <w:t>办公费、印刷费、水费、电费、邮电费、差旅费、维修维护费、培训费、专用材料费、劳务费、其他商品与服务等。</w:t>
      </w:r>
      <w:bookmarkEnd w:id="14"/>
      <w:bookmarkEnd w:id="15"/>
      <w:bookmarkEnd w:id="16"/>
    </w:p>
    <w:p w14:paraId="52469F08">
      <w:pPr>
        <w:pStyle w:val="12"/>
        <w:keepNext w:val="0"/>
        <w:keepLines w:val="0"/>
        <w:pageBreakBefore w:val="0"/>
        <w:widowControl w:val="0"/>
        <w:kinsoku/>
        <w:wordWrap/>
        <w:overflowPunct/>
        <w:topLinePunct w:val="0"/>
        <w:autoSpaceDN/>
        <w:bidi w:val="0"/>
        <w:adjustRightInd/>
        <w:snapToGrid/>
        <w:ind w:firstLine="640" w:firstLineChars="200"/>
        <w:jc w:val="both"/>
        <w:textAlignment w:val="auto"/>
        <w:rPr>
          <w:rFonts w:hint="eastAsia" w:ascii="Times New Roman" w:hAnsi="Times New Roman" w:eastAsia="方正楷体_GBK" w:cs="方正楷体_GBK"/>
          <w:color w:val="auto"/>
          <w:highlight w:val="none"/>
        </w:rPr>
      </w:pPr>
      <w:r>
        <w:rPr>
          <w:rFonts w:hint="eastAsia" w:ascii="Times New Roman" w:hAnsi="Times New Roman" w:eastAsia="方正楷体_GBK" w:cs="方正楷体_GBK"/>
          <w:color w:val="auto"/>
          <w:highlight w:val="none"/>
        </w:rPr>
        <w:t>（五）政府性基金预算收支决算情况说明</w:t>
      </w:r>
    </w:p>
    <w:p w14:paraId="6BA5676E">
      <w:pPr>
        <w:pStyle w:val="8"/>
        <w:keepNext w:val="0"/>
        <w:keepLines w:val="0"/>
        <w:pageBreakBefore w:val="0"/>
        <w:widowControl w:val="0"/>
        <w:kinsoku/>
        <w:wordWrap/>
        <w:overflowPunct/>
        <w:topLinePunct w:val="0"/>
        <w:autoSpaceDN/>
        <w:bidi w:val="0"/>
        <w:adjustRightInd/>
        <w:snapToGrid/>
        <w:ind w:firstLine="640" w:firstLineChars="200"/>
        <w:jc w:val="both"/>
        <w:textAlignment w:val="auto"/>
        <w:rPr>
          <w:rFonts w:ascii="Times New Roman" w:hAnsi="Times New Roman"/>
          <w:color w:val="auto"/>
          <w:highlight w:val="none"/>
        </w:rPr>
      </w:pPr>
      <w:r>
        <w:rPr>
          <w:rFonts w:hint="eastAsia" w:ascii="Times New Roman" w:hAnsi="Times New Roman"/>
          <w:color w:val="auto"/>
          <w:highlight w:val="none"/>
        </w:rPr>
        <w:t>本单位2024年度无政府性基金预算财政拨款收支。</w:t>
      </w:r>
    </w:p>
    <w:p w14:paraId="29653106">
      <w:pPr>
        <w:pStyle w:val="12"/>
        <w:keepNext w:val="0"/>
        <w:keepLines w:val="0"/>
        <w:pageBreakBefore w:val="0"/>
        <w:widowControl w:val="0"/>
        <w:kinsoku/>
        <w:wordWrap/>
        <w:overflowPunct/>
        <w:topLinePunct w:val="0"/>
        <w:autoSpaceDN/>
        <w:bidi w:val="0"/>
        <w:adjustRightInd/>
        <w:snapToGrid/>
        <w:ind w:firstLine="640" w:firstLineChars="200"/>
        <w:jc w:val="both"/>
        <w:textAlignment w:val="auto"/>
        <w:rPr>
          <w:rFonts w:ascii="Times New Roman" w:hAnsi="Times New Roman"/>
          <w:color w:val="auto"/>
          <w:highlight w:val="none"/>
        </w:rPr>
      </w:pPr>
      <w:r>
        <w:rPr>
          <w:rFonts w:hint="eastAsia" w:ascii="Times New Roman" w:hAnsi="Times New Roman" w:eastAsia="方正楷体_GBK" w:cs="方正楷体_GBK"/>
          <w:color w:val="auto"/>
          <w:highlight w:val="none"/>
        </w:rPr>
        <w:t>（六）国有资本经营预算财政拨款支出决算情况说明</w:t>
      </w:r>
    </w:p>
    <w:p w14:paraId="49702B0A">
      <w:pPr>
        <w:pStyle w:val="8"/>
        <w:keepNext w:val="0"/>
        <w:keepLines w:val="0"/>
        <w:pageBreakBefore w:val="0"/>
        <w:widowControl w:val="0"/>
        <w:kinsoku/>
        <w:wordWrap/>
        <w:overflowPunct/>
        <w:topLinePunct w:val="0"/>
        <w:autoSpaceDN/>
        <w:bidi w:val="0"/>
        <w:adjustRightInd/>
        <w:snapToGrid/>
        <w:ind w:firstLine="640" w:firstLineChars="200"/>
        <w:jc w:val="both"/>
        <w:textAlignment w:val="auto"/>
        <w:rPr>
          <w:rFonts w:ascii="Times New Roman" w:hAnsi="Times New Roman"/>
          <w:color w:val="auto"/>
          <w:highlight w:val="none"/>
        </w:rPr>
      </w:pPr>
      <w:r>
        <w:rPr>
          <w:rFonts w:hint="eastAsia" w:ascii="Times New Roman" w:hAnsi="Times New Roman"/>
          <w:color w:val="auto"/>
          <w:highlight w:val="none"/>
        </w:rPr>
        <w:t>本单位2024年度无国有资本经营预算财政拨款支出。</w:t>
      </w:r>
    </w:p>
    <w:p w14:paraId="0C691258">
      <w:pPr>
        <w:pStyle w:val="8"/>
        <w:keepNext w:val="0"/>
        <w:keepLines w:val="0"/>
        <w:pageBreakBefore w:val="0"/>
        <w:widowControl w:val="0"/>
        <w:kinsoku/>
        <w:wordWrap/>
        <w:overflowPunct/>
        <w:topLinePunct w:val="0"/>
        <w:autoSpaceDN/>
        <w:bidi w:val="0"/>
        <w:adjustRightInd/>
        <w:snapToGrid/>
        <w:ind w:firstLine="640" w:firstLineChars="200"/>
        <w:jc w:val="both"/>
        <w:textAlignment w:val="auto"/>
        <w:rPr>
          <w:rStyle w:val="11"/>
          <w:rFonts w:ascii="Times New Roman" w:hAnsi="Times New Roman" w:eastAsia="方正黑体_GBK"/>
          <w:b w:val="0"/>
          <w:color w:val="auto"/>
          <w:highlight w:val="none"/>
        </w:rPr>
      </w:pPr>
      <w:r>
        <w:rPr>
          <w:rStyle w:val="11"/>
          <w:rFonts w:hint="eastAsia" w:ascii="Times New Roman" w:hAnsi="Times New Roman" w:eastAsia="方正黑体_GBK"/>
          <w:b w:val="0"/>
          <w:color w:val="auto"/>
          <w:highlight w:val="none"/>
        </w:rPr>
        <w:t>三、财政拨款“三公”经费情况说明</w:t>
      </w:r>
    </w:p>
    <w:p w14:paraId="4A8E79F3">
      <w:pPr>
        <w:pStyle w:val="12"/>
        <w:keepNext w:val="0"/>
        <w:keepLines w:val="0"/>
        <w:pageBreakBefore w:val="0"/>
        <w:widowControl w:val="0"/>
        <w:kinsoku/>
        <w:wordWrap/>
        <w:overflowPunct/>
        <w:topLinePunct w:val="0"/>
        <w:autoSpaceDN/>
        <w:bidi w:val="0"/>
        <w:adjustRightInd/>
        <w:snapToGrid/>
        <w:ind w:firstLine="640" w:firstLineChars="200"/>
        <w:jc w:val="both"/>
        <w:textAlignment w:val="auto"/>
        <w:rPr>
          <w:rFonts w:hint="eastAsia" w:ascii="Times New Roman" w:hAnsi="Times New Roman" w:eastAsia="方正楷体_GBK" w:cs="方正楷体_GBK"/>
          <w:color w:val="auto"/>
          <w:highlight w:val="none"/>
        </w:rPr>
      </w:pPr>
      <w:r>
        <w:rPr>
          <w:rFonts w:hint="eastAsia" w:ascii="Times New Roman" w:hAnsi="Times New Roman" w:eastAsia="方正楷体_GBK" w:cs="方正楷体_GBK"/>
          <w:color w:val="auto"/>
          <w:highlight w:val="none"/>
        </w:rPr>
        <w:t>（一）“三公”经费支出总体情况说明</w:t>
      </w:r>
    </w:p>
    <w:p w14:paraId="05D2D132">
      <w:pPr>
        <w:pStyle w:val="8"/>
        <w:keepNext w:val="0"/>
        <w:keepLines w:val="0"/>
        <w:pageBreakBefore w:val="0"/>
        <w:widowControl w:val="0"/>
        <w:kinsoku/>
        <w:wordWrap/>
        <w:overflowPunct/>
        <w:topLinePunct w:val="0"/>
        <w:autoSpaceDN/>
        <w:bidi w:val="0"/>
        <w:adjustRightInd/>
        <w:snapToGrid/>
        <w:ind w:firstLine="640" w:firstLineChars="200"/>
        <w:jc w:val="both"/>
        <w:textAlignment w:val="auto"/>
        <w:rPr>
          <w:rFonts w:hint="default" w:ascii="Times New Roman" w:hAnsi="Times New Roman" w:eastAsia="方正仿宋_GBK"/>
          <w:color w:val="auto"/>
          <w:highlight w:val="none"/>
          <w:lang w:val="en-US" w:eastAsia="zh-CN"/>
        </w:rPr>
      </w:pPr>
      <w:r>
        <w:rPr>
          <w:rFonts w:hint="eastAsia" w:ascii="Times New Roman" w:hAnsi="Times New Roman"/>
          <w:color w:val="auto"/>
          <w:highlight w:val="none"/>
        </w:rPr>
        <w:t>2024年度“三公”经费支出共计0.00万元，较年初预算数无增减，较上年支出数无增减，主要原因是本单位2024年度未发生“三公”经费支出</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与上年决算数持平。</w:t>
      </w:r>
    </w:p>
    <w:p w14:paraId="1B0AC881">
      <w:pPr>
        <w:pStyle w:val="12"/>
        <w:keepNext w:val="0"/>
        <w:keepLines w:val="0"/>
        <w:pageBreakBefore w:val="0"/>
        <w:widowControl w:val="0"/>
        <w:kinsoku/>
        <w:wordWrap/>
        <w:overflowPunct/>
        <w:topLinePunct w:val="0"/>
        <w:autoSpaceDN/>
        <w:bidi w:val="0"/>
        <w:adjustRightInd/>
        <w:snapToGrid/>
        <w:ind w:firstLine="640" w:firstLineChars="200"/>
        <w:jc w:val="both"/>
        <w:textAlignment w:val="auto"/>
        <w:rPr>
          <w:rFonts w:hint="eastAsia" w:ascii="Times New Roman" w:hAnsi="Times New Roman" w:eastAsia="方正楷体_GBK" w:cs="方正楷体_GBK"/>
          <w:color w:val="auto"/>
          <w:highlight w:val="none"/>
        </w:rPr>
      </w:pPr>
      <w:r>
        <w:rPr>
          <w:rFonts w:hint="eastAsia" w:ascii="Times New Roman" w:hAnsi="Times New Roman" w:eastAsia="方正楷体_GBK" w:cs="方正楷体_GBK"/>
          <w:color w:val="auto"/>
          <w:highlight w:val="none"/>
        </w:rPr>
        <w:t>（二）“三公”经费分项支出情况</w:t>
      </w:r>
    </w:p>
    <w:p w14:paraId="62F9A46F">
      <w:pPr>
        <w:pStyle w:val="8"/>
        <w:keepNext w:val="0"/>
        <w:keepLines w:val="0"/>
        <w:pageBreakBefore w:val="0"/>
        <w:widowControl w:val="0"/>
        <w:kinsoku/>
        <w:wordWrap/>
        <w:overflowPunct/>
        <w:topLinePunct w:val="0"/>
        <w:autoSpaceDN/>
        <w:bidi w:val="0"/>
        <w:adjustRightInd/>
        <w:snapToGrid/>
        <w:ind w:firstLine="640" w:firstLineChars="200"/>
        <w:jc w:val="both"/>
        <w:textAlignment w:val="auto"/>
        <w:rPr>
          <w:rFonts w:hint="eastAsia" w:ascii="Times New Roman" w:hAnsi="Times New Roman" w:eastAsia="方正仿宋_GBK"/>
          <w:color w:val="auto"/>
          <w:highlight w:val="none"/>
          <w:lang w:eastAsia="zh-CN"/>
        </w:rPr>
      </w:pPr>
      <w:r>
        <w:rPr>
          <w:rFonts w:hint="eastAsia" w:ascii="Times New Roman" w:hAnsi="Times New Roman"/>
          <w:color w:val="auto"/>
          <w:highlight w:val="none"/>
        </w:rPr>
        <w:t>2024年度本单位因公出国（境）费用0.00万元。费用支出较年初预算数无增减，较上年支出数无增减，主要原因是本单位2024年度未发生因公出国（境）支出</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与上年决算数持平。</w:t>
      </w:r>
    </w:p>
    <w:p w14:paraId="086AEA2E">
      <w:pPr>
        <w:pStyle w:val="8"/>
        <w:keepNext w:val="0"/>
        <w:keepLines w:val="0"/>
        <w:pageBreakBefore w:val="0"/>
        <w:widowControl w:val="0"/>
        <w:kinsoku/>
        <w:wordWrap/>
        <w:overflowPunct/>
        <w:topLinePunct w:val="0"/>
        <w:autoSpaceDN/>
        <w:bidi w:val="0"/>
        <w:adjustRightInd/>
        <w:snapToGrid/>
        <w:ind w:firstLine="640" w:firstLineChars="200"/>
        <w:jc w:val="both"/>
        <w:textAlignment w:val="auto"/>
        <w:rPr>
          <w:rFonts w:hint="eastAsia" w:ascii="Times New Roman" w:hAnsi="Times New Roman" w:eastAsia="方正仿宋_GBK"/>
          <w:color w:val="auto"/>
          <w:highlight w:val="none"/>
          <w:lang w:eastAsia="zh-CN"/>
        </w:rPr>
      </w:pPr>
      <w:r>
        <w:rPr>
          <w:rFonts w:hint="eastAsia" w:ascii="Times New Roman" w:hAnsi="Times New Roman"/>
          <w:color w:val="auto"/>
          <w:highlight w:val="none"/>
        </w:rPr>
        <w:t>公务车购置费0.00万元，费用支出较年初预算数无增减，较上年支出数无增减</w:t>
      </w:r>
      <w:r>
        <w:rPr>
          <w:rFonts w:hint="eastAsia" w:ascii="Times New Roman" w:hAnsi="Times New Roman"/>
          <w:color w:val="auto"/>
          <w:highlight w:val="none"/>
          <w:lang w:eastAsia="zh-CN"/>
        </w:rPr>
        <w:t>，</w:t>
      </w:r>
      <w:r>
        <w:rPr>
          <w:rFonts w:hint="eastAsia" w:ascii="Times New Roman" w:hAnsi="Times New Roman"/>
          <w:color w:val="auto"/>
          <w:highlight w:val="none"/>
        </w:rPr>
        <w:t>主要原因是本单位2024年度未发生公务车购置支出</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与上年决算数持平。</w:t>
      </w:r>
    </w:p>
    <w:p w14:paraId="6F8C84EA">
      <w:pPr>
        <w:pStyle w:val="8"/>
        <w:keepNext w:val="0"/>
        <w:keepLines w:val="0"/>
        <w:pageBreakBefore w:val="0"/>
        <w:widowControl w:val="0"/>
        <w:kinsoku/>
        <w:wordWrap/>
        <w:overflowPunct/>
        <w:topLinePunct w:val="0"/>
        <w:autoSpaceDN/>
        <w:bidi w:val="0"/>
        <w:adjustRightInd/>
        <w:snapToGrid/>
        <w:ind w:firstLine="640" w:firstLineChars="200"/>
        <w:jc w:val="both"/>
        <w:textAlignment w:val="auto"/>
        <w:rPr>
          <w:rFonts w:hint="eastAsia" w:ascii="Times New Roman" w:hAnsi="Times New Roman" w:eastAsia="方正仿宋_GBK"/>
          <w:color w:val="auto"/>
          <w:highlight w:val="none"/>
          <w:lang w:eastAsia="zh-CN"/>
        </w:rPr>
      </w:pPr>
      <w:r>
        <w:rPr>
          <w:rFonts w:hint="eastAsia" w:ascii="Times New Roman" w:hAnsi="Times New Roman"/>
          <w:color w:val="auto"/>
          <w:highlight w:val="none"/>
        </w:rPr>
        <w:t>公务车运行维护费0.00万元，费用支出较年初预算数无增减，较上年支出数无增减</w:t>
      </w:r>
      <w:r>
        <w:rPr>
          <w:rFonts w:hint="eastAsia" w:ascii="Times New Roman" w:hAnsi="Times New Roman"/>
          <w:color w:val="auto"/>
          <w:highlight w:val="none"/>
          <w:lang w:eastAsia="zh-CN"/>
        </w:rPr>
        <w:t>，</w:t>
      </w:r>
      <w:r>
        <w:rPr>
          <w:rFonts w:hint="eastAsia" w:ascii="Times New Roman" w:hAnsi="Times New Roman"/>
          <w:color w:val="auto"/>
          <w:highlight w:val="none"/>
        </w:rPr>
        <w:t>主要</w:t>
      </w:r>
      <w:r>
        <w:rPr>
          <w:rFonts w:hint="eastAsia" w:ascii="Times New Roman" w:hAnsi="Times New Roman"/>
          <w:color w:val="auto"/>
          <w:highlight w:val="none"/>
          <w:lang w:val="en-US" w:eastAsia="zh-CN"/>
        </w:rPr>
        <w:t>原因是</w:t>
      </w:r>
      <w:r>
        <w:rPr>
          <w:rFonts w:hint="eastAsia" w:ascii="Times New Roman" w:hAnsi="Times New Roman"/>
          <w:color w:val="auto"/>
          <w:highlight w:val="none"/>
        </w:rPr>
        <w:t>本单位2024年度未发生公务车运行维护支出</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与上年决算数持平。</w:t>
      </w:r>
    </w:p>
    <w:p w14:paraId="2E0DD578">
      <w:pPr>
        <w:pStyle w:val="8"/>
        <w:keepNext w:val="0"/>
        <w:keepLines w:val="0"/>
        <w:pageBreakBefore w:val="0"/>
        <w:widowControl w:val="0"/>
        <w:kinsoku/>
        <w:wordWrap/>
        <w:overflowPunct/>
        <w:topLinePunct w:val="0"/>
        <w:autoSpaceDN/>
        <w:bidi w:val="0"/>
        <w:adjustRightInd/>
        <w:snapToGrid/>
        <w:ind w:firstLine="640" w:firstLineChars="200"/>
        <w:jc w:val="both"/>
        <w:textAlignment w:val="auto"/>
        <w:rPr>
          <w:rFonts w:ascii="Times New Roman" w:hAnsi="Times New Roman"/>
          <w:color w:val="auto"/>
          <w:highlight w:val="none"/>
        </w:rPr>
      </w:pPr>
      <w:r>
        <w:rPr>
          <w:rFonts w:hint="eastAsia" w:ascii="Times New Roman" w:hAnsi="Times New Roman"/>
          <w:color w:val="auto"/>
          <w:highlight w:val="none"/>
        </w:rPr>
        <w:t>公务接待费0.00万元，费用支出较年初预算数无增减，较上年支出数无增减</w:t>
      </w:r>
      <w:r>
        <w:rPr>
          <w:rFonts w:hint="eastAsia" w:ascii="Times New Roman" w:hAnsi="Times New Roman"/>
          <w:color w:val="auto"/>
          <w:highlight w:val="none"/>
          <w:lang w:eastAsia="zh-CN"/>
        </w:rPr>
        <w:t>，</w:t>
      </w:r>
      <w:r>
        <w:rPr>
          <w:rFonts w:hint="eastAsia" w:ascii="Times New Roman" w:hAnsi="Times New Roman"/>
          <w:color w:val="auto"/>
          <w:highlight w:val="none"/>
        </w:rPr>
        <w:t>主要原因是2024年度未发生公务接待费</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与上年决算数持平。</w:t>
      </w:r>
    </w:p>
    <w:p w14:paraId="0CF67B61">
      <w:pPr>
        <w:pStyle w:val="12"/>
        <w:keepNext w:val="0"/>
        <w:keepLines w:val="0"/>
        <w:pageBreakBefore w:val="0"/>
        <w:widowControl w:val="0"/>
        <w:kinsoku/>
        <w:wordWrap/>
        <w:overflowPunct/>
        <w:topLinePunct w:val="0"/>
        <w:autoSpaceDN/>
        <w:bidi w:val="0"/>
        <w:adjustRightInd/>
        <w:snapToGrid/>
        <w:ind w:firstLine="640" w:firstLineChars="200"/>
        <w:jc w:val="both"/>
        <w:textAlignment w:val="auto"/>
        <w:rPr>
          <w:rFonts w:hint="eastAsia" w:ascii="Times New Roman" w:hAnsi="Times New Roman" w:eastAsia="方正楷体_GBK" w:cs="方正楷体_GBK"/>
          <w:color w:val="auto"/>
          <w:highlight w:val="none"/>
        </w:rPr>
      </w:pPr>
      <w:r>
        <w:rPr>
          <w:rFonts w:hint="eastAsia" w:ascii="Times New Roman" w:hAnsi="Times New Roman" w:eastAsia="方正楷体_GBK" w:cs="方正楷体_GBK"/>
          <w:color w:val="auto"/>
          <w:highlight w:val="none"/>
        </w:rPr>
        <w:t>（三）“三公”经费实物量情况</w:t>
      </w:r>
    </w:p>
    <w:p w14:paraId="72D59D57">
      <w:pPr>
        <w:pStyle w:val="8"/>
        <w:keepNext w:val="0"/>
        <w:keepLines w:val="0"/>
        <w:pageBreakBefore w:val="0"/>
        <w:widowControl w:val="0"/>
        <w:kinsoku/>
        <w:wordWrap/>
        <w:overflowPunct/>
        <w:topLinePunct w:val="0"/>
        <w:autoSpaceDN/>
        <w:bidi w:val="0"/>
        <w:adjustRightInd/>
        <w:snapToGrid/>
        <w:ind w:firstLine="640" w:firstLineChars="200"/>
        <w:jc w:val="both"/>
        <w:textAlignment w:val="auto"/>
        <w:rPr>
          <w:rFonts w:ascii="Times New Roman" w:hAnsi="Times New Roman"/>
          <w:color w:val="auto"/>
          <w:highlight w:val="none"/>
        </w:rPr>
      </w:pPr>
      <w:r>
        <w:rPr>
          <w:rFonts w:hint="eastAsia" w:ascii="Times New Roman" w:hAnsi="Times New Roman"/>
          <w:color w:val="auto"/>
          <w:highlight w:val="none"/>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7B50E574">
      <w:pPr>
        <w:pStyle w:val="8"/>
        <w:keepNext w:val="0"/>
        <w:keepLines w:val="0"/>
        <w:pageBreakBefore w:val="0"/>
        <w:widowControl w:val="0"/>
        <w:kinsoku/>
        <w:wordWrap/>
        <w:overflowPunct/>
        <w:topLinePunct w:val="0"/>
        <w:autoSpaceDN/>
        <w:bidi w:val="0"/>
        <w:adjustRightInd/>
        <w:snapToGrid/>
        <w:ind w:firstLine="640" w:firstLineChars="200"/>
        <w:jc w:val="both"/>
        <w:textAlignment w:val="auto"/>
        <w:rPr>
          <w:rStyle w:val="11"/>
          <w:rFonts w:ascii="Times New Roman" w:hAnsi="Times New Roman" w:eastAsia="方正黑体_GBK"/>
          <w:b w:val="0"/>
          <w:color w:val="auto"/>
          <w:highlight w:val="none"/>
        </w:rPr>
      </w:pPr>
      <w:r>
        <w:rPr>
          <w:rStyle w:val="11"/>
          <w:rFonts w:hint="eastAsia" w:ascii="Times New Roman" w:hAnsi="Times New Roman" w:eastAsia="方正黑体_GBK"/>
          <w:b w:val="0"/>
          <w:color w:val="auto"/>
          <w:highlight w:val="none"/>
        </w:rPr>
        <w:t>四、其他需要说明的事项</w:t>
      </w:r>
    </w:p>
    <w:p w14:paraId="57F80222">
      <w:pPr>
        <w:pStyle w:val="12"/>
        <w:keepNext w:val="0"/>
        <w:keepLines w:val="0"/>
        <w:pageBreakBefore w:val="0"/>
        <w:widowControl w:val="0"/>
        <w:kinsoku/>
        <w:wordWrap/>
        <w:overflowPunct/>
        <w:topLinePunct w:val="0"/>
        <w:autoSpaceDN/>
        <w:bidi w:val="0"/>
        <w:adjustRightInd/>
        <w:snapToGrid/>
        <w:ind w:firstLine="640" w:firstLineChars="200"/>
        <w:jc w:val="both"/>
        <w:textAlignment w:val="auto"/>
        <w:rPr>
          <w:rFonts w:ascii="Times New Roman" w:hAnsi="Times New Roman"/>
          <w:color w:val="auto"/>
          <w:highlight w:val="none"/>
        </w:rPr>
      </w:pPr>
      <w:r>
        <w:rPr>
          <w:rFonts w:hint="eastAsia" w:ascii="Times New Roman" w:hAnsi="Times New Roman" w:eastAsia="方正楷体_GBK" w:cs="方正楷体_GBK"/>
          <w:color w:val="auto"/>
          <w:highlight w:val="none"/>
        </w:rPr>
        <w:t>（一）财政拨款会议费和培训费情况说明</w:t>
      </w:r>
    </w:p>
    <w:p w14:paraId="28285461">
      <w:pPr>
        <w:pStyle w:val="8"/>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Times New Roman" w:hAnsi="Times New Roman"/>
        </w:rPr>
      </w:pPr>
      <w:r>
        <w:rPr>
          <w:rFonts w:hint="eastAsia" w:ascii="Times New Roman" w:hAnsi="Times New Roman"/>
          <w:color w:val="auto"/>
          <w:highlight w:val="none"/>
        </w:rPr>
        <w:t>本年度会议费支出0.00万元，与2023年度相比，无增减，主要原因是本年未产生会议费用。本年度培训费支出7.38万元，与2023年度相比，增加0.53万元，增长7.7%，主要原因是</w:t>
      </w:r>
      <w:r>
        <w:rPr>
          <w:rFonts w:hint="eastAsia" w:ascii="Times New Roman" w:hAnsi="Times New Roman"/>
          <w:color w:val="auto"/>
          <w:highlight w:val="none"/>
          <w:lang w:eastAsia="zh-CN"/>
        </w:rPr>
        <w:t>“</w:t>
      </w:r>
      <w:r>
        <w:rPr>
          <w:rFonts w:hint="eastAsia" w:ascii="Times New Roman" w:hAnsi="Times New Roman"/>
          <w:highlight w:val="none"/>
        </w:rPr>
        <w:t>国培</w:t>
      </w:r>
      <w:r>
        <w:rPr>
          <w:rFonts w:hint="eastAsia" w:ascii="Times New Roman" w:hAnsi="Times New Roman"/>
          <w:highlight w:val="none"/>
          <w:lang w:eastAsia="zh-CN"/>
        </w:rPr>
        <w:t>”人数</w:t>
      </w:r>
      <w:r>
        <w:rPr>
          <w:rFonts w:hint="eastAsia" w:ascii="Times New Roman" w:hAnsi="Times New Roman"/>
        </w:rPr>
        <w:t>增加。</w:t>
      </w:r>
    </w:p>
    <w:p w14:paraId="167E9167">
      <w:pPr>
        <w:pStyle w:val="12"/>
        <w:keepNext w:val="0"/>
        <w:keepLines w:val="0"/>
        <w:pageBreakBefore w:val="0"/>
        <w:widowControl w:val="0"/>
        <w:kinsoku/>
        <w:wordWrap/>
        <w:overflowPunct/>
        <w:topLinePunct w:val="0"/>
        <w:autoSpaceDN/>
        <w:bidi w:val="0"/>
        <w:adjustRightInd/>
        <w:snapToGrid/>
        <w:ind w:firstLine="640" w:firstLineChars="200"/>
        <w:jc w:val="both"/>
        <w:textAlignment w:val="auto"/>
        <w:rPr>
          <w:rFonts w:hint="eastAsia" w:ascii="Times New Roman" w:hAnsi="Times New Roman" w:eastAsia="方正楷体_GBK" w:cs="方正楷体_GBK"/>
          <w:color w:val="auto"/>
        </w:rPr>
      </w:pPr>
      <w:r>
        <w:rPr>
          <w:rFonts w:hint="eastAsia" w:ascii="Times New Roman" w:hAnsi="Times New Roman" w:eastAsia="方正楷体_GBK" w:cs="方正楷体_GBK"/>
          <w:color w:val="auto"/>
        </w:rPr>
        <w:t>（二）机关运行经费情况说明</w:t>
      </w:r>
    </w:p>
    <w:p w14:paraId="2E6C5D8D">
      <w:pPr>
        <w:pStyle w:val="8"/>
        <w:keepNext w:val="0"/>
        <w:keepLines w:val="0"/>
        <w:pageBreakBefore w:val="0"/>
        <w:widowControl w:val="0"/>
        <w:kinsoku/>
        <w:wordWrap/>
        <w:overflowPunct/>
        <w:topLinePunct w:val="0"/>
        <w:autoSpaceDN/>
        <w:bidi w:val="0"/>
        <w:adjustRightInd/>
        <w:snapToGrid/>
        <w:ind w:firstLine="640" w:firstLineChars="200"/>
        <w:jc w:val="both"/>
        <w:textAlignment w:val="auto"/>
        <w:rPr>
          <w:rFonts w:ascii="Times New Roman" w:hAnsi="Times New Roman"/>
          <w:color w:val="auto"/>
        </w:rPr>
      </w:pPr>
      <w:r>
        <w:rPr>
          <w:rFonts w:hint="eastAsia" w:ascii="Times New Roman" w:hAnsi="Times New Roman"/>
          <w:color w:val="auto"/>
        </w:rPr>
        <w:t>按照单位决算列报口径，我单位不在机关运行经费统计范围之内。</w:t>
      </w:r>
    </w:p>
    <w:p w14:paraId="12B1F769">
      <w:pPr>
        <w:pStyle w:val="12"/>
        <w:keepNext w:val="0"/>
        <w:keepLines w:val="0"/>
        <w:pageBreakBefore w:val="0"/>
        <w:widowControl w:val="0"/>
        <w:kinsoku/>
        <w:wordWrap/>
        <w:overflowPunct/>
        <w:topLinePunct w:val="0"/>
        <w:autoSpaceDN/>
        <w:bidi w:val="0"/>
        <w:adjustRightInd/>
        <w:snapToGrid/>
        <w:ind w:firstLine="640" w:firstLineChars="200"/>
        <w:jc w:val="both"/>
        <w:textAlignment w:val="auto"/>
        <w:rPr>
          <w:rFonts w:ascii="Times New Roman" w:hAnsi="Times New Roman"/>
          <w:color w:val="auto"/>
        </w:rPr>
      </w:pPr>
      <w:r>
        <w:rPr>
          <w:rFonts w:hint="eastAsia" w:ascii="Times New Roman" w:hAnsi="Times New Roman" w:eastAsia="方正楷体_GBK" w:cs="方正楷体_GBK"/>
          <w:color w:val="auto"/>
        </w:rPr>
        <w:t>（三）国有资产占用情况说明</w:t>
      </w:r>
    </w:p>
    <w:p w14:paraId="2FF9400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截至2024年12月31日，本单位共有车辆</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辆，其中，副部（省）级及以上领导用车</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辆、主要负责人用车</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辆、机要通信用车</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辆、应急保障用车</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辆、执法执勤用车</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辆，特种专业技术用车</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辆，离退休干部用车</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辆。单价100万元（含）以上专用设备</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台（套）。</w:t>
      </w:r>
    </w:p>
    <w:p w14:paraId="4A44A40F">
      <w:pPr>
        <w:pStyle w:val="12"/>
        <w:keepNext w:val="0"/>
        <w:keepLines w:val="0"/>
        <w:pageBreakBefore w:val="0"/>
        <w:widowControl w:val="0"/>
        <w:kinsoku/>
        <w:wordWrap/>
        <w:overflowPunct/>
        <w:topLinePunct w:val="0"/>
        <w:autoSpaceDN/>
        <w:bidi w:val="0"/>
        <w:adjustRightInd/>
        <w:snapToGrid/>
        <w:ind w:firstLine="640" w:firstLineChars="200"/>
        <w:jc w:val="both"/>
        <w:textAlignment w:val="auto"/>
        <w:rPr>
          <w:rFonts w:ascii="Times New Roman" w:hAnsi="Times New Roman"/>
          <w:color w:val="auto"/>
        </w:rPr>
      </w:pPr>
      <w:r>
        <w:rPr>
          <w:rFonts w:hint="eastAsia" w:ascii="Times New Roman" w:hAnsi="Times New Roman" w:eastAsia="方正楷体_GBK" w:cs="方正楷体_GBK"/>
          <w:color w:val="auto"/>
        </w:rPr>
        <w:t>（四）政府采购支出情况说明</w:t>
      </w:r>
    </w:p>
    <w:p w14:paraId="26FFC42B">
      <w:pPr>
        <w:pStyle w:val="8"/>
        <w:keepNext w:val="0"/>
        <w:keepLines w:val="0"/>
        <w:pageBreakBefore w:val="0"/>
        <w:widowControl w:val="0"/>
        <w:kinsoku/>
        <w:wordWrap/>
        <w:overflowPunct/>
        <w:topLinePunct w:val="0"/>
        <w:autoSpaceDN/>
        <w:bidi w:val="0"/>
        <w:adjustRightInd/>
        <w:snapToGrid/>
        <w:ind w:firstLine="640" w:firstLineChars="200"/>
        <w:jc w:val="both"/>
        <w:textAlignment w:val="auto"/>
        <w:rPr>
          <w:rFonts w:ascii="Times New Roman" w:hAnsi="Times New Roman" w:cs="宋体"/>
          <w:color w:val="auto"/>
        </w:rPr>
      </w:pPr>
      <w:r>
        <w:rPr>
          <w:rFonts w:hint="eastAsia" w:ascii="Times New Roman" w:hAnsi="Times New Roman"/>
          <w:color w:val="auto"/>
        </w:rPr>
        <w:t>2024年度本单位政府采购支出总额0.98万元，其中：政府采购货物支出0.98万元、政府采购工程支出0.00万元、政府采购服务支出0.00万元。授予中小企业合同金额0.98万元，占政府采购支出总额的100.00%，其中：授予小微企业合同金额0.98万元，占政府采购支出总额的100.00%。主要用于采购办公用复印纸。</w:t>
      </w:r>
    </w:p>
    <w:p w14:paraId="4B48C707">
      <w:pPr>
        <w:pStyle w:val="13"/>
        <w:keepNext w:val="0"/>
        <w:keepLines w:val="0"/>
        <w:pageBreakBefore w:val="0"/>
        <w:widowControl w:val="0"/>
        <w:kinsoku/>
        <w:wordWrap/>
        <w:overflowPunct/>
        <w:topLinePunct w:val="0"/>
        <w:autoSpaceDN/>
        <w:bidi w:val="0"/>
        <w:adjustRightInd/>
        <w:snapToGrid/>
        <w:ind w:firstLine="640" w:firstLineChars="200"/>
        <w:jc w:val="both"/>
        <w:textAlignment w:val="auto"/>
        <w:rPr>
          <w:rStyle w:val="11"/>
          <w:rFonts w:ascii="Times New Roman" w:hAnsi="Times New Roman" w:eastAsia="方正黑体_GBK"/>
          <w:b w:val="0"/>
          <w:color w:val="auto"/>
        </w:rPr>
      </w:pPr>
      <w:r>
        <w:rPr>
          <w:rStyle w:val="11"/>
          <w:rFonts w:hint="eastAsia" w:ascii="Times New Roman" w:hAnsi="Times New Roman" w:eastAsia="方正黑体_GBK"/>
          <w:b w:val="0"/>
          <w:color w:val="auto"/>
        </w:rPr>
        <w:t>五、2024年度预算绩效管理情况说明</w:t>
      </w:r>
    </w:p>
    <w:p w14:paraId="559B620D">
      <w:pPr>
        <w:pStyle w:val="13"/>
        <w:keepNext w:val="0"/>
        <w:keepLines w:val="0"/>
        <w:pageBreakBefore w:val="0"/>
        <w:widowControl w:val="0"/>
        <w:kinsoku/>
        <w:wordWrap/>
        <w:overflowPunct/>
        <w:topLinePunct w:val="0"/>
        <w:autoSpaceDN/>
        <w:bidi w:val="0"/>
        <w:adjustRightInd/>
        <w:snapToGrid/>
        <w:ind w:firstLine="640" w:firstLineChars="200"/>
        <w:jc w:val="both"/>
        <w:textAlignment w:val="auto"/>
        <w:rPr>
          <w:rFonts w:ascii="Times New Roman" w:hAnsi="Times New Roman" w:eastAsia="方正楷体_GBK"/>
          <w:color w:val="auto"/>
        </w:rPr>
      </w:pPr>
      <w:r>
        <w:rPr>
          <w:rFonts w:hint="eastAsia" w:ascii="Times New Roman" w:hAnsi="Times New Roman" w:eastAsia="方正楷体_GBK"/>
          <w:color w:val="auto"/>
        </w:rPr>
        <w:t>（一）预算绩效管理工作开展情况</w:t>
      </w:r>
    </w:p>
    <w:p w14:paraId="6EC9C313">
      <w:pPr>
        <w:pStyle w:val="13"/>
        <w:keepNext w:val="0"/>
        <w:keepLines w:val="0"/>
        <w:pageBreakBefore w:val="0"/>
        <w:widowControl w:val="0"/>
        <w:kinsoku/>
        <w:wordWrap/>
        <w:overflowPunct/>
        <w:topLinePunct w:val="0"/>
        <w:autoSpaceDN/>
        <w:bidi w:val="0"/>
        <w:adjustRightInd/>
        <w:snapToGrid/>
        <w:ind w:firstLine="640" w:firstLineChars="200"/>
        <w:jc w:val="both"/>
        <w:textAlignment w:val="auto"/>
        <w:rPr>
          <w:rFonts w:ascii="Times New Roman" w:hAnsi="Times New Roman"/>
          <w:color w:val="auto"/>
        </w:rPr>
      </w:pPr>
      <w:r>
        <w:rPr>
          <w:rFonts w:hint="eastAsia" w:ascii="Times New Roman" w:hAnsi="Times New Roman"/>
          <w:color w:val="auto"/>
        </w:rPr>
        <w:t>根据预算绩效管理要求，我单位对1</w:t>
      </w:r>
      <w:r>
        <w:rPr>
          <w:rFonts w:hint="eastAsia" w:ascii="Times New Roman" w:hAnsi="Times New Roman"/>
          <w:color w:val="auto"/>
          <w:lang w:val="en-US" w:eastAsia="zh-CN"/>
        </w:rPr>
        <w:t>2</w:t>
      </w:r>
      <w:r>
        <w:rPr>
          <w:rFonts w:hint="eastAsia" w:ascii="Times New Roman" w:hAnsi="Times New Roman"/>
          <w:color w:val="auto"/>
        </w:rPr>
        <w:t>个二级项目开展了绩效自评，涉及财政拨款项目支出</w:t>
      </w:r>
      <w:r>
        <w:rPr>
          <w:rFonts w:hint="eastAsia" w:ascii="Times New Roman" w:hAnsi="Times New Roman"/>
          <w:color w:val="auto"/>
          <w:lang w:val="en-US" w:eastAsia="zh-CN"/>
        </w:rPr>
        <w:t>119.76</w:t>
      </w:r>
      <w:r>
        <w:rPr>
          <w:rFonts w:hint="eastAsia" w:ascii="Times New Roman" w:hAnsi="Times New Roman"/>
          <w:color w:val="auto"/>
        </w:rPr>
        <w:t>万元。</w:t>
      </w:r>
    </w:p>
    <w:p w14:paraId="74D841EA">
      <w:pPr>
        <w:tabs>
          <w:tab w:val="center" w:pos="4153"/>
          <w:tab w:val="left" w:pos="7275"/>
        </w:tabs>
        <w:spacing w:line="596" w:lineRule="exact"/>
        <w:ind w:firstLine="720"/>
        <w:jc w:val="center"/>
        <w:rPr>
          <w:rFonts w:hint="eastAsia" w:ascii="Times New Roman" w:hAnsi="Times New Roman" w:eastAsia="方正小标宋_GBK" w:cs="方正小标宋_GBK"/>
          <w:color w:val="000000"/>
          <w:sz w:val="36"/>
          <w:szCs w:val="36"/>
        </w:rPr>
      </w:pPr>
      <w:r>
        <w:rPr>
          <w:rFonts w:hint="eastAsia" w:ascii="Times New Roman" w:hAnsi="Times New Roman" w:eastAsia="方正小标宋_GBK" w:cs="方正小标宋_GBK"/>
          <w:color w:val="000000"/>
          <w:sz w:val="36"/>
          <w:szCs w:val="36"/>
        </w:rPr>
        <w:t>重庆市九龙坡区西彭镇第二小学校</w:t>
      </w:r>
    </w:p>
    <w:p w14:paraId="79FBD1DD">
      <w:pPr>
        <w:tabs>
          <w:tab w:val="center" w:pos="4153"/>
          <w:tab w:val="left" w:pos="7275"/>
        </w:tabs>
        <w:spacing w:line="596" w:lineRule="exact"/>
        <w:ind w:firstLine="720"/>
        <w:jc w:val="center"/>
        <w:rPr>
          <w:rFonts w:hint="default" w:ascii="Times New Roman" w:hAnsi="Times New Roman" w:cs="宋体"/>
          <w:szCs w:val="32"/>
        </w:rPr>
      </w:pPr>
      <w:r>
        <w:rPr>
          <w:rFonts w:ascii="Times New Roman" w:hAnsi="Times New Roman" w:eastAsia="方正小标宋_GBK" w:cs="方正小标宋_GBK"/>
          <w:color w:val="000000"/>
          <w:sz w:val="36"/>
          <w:szCs w:val="36"/>
        </w:rPr>
        <w:t>2024年度</w:t>
      </w:r>
      <w:r>
        <w:rPr>
          <w:rFonts w:hint="eastAsia" w:ascii="Times New Roman" w:hAnsi="Times New Roman" w:eastAsia="方正小标宋_GBK" w:cs="方正小标宋_GBK"/>
          <w:color w:val="000000"/>
          <w:sz w:val="36"/>
          <w:szCs w:val="36"/>
          <w:lang w:eastAsia="zh-CN"/>
        </w:rPr>
        <w:t>重点</w:t>
      </w:r>
      <w:r>
        <w:rPr>
          <w:rFonts w:ascii="Times New Roman" w:hAnsi="Times New Roman" w:eastAsia="方正小标宋_GBK" w:cs="方正小标宋_GBK"/>
          <w:color w:val="000000"/>
          <w:sz w:val="36"/>
          <w:szCs w:val="36"/>
        </w:rPr>
        <w:t>项目支出绩效自评表</w:t>
      </w:r>
    </w:p>
    <w:tbl>
      <w:tblPr>
        <w:tblStyle w:val="9"/>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367"/>
        <w:gridCol w:w="2423"/>
        <w:gridCol w:w="1476"/>
        <w:gridCol w:w="708"/>
        <w:gridCol w:w="649"/>
        <w:gridCol w:w="606"/>
        <w:gridCol w:w="606"/>
        <w:gridCol w:w="727"/>
        <w:gridCol w:w="606"/>
        <w:gridCol w:w="367"/>
        <w:gridCol w:w="608"/>
      </w:tblGrid>
      <w:tr w14:paraId="4018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blHeader/>
          <w:jc w:val="center"/>
        </w:trPr>
        <w:tc>
          <w:tcPr>
            <w:tcW w:w="367" w:type="dxa"/>
            <w:tcBorders>
              <w:top w:val="single" w:color="auto" w:sz="4" w:space="0"/>
            </w:tcBorders>
            <w:noWrap/>
            <w:vAlign w:val="center"/>
          </w:tcPr>
          <w:p w14:paraId="7DF006BC">
            <w:pPr>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sz w:val="22"/>
                <w:lang w:eastAsia="zh-CN"/>
              </w:rPr>
              <w:t>序号</w:t>
            </w:r>
          </w:p>
        </w:tc>
        <w:tc>
          <w:tcPr>
            <w:tcW w:w="2423" w:type="dxa"/>
            <w:tcBorders>
              <w:top w:val="single" w:color="auto" w:sz="4" w:space="0"/>
            </w:tcBorders>
            <w:noWrap/>
            <w:vAlign w:val="center"/>
          </w:tcPr>
          <w:p w14:paraId="76656C38">
            <w:pPr>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sz w:val="22"/>
                <w:lang w:eastAsia="zh-CN"/>
              </w:rPr>
              <w:t>项目名称</w:t>
            </w:r>
          </w:p>
        </w:tc>
        <w:tc>
          <w:tcPr>
            <w:tcW w:w="1476" w:type="dxa"/>
            <w:tcBorders>
              <w:top w:val="single" w:color="auto" w:sz="4" w:space="0"/>
            </w:tcBorders>
            <w:noWrap/>
            <w:vAlign w:val="center"/>
          </w:tcPr>
          <w:p w14:paraId="6A4A5A3E">
            <w:pPr>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sz w:val="22"/>
                <w:lang w:eastAsia="zh-CN"/>
              </w:rPr>
              <w:t>指标名称</w:t>
            </w:r>
          </w:p>
        </w:tc>
        <w:tc>
          <w:tcPr>
            <w:tcW w:w="708" w:type="dxa"/>
            <w:tcBorders>
              <w:top w:val="single" w:color="auto" w:sz="4" w:space="0"/>
            </w:tcBorders>
            <w:noWrap/>
            <w:vAlign w:val="center"/>
          </w:tcPr>
          <w:p w14:paraId="43D0725C">
            <w:pPr>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sz w:val="22"/>
                <w:lang w:eastAsia="zh-CN"/>
              </w:rPr>
              <w:t>指标性质</w:t>
            </w:r>
          </w:p>
        </w:tc>
        <w:tc>
          <w:tcPr>
            <w:tcW w:w="649" w:type="dxa"/>
            <w:tcBorders>
              <w:top w:val="single" w:color="auto" w:sz="4" w:space="0"/>
            </w:tcBorders>
            <w:noWrap/>
            <w:vAlign w:val="center"/>
          </w:tcPr>
          <w:p w14:paraId="25BD3DD2">
            <w:pPr>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sz w:val="22"/>
                <w:lang w:eastAsia="zh-CN"/>
              </w:rPr>
              <w:t>指标值</w:t>
            </w:r>
          </w:p>
        </w:tc>
        <w:tc>
          <w:tcPr>
            <w:tcW w:w="606" w:type="dxa"/>
            <w:tcBorders>
              <w:top w:val="single" w:color="auto" w:sz="4" w:space="0"/>
            </w:tcBorders>
            <w:noWrap/>
            <w:vAlign w:val="center"/>
          </w:tcPr>
          <w:p w14:paraId="70E16938">
            <w:pPr>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sz w:val="22"/>
                <w:lang w:eastAsia="zh-CN"/>
              </w:rPr>
              <w:t>计量单位</w:t>
            </w:r>
          </w:p>
        </w:tc>
        <w:tc>
          <w:tcPr>
            <w:tcW w:w="606" w:type="dxa"/>
            <w:tcBorders>
              <w:top w:val="single" w:color="auto" w:sz="4" w:space="0"/>
            </w:tcBorders>
            <w:noWrap/>
            <w:vAlign w:val="center"/>
          </w:tcPr>
          <w:p w14:paraId="37AD95A2">
            <w:pPr>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sz w:val="22"/>
                <w:lang w:eastAsia="zh-CN"/>
              </w:rPr>
              <w:t>指标权重</w:t>
            </w:r>
          </w:p>
        </w:tc>
        <w:tc>
          <w:tcPr>
            <w:tcW w:w="727" w:type="dxa"/>
            <w:tcBorders>
              <w:top w:val="single" w:color="auto" w:sz="4" w:space="0"/>
            </w:tcBorders>
            <w:noWrap/>
            <w:vAlign w:val="center"/>
          </w:tcPr>
          <w:p w14:paraId="65FEFA37">
            <w:pPr>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sz w:val="22"/>
                <w:lang w:eastAsia="zh-CN"/>
              </w:rPr>
              <w:t>全年完成值</w:t>
            </w:r>
          </w:p>
        </w:tc>
        <w:tc>
          <w:tcPr>
            <w:tcW w:w="606" w:type="dxa"/>
            <w:tcBorders>
              <w:top w:val="single" w:color="auto" w:sz="4" w:space="0"/>
            </w:tcBorders>
            <w:noWrap/>
            <w:vAlign w:val="center"/>
          </w:tcPr>
          <w:p w14:paraId="1A6A9DC4">
            <w:pPr>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sz w:val="22"/>
                <w:lang w:eastAsia="zh-CN"/>
              </w:rPr>
              <w:t>指标得分</w:t>
            </w:r>
          </w:p>
        </w:tc>
        <w:tc>
          <w:tcPr>
            <w:tcW w:w="367" w:type="dxa"/>
            <w:tcBorders>
              <w:top w:val="single" w:color="auto" w:sz="4" w:space="0"/>
            </w:tcBorders>
            <w:noWrap/>
            <w:vAlign w:val="center"/>
          </w:tcPr>
          <w:p w14:paraId="0B9B613E">
            <w:pPr>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sz w:val="22"/>
                <w:lang w:eastAsia="zh-CN"/>
              </w:rPr>
              <w:t>说明</w:t>
            </w:r>
          </w:p>
        </w:tc>
        <w:tc>
          <w:tcPr>
            <w:tcW w:w="608" w:type="dxa"/>
            <w:tcBorders>
              <w:top w:val="single" w:color="auto" w:sz="4" w:space="0"/>
            </w:tcBorders>
            <w:noWrap/>
            <w:vAlign w:val="center"/>
          </w:tcPr>
          <w:p w14:paraId="2D39A08A">
            <w:pPr>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sz w:val="22"/>
                <w:lang w:eastAsia="zh-CN"/>
              </w:rPr>
              <w:t>自评得分</w:t>
            </w:r>
          </w:p>
        </w:tc>
      </w:tr>
      <w:tr w14:paraId="7624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367" w:type="dxa"/>
            <w:vMerge w:val="restart"/>
            <w:noWrap/>
            <w:vAlign w:val="center"/>
          </w:tcPr>
          <w:p w14:paraId="2433CAB8">
            <w:pPr>
              <w:snapToGrid w:val="0"/>
              <w:jc w:val="center"/>
              <w:textAlignment w:val="center"/>
              <w:rPr>
                <w:rFonts w:hint="default"/>
                <w:color w:val="000000"/>
                <w:sz w:val="22"/>
              </w:rPr>
            </w:pPr>
            <w:r>
              <w:rPr>
                <w:color w:val="000000"/>
                <w:sz w:val="22"/>
              </w:rPr>
              <w:t>1</w:t>
            </w:r>
          </w:p>
        </w:tc>
        <w:tc>
          <w:tcPr>
            <w:tcW w:w="2423" w:type="dxa"/>
            <w:vMerge w:val="restart"/>
            <w:noWrap/>
            <w:vAlign w:val="center"/>
          </w:tcPr>
          <w:p w14:paraId="6C81848A">
            <w:pPr>
              <w:snapToGrid w:val="0"/>
              <w:jc w:val="center"/>
              <w:rPr>
                <w:rFonts w:hint="default" w:cs="宋体"/>
                <w:color w:val="000000"/>
                <w:sz w:val="22"/>
              </w:rPr>
            </w:pPr>
            <w:r>
              <w:rPr>
                <w:rFonts w:cs="宋体"/>
                <w:color w:val="000000"/>
                <w:sz w:val="22"/>
              </w:rPr>
              <w:t>2024年学前教育家庭经济困难幼儿资助专项经费</w:t>
            </w:r>
          </w:p>
        </w:tc>
        <w:tc>
          <w:tcPr>
            <w:tcW w:w="1476" w:type="dxa"/>
            <w:noWrap/>
            <w:vAlign w:val="center"/>
          </w:tcPr>
          <w:p w14:paraId="542AE47B">
            <w:pPr>
              <w:snapToGrid w:val="0"/>
              <w:spacing w:line="280" w:lineRule="exact"/>
              <w:jc w:val="center"/>
              <w:rPr>
                <w:rFonts w:hint="default" w:cs="宋体"/>
                <w:color w:val="000000"/>
                <w:sz w:val="22"/>
                <w:szCs w:val="22"/>
              </w:rPr>
            </w:pPr>
            <w:r>
              <w:rPr>
                <w:rFonts w:cs="宋体"/>
                <w:color w:val="000000"/>
                <w:sz w:val="22"/>
                <w:szCs w:val="22"/>
              </w:rPr>
              <w:t>受资助学生人数</w:t>
            </w:r>
          </w:p>
        </w:tc>
        <w:tc>
          <w:tcPr>
            <w:tcW w:w="708" w:type="dxa"/>
            <w:noWrap/>
            <w:vAlign w:val="center"/>
          </w:tcPr>
          <w:p w14:paraId="6223F422">
            <w:pPr>
              <w:snapToGrid w:val="0"/>
              <w:jc w:val="center"/>
              <w:rPr>
                <w:rFonts w:hint="default" w:cs="宋体"/>
                <w:color w:val="000000"/>
                <w:sz w:val="22"/>
              </w:rPr>
            </w:pPr>
            <w:r>
              <w:rPr>
                <w:rFonts w:cs="宋体"/>
                <w:color w:val="000000"/>
                <w:sz w:val="22"/>
              </w:rPr>
              <w:t>=</w:t>
            </w:r>
          </w:p>
        </w:tc>
        <w:tc>
          <w:tcPr>
            <w:tcW w:w="649" w:type="dxa"/>
            <w:noWrap/>
            <w:vAlign w:val="center"/>
          </w:tcPr>
          <w:p w14:paraId="4C04748C">
            <w:pPr>
              <w:snapToGrid w:val="0"/>
              <w:jc w:val="center"/>
              <w:rPr>
                <w:rFonts w:hint="default" w:cs="宋体"/>
                <w:color w:val="000000"/>
                <w:sz w:val="22"/>
              </w:rPr>
            </w:pPr>
            <w:r>
              <w:rPr>
                <w:rFonts w:cs="宋体"/>
                <w:color w:val="000000"/>
                <w:sz w:val="22"/>
              </w:rPr>
              <w:t>7</w:t>
            </w:r>
          </w:p>
        </w:tc>
        <w:tc>
          <w:tcPr>
            <w:tcW w:w="606" w:type="dxa"/>
            <w:noWrap/>
            <w:vAlign w:val="center"/>
          </w:tcPr>
          <w:p w14:paraId="6DCF3B5E">
            <w:pPr>
              <w:snapToGrid w:val="0"/>
              <w:jc w:val="right"/>
              <w:rPr>
                <w:rFonts w:hint="default" w:cs="宋体"/>
                <w:color w:val="000000"/>
                <w:sz w:val="22"/>
              </w:rPr>
            </w:pPr>
            <w:r>
              <w:rPr>
                <w:rFonts w:cs="宋体"/>
                <w:color w:val="000000"/>
                <w:sz w:val="22"/>
              </w:rPr>
              <w:t>人</w:t>
            </w:r>
          </w:p>
        </w:tc>
        <w:tc>
          <w:tcPr>
            <w:tcW w:w="606" w:type="dxa"/>
            <w:noWrap/>
            <w:vAlign w:val="center"/>
          </w:tcPr>
          <w:p w14:paraId="50FB991B">
            <w:pPr>
              <w:snapToGrid w:val="0"/>
              <w:jc w:val="center"/>
              <w:rPr>
                <w:rFonts w:hint="default" w:cs="宋体"/>
                <w:color w:val="000000"/>
                <w:sz w:val="22"/>
              </w:rPr>
            </w:pPr>
            <w:r>
              <w:rPr>
                <w:rFonts w:cs="宋体"/>
                <w:color w:val="000000"/>
                <w:sz w:val="22"/>
              </w:rPr>
              <w:t>20</w:t>
            </w:r>
          </w:p>
        </w:tc>
        <w:tc>
          <w:tcPr>
            <w:tcW w:w="727" w:type="dxa"/>
            <w:noWrap/>
            <w:vAlign w:val="center"/>
          </w:tcPr>
          <w:p w14:paraId="37C492B2">
            <w:pPr>
              <w:snapToGrid w:val="0"/>
              <w:jc w:val="right"/>
              <w:rPr>
                <w:rFonts w:hint="default" w:cs="宋体"/>
                <w:color w:val="000000"/>
                <w:sz w:val="22"/>
              </w:rPr>
            </w:pPr>
            <w:r>
              <w:rPr>
                <w:rFonts w:cs="宋体"/>
                <w:color w:val="000000"/>
                <w:sz w:val="22"/>
              </w:rPr>
              <w:t>7</w:t>
            </w:r>
          </w:p>
        </w:tc>
        <w:tc>
          <w:tcPr>
            <w:tcW w:w="606" w:type="dxa"/>
            <w:noWrap/>
            <w:vAlign w:val="center"/>
          </w:tcPr>
          <w:p w14:paraId="395F1A37">
            <w:pPr>
              <w:snapToGrid w:val="0"/>
              <w:jc w:val="center"/>
              <w:rPr>
                <w:rFonts w:hint="default" w:cs="宋体"/>
                <w:color w:val="000000"/>
                <w:sz w:val="22"/>
              </w:rPr>
            </w:pPr>
            <w:r>
              <w:rPr>
                <w:rFonts w:cs="宋体"/>
                <w:color w:val="000000"/>
                <w:sz w:val="22"/>
              </w:rPr>
              <w:t>20</w:t>
            </w:r>
          </w:p>
        </w:tc>
        <w:tc>
          <w:tcPr>
            <w:tcW w:w="367" w:type="dxa"/>
            <w:noWrap/>
            <w:vAlign w:val="center"/>
          </w:tcPr>
          <w:p w14:paraId="090A07C5">
            <w:pPr>
              <w:snapToGrid w:val="0"/>
              <w:jc w:val="right"/>
              <w:rPr>
                <w:rFonts w:hint="default" w:cs="宋体"/>
                <w:color w:val="000000"/>
                <w:sz w:val="22"/>
              </w:rPr>
            </w:pPr>
          </w:p>
        </w:tc>
        <w:tc>
          <w:tcPr>
            <w:tcW w:w="608" w:type="dxa"/>
            <w:vMerge w:val="restart"/>
            <w:noWrap/>
            <w:vAlign w:val="center"/>
          </w:tcPr>
          <w:p w14:paraId="0576CC5E">
            <w:pPr>
              <w:snapToGrid w:val="0"/>
              <w:jc w:val="center"/>
              <w:rPr>
                <w:rFonts w:hint="default" w:cs="宋体"/>
                <w:color w:val="000000"/>
                <w:sz w:val="22"/>
              </w:rPr>
            </w:pPr>
            <w:r>
              <w:rPr>
                <w:rFonts w:cs="宋体"/>
                <w:color w:val="000000"/>
                <w:sz w:val="22"/>
              </w:rPr>
              <w:t>100</w:t>
            </w:r>
          </w:p>
        </w:tc>
      </w:tr>
      <w:tr w14:paraId="66AD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367" w:type="dxa"/>
            <w:vMerge w:val="continue"/>
            <w:noWrap/>
            <w:vAlign w:val="center"/>
          </w:tcPr>
          <w:p w14:paraId="22F2D7D4">
            <w:pPr>
              <w:snapToGrid w:val="0"/>
              <w:ind w:firstLine="440"/>
              <w:jc w:val="center"/>
              <w:textAlignment w:val="center"/>
              <w:rPr>
                <w:rFonts w:hint="default"/>
                <w:color w:val="000000"/>
                <w:sz w:val="22"/>
              </w:rPr>
            </w:pPr>
          </w:p>
        </w:tc>
        <w:tc>
          <w:tcPr>
            <w:tcW w:w="2423" w:type="dxa"/>
            <w:vMerge w:val="continue"/>
            <w:noWrap/>
            <w:vAlign w:val="center"/>
          </w:tcPr>
          <w:p w14:paraId="460FB4C0">
            <w:pPr>
              <w:snapToGrid w:val="0"/>
              <w:ind w:firstLine="440"/>
              <w:jc w:val="center"/>
              <w:rPr>
                <w:rFonts w:hint="default" w:cs="宋体"/>
                <w:color w:val="000000"/>
                <w:sz w:val="22"/>
              </w:rPr>
            </w:pPr>
          </w:p>
        </w:tc>
        <w:tc>
          <w:tcPr>
            <w:tcW w:w="1476" w:type="dxa"/>
            <w:noWrap/>
            <w:vAlign w:val="center"/>
          </w:tcPr>
          <w:p w14:paraId="5E8E69EB">
            <w:pPr>
              <w:snapToGrid w:val="0"/>
              <w:spacing w:line="280" w:lineRule="exact"/>
              <w:jc w:val="center"/>
              <w:rPr>
                <w:rFonts w:hint="default" w:cs="宋体"/>
                <w:color w:val="000000"/>
                <w:sz w:val="22"/>
                <w:szCs w:val="22"/>
              </w:rPr>
            </w:pPr>
            <w:r>
              <w:rPr>
                <w:rFonts w:cs="宋体"/>
                <w:color w:val="000000"/>
                <w:sz w:val="22"/>
                <w:szCs w:val="22"/>
              </w:rPr>
              <w:t>资金下达时间</w:t>
            </w:r>
          </w:p>
        </w:tc>
        <w:tc>
          <w:tcPr>
            <w:tcW w:w="708" w:type="dxa"/>
            <w:noWrap/>
            <w:vAlign w:val="center"/>
          </w:tcPr>
          <w:p w14:paraId="478B4EA6">
            <w:pPr>
              <w:snapToGrid w:val="0"/>
              <w:jc w:val="center"/>
              <w:rPr>
                <w:rFonts w:hint="default" w:cs="宋体"/>
                <w:color w:val="000000"/>
                <w:sz w:val="22"/>
              </w:rPr>
            </w:pPr>
            <w:r>
              <w:rPr>
                <w:rFonts w:cs="宋体"/>
                <w:color w:val="000000"/>
                <w:sz w:val="22"/>
              </w:rPr>
              <w:t>=</w:t>
            </w:r>
          </w:p>
        </w:tc>
        <w:tc>
          <w:tcPr>
            <w:tcW w:w="649" w:type="dxa"/>
            <w:noWrap/>
            <w:vAlign w:val="center"/>
          </w:tcPr>
          <w:p w14:paraId="52227F1A">
            <w:pPr>
              <w:snapToGrid w:val="0"/>
              <w:jc w:val="center"/>
              <w:rPr>
                <w:rFonts w:hint="default" w:cs="宋体"/>
                <w:color w:val="000000"/>
                <w:sz w:val="22"/>
              </w:rPr>
            </w:pPr>
            <w:r>
              <w:rPr>
                <w:rFonts w:cs="宋体"/>
                <w:color w:val="000000"/>
                <w:sz w:val="22"/>
              </w:rPr>
              <w:t>2025</w:t>
            </w:r>
          </w:p>
        </w:tc>
        <w:tc>
          <w:tcPr>
            <w:tcW w:w="606" w:type="dxa"/>
            <w:noWrap/>
            <w:vAlign w:val="center"/>
          </w:tcPr>
          <w:p w14:paraId="5E5DE13B">
            <w:pPr>
              <w:snapToGrid w:val="0"/>
              <w:jc w:val="right"/>
              <w:rPr>
                <w:rFonts w:hint="default" w:cs="宋体"/>
                <w:color w:val="000000"/>
                <w:sz w:val="22"/>
              </w:rPr>
            </w:pPr>
            <w:r>
              <w:rPr>
                <w:rFonts w:cs="宋体"/>
                <w:color w:val="000000"/>
                <w:sz w:val="22"/>
              </w:rPr>
              <w:t>年</w:t>
            </w:r>
          </w:p>
        </w:tc>
        <w:tc>
          <w:tcPr>
            <w:tcW w:w="606" w:type="dxa"/>
            <w:noWrap/>
            <w:vAlign w:val="center"/>
          </w:tcPr>
          <w:p w14:paraId="0D4488FE">
            <w:pPr>
              <w:snapToGrid w:val="0"/>
              <w:jc w:val="center"/>
              <w:rPr>
                <w:rFonts w:hint="default" w:cs="宋体"/>
                <w:color w:val="000000"/>
                <w:sz w:val="22"/>
              </w:rPr>
            </w:pPr>
            <w:r>
              <w:rPr>
                <w:rFonts w:cs="宋体"/>
                <w:color w:val="000000"/>
                <w:sz w:val="22"/>
              </w:rPr>
              <w:t>10</w:t>
            </w:r>
          </w:p>
        </w:tc>
        <w:tc>
          <w:tcPr>
            <w:tcW w:w="727" w:type="dxa"/>
            <w:noWrap/>
            <w:vAlign w:val="center"/>
          </w:tcPr>
          <w:p w14:paraId="3B390689">
            <w:pPr>
              <w:snapToGrid w:val="0"/>
              <w:jc w:val="right"/>
              <w:rPr>
                <w:rFonts w:hint="default" w:cs="宋体"/>
                <w:color w:val="000000"/>
                <w:sz w:val="22"/>
              </w:rPr>
            </w:pPr>
            <w:r>
              <w:rPr>
                <w:rFonts w:cs="宋体"/>
                <w:color w:val="000000"/>
                <w:sz w:val="22"/>
              </w:rPr>
              <w:t>2025</w:t>
            </w:r>
          </w:p>
        </w:tc>
        <w:tc>
          <w:tcPr>
            <w:tcW w:w="606" w:type="dxa"/>
            <w:noWrap/>
            <w:vAlign w:val="center"/>
          </w:tcPr>
          <w:p w14:paraId="5A0A6140">
            <w:pPr>
              <w:snapToGrid w:val="0"/>
              <w:jc w:val="center"/>
              <w:rPr>
                <w:rFonts w:hint="default" w:cs="宋体"/>
                <w:color w:val="000000"/>
                <w:sz w:val="22"/>
              </w:rPr>
            </w:pPr>
            <w:r>
              <w:rPr>
                <w:rFonts w:cs="宋体"/>
                <w:color w:val="000000"/>
                <w:sz w:val="22"/>
              </w:rPr>
              <w:t>10</w:t>
            </w:r>
          </w:p>
        </w:tc>
        <w:tc>
          <w:tcPr>
            <w:tcW w:w="367" w:type="dxa"/>
            <w:noWrap/>
            <w:vAlign w:val="center"/>
          </w:tcPr>
          <w:p w14:paraId="6D732554">
            <w:pPr>
              <w:snapToGrid w:val="0"/>
              <w:jc w:val="right"/>
              <w:rPr>
                <w:rFonts w:hint="default" w:cs="宋体"/>
                <w:color w:val="000000"/>
                <w:sz w:val="22"/>
              </w:rPr>
            </w:pPr>
          </w:p>
        </w:tc>
        <w:tc>
          <w:tcPr>
            <w:tcW w:w="608" w:type="dxa"/>
            <w:vMerge w:val="continue"/>
            <w:noWrap/>
            <w:vAlign w:val="center"/>
          </w:tcPr>
          <w:p w14:paraId="0CF48296">
            <w:pPr>
              <w:snapToGrid w:val="0"/>
              <w:ind w:firstLine="440"/>
              <w:jc w:val="center"/>
              <w:rPr>
                <w:rFonts w:hint="default" w:cs="宋体"/>
                <w:color w:val="000000"/>
                <w:sz w:val="22"/>
              </w:rPr>
            </w:pPr>
          </w:p>
        </w:tc>
      </w:tr>
      <w:tr w14:paraId="5AC8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367" w:type="dxa"/>
            <w:vMerge w:val="continue"/>
            <w:noWrap/>
            <w:vAlign w:val="center"/>
          </w:tcPr>
          <w:p w14:paraId="60069D48">
            <w:pPr>
              <w:snapToGrid w:val="0"/>
              <w:ind w:firstLine="440"/>
              <w:jc w:val="center"/>
              <w:textAlignment w:val="center"/>
              <w:rPr>
                <w:rFonts w:hint="default"/>
                <w:color w:val="000000"/>
                <w:sz w:val="22"/>
              </w:rPr>
            </w:pPr>
          </w:p>
        </w:tc>
        <w:tc>
          <w:tcPr>
            <w:tcW w:w="2423" w:type="dxa"/>
            <w:vMerge w:val="continue"/>
            <w:noWrap/>
            <w:vAlign w:val="center"/>
          </w:tcPr>
          <w:p w14:paraId="1E6C3CC9">
            <w:pPr>
              <w:snapToGrid w:val="0"/>
              <w:ind w:firstLine="440"/>
              <w:jc w:val="center"/>
              <w:rPr>
                <w:rFonts w:hint="default" w:cs="宋体"/>
                <w:color w:val="000000"/>
                <w:sz w:val="22"/>
              </w:rPr>
            </w:pPr>
          </w:p>
        </w:tc>
        <w:tc>
          <w:tcPr>
            <w:tcW w:w="1476" w:type="dxa"/>
            <w:noWrap/>
            <w:vAlign w:val="center"/>
          </w:tcPr>
          <w:p w14:paraId="5EDE0878">
            <w:pPr>
              <w:snapToGrid w:val="0"/>
              <w:spacing w:line="280" w:lineRule="exact"/>
              <w:jc w:val="center"/>
              <w:rPr>
                <w:rFonts w:hint="default" w:cs="宋体"/>
                <w:color w:val="000000"/>
                <w:sz w:val="22"/>
                <w:szCs w:val="22"/>
              </w:rPr>
            </w:pPr>
            <w:r>
              <w:rPr>
                <w:rFonts w:cs="宋体"/>
                <w:color w:val="000000"/>
                <w:sz w:val="22"/>
                <w:szCs w:val="22"/>
              </w:rPr>
              <w:t>补助金额</w:t>
            </w:r>
          </w:p>
        </w:tc>
        <w:tc>
          <w:tcPr>
            <w:tcW w:w="708" w:type="dxa"/>
            <w:noWrap/>
            <w:vAlign w:val="center"/>
          </w:tcPr>
          <w:p w14:paraId="12FADC6D">
            <w:pPr>
              <w:snapToGrid w:val="0"/>
              <w:jc w:val="center"/>
              <w:rPr>
                <w:rFonts w:hint="default" w:cs="宋体"/>
                <w:color w:val="000000"/>
                <w:sz w:val="22"/>
              </w:rPr>
            </w:pPr>
            <w:r>
              <w:rPr>
                <w:rFonts w:cs="宋体"/>
                <w:color w:val="000000"/>
                <w:sz w:val="22"/>
              </w:rPr>
              <w:t>=</w:t>
            </w:r>
          </w:p>
        </w:tc>
        <w:tc>
          <w:tcPr>
            <w:tcW w:w="649" w:type="dxa"/>
            <w:noWrap/>
            <w:vAlign w:val="center"/>
          </w:tcPr>
          <w:p w14:paraId="6BDD32F1">
            <w:pPr>
              <w:snapToGrid w:val="0"/>
              <w:jc w:val="center"/>
              <w:rPr>
                <w:rFonts w:hint="default" w:cs="宋体"/>
                <w:color w:val="000000"/>
                <w:sz w:val="22"/>
              </w:rPr>
            </w:pPr>
            <w:r>
              <w:rPr>
                <w:rFonts w:cs="宋体"/>
                <w:color w:val="000000"/>
                <w:sz w:val="22"/>
              </w:rPr>
              <w:t>1.75</w:t>
            </w:r>
          </w:p>
        </w:tc>
        <w:tc>
          <w:tcPr>
            <w:tcW w:w="606" w:type="dxa"/>
            <w:noWrap/>
            <w:vAlign w:val="center"/>
          </w:tcPr>
          <w:p w14:paraId="77FEF686">
            <w:pPr>
              <w:snapToGrid w:val="0"/>
              <w:jc w:val="right"/>
              <w:rPr>
                <w:rFonts w:hint="default" w:cs="宋体"/>
                <w:color w:val="000000"/>
                <w:sz w:val="22"/>
              </w:rPr>
            </w:pPr>
            <w:r>
              <w:rPr>
                <w:rFonts w:cs="宋体"/>
                <w:color w:val="000000"/>
                <w:sz w:val="22"/>
              </w:rPr>
              <w:t>万元</w:t>
            </w:r>
          </w:p>
        </w:tc>
        <w:tc>
          <w:tcPr>
            <w:tcW w:w="606" w:type="dxa"/>
            <w:noWrap/>
            <w:vAlign w:val="center"/>
          </w:tcPr>
          <w:p w14:paraId="22EB07F5">
            <w:pPr>
              <w:snapToGrid w:val="0"/>
              <w:jc w:val="center"/>
              <w:rPr>
                <w:rFonts w:hint="default" w:cs="宋体"/>
                <w:color w:val="000000"/>
                <w:sz w:val="22"/>
              </w:rPr>
            </w:pPr>
            <w:r>
              <w:rPr>
                <w:rFonts w:cs="宋体"/>
                <w:color w:val="000000"/>
                <w:sz w:val="22"/>
              </w:rPr>
              <w:t>20</w:t>
            </w:r>
          </w:p>
        </w:tc>
        <w:tc>
          <w:tcPr>
            <w:tcW w:w="727" w:type="dxa"/>
            <w:noWrap/>
            <w:vAlign w:val="center"/>
          </w:tcPr>
          <w:p w14:paraId="526CAEE8">
            <w:pPr>
              <w:snapToGrid w:val="0"/>
              <w:jc w:val="right"/>
              <w:rPr>
                <w:rFonts w:hint="default" w:cs="宋体"/>
                <w:color w:val="000000"/>
                <w:sz w:val="22"/>
              </w:rPr>
            </w:pPr>
            <w:r>
              <w:rPr>
                <w:rFonts w:cs="宋体"/>
                <w:color w:val="000000"/>
                <w:sz w:val="22"/>
              </w:rPr>
              <w:t>1.75</w:t>
            </w:r>
          </w:p>
        </w:tc>
        <w:tc>
          <w:tcPr>
            <w:tcW w:w="606" w:type="dxa"/>
            <w:noWrap/>
            <w:vAlign w:val="center"/>
          </w:tcPr>
          <w:p w14:paraId="5FD641F5">
            <w:pPr>
              <w:snapToGrid w:val="0"/>
              <w:jc w:val="center"/>
              <w:rPr>
                <w:rFonts w:hint="default" w:cs="宋体"/>
                <w:color w:val="000000"/>
                <w:sz w:val="22"/>
              </w:rPr>
            </w:pPr>
            <w:r>
              <w:rPr>
                <w:rFonts w:cs="宋体"/>
                <w:color w:val="000000"/>
                <w:sz w:val="22"/>
              </w:rPr>
              <w:t>20</w:t>
            </w:r>
          </w:p>
        </w:tc>
        <w:tc>
          <w:tcPr>
            <w:tcW w:w="367" w:type="dxa"/>
            <w:noWrap/>
            <w:vAlign w:val="center"/>
          </w:tcPr>
          <w:p w14:paraId="2B01BEC0">
            <w:pPr>
              <w:snapToGrid w:val="0"/>
              <w:jc w:val="right"/>
              <w:rPr>
                <w:rFonts w:hint="default" w:cs="宋体"/>
                <w:color w:val="000000"/>
                <w:sz w:val="22"/>
              </w:rPr>
            </w:pPr>
          </w:p>
        </w:tc>
        <w:tc>
          <w:tcPr>
            <w:tcW w:w="608" w:type="dxa"/>
            <w:vMerge w:val="continue"/>
            <w:noWrap/>
            <w:vAlign w:val="center"/>
          </w:tcPr>
          <w:p w14:paraId="075B58F4">
            <w:pPr>
              <w:snapToGrid w:val="0"/>
              <w:ind w:firstLine="440"/>
              <w:jc w:val="center"/>
              <w:rPr>
                <w:rFonts w:hint="default" w:cs="宋体"/>
                <w:color w:val="000000"/>
                <w:sz w:val="22"/>
              </w:rPr>
            </w:pPr>
          </w:p>
        </w:tc>
      </w:tr>
      <w:tr w14:paraId="545A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367" w:type="dxa"/>
            <w:vMerge w:val="continue"/>
            <w:noWrap/>
            <w:vAlign w:val="center"/>
          </w:tcPr>
          <w:p w14:paraId="3FC69B00">
            <w:pPr>
              <w:snapToGrid w:val="0"/>
              <w:ind w:firstLine="440"/>
              <w:jc w:val="center"/>
              <w:textAlignment w:val="center"/>
              <w:rPr>
                <w:rFonts w:hint="default"/>
                <w:color w:val="000000"/>
                <w:sz w:val="22"/>
              </w:rPr>
            </w:pPr>
          </w:p>
        </w:tc>
        <w:tc>
          <w:tcPr>
            <w:tcW w:w="2423" w:type="dxa"/>
            <w:vMerge w:val="continue"/>
            <w:noWrap/>
            <w:vAlign w:val="center"/>
          </w:tcPr>
          <w:p w14:paraId="07621F4E">
            <w:pPr>
              <w:snapToGrid w:val="0"/>
              <w:ind w:firstLine="440"/>
              <w:jc w:val="center"/>
              <w:rPr>
                <w:rFonts w:hint="default" w:cs="宋体"/>
                <w:color w:val="000000"/>
                <w:sz w:val="22"/>
              </w:rPr>
            </w:pPr>
          </w:p>
        </w:tc>
        <w:tc>
          <w:tcPr>
            <w:tcW w:w="1476" w:type="dxa"/>
            <w:noWrap/>
            <w:vAlign w:val="center"/>
          </w:tcPr>
          <w:p w14:paraId="47B89D79">
            <w:pPr>
              <w:snapToGrid w:val="0"/>
              <w:spacing w:line="280" w:lineRule="exact"/>
              <w:jc w:val="center"/>
              <w:rPr>
                <w:rFonts w:hint="default" w:cs="宋体"/>
                <w:color w:val="000000"/>
                <w:sz w:val="22"/>
                <w:szCs w:val="22"/>
              </w:rPr>
            </w:pPr>
            <w:r>
              <w:rPr>
                <w:rFonts w:cs="宋体"/>
                <w:color w:val="000000"/>
                <w:sz w:val="22"/>
                <w:szCs w:val="22"/>
              </w:rPr>
              <w:t>普惠性幼儿园覆盖率</w:t>
            </w:r>
          </w:p>
        </w:tc>
        <w:tc>
          <w:tcPr>
            <w:tcW w:w="708" w:type="dxa"/>
            <w:noWrap/>
            <w:vAlign w:val="center"/>
          </w:tcPr>
          <w:p w14:paraId="65DADC59">
            <w:pPr>
              <w:snapToGrid w:val="0"/>
              <w:jc w:val="center"/>
              <w:rPr>
                <w:rFonts w:hint="default" w:cs="宋体"/>
                <w:color w:val="000000"/>
                <w:sz w:val="22"/>
              </w:rPr>
            </w:pPr>
            <w:r>
              <w:rPr>
                <w:sz w:val="22"/>
              </w:rPr>
              <w:t>≥</w:t>
            </w:r>
          </w:p>
        </w:tc>
        <w:tc>
          <w:tcPr>
            <w:tcW w:w="649" w:type="dxa"/>
            <w:noWrap/>
            <w:vAlign w:val="center"/>
          </w:tcPr>
          <w:p w14:paraId="059225D2">
            <w:pPr>
              <w:snapToGrid w:val="0"/>
              <w:jc w:val="center"/>
              <w:rPr>
                <w:rFonts w:hint="default" w:cs="宋体"/>
                <w:color w:val="000000"/>
                <w:sz w:val="22"/>
              </w:rPr>
            </w:pPr>
            <w:r>
              <w:rPr>
                <w:rFonts w:cs="宋体"/>
                <w:color w:val="000000"/>
                <w:sz w:val="22"/>
              </w:rPr>
              <w:t>93</w:t>
            </w:r>
          </w:p>
        </w:tc>
        <w:tc>
          <w:tcPr>
            <w:tcW w:w="606" w:type="dxa"/>
            <w:noWrap/>
            <w:vAlign w:val="center"/>
          </w:tcPr>
          <w:p w14:paraId="1FCB0447">
            <w:pPr>
              <w:snapToGrid w:val="0"/>
              <w:jc w:val="right"/>
              <w:rPr>
                <w:rFonts w:hint="default" w:cs="宋体"/>
                <w:color w:val="000000"/>
                <w:sz w:val="22"/>
              </w:rPr>
            </w:pPr>
            <w:r>
              <w:rPr>
                <w:rFonts w:cs="宋体"/>
                <w:color w:val="000000"/>
                <w:sz w:val="22"/>
              </w:rPr>
              <w:t>%</w:t>
            </w:r>
          </w:p>
        </w:tc>
        <w:tc>
          <w:tcPr>
            <w:tcW w:w="606" w:type="dxa"/>
            <w:noWrap/>
            <w:vAlign w:val="center"/>
          </w:tcPr>
          <w:p w14:paraId="6C6C3EF5">
            <w:pPr>
              <w:snapToGrid w:val="0"/>
              <w:jc w:val="center"/>
              <w:rPr>
                <w:rFonts w:hint="default" w:cs="宋体"/>
                <w:color w:val="000000"/>
                <w:sz w:val="22"/>
              </w:rPr>
            </w:pPr>
            <w:r>
              <w:rPr>
                <w:rFonts w:cs="宋体"/>
                <w:color w:val="000000"/>
                <w:sz w:val="22"/>
              </w:rPr>
              <w:t>15</w:t>
            </w:r>
          </w:p>
        </w:tc>
        <w:tc>
          <w:tcPr>
            <w:tcW w:w="727" w:type="dxa"/>
            <w:noWrap/>
            <w:vAlign w:val="center"/>
          </w:tcPr>
          <w:p w14:paraId="0C5BC23C">
            <w:pPr>
              <w:snapToGrid w:val="0"/>
              <w:jc w:val="right"/>
              <w:rPr>
                <w:rFonts w:hint="default" w:cs="宋体"/>
                <w:color w:val="000000"/>
                <w:sz w:val="22"/>
              </w:rPr>
            </w:pPr>
            <w:r>
              <w:rPr>
                <w:rFonts w:cs="宋体"/>
                <w:color w:val="000000"/>
                <w:sz w:val="22"/>
              </w:rPr>
              <w:t>93</w:t>
            </w:r>
          </w:p>
        </w:tc>
        <w:tc>
          <w:tcPr>
            <w:tcW w:w="606" w:type="dxa"/>
            <w:noWrap/>
            <w:vAlign w:val="center"/>
          </w:tcPr>
          <w:p w14:paraId="65777C48">
            <w:pPr>
              <w:snapToGrid w:val="0"/>
              <w:jc w:val="center"/>
              <w:rPr>
                <w:rFonts w:hint="default" w:cs="宋体"/>
                <w:color w:val="000000"/>
                <w:sz w:val="22"/>
              </w:rPr>
            </w:pPr>
            <w:r>
              <w:rPr>
                <w:rFonts w:cs="宋体"/>
                <w:color w:val="000000"/>
                <w:sz w:val="22"/>
              </w:rPr>
              <w:t>15</w:t>
            </w:r>
          </w:p>
        </w:tc>
        <w:tc>
          <w:tcPr>
            <w:tcW w:w="367" w:type="dxa"/>
            <w:noWrap/>
            <w:vAlign w:val="center"/>
          </w:tcPr>
          <w:p w14:paraId="47B49894">
            <w:pPr>
              <w:snapToGrid w:val="0"/>
              <w:jc w:val="right"/>
              <w:rPr>
                <w:rFonts w:hint="default" w:cs="宋体"/>
                <w:color w:val="000000"/>
                <w:sz w:val="22"/>
              </w:rPr>
            </w:pPr>
          </w:p>
        </w:tc>
        <w:tc>
          <w:tcPr>
            <w:tcW w:w="608" w:type="dxa"/>
            <w:vMerge w:val="continue"/>
            <w:noWrap/>
            <w:vAlign w:val="center"/>
          </w:tcPr>
          <w:p w14:paraId="0ED4F44B">
            <w:pPr>
              <w:snapToGrid w:val="0"/>
              <w:ind w:firstLine="440"/>
              <w:jc w:val="center"/>
              <w:rPr>
                <w:rFonts w:hint="default" w:cs="宋体"/>
                <w:color w:val="000000"/>
                <w:sz w:val="22"/>
              </w:rPr>
            </w:pPr>
          </w:p>
        </w:tc>
      </w:tr>
      <w:tr w14:paraId="7A1A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367" w:type="dxa"/>
            <w:vMerge w:val="continue"/>
            <w:noWrap/>
            <w:vAlign w:val="center"/>
          </w:tcPr>
          <w:p w14:paraId="5BFB8F82">
            <w:pPr>
              <w:snapToGrid w:val="0"/>
              <w:ind w:firstLine="440"/>
              <w:jc w:val="center"/>
              <w:textAlignment w:val="center"/>
              <w:rPr>
                <w:rFonts w:hint="default"/>
                <w:color w:val="000000"/>
                <w:sz w:val="22"/>
              </w:rPr>
            </w:pPr>
          </w:p>
        </w:tc>
        <w:tc>
          <w:tcPr>
            <w:tcW w:w="2423" w:type="dxa"/>
            <w:vMerge w:val="continue"/>
            <w:noWrap/>
            <w:vAlign w:val="center"/>
          </w:tcPr>
          <w:p w14:paraId="40AC8F63">
            <w:pPr>
              <w:snapToGrid w:val="0"/>
              <w:ind w:firstLine="440"/>
              <w:jc w:val="center"/>
              <w:rPr>
                <w:rFonts w:hint="default" w:cs="宋体"/>
                <w:color w:val="000000"/>
                <w:sz w:val="22"/>
              </w:rPr>
            </w:pPr>
          </w:p>
        </w:tc>
        <w:tc>
          <w:tcPr>
            <w:tcW w:w="1476" w:type="dxa"/>
            <w:noWrap/>
            <w:vAlign w:val="center"/>
          </w:tcPr>
          <w:p w14:paraId="7C46F928">
            <w:pPr>
              <w:snapToGrid w:val="0"/>
              <w:spacing w:line="280" w:lineRule="exact"/>
              <w:jc w:val="center"/>
              <w:rPr>
                <w:rFonts w:hint="default" w:cs="宋体"/>
                <w:color w:val="000000"/>
                <w:sz w:val="22"/>
                <w:szCs w:val="22"/>
              </w:rPr>
            </w:pPr>
            <w:r>
              <w:rPr>
                <w:rFonts w:cs="宋体"/>
                <w:color w:val="000000"/>
                <w:sz w:val="22"/>
                <w:szCs w:val="22"/>
              </w:rPr>
              <w:t>促进少年儿童健康成长</w:t>
            </w:r>
          </w:p>
        </w:tc>
        <w:tc>
          <w:tcPr>
            <w:tcW w:w="708" w:type="dxa"/>
            <w:noWrap/>
            <w:vAlign w:val="center"/>
          </w:tcPr>
          <w:p w14:paraId="61049A7F">
            <w:pPr>
              <w:snapToGrid w:val="0"/>
              <w:jc w:val="center"/>
              <w:rPr>
                <w:rFonts w:hint="default" w:cs="宋体"/>
                <w:color w:val="000000"/>
                <w:sz w:val="22"/>
              </w:rPr>
            </w:pPr>
            <w:r>
              <w:rPr>
                <w:rFonts w:cs="宋体"/>
                <w:color w:val="000000"/>
                <w:sz w:val="22"/>
              </w:rPr>
              <w:t>定性</w:t>
            </w:r>
          </w:p>
        </w:tc>
        <w:tc>
          <w:tcPr>
            <w:tcW w:w="649" w:type="dxa"/>
            <w:noWrap/>
            <w:vAlign w:val="center"/>
          </w:tcPr>
          <w:p w14:paraId="5823FB2C">
            <w:pPr>
              <w:snapToGrid w:val="0"/>
              <w:jc w:val="center"/>
              <w:rPr>
                <w:rFonts w:hint="default" w:cs="宋体"/>
                <w:color w:val="000000"/>
                <w:sz w:val="22"/>
              </w:rPr>
            </w:pPr>
            <w:r>
              <w:rPr>
                <w:rFonts w:cs="宋体"/>
                <w:color w:val="000000"/>
                <w:sz w:val="22"/>
              </w:rPr>
              <w:t>好</w:t>
            </w:r>
          </w:p>
        </w:tc>
        <w:tc>
          <w:tcPr>
            <w:tcW w:w="606" w:type="dxa"/>
            <w:noWrap/>
            <w:vAlign w:val="center"/>
          </w:tcPr>
          <w:p w14:paraId="03115124">
            <w:pPr>
              <w:snapToGrid w:val="0"/>
              <w:jc w:val="right"/>
              <w:rPr>
                <w:rFonts w:hint="default" w:cs="宋体"/>
                <w:color w:val="000000"/>
                <w:sz w:val="22"/>
              </w:rPr>
            </w:pPr>
            <w:r>
              <w:rPr>
                <w:rFonts w:cs="宋体"/>
                <w:color w:val="000000"/>
                <w:sz w:val="22"/>
              </w:rPr>
              <w:t>无</w:t>
            </w:r>
          </w:p>
        </w:tc>
        <w:tc>
          <w:tcPr>
            <w:tcW w:w="606" w:type="dxa"/>
            <w:noWrap/>
            <w:vAlign w:val="center"/>
          </w:tcPr>
          <w:p w14:paraId="1C008566">
            <w:pPr>
              <w:snapToGrid w:val="0"/>
              <w:jc w:val="center"/>
              <w:rPr>
                <w:rFonts w:hint="default" w:cs="宋体"/>
                <w:color w:val="000000"/>
                <w:sz w:val="22"/>
              </w:rPr>
            </w:pPr>
            <w:r>
              <w:rPr>
                <w:rFonts w:cs="宋体"/>
                <w:color w:val="000000"/>
                <w:sz w:val="22"/>
              </w:rPr>
              <w:t>15</w:t>
            </w:r>
          </w:p>
        </w:tc>
        <w:tc>
          <w:tcPr>
            <w:tcW w:w="727" w:type="dxa"/>
            <w:noWrap/>
            <w:vAlign w:val="center"/>
          </w:tcPr>
          <w:p w14:paraId="60BDEEBA">
            <w:pPr>
              <w:snapToGrid w:val="0"/>
              <w:jc w:val="right"/>
              <w:rPr>
                <w:rFonts w:hint="default" w:cs="宋体"/>
                <w:color w:val="000000"/>
                <w:sz w:val="22"/>
              </w:rPr>
            </w:pPr>
            <w:r>
              <w:rPr>
                <w:rFonts w:cs="宋体"/>
                <w:color w:val="000000"/>
                <w:sz w:val="22"/>
              </w:rPr>
              <w:t>好</w:t>
            </w:r>
          </w:p>
        </w:tc>
        <w:tc>
          <w:tcPr>
            <w:tcW w:w="606" w:type="dxa"/>
            <w:noWrap/>
            <w:vAlign w:val="center"/>
          </w:tcPr>
          <w:p w14:paraId="22A7AC01">
            <w:pPr>
              <w:snapToGrid w:val="0"/>
              <w:jc w:val="center"/>
              <w:rPr>
                <w:rFonts w:hint="default" w:cs="宋体"/>
                <w:color w:val="000000"/>
                <w:sz w:val="22"/>
              </w:rPr>
            </w:pPr>
            <w:r>
              <w:rPr>
                <w:rFonts w:cs="宋体"/>
                <w:color w:val="000000"/>
                <w:sz w:val="22"/>
              </w:rPr>
              <w:t>15</w:t>
            </w:r>
          </w:p>
        </w:tc>
        <w:tc>
          <w:tcPr>
            <w:tcW w:w="367" w:type="dxa"/>
            <w:noWrap/>
            <w:vAlign w:val="center"/>
          </w:tcPr>
          <w:p w14:paraId="02394161">
            <w:pPr>
              <w:snapToGrid w:val="0"/>
              <w:jc w:val="right"/>
              <w:rPr>
                <w:rFonts w:hint="default" w:cs="宋体"/>
                <w:color w:val="000000"/>
                <w:sz w:val="22"/>
              </w:rPr>
            </w:pPr>
          </w:p>
        </w:tc>
        <w:tc>
          <w:tcPr>
            <w:tcW w:w="608" w:type="dxa"/>
            <w:vMerge w:val="continue"/>
            <w:noWrap/>
            <w:vAlign w:val="center"/>
          </w:tcPr>
          <w:p w14:paraId="5A294B80">
            <w:pPr>
              <w:snapToGrid w:val="0"/>
              <w:ind w:firstLine="440"/>
              <w:jc w:val="center"/>
              <w:rPr>
                <w:rFonts w:hint="default" w:cs="宋体"/>
                <w:color w:val="000000"/>
                <w:sz w:val="22"/>
              </w:rPr>
            </w:pPr>
          </w:p>
        </w:tc>
      </w:tr>
      <w:tr w14:paraId="189D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367" w:type="dxa"/>
            <w:vMerge w:val="continue"/>
            <w:noWrap/>
            <w:vAlign w:val="center"/>
          </w:tcPr>
          <w:p w14:paraId="3B89A0BC">
            <w:pPr>
              <w:snapToGrid w:val="0"/>
              <w:ind w:firstLine="440"/>
              <w:jc w:val="center"/>
              <w:textAlignment w:val="center"/>
              <w:rPr>
                <w:rFonts w:hint="default"/>
                <w:color w:val="000000"/>
                <w:sz w:val="22"/>
              </w:rPr>
            </w:pPr>
          </w:p>
        </w:tc>
        <w:tc>
          <w:tcPr>
            <w:tcW w:w="2423" w:type="dxa"/>
            <w:vMerge w:val="continue"/>
            <w:noWrap/>
            <w:vAlign w:val="center"/>
          </w:tcPr>
          <w:p w14:paraId="3613A976">
            <w:pPr>
              <w:snapToGrid w:val="0"/>
              <w:ind w:firstLine="440"/>
              <w:jc w:val="center"/>
              <w:rPr>
                <w:rFonts w:hint="default" w:cs="宋体"/>
                <w:color w:val="000000"/>
                <w:sz w:val="22"/>
              </w:rPr>
            </w:pPr>
          </w:p>
        </w:tc>
        <w:tc>
          <w:tcPr>
            <w:tcW w:w="1476" w:type="dxa"/>
            <w:noWrap/>
            <w:vAlign w:val="center"/>
          </w:tcPr>
          <w:p w14:paraId="39266045">
            <w:pPr>
              <w:snapToGrid w:val="0"/>
              <w:spacing w:line="280" w:lineRule="exact"/>
              <w:jc w:val="center"/>
              <w:rPr>
                <w:rFonts w:hint="default" w:cs="宋体"/>
                <w:color w:val="000000"/>
                <w:sz w:val="22"/>
              </w:rPr>
            </w:pPr>
            <w:r>
              <w:rPr>
                <w:rFonts w:cs="宋体"/>
                <w:color w:val="000000"/>
                <w:sz w:val="22"/>
              </w:rPr>
              <w:t>受资助学生满意度</w:t>
            </w:r>
          </w:p>
        </w:tc>
        <w:tc>
          <w:tcPr>
            <w:tcW w:w="708" w:type="dxa"/>
            <w:noWrap/>
            <w:vAlign w:val="center"/>
          </w:tcPr>
          <w:p w14:paraId="01C77269">
            <w:pPr>
              <w:snapToGrid w:val="0"/>
              <w:jc w:val="center"/>
              <w:rPr>
                <w:rFonts w:hint="default" w:cs="宋体"/>
                <w:color w:val="000000"/>
                <w:sz w:val="22"/>
              </w:rPr>
            </w:pPr>
            <w:r>
              <w:rPr>
                <w:sz w:val="22"/>
              </w:rPr>
              <w:t>≥</w:t>
            </w:r>
          </w:p>
        </w:tc>
        <w:tc>
          <w:tcPr>
            <w:tcW w:w="649" w:type="dxa"/>
            <w:noWrap/>
            <w:vAlign w:val="center"/>
          </w:tcPr>
          <w:p w14:paraId="6EFB321F">
            <w:pPr>
              <w:snapToGrid w:val="0"/>
              <w:jc w:val="center"/>
              <w:rPr>
                <w:rFonts w:hint="default" w:cs="宋体"/>
                <w:color w:val="000000"/>
                <w:sz w:val="22"/>
              </w:rPr>
            </w:pPr>
            <w:r>
              <w:rPr>
                <w:rFonts w:cs="宋体"/>
                <w:color w:val="000000"/>
                <w:sz w:val="22"/>
              </w:rPr>
              <w:t>97</w:t>
            </w:r>
          </w:p>
        </w:tc>
        <w:tc>
          <w:tcPr>
            <w:tcW w:w="606" w:type="dxa"/>
            <w:noWrap/>
            <w:vAlign w:val="center"/>
          </w:tcPr>
          <w:p w14:paraId="676D18DE">
            <w:pPr>
              <w:snapToGrid w:val="0"/>
              <w:jc w:val="right"/>
              <w:rPr>
                <w:rFonts w:hint="default" w:cs="宋体"/>
                <w:color w:val="000000"/>
                <w:sz w:val="22"/>
              </w:rPr>
            </w:pPr>
            <w:r>
              <w:rPr>
                <w:rFonts w:cs="宋体"/>
                <w:color w:val="000000"/>
                <w:sz w:val="22"/>
              </w:rPr>
              <w:t>%</w:t>
            </w:r>
          </w:p>
        </w:tc>
        <w:tc>
          <w:tcPr>
            <w:tcW w:w="606" w:type="dxa"/>
            <w:noWrap/>
            <w:vAlign w:val="center"/>
          </w:tcPr>
          <w:p w14:paraId="4D4DC1EF">
            <w:pPr>
              <w:snapToGrid w:val="0"/>
              <w:jc w:val="center"/>
              <w:rPr>
                <w:rFonts w:hint="default" w:cs="宋体"/>
                <w:color w:val="000000"/>
                <w:sz w:val="22"/>
              </w:rPr>
            </w:pPr>
            <w:r>
              <w:rPr>
                <w:rFonts w:cs="宋体"/>
                <w:color w:val="000000"/>
                <w:sz w:val="22"/>
              </w:rPr>
              <w:t>10</w:t>
            </w:r>
          </w:p>
        </w:tc>
        <w:tc>
          <w:tcPr>
            <w:tcW w:w="727" w:type="dxa"/>
            <w:noWrap/>
            <w:vAlign w:val="center"/>
          </w:tcPr>
          <w:p w14:paraId="0C5DFB1B">
            <w:pPr>
              <w:snapToGrid w:val="0"/>
              <w:jc w:val="right"/>
              <w:rPr>
                <w:rFonts w:hint="default" w:cs="宋体"/>
                <w:color w:val="000000"/>
                <w:sz w:val="22"/>
              </w:rPr>
            </w:pPr>
            <w:r>
              <w:rPr>
                <w:rFonts w:cs="宋体"/>
                <w:color w:val="000000"/>
                <w:sz w:val="22"/>
              </w:rPr>
              <w:t>97</w:t>
            </w:r>
          </w:p>
        </w:tc>
        <w:tc>
          <w:tcPr>
            <w:tcW w:w="606" w:type="dxa"/>
            <w:noWrap/>
            <w:vAlign w:val="center"/>
          </w:tcPr>
          <w:p w14:paraId="39FE3D90">
            <w:pPr>
              <w:snapToGrid w:val="0"/>
              <w:jc w:val="center"/>
              <w:rPr>
                <w:rFonts w:hint="default" w:cs="宋体"/>
                <w:color w:val="000000"/>
                <w:sz w:val="22"/>
              </w:rPr>
            </w:pPr>
            <w:r>
              <w:rPr>
                <w:rFonts w:cs="宋体"/>
                <w:color w:val="000000"/>
                <w:sz w:val="22"/>
              </w:rPr>
              <w:t>10</w:t>
            </w:r>
          </w:p>
        </w:tc>
        <w:tc>
          <w:tcPr>
            <w:tcW w:w="367" w:type="dxa"/>
            <w:noWrap/>
            <w:vAlign w:val="center"/>
          </w:tcPr>
          <w:p w14:paraId="45A98F06">
            <w:pPr>
              <w:snapToGrid w:val="0"/>
              <w:jc w:val="right"/>
              <w:rPr>
                <w:rFonts w:hint="default" w:cs="宋体"/>
                <w:color w:val="000000"/>
                <w:sz w:val="22"/>
              </w:rPr>
            </w:pPr>
          </w:p>
        </w:tc>
        <w:tc>
          <w:tcPr>
            <w:tcW w:w="608" w:type="dxa"/>
            <w:vMerge w:val="continue"/>
            <w:noWrap/>
            <w:vAlign w:val="center"/>
          </w:tcPr>
          <w:p w14:paraId="6C3582E5">
            <w:pPr>
              <w:snapToGrid w:val="0"/>
              <w:ind w:firstLine="440"/>
              <w:jc w:val="center"/>
              <w:rPr>
                <w:rFonts w:hint="default" w:cs="宋体"/>
                <w:color w:val="000000"/>
                <w:sz w:val="22"/>
              </w:rPr>
            </w:pPr>
          </w:p>
        </w:tc>
      </w:tr>
      <w:tr w14:paraId="3310A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367" w:type="dxa"/>
            <w:vMerge w:val="continue"/>
            <w:noWrap/>
            <w:vAlign w:val="center"/>
          </w:tcPr>
          <w:p w14:paraId="6D509088">
            <w:pPr>
              <w:snapToGrid w:val="0"/>
              <w:ind w:firstLine="440"/>
              <w:jc w:val="center"/>
              <w:textAlignment w:val="center"/>
              <w:rPr>
                <w:rFonts w:hint="default"/>
                <w:color w:val="000000"/>
                <w:sz w:val="22"/>
              </w:rPr>
            </w:pPr>
          </w:p>
        </w:tc>
        <w:tc>
          <w:tcPr>
            <w:tcW w:w="2423" w:type="dxa"/>
            <w:vMerge w:val="continue"/>
            <w:noWrap/>
            <w:vAlign w:val="center"/>
          </w:tcPr>
          <w:p w14:paraId="5E0CFE75">
            <w:pPr>
              <w:snapToGrid w:val="0"/>
              <w:ind w:firstLine="440"/>
              <w:jc w:val="center"/>
              <w:rPr>
                <w:rFonts w:hint="default" w:cs="宋体"/>
                <w:color w:val="000000"/>
                <w:sz w:val="22"/>
              </w:rPr>
            </w:pPr>
          </w:p>
        </w:tc>
        <w:tc>
          <w:tcPr>
            <w:tcW w:w="1476" w:type="dxa"/>
            <w:noWrap/>
            <w:vAlign w:val="center"/>
          </w:tcPr>
          <w:p w14:paraId="08CD8445">
            <w:pPr>
              <w:snapToGrid w:val="0"/>
              <w:spacing w:line="280" w:lineRule="exact"/>
              <w:jc w:val="center"/>
              <w:rPr>
                <w:rFonts w:hint="default" w:cs="宋体"/>
                <w:color w:val="000000"/>
                <w:sz w:val="22"/>
              </w:rPr>
            </w:pPr>
            <w:r>
              <w:rPr>
                <w:rFonts w:cs="宋体"/>
                <w:color w:val="000000"/>
                <w:sz w:val="22"/>
              </w:rPr>
              <w:t>执行率</w:t>
            </w:r>
          </w:p>
        </w:tc>
        <w:tc>
          <w:tcPr>
            <w:tcW w:w="708" w:type="dxa"/>
            <w:noWrap/>
            <w:vAlign w:val="center"/>
          </w:tcPr>
          <w:p w14:paraId="7557D161">
            <w:pPr>
              <w:snapToGrid w:val="0"/>
              <w:jc w:val="center"/>
              <w:rPr>
                <w:rFonts w:hint="default" w:cs="宋体"/>
                <w:color w:val="000000"/>
                <w:sz w:val="22"/>
              </w:rPr>
            </w:pPr>
            <w:r>
              <w:rPr>
                <w:rFonts w:cs="宋体"/>
                <w:color w:val="000000"/>
                <w:sz w:val="22"/>
              </w:rPr>
              <w:t>=</w:t>
            </w:r>
          </w:p>
        </w:tc>
        <w:tc>
          <w:tcPr>
            <w:tcW w:w="649" w:type="dxa"/>
            <w:noWrap/>
            <w:vAlign w:val="center"/>
          </w:tcPr>
          <w:p w14:paraId="1ED57DD3">
            <w:pPr>
              <w:snapToGrid w:val="0"/>
              <w:jc w:val="center"/>
              <w:rPr>
                <w:rFonts w:hint="default" w:cs="宋体"/>
                <w:color w:val="000000"/>
                <w:sz w:val="22"/>
              </w:rPr>
            </w:pPr>
            <w:r>
              <w:rPr>
                <w:rFonts w:cs="宋体"/>
                <w:color w:val="000000"/>
                <w:sz w:val="22"/>
              </w:rPr>
              <w:t>100</w:t>
            </w:r>
          </w:p>
        </w:tc>
        <w:tc>
          <w:tcPr>
            <w:tcW w:w="606" w:type="dxa"/>
            <w:noWrap/>
            <w:vAlign w:val="center"/>
          </w:tcPr>
          <w:p w14:paraId="66EC6658">
            <w:pPr>
              <w:snapToGrid w:val="0"/>
              <w:jc w:val="right"/>
              <w:rPr>
                <w:rFonts w:hint="default" w:cs="宋体"/>
                <w:color w:val="000000"/>
                <w:sz w:val="22"/>
              </w:rPr>
            </w:pPr>
            <w:r>
              <w:rPr>
                <w:rFonts w:cs="宋体"/>
                <w:color w:val="000000"/>
                <w:sz w:val="22"/>
              </w:rPr>
              <w:t>%</w:t>
            </w:r>
          </w:p>
        </w:tc>
        <w:tc>
          <w:tcPr>
            <w:tcW w:w="606" w:type="dxa"/>
            <w:noWrap/>
            <w:vAlign w:val="center"/>
          </w:tcPr>
          <w:p w14:paraId="0D860E68">
            <w:pPr>
              <w:snapToGrid w:val="0"/>
              <w:jc w:val="center"/>
              <w:rPr>
                <w:rFonts w:hint="default" w:cs="宋体"/>
                <w:color w:val="000000"/>
                <w:sz w:val="22"/>
              </w:rPr>
            </w:pPr>
            <w:r>
              <w:rPr>
                <w:rFonts w:cs="宋体"/>
                <w:color w:val="000000"/>
                <w:sz w:val="22"/>
              </w:rPr>
              <w:t>10</w:t>
            </w:r>
          </w:p>
        </w:tc>
        <w:tc>
          <w:tcPr>
            <w:tcW w:w="727" w:type="dxa"/>
            <w:noWrap/>
            <w:vAlign w:val="center"/>
          </w:tcPr>
          <w:p w14:paraId="2B9917B0">
            <w:pPr>
              <w:snapToGrid w:val="0"/>
              <w:jc w:val="right"/>
              <w:rPr>
                <w:rFonts w:hint="default" w:cs="宋体"/>
                <w:color w:val="000000"/>
                <w:sz w:val="22"/>
              </w:rPr>
            </w:pPr>
            <w:r>
              <w:rPr>
                <w:rFonts w:cs="宋体"/>
                <w:color w:val="000000"/>
                <w:sz w:val="22"/>
              </w:rPr>
              <w:t>100</w:t>
            </w:r>
          </w:p>
        </w:tc>
        <w:tc>
          <w:tcPr>
            <w:tcW w:w="606" w:type="dxa"/>
            <w:noWrap/>
            <w:vAlign w:val="center"/>
          </w:tcPr>
          <w:p w14:paraId="10909F1A">
            <w:pPr>
              <w:snapToGrid w:val="0"/>
              <w:jc w:val="center"/>
              <w:rPr>
                <w:rFonts w:hint="default" w:cs="宋体"/>
                <w:color w:val="000000"/>
                <w:sz w:val="22"/>
              </w:rPr>
            </w:pPr>
            <w:r>
              <w:rPr>
                <w:rFonts w:cs="宋体"/>
                <w:color w:val="000000"/>
                <w:sz w:val="22"/>
              </w:rPr>
              <w:t>10</w:t>
            </w:r>
          </w:p>
        </w:tc>
        <w:tc>
          <w:tcPr>
            <w:tcW w:w="367" w:type="dxa"/>
            <w:noWrap/>
            <w:vAlign w:val="center"/>
          </w:tcPr>
          <w:p w14:paraId="068F8D3E">
            <w:pPr>
              <w:snapToGrid w:val="0"/>
              <w:jc w:val="right"/>
              <w:rPr>
                <w:rFonts w:hint="default" w:cs="宋体"/>
                <w:color w:val="000000"/>
                <w:sz w:val="22"/>
              </w:rPr>
            </w:pPr>
          </w:p>
        </w:tc>
        <w:tc>
          <w:tcPr>
            <w:tcW w:w="608" w:type="dxa"/>
            <w:vMerge w:val="continue"/>
            <w:noWrap/>
            <w:vAlign w:val="center"/>
          </w:tcPr>
          <w:p w14:paraId="0444E459">
            <w:pPr>
              <w:snapToGrid w:val="0"/>
              <w:ind w:firstLine="440"/>
              <w:jc w:val="center"/>
              <w:rPr>
                <w:rFonts w:hint="default" w:cs="宋体"/>
                <w:color w:val="000000"/>
                <w:sz w:val="22"/>
              </w:rPr>
            </w:pPr>
          </w:p>
        </w:tc>
      </w:tr>
    </w:tbl>
    <w:p w14:paraId="0F4357E1">
      <w:pPr>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firstLineChars="200"/>
        <w:jc w:val="both"/>
        <w:textAlignment w:val="auto"/>
        <w:rPr>
          <w:rStyle w:val="11"/>
          <w:rFonts w:hint="default" w:ascii="Times New Roman" w:hAnsi="Times New Roman" w:eastAsia="方正楷体_GBK" w:cs="楷体"/>
          <w:b w:val="0"/>
          <w:color w:val="auto"/>
          <w:sz w:val="32"/>
          <w:szCs w:val="32"/>
          <w:shd w:val="clear" w:color="auto" w:fill="FFFFFF"/>
        </w:rPr>
      </w:pPr>
      <w:r>
        <w:rPr>
          <w:rStyle w:val="11"/>
          <w:rFonts w:ascii="Times New Roman" w:hAnsi="Times New Roman" w:eastAsia="方正楷体_GBK" w:cs="楷体"/>
          <w:b w:val="0"/>
          <w:color w:val="auto"/>
          <w:sz w:val="32"/>
          <w:szCs w:val="32"/>
          <w:shd w:val="clear" w:color="auto" w:fill="FFFFFF"/>
        </w:rPr>
        <w:t>（二）单位重点绩效评价情况</w:t>
      </w:r>
    </w:p>
    <w:p w14:paraId="47323360">
      <w:pPr>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我单位对“2024年学前教育家庭经济困难幼儿资助专项经费”开展了绩效评价，涉及财政拨款项目资金1.75万元，评价得分100分，评价等次为优，</w:t>
      </w:r>
      <w:r>
        <w:rPr>
          <w:rFonts w:hint="eastAsia" w:ascii="Times New Roman" w:hAnsi="Times New Roman" w:eastAsia="方正仿宋_GBK" w:cs="方正仿宋_GBK"/>
          <w:color w:val="auto"/>
          <w:sz w:val="32"/>
          <w:szCs w:val="32"/>
          <w:shd w:val="clear" w:color="auto" w:fill="FFFFFF"/>
        </w:rPr>
        <w:t>绩效评价中，未发现明显问题，财政资金均实行专项管理，专款专用。在项目实施过程中，严格按专项资金管理办法和各项财务管理制度执行，审批流程齐全、附件资料完整，资金使用无截留、挤占、挪用、虚列支出等情况。</w:t>
      </w:r>
    </w:p>
    <w:p w14:paraId="0A498CCD">
      <w:pPr>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firstLineChars="200"/>
        <w:jc w:val="both"/>
        <w:textAlignment w:val="auto"/>
        <w:rPr>
          <w:rStyle w:val="11"/>
          <w:rFonts w:hint="default" w:ascii="Times New Roman" w:hAnsi="Times New Roman" w:eastAsia="方正楷体_GBK" w:cs="楷体"/>
          <w:b w:val="0"/>
          <w:color w:val="auto"/>
          <w:sz w:val="32"/>
          <w:szCs w:val="32"/>
          <w:shd w:val="clear" w:color="auto" w:fill="FFFFFF"/>
        </w:rPr>
      </w:pPr>
      <w:r>
        <w:rPr>
          <w:rStyle w:val="11"/>
          <w:rFonts w:ascii="Times New Roman" w:hAnsi="Times New Roman" w:eastAsia="方正楷体_GBK" w:cs="楷体"/>
          <w:b w:val="0"/>
          <w:color w:val="auto"/>
          <w:sz w:val="32"/>
          <w:szCs w:val="32"/>
          <w:shd w:val="clear" w:color="auto" w:fill="FFFFFF"/>
        </w:rPr>
        <w:t>（三）财政绩效评价情况</w:t>
      </w:r>
    </w:p>
    <w:p w14:paraId="725B6FFF">
      <w:pPr>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lang w:val="en-US" w:eastAsia="zh-CN"/>
        </w:rPr>
        <w:t>财政</w:t>
      </w:r>
      <w:r>
        <w:rPr>
          <w:rFonts w:ascii="Times New Roman" w:hAnsi="Times New Roman" w:eastAsia="方正仿宋_GBK" w:cs="方正仿宋_GBK"/>
          <w:color w:val="auto"/>
          <w:sz w:val="32"/>
          <w:szCs w:val="32"/>
          <w:shd w:val="clear" w:color="auto" w:fill="FFFFFF"/>
        </w:rPr>
        <w:t>重点绩效评价后续由区财政局统一公开。</w:t>
      </w:r>
    </w:p>
    <w:p w14:paraId="435895C1">
      <w:pPr>
        <w:keepNext w:val="0"/>
        <w:keepLines w:val="0"/>
        <w:pageBreakBefore w:val="0"/>
        <w:widowControl w:val="0"/>
        <w:kinsoku/>
        <w:wordWrap/>
        <w:overflowPunct/>
        <w:topLinePunct w:val="0"/>
        <w:autoSpaceDE/>
        <w:autoSpaceDN/>
        <w:bidi w:val="0"/>
        <w:adjustRightInd/>
        <w:snapToGrid/>
        <w:spacing w:line="600" w:lineRule="exact"/>
        <w:ind w:firstLine="643"/>
        <w:jc w:val="both"/>
        <w:textAlignment w:val="auto"/>
        <w:rPr>
          <w:rStyle w:val="14"/>
          <w:rFonts w:hint="eastAsia" w:ascii="Times New Roman" w:hAnsi="Times New Roman" w:eastAsia="方正黑体_GBK" w:cs="方正仿宋_GBK"/>
          <w:b w:val="0"/>
          <w:color w:val="auto"/>
          <w:sz w:val="32"/>
          <w:szCs w:val="32"/>
          <w:shd w:val="clear" w:color="auto" w:fill="FFFFFF"/>
        </w:rPr>
      </w:pPr>
      <w:r>
        <w:rPr>
          <w:rStyle w:val="14"/>
          <w:rFonts w:hint="eastAsia" w:ascii="Times New Roman" w:hAnsi="Times New Roman" w:eastAsia="方正黑体_GBK" w:cs="方正仿宋_GBK"/>
          <w:b w:val="0"/>
          <w:color w:val="auto"/>
          <w:sz w:val="32"/>
          <w:szCs w:val="32"/>
          <w:shd w:val="clear" w:color="auto" w:fill="FFFFFF"/>
        </w:rPr>
        <w:t>六、专业名词解释</w:t>
      </w:r>
    </w:p>
    <w:p w14:paraId="129F0F37">
      <w:pPr>
        <w:pStyle w:val="13"/>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 w:val="32"/>
        </w:rPr>
      </w:pPr>
      <w:r>
        <w:rPr>
          <w:rStyle w:val="11"/>
          <w:rFonts w:hint="eastAsia" w:ascii="Times New Roman" w:hAnsi="Times New Roman" w:eastAsia="方正楷体_GBK" w:cs="楷体"/>
          <w:b w:val="0"/>
          <w:color w:val="auto"/>
          <w:sz w:val="32"/>
        </w:rPr>
        <w:t>（一）财政拨款收入：</w:t>
      </w:r>
      <w:r>
        <w:rPr>
          <w:rFonts w:hint="eastAsia" w:ascii="Times New Roman" w:hAnsi="Times New Roman"/>
          <w:color w:val="auto"/>
          <w:sz w:val="32"/>
        </w:rPr>
        <w:t>指本年度从本级财政单位取得的财政拨款，包括一般公共预算财政拨款和政府性基金预算财政拨款。</w:t>
      </w:r>
    </w:p>
    <w:p w14:paraId="7DCDEF3D">
      <w:pPr>
        <w:pStyle w:val="13"/>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 w:val="32"/>
        </w:rPr>
      </w:pPr>
      <w:r>
        <w:rPr>
          <w:rStyle w:val="11"/>
          <w:rFonts w:hint="eastAsia" w:ascii="Times New Roman" w:hAnsi="Times New Roman" w:eastAsia="方正楷体_GBK" w:cs="楷体"/>
          <w:b w:val="0"/>
          <w:color w:val="auto"/>
          <w:sz w:val="32"/>
        </w:rPr>
        <w:t>（二）事业收入：</w:t>
      </w:r>
      <w:r>
        <w:rPr>
          <w:rFonts w:hint="eastAsia" w:ascii="Times New Roman" w:hAnsi="Times New Roman"/>
          <w:color w:val="auto"/>
          <w:sz w:val="32"/>
        </w:rPr>
        <w:t>指事业单位开展专业业务活动及其辅助活动取得的现金流入；事业单位收到的财政专户实际核拨的教育收费等资金在此反映。</w:t>
      </w:r>
    </w:p>
    <w:p w14:paraId="39E1338B">
      <w:pPr>
        <w:pStyle w:val="13"/>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 w:val="32"/>
        </w:rPr>
      </w:pPr>
      <w:r>
        <w:rPr>
          <w:rStyle w:val="11"/>
          <w:rFonts w:hint="eastAsia" w:ascii="Times New Roman" w:hAnsi="Times New Roman" w:eastAsia="方正楷体_GBK" w:cs="楷体"/>
          <w:b w:val="0"/>
          <w:color w:val="auto"/>
          <w:sz w:val="32"/>
        </w:rPr>
        <w:t>（三）经营收入：</w:t>
      </w:r>
      <w:r>
        <w:rPr>
          <w:rFonts w:hint="eastAsia" w:ascii="Times New Roman" w:hAnsi="Times New Roman"/>
          <w:color w:val="auto"/>
          <w:sz w:val="32"/>
        </w:rPr>
        <w:t>指事业单位在专业业务活动及其辅助活动之外开展非独立核算经营活动取得的现金流入。</w:t>
      </w:r>
    </w:p>
    <w:p w14:paraId="0F4054EE">
      <w:pPr>
        <w:pStyle w:val="13"/>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 w:val="32"/>
        </w:rPr>
      </w:pPr>
      <w:r>
        <w:rPr>
          <w:rStyle w:val="11"/>
          <w:rFonts w:hint="eastAsia" w:ascii="Times New Roman" w:hAnsi="Times New Roman" w:eastAsia="方正楷体_GBK" w:cs="楷体"/>
          <w:b w:val="0"/>
          <w:color w:val="auto"/>
          <w:sz w:val="32"/>
        </w:rPr>
        <w:t>（四）其他收入：</w:t>
      </w:r>
      <w:r>
        <w:rPr>
          <w:rFonts w:hint="eastAsia" w:ascii="Times New Roman" w:hAnsi="Times New Roman"/>
          <w:color w:val="auto"/>
          <w:sz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4DA7F196">
      <w:pPr>
        <w:pStyle w:val="13"/>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 w:val="32"/>
        </w:rPr>
      </w:pPr>
      <w:r>
        <w:rPr>
          <w:rStyle w:val="11"/>
          <w:rFonts w:hint="eastAsia" w:ascii="Times New Roman" w:hAnsi="Times New Roman" w:eastAsia="方正楷体_GBK" w:cs="楷体"/>
          <w:b w:val="0"/>
          <w:color w:val="auto"/>
          <w:sz w:val="32"/>
        </w:rPr>
        <w:t>（五）使用非财政拨款结余：</w:t>
      </w:r>
      <w:r>
        <w:rPr>
          <w:rFonts w:hint="eastAsia" w:ascii="Times New Roman" w:hAnsi="Times New Roman"/>
          <w:color w:val="auto"/>
          <w:sz w:val="32"/>
        </w:rPr>
        <w:t>指单位在当年的“财政拨款收入”、“事业收入”、“经营收入”、“其他收入”等不足以安排当年支出的情况下，使用以前年度积累的非财政拨款结余弥补本年度收支缺口的资金。</w:t>
      </w:r>
    </w:p>
    <w:p w14:paraId="18B23C7F">
      <w:pPr>
        <w:pStyle w:val="13"/>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 w:val="32"/>
        </w:rPr>
      </w:pPr>
      <w:r>
        <w:rPr>
          <w:rStyle w:val="11"/>
          <w:rFonts w:hint="eastAsia" w:ascii="Times New Roman" w:hAnsi="Times New Roman" w:eastAsia="方正楷体_GBK" w:cs="楷体"/>
          <w:b w:val="0"/>
          <w:color w:val="auto"/>
          <w:sz w:val="32"/>
        </w:rPr>
        <w:t>（六）年初结转和结余：</w:t>
      </w:r>
      <w:r>
        <w:rPr>
          <w:rFonts w:hint="eastAsia" w:ascii="Times New Roman" w:hAnsi="Times New Roman"/>
          <w:color w:val="auto"/>
          <w:sz w:val="32"/>
        </w:rPr>
        <w:t>指单位上年结转本年使用的基本支出结转、项目支出结转和结余、经营结余。</w:t>
      </w:r>
    </w:p>
    <w:p w14:paraId="0C28E739">
      <w:pPr>
        <w:pStyle w:val="13"/>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 w:val="32"/>
        </w:rPr>
      </w:pPr>
      <w:r>
        <w:rPr>
          <w:rStyle w:val="11"/>
          <w:rFonts w:hint="eastAsia" w:ascii="Times New Roman" w:hAnsi="Times New Roman" w:eastAsia="方正楷体_GBK" w:cs="楷体"/>
          <w:b w:val="0"/>
          <w:color w:val="auto"/>
          <w:sz w:val="32"/>
        </w:rPr>
        <w:t>（七）结余分配：</w:t>
      </w:r>
      <w:r>
        <w:rPr>
          <w:rFonts w:hint="eastAsia" w:ascii="Times New Roman" w:hAnsi="Times New Roman"/>
          <w:color w:val="auto"/>
          <w:sz w:val="32"/>
        </w:rPr>
        <w:t>指单位按照国家有关规定，缴纳所得税、提取专用基金、转入非财政拨款结余等当年结余的分配情况。</w:t>
      </w:r>
    </w:p>
    <w:p w14:paraId="58C47542">
      <w:pPr>
        <w:pStyle w:val="13"/>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 w:val="32"/>
        </w:rPr>
      </w:pPr>
      <w:r>
        <w:rPr>
          <w:rStyle w:val="11"/>
          <w:rFonts w:hint="eastAsia" w:ascii="Times New Roman" w:hAnsi="Times New Roman" w:eastAsia="方正楷体_GBK" w:cs="楷体"/>
          <w:b w:val="0"/>
          <w:color w:val="auto"/>
          <w:sz w:val="32"/>
        </w:rPr>
        <w:t>（八）年末结转和结余：</w:t>
      </w:r>
      <w:r>
        <w:rPr>
          <w:rFonts w:hint="eastAsia" w:ascii="Times New Roman" w:hAnsi="Times New Roman"/>
          <w:color w:val="auto"/>
          <w:sz w:val="32"/>
        </w:rPr>
        <w:t>指单位结转下年的基本支出结转、项目支出结转和结余、经营结余。</w:t>
      </w:r>
    </w:p>
    <w:p w14:paraId="05584AE1">
      <w:pPr>
        <w:pStyle w:val="13"/>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 w:val="32"/>
        </w:rPr>
      </w:pPr>
      <w:r>
        <w:rPr>
          <w:rStyle w:val="11"/>
          <w:rFonts w:hint="eastAsia" w:ascii="Times New Roman" w:hAnsi="Times New Roman" w:eastAsia="方正楷体_GBK" w:cs="楷体"/>
          <w:b w:val="0"/>
          <w:color w:val="auto"/>
          <w:sz w:val="32"/>
        </w:rPr>
        <w:t>（九）基本支出：</w:t>
      </w:r>
      <w:r>
        <w:rPr>
          <w:rFonts w:hint="eastAsia" w:ascii="Times New Roman" w:hAnsi="Times New Roman"/>
          <w:color w:val="auto"/>
          <w:sz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0A8A9B4">
      <w:pPr>
        <w:pStyle w:val="13"/>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 w:val="32"/>
        </w:rPr>
      </w:pPr>
      <w:r>
        <w:rPr>
          <w:rStyle w:val="11"/>
          <w:rFonts w:hint="eastAsia" w:ascii="Times New Roman" w:hAnsi="Times New Roman" w:eastAsia="方正楷体_GBK" w:cs="楷体"/>
          <w:b w:val="0"/>
          <w:color w:val="auto"/>
          <w:sz w:val="32"/>
        </w:rPr>
        <w:t>（十）项目支出：</w:t>
      </w:r>
      <w:r>
        <w:rPr>
          <w:rFonts w:hint="eastAsia" w:ascii="Times New Roman" w:hAnsi="Times New Roman"/>
          <w:color w:val="auto"/>
          <w:sz w:val="32"/>
        </w:rPr>
        <w:t>指在基本支出之外为完成特定行政任务和事业发展目标所发生的支出。</w:t>
      </w:r>
    </w:p>
    <w:p w14:paraId="202AC689">
      <w:pPr>
        <w:pStyle w:val="13"/>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 w:val="32"/>
        </w:rPr>
      </w:pPr>
      <w:r>
        <w:rPr>
          <w:rStyle w:val="11"/>
          <w:rFonts w:hint="eastAsia" w:ascii="Times New Roman" w:hAnsi="Times New Roman" w:eastAsia="方正楷体_GBK" w:cs="楷体"/>
          <w:b w:val="0"/>
          <w:color w:val="auto"/>
          <w:sz w:val="32"/>
        </w:rPr>
        <w:t>（十一）经营支出：</w:t>
      </w:r>
      <w:r>
        <w:rPr>
          <w:rFonts w:hint="eastAsia" w:ascii="Times New Roman" w:hAnsi="Times New Roman"/>
          <w:color w:val="auto"/>
          <w:sz w:val="32"/>
        </w:rPr>
        <w:t>指事业单位在专业业务活动及其辅助活动之外开展非独立核算经营活动发生的支出。</w:t>
      </w:r>
    </w:p>
    <w:p w14:paraId="112572BF">
      <w:pPr>
        <w:pStyle w:val="13"/>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 w:val="32"/>
        </w:rPr>
      </w:pPr>
      <w:r>
        <w:rPr>
          <w:rStyle w:val="11"/>
          <w:rFonts w:hint="eastAsia" w:ascii="Times New Roman" w:hAnsi="Times New Roman" w:eastAsia="方正楷体_GBK" w:cs="楷体"/>
          <w:b w:val="0"/>
          <w:color w:val="auto"/>
          <w:sz w:val="32"/>
        </w:rPr>
        <w:t>（十二）“三公”经费：</w:t>
      </w:r>
      <w:r>
        <w:rPr>
          <w:rFonts w:hint="eastAsia" w:ascii="Times New Roman" w:hAnsi="Times New Roman"/>
          <w:color w:val="auto"/>
          <w:sz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DC124BC">
      <w:pPr>
        <w:pStyle w:val="13"/>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 w:val="32"/>
        </w:rPr>
      </w:pPr>
      <w:r>
        <w:rPr>
          <w:rStyle w:val="11"/>
          <w:rFonts w:hint="eastAsia" w:ascii="Times New Roman" w:hAnsi="Times New Roman" w:eastAsia="方正楷体_GBK" w:cs="楷体"/>
          <w:b w:val="0"/>
          <w:color w:val="auto"/>
          <w:sz w:val="32"/>
        </w:rPr>
        <w:t>（十三）机关运行经费：</w:t>
      </w:r>
      <w:r>
        <w:rPr>
          <w:rFonts w:hint="eastAsia" w:ascii="Times New Roman" w:hAnsi="Times New Roman"/>
          <w:color w:val="auto"/>
          <w:sz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63533D5">
      <w:pPr>
        <w:pStyle w:val="13"/>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 w:val="32"/>
        </w:rPr>
      </w:pPr>
      <w:r>
        <w:rPr>
          <w:rStyle w:val="11"/>
          <w:rFonts w:hint="eastAsia" w:ascii="Times New Roman" w:hAnsi="Times New Roman" w:eastAsia="方正楷体_GBK" w:cs="楷体"/>
          <w:b w:val="0"/>
          <w:color w:val="auto"/>
          <w:sz w:val="32"/>
        </w:rPr>
        <w:t>（十四）工资福利支出（支出经济分类科目类级）：</w:t>
      </w:r>
      <w:r>
        <w:rPr>
          <w:rFonts w:hint="eastAsia" w:ascii="Times New Roman" w:hAnsi="Times New Roman"/>
          <w:color w:val="auto"/>
          <w:sz w:val="32"/>
        </w:rPr>
        <w:t>反映单位开支的在职职工和编制外长期聘用人员的各类劳动报酬，以及为上述人员缴纳的各项社会保险费等。</w:t>
      </w:r>
    </w:p>
    <w:p w14:paraId="56D079EA">
      <w:pPr>
        <w:pStyle w:val="13"/>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 w:val="32"/>
        </w:rPr>
      </w:pPr>
      <w:r>
        <w:rPr>
          <w:rStyle w:val="11"/>
          <w:rFonts w:hint="eastAsia" w:ascii="Times New Roman" w:hAnsi="Times New Roman" w:eastAsia="方正楷体_GBK" w:cs="楷体"/>
          <w:b w:val="0"/>
          <w:color w:val="auto"/>
          <w:sz w:val="32"/>
        </w:rPr>
        <w:t>（十五）商品和服务支出（支出经济分类科目类级）：</w:t>
      </w:r>
      <w:r>
        <w:rPr>
          <w:rFonts w:hint="eastAsia" w:ascii="Times New Roman" w:hAnsi="Times New Roman"/>
          <w:color w:val="auto"/>
          <w:sz w:val="32"/>
        </w:rPr>
        <w:t>反映单位购买商品和服务的支出（不包括用于购置固定资产的支出、战略性和应急储备支出）。</w:t>
      </w:r>
    </w:p>
    <w:p w14:paraId="703260FD">
      <w:pPr>
        <w:pStyle w:val="13"/>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s="方正仿宋_GBK"/>
          <w:color w:val="auto"/>
          <w:sz w:val="32"/>
        </w:rPr>
      </w:pPr>
      <w:r>
        <w:rPr>
          <w:rStyle w:val="11"/>
          <w:rFonts w:hint="eastAsia" w:ascii="Times New Roman" w:hAnsi="Times New Roman" w:eastAsia="方正楷体_GBK" w:cs="楷体"/>
          <w:b w:val="0"/>
          <w:color w:val="auto"/>
          <w:sz w:val="32"/>
        </w:rPr>
        <w:t>（十六）对个人和家庭的补助（支出经济分类科目类级）：</w:t>
      </w:r>
      <w:r>
        <w:rPr>
          <w:rFonts w:hint="eastAsia" w:ascii="Times New Roman" w:hAnsi="Times New Roman" w:cs="方正仿宋_GBK"/>
          <w:color w:val="auto"/>
          <w:sz w:val="32"/>
        </w:rPr>
        <w:t>反映用于对个人和家庭的补助支出。</w:t>
      </w:r>
    </w:p>
    <w:p w14:paraId="6109B54F">
      <w:pPr>
        <w:pStyle w:val="13"/>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olor w:val="auto"/>
          <w:sz w:val="32"/>
        </w:rPr>
      </w:pPr>
      <w:r>
        <w:rPr>
          <w:rStyle w:val="11"/>
          <w:rFonts w:hint="eastAsia" w:ascii="Times New Roman" w:hAnsi="Times New Roman" w:eastAsia="方正楷体_GBK" w:cs="楷体"/>
          <w:b w:val="0"/>
          <w:color w:val="auto"/>
          <w:sz w:val="32"/>
        </w:rPr>
        <w:t>（十七）其他资本性支出（支出经济分类科目类级）：</w:t>
      </w:r>
      <w:r>
        <w:rPr>
          <w:rFonts w:hint="eastAsia" w:ascii="Times New Roman" w:hAnsi="Times New Roman"/>
          <w:color w:val="auto"/>
          <w:sz w:val="32"/>
        </w:rPr>
        <w:t>反映非各级发展与改革单位集中安排的用于购置固定资产、战略性和应急性储备、土地和无形资产，以及构建基础设施、大型修缮和财政支持企业更新改造所发生的支出。</w:t>
      </w:r>
    </w:p>
    <w:p w14:paraId="1A1C8D96">
      <w:pPr>
        <w:pStyle w:val="13"/>
        <w:keepNext w:val="0"/>
        <w:keepLines w:val="0"/>
        <w:pageBreakBefore w:val="0"/>
        <w:widowControl/>
        <w:kinsoku/>
        <w:wordWrap/>
        <w:overflowPunct/>
        <w:topLinePunct w:val="0"/>
        <w:autoSpaceDN/>
        <w:bidi w:val="0"/>
        <w:jc w:val="both"/>
        <w:textAlignment w:val="auto"/>
        <w:rPr>
          <w:rFonts w:ascii="Times New Roman" w:hAnsi="Times New Roman" w:eastAsia="方正黑体_GBK" w:cs="方正仿宋_GBK"/>
          <w:b w:val="0"/>
          <w:bCs w:val="0"/>
          <w:color w:val="auto"/>
          <w:sz w:val="32"/>
        </w:rPr>
      </w:pPr>
      <w:r>
        <w:rPr>
          <w:rStyle w:val="11"/>
          <w:rFonts w:hint="eastAsia" w:ascii="Times New Roman" w:hAnsi="Times New Roman" w:eastAsia="方正黑体_GBK"/>
          <w:b w:val="0"/>
          <w:bCs w:val="0"/>
          <w:color w:val="auto"/>
          <w:sz w:val="32"/>
        </w:rPr>
        <w:t>七、决算公开联系方式及信息反馈渠道</w:t>
      </w:r>
    </w:p>
    <w:p w14:paraId="50762A91">
      <w:pPr>
        <w:keepNext w:val="0"/>
        <w:keepLines w:val="0"/>
        <w:pageBreakBefore w:val="0"/>
        <w:widowControl/>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本单位决算公开信息反馈和联系方式：023-65802355</w:t>
      </w:r>
    </w:p>
    <w:p w14:paraId="2A7B979B">
      <w:pPr>
        <w:keepNext w:val="0"/>
        <w:keepLines w:val="0"/>
        <w:pageBreakBefore w:val="0"/>
        <w:widowControl/>
        <w:kinsoku/>
        <w:wordWrap/>
        <w:overflowPunct/>
        <w:topLinePunct w:val="0"/>
        <w:autoSpaceDN/>
        <w:bidi w:val="0"/>
        <w:adjustRightInd w:val="0"/>
        <w:snapToGrid w:val="0"/>
        <w:spacing w:line="600" w:lineRule="exact"/>
        <w:ind w:firstLine="640" w:firstLineChars="200"/>
        <w:jc w:val="both"/>
        <w:textAlignment w:val="auto"/>
        <w:rPr>
          <w:rFonts w:ascii="Times New Roman" w:hAnsi="Times New Roman" w:eastAsia="方正仿宋_GBK" w:cs="方正仿宋_GBK"/>
          <w:color w:val="auto"/>
          <w:sz w:val="32"/>
          <w:szCs w:val="32"/>
          <w:shd w:val="clear" w:color="auto" w:fill="FFFFFF"/>
        </w:rPr>
      </w:pPr>
    </w:p>
    <w:p w14:paraId="6356E4A0">
      <w:pPr>
        <w:keepNext w:val="0"/>
        <w:keepLines w:val="0"/>
        <w:pageBreakBefore w:val="0"/>
        <w:widowControl/>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附件：1.收入支出决算总表</w:t>
      </w:r>
    </w:p>
    <w:p w14:paraId="136BA1C6">
      <w:pPr>
        <w:keepNext w:val="0"/>
        <w:keepLines w:val="0"/>
        <w:pageBreakBefore w:val="0"/>
        <w:widowControl/>
        <w:kinsoku/>
        <w:wordWrap/>
        <w:overflowPunct/>
        <w:topLinePunct w:val="0"/>
        <w:autoSpaceDN/>
        <w:bidi w:val="0"/>
        <w:adjustRightInd w:val="0"/>
        <w:snapToGrid w:val="0"/>
        <w:spacing w:line="600" w:lineRule="exact"/>
        <w:ind w:firstLine="1600" w:firstLineChars="500"/>
        <w:jc w:val="both"/>
        <w:textAlignment w:val="auto"/>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2.收入决算表</w:t>
      </w:r>
    </w:p>
    <w:p w14:paraId="65FEB445">
      <w:pPr>
        <w:keepNext w:val="0"/>
        <w:keepLines w:val="0"/>
        <w:pageBreakBefore w:val="0"/>
        <w:widowControl/>
        <w:kinsoku/>
        <w:wordWrap/>
        <w:overflowPunct/>
        <w:topLinePunct w:val="0"/>
        <w:autoSpaceDN/>
        <w:bidi w:val="0"/>
        <w:adjustRightInd w:val="0"/>
        <w:snapToGrid w:val="0"/>
        <w:spacing w:line="600" w:lineRule="exact"/>
        <w:ind w:firstLine="1600" w:firstLineChars="500"/>
        <w:jc w:val="both"/>
        <w:textAlignment w:val="auto"/>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3.支出决算表</w:t>
      </w:r>
    </w:p>
    <w:p w14:paraId="3612B8D9">
      <w:pPr>
        <w:keepNext w:val="0"/>
        <w:keepLines w:val="0"/>
        <w:pageBreakBefore w:val="0"/>
        <w:widowControl/>
        <w:kinsoku/>
        <w:wordWrap/>
        <w:overflowPunct/>
        <w:topLinePunct w:val="0"/>
        <w:autoSpaceDN/>
        <w:bidi w:val="0"/>
        <w:adjustRightInd w:val="0"/>
        <w:snapToGrid w:val="0"/>
        <w:spacing w:line="600" w:lineRule="exact"/>
        <w:ind w:firstLine="1600" w:firstLineChars="500"/>
        <w:jc w:val="both"/>
        <w:textAlignment w:val="auto"/>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4.财政拨款收入支出决算总表</w:t>
      </w:r>
    </w:p>
    <w:p w14:paraId="5F821725">
      <w:pPr>
        <w:keepNext w:val="0"/>
        <w:keepLines w:val="0"/>
        <w:pageBreakBefore w:val="0"/>
        <w:widowControl/>
        <w:kinsoku/>
        <w:wordWrap/>
        <w:overflowPunct/>
        <w:topLinePunct w:val="0"/>
        <w:autoSpaceDN/>
        <w:bidi w:val="0"/>
        <w:adjustRightInd w:val="0"/>
        <w:snapToGrid w:val="0"/>
        <w:spacing w:line="600" w:lineRule="exact"/>
        <w:ind w:firstLine="1600" w:firstLineChars="500"/>
        <w:jc w:val="both"/>
        <w:textAlignment w:val="auto"/>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5.一般公共预算财政拨款支出决算表</w:t>
      </w:r>
    </w:p>
    <w:p w14:paraId="3457C928">
      <w:pPr>
        <w:keepNext w:val="0"/>
        <w:keepLines w:val="0"/>
        <w:pageBreakBefore w:val="0"/>
        <w:widowControl/>
        <w:kinsoku/>
        <w:wordWrap/>
        <w:overflowPunct/>
        <w:topLinePunct w:val="0"/>
        <w:autoSpaceDN/>
        <w:bidi w:val="0"/>
        <w:adjustRightInd w:val="0"/>
        <w:snapToGrid w:val="0"/>
        <w:spacing w:line="600" w:lineRule="exact"/>
        <w:ind w:firstLine="1600" w:firstLineChars="500"/>
        <w:jc w:val="both"/>
        <w:textAlignment w:val="auto"/>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6.一般公共预算财政拨款基本支出决算表</w:t>
      </w:r>
    </w:p>
    <w:p w14:paraId="2CF584D0">
      <w:pPr>
        <w:keepNext w:val="0"/>
        <w:keepLines w:val="0"/>
        <w:pageBreakBefore w:val="0"/>
        <w:widowControl/>
        <w:kinsoku/>
        <w:wordWrap/>
        <w:overflowPunct/>
        <w:topLinePunct w:val="0"/>
        <w:autoSpaceDN/>
        <w:bidi w:val="0"/>
        <w:adjustRightInd w:val="0"/>
        <w:snapToGrid w:val="0"/>
        <w:spacing w:line="600" w:lineRule="exact"/>
        <w:ind w:firstLine="1600" w:firstLineChars="500"/>
        <w:jc w:val="both"/>
        <w:textAlignment w:val="auto"/>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7.政府性基金预算财政拨款收入支出决算表</w:t>
      </w:r>
    </w:p>
    <w:p w14:paraId="678A8B38">
      <w:pPr>
        <w:keepNext w:val="0"/>
        <w:keepLines w:val="0"/>
        <w:pageBreakBefore w:val="0"/>
        <w:widowControl/>
        <w:kinsoku/>
        <w:wordWrap/>
        <w:overflowPunct/>
        <w:topLinePunct w:val="0"/>
        <w:autoSpaceDN/>
        <w:bidi w:val="0"/>
        <w:adjustRightInd w:val="0"/>
        <w:snapToGrid w:val="0"/>
        <w:spacing w:line="600" w:lineRule="exact"/>
        <w:ind w:firstLine="1600" w:firstLineChars="500"/>
        <w:jc w:val="both"/>
        <w:textAlignment w:val="auto"/>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8.国有资本经营预算财政拨款支出决算表</w:t>
      </w:r>
    </w:p>
    <w:p w14:paraId="07A97C44">
      <w:pPr>
        <w:pStyle w:val="12"/>
        <w:keepNext w:val="0"/>
        <w:keepLines w:val="0"/>
        <w:pageBreakBefore w:val="0"/>
        <w:widowControl/>
        <w:kinsoku/>
        <w:wordWrap/>
        <w:overflowPunct/>
        <w:topLinePunct w:val="0"/>
        <w:autoSpaceDN/>
        <w:bidi w:val="0"/>
        <w:ind w:firstLine="1600" w:firstLineChars="500"/>
        <w:jc w:val="both"/>
        <w:textAlignment w:val="auto"/>
        <w:rPr>
          <w:rFonts w:ascii="Times New Roman" w:hAnsi="Times New Roman"/>
          <w:color w:val="auto"/>
          <w:sz w:val="32"/>
        </w:rPr>
      </w:pPr>
      <w:r>
        <w:rPr>
          <w:rFonts w:hint="eastAsia" w:ascii="Times New Roman" w:hAnsi="Times New Roman"/>
          <w:color w:val="auto"/>
          <w:sz w:val="32"/>
        </w:rPr>
        <w:t>9.机构运行信息表</w:t>
      </w:r>
    </w:p>
    <w:p w14:paraId="35681321">
      <w:pPr>
        <w:pStyle w:val="12"/>
      </w:pPr>
    </w:p>
    <w:p w14:paraId="5351020D">
      <w:pPr>
        <w:pStyle w:val="12"/>
        <w:ind w:firstLine="643"/>
        <w:rPr>
          <w:rStyle w:val="11"/>
          <w:rFonts w:hAnsi="方正仿宋_GBK" w:cs="方正仿宋_GBK"/>
          <w:shd w:val="clear" w:color="auto" w:fill="FFFF00"/>
        </w:rPr>
        <w:sectPr>
          <w:footerReference r:id="rId3" w:type="default"/>
          <w:pgSz w:w="11915" w:h="16840"/>
          <w:pgMar w:top="2098" w:right="1531" w:bottom="1985" w:left="1531" w:header="851" w:footer="992" w:gutter="0"/>
          <w:pgNumType w:fmt="numberInDash"/>
          <w:cols w:space="720" w:num="1"/>
          <w:docGrid w:type="lines" w:linePitch="326" w:charSpace="0"/>
        </w:sectPr>
      </w:pPr>
    </w:p>
    <w:p w14:paraId="29030E1D">
      <w:pPr>
        <w:ind w:firstLine="420"/>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FFBC700">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AD94BA1">
            <w:pPr>
              <w:spacing w:line="400" w:lineRule="exact"/>
              <w:ind w:firstLine="643"/>
              <w:jc w:val="center"/>
              <w:textAlignment w:val="bottom"/>
              <w:rPr>
                <w:rFonts w:hint="default" w:cs="宋体"/>
                <w:b/>
                <w:color w:val="000000"/>
                <w:sz w:val="32"/>
                <w:szCs w:val="32"/>
              </w:rPr>
            </w:pPr>
            <w:r>
              <w:rPr>
                <w:rFonts w:cs="宋体"/>
                <w:b/>
                <w:color w:val="000000"/>
                <w:sz w:val="32"/>
                <w:szCs w:val="32"/>
              </w:rPr>
              <w:t>收入支出决算总表</w:t>
            </w:r>
          </w:p>
        </w:tc>
      </w:tr>
      <w:tr w14:paraId="74CAB550">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2C6971C">
            <w:pPr>
              <w:spacing w:line="200" w:lineRule="exact"/>
              <w:ind w:firstLine="400"/>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4A377AB">
            <w:pPr>
              <w:spacing w:line="200" w:lineRule="exact"/>
              <w:ind w:firstLine="400"/>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9E69955">
            <w:pPr>
              <w:spacing w:line="200" w:lineRule="exact"/>
              <w:ind w:firstLine="400"/>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7E18D9B">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5FD56EA2">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7DA1034">
            <w:pPr>
              <w:spacing w:line="280" w:lineRule="exact"/>
              <w:ind w:firstLine="400"/>
              <w:rPr>
                <w:rFonts w:hint="default" w:ascii="Arial" w:hAnsi="Arial" w:cs="Arial"/>
                <w:color w:val="000000"/>
                <w:sz w:val="22"/>
                <w:szCs w:val="22"/>
              </w:rPr>
            </w:pPr>
            <w:r>
              <w:rPr>
                <w:rFonts w:cs="宋体"/>
                <w:sz w:val="20"/>
                <w:szCs w:val="20"/>
              </w:rPr>
              <w:t>单位：</w:t>
            </w:r>
            <w:r>
              <w:rPr>
                <w:sz w:val="20"/>
              </w:rPr>
              <w:t>重庆市九龙坡区西彭镇第二小学校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C1010A1">
            <w:pPr>
              <w:spacing w:line="200" w:lineRule="exact"/>
              <w:ind w:firstLine="440"/>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A534A4F">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67EA517">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46093">
            <w:pPr>
              <w:spacing w:line="240" w:lineRule="exact"/>
              <w:ind w:firstLine="402"/>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D22AE8">
            <w:pPr>
              <w:spacing w:line="240" w:lineRule="exact"/>
              <w:ind w:firstLine="402"/>
              <w:jc w:val="center"/>
              <w:textAlignment w:val="center"/>
              <w:rPr>
                <w:rFonts w:hint="default" w:cs="宋体"/>
                <w:b/>
                <w:color w:val="000000"/>
                <w:sz w:val="20"/>
                <w:szCs w:val="20"/>
              </w:rPr>
            </w:pPr>
            <w:r>
              <w:rPr>
                <w:rFonts w:cs="宋体"/>
                <w:b/>
                <w:color w:val="000000"/>
                <w:sz w:val="20"/>
                <w:szCs w:val="20"/>
              </w:rPr>
              <w:t>支出</w:t>
            </w:r>
          </w:p>
        </w:tc>
      </w:tr>
      <w:tr w14:paraId="61056B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0AC1">
            <w:pPr>
              <w:spacing w:line="240" w:lineRule="exact"/>
              <w:ind w:firstLine="402"/>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FDC81">
            <w:pPr>
              <w:spacing w:line="240" w:lineRule="exact"/>
              <w:ind w:firstLine="402"/>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63C9A">
            <w:pPr>
              <w:spacing w:line="240" w:lineRule="exact"/>
              <w:ind w:firstLine="402"/>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0A3E9">
            <w:pPr>
              <w:spacing w:line="240" w:lineRule="exact"/>
              <w:ind w:firstLine="402"/>
              <w:jc w:val="center"/>
              <w:textAlignment w:val="center"/>
              <w:rPr>
                <w:rFonts w:hint="default" w:cs="宋体"/>
                <w:b/>
                <w:color w:val="000000"/>
                <w:sz w:val="20"/>
                <w:szCs w:val="20"/>
              </w:rPr>
            </w:pPr>
            <w:r>
              <w:rPr>
                <w:rFonts w:cs="宋体"/>
                <w:b/>
                <w:color w:val="000000"/>
                <w:sz w:val="20"/>
                <w:szCs w:val="20"/>
              </w:rPr>
              <w:t>决算数</w:t>
            </w:r>
          </w:p>
        </w:tc>
      </w:tr>
      <w:tr w14:paraId="6A1A397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A6148">
            <w:pPr>
              <w:spacing w:line="240" w:lineRule="exact"/>
              <w:ind w:firstLine="402"/>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0BFE8">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760.09</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CEDCC">
            <w:pPr>
              <w:spacing w:line="240" w:lineRule="exact"/>
              <w:ind w:firstLine="402"/>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254D9">
            <w:pPr>
              <w:wordWrap w:val="0"/>
              <w:spacing w:line="200" w:lineRule="exact"/>
              <w:ind w:firstLine="400"/>
              <w:jc w:val="right"/>
              <w:textAlignment w:val="center"/>
              <w:rPr>
                <w:rFonts w:hint="default" w:ascii="Times New Roman" w:hAnsi="Times New Roman"/>
                <w:color w:val="000000"/>
                <w:sz w:val="20"/>
                <w:szCs w:val="20"/>
              </w:rPr>
            </w:pPr>
          </w:p>
        </w:tc>
      </w:tr>
      <w:tr w14:paraId="6F85E3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8E9B1">
            <w:pPr>
              <w:spacing w:line="240" w:lineRule="exact"/>
              <w:ind w:firstLine="402"/>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09C3A">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3537D">
            <w:pPr>
              <w:spacing w:line="240" w:lineRule="exact"/>
              <w:ind w:firstLine="402"/>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722BA">
            <w:pPr>
              <w:wordWrap w:val="0"/>
              <w:spacing w:line="200" w:lineRule="exact"/>
              <w:ind w:firstLine="400"/>
              <w:jc w:val="right"/>
              <w:textAlignment w:val="center"/>
              <w:rPr>
                <w:rFonts w:hint="default" w:ascii="Times New Roman" w:hAnsi="Times New Roman"/>
                <w:color w:val="000000"/>
                <w:sz w:val="20"/>
                <w:szCs w:val="20"/>
              </w:rPr>
            </w:pPr>
          </w:p>
        </w:tc>
      </w:tr>
      <w:tr w14:paraId="43AC53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A4C24">
            <w:pPr>
              <w:spacing w:line="240" w:lineRule="exact"/>
              <w:ind w:firstLine="402"/>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E9D2B">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878E4">
            <w:pPr>
              <w:spacing w:line="240" w:lineRule="exact"/>
              <w:ind w:firstLine="402"/>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AC064">
            <w:pPr>
              <w:wordWrap w:val="0"/>
              <w:spacing w:line="200" w:lineRule="exact"/>
              <w:ind w:firstLine="400"/>
              <w:jc w:val="right"/>
              <w:textAlignment w:val="center"/>
              <w:rPr>
                <w:rFonts w:hint="default" w:ascii="Times New Roman" w:hAnsi="Times New Roman"/>
                <w:color w:val="000000"/>
                <w:sz w:val="20"/>
                <w:szCs w:val="20"/>
              </w:rPr>
            </w:pPr>
          </w:p>
        </w:tc>
      </w:tr>
      <w:tr w14:paraId="6152427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8308">
            <w:pPr>
              <w:spacing w:line="240" w:lineRule="exact"/>
              <w:ind w:firstLine="402"/>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FDDB7">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DC27F">
            <w:pPr>
              <w:spacing w:line="240" w:lineRule="exact"/>
              <w:ind w:firstLine="402"/>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EA020">
            <w:pPr>
              <w:wordWrap w:val="0"/>
              <w:spacing w:line="200" w:lineRule="exact"/>
              <w:ind w:firstLine="400"/>
              <w:jc w:val="right"/>
              <w:textAlignment w:val="center"/>
              <w:rPr>
                <w:rFonts w:hint="default" w:ascii="Times New Roman" w:hAnsi="Times New Roman"/>
                <w:color w:val="000000"/>
                <w:sz w:val="20"/>
                <w:szCs w:val="20"/>
              </w:rPr>
            </w:pPr>
          </w:p>
        </w:tc>
      </w:tr>
      <w:tr w14:paraId="4CEBEB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9FAE">
            <w:pPr>
              <w:spacing w:line="240" w:lineRule="exact"/>
              <w:ind w:firstLine="402"/>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CE413">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D6E36">
            <w:pPr>
              <w:spacing w:line="240" w:lineRule="exact"/>
              <w:ind w:firstLine="402"/>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3453A">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640.65</w:t>
            </w:r>
          </w:p>
        </w:tc>
      </w:tr>
      <w:tr w14:paraId="6FEA3D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45C7">
            <w:pPr>
              <w:spacing w:line="240" w:lineRule="exact"/>
              <w:ind w:firstLine="402"/>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DB8FC">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F1A20">
            <w:pPr>
              <w:spacing w:line="240" w:lineRule="exact"/>
              <w:ind w:firstLine="402"/>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DDFFD">
            <w:pPr>
              <w:wordWrap w:val="0"/>
              <w:spacing w:line="200" w:lineRule="exact"/>
              <w:ind w:firstLine="400"/>
              <w:jc w:val="right"/>
              <w:textAlignment w:val="center"/>
              <w:rPr>
                <w:rFonts w:hint="default" w:ascii="Times New Roman" w:hAnsi="Times New Roman"/>
                <w:color w:val="000000"/>
                <w:sz w:val="20"/>
                <w:szCs w:val="20"/>
              </w:rPr>
            </w:pPr>
          </w:p>
        </w:tc>
      </w:tr>
      <w:tr w14:paraId="20038A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89EE6">
            <w:pPr>
              <w:spacing w:line="240" w:lineRule="exact"/>
              <w:ind w:firstLine="402"/>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76BC3">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DB163">
            <w:pPr>
              <w:spacing w:line="240" w:lineRule="exact"/>
              <w:ind w:firstLine="402"/>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5781D">
            <w:pPr>
              <w:wordWrap w:val="0"/>
              <w:spacing w:line="200" w:lineRule="exact"/>
              <w:ind w:firstLine="400"/>
              <w:jc w:val="right"/>
              <w:textAlignment w:val="center"/>
              <w:rPr>
                <w:rFonts w:hint="default" w:ascii="Times New Roman" w:hAnsi="Times New Roman"/>
                <w:color w:val="000000"/>
                <w:sz w:val="20"/>
                <w:szCs w:val="20"/>
              </w:rPr>
            </w:pPr>
          </w:p>
        </w:tc>
      </w:tr>
      <w:tr w14:paraId="78590E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F760">
            <w:pPr>
              <w:spacing w:line="240" w:lineRule="exact"/>
              <w:ind w:firstLine="402"/>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B82DDD0">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F125F">
            <w:pPr>
              <w:spacing w:line="240" w:lineRule="exact"/>
              <w:ind w:firstLine="402"/>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70229">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70.16</w:t>
            </w:r>
          </w:p>
        </w:tc>
      </w:tr>
      <w:tr w14:paraId="7D711E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B3452">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9E6599">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8CCA9">
            <w:pPr>
              <w:spacing w:line="240" w:lineRule="exact"/>
              <w:ind w:firstLine="402"/>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F76EA">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27.75</w:t>
            </w:r>
          </w:p>
        </w:tc>
      </w:tr>
      <w:tr w14:paraId="79642A4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59CC7">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CBA0DB">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23852">
            <w:pPr>
              <w:spacing w:line="240" w:lineRule="exact"/>
              <w:ind w:firstLine="402"/>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B6541">
            <w:pPr>
              <w:wordWrap w:val="0"/>
              <w:spacing w:line="200" w:lineRule="exact"/>
              <w:ind w:firstLine="400"/>
              <w:jc w:val="right"/>
              <w:textAlignment w:val="center"/>
              <w:rPr>
                <w:rFonts w:hint="default" w:ascii="Times New Roman" w:hAnsi="Times New Roman"/>
                <w:color w:val="000000"/>
                <w:sz w:val="20"/>
                <w:szCs w:val="20"/>
              </w:rPr>
            </w:pPr>
          </w:p>
        </w:tc>
      </w:tr>
      <w:tr w14:paraId="1F18E0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6665C">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FEB25B">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8DEBE">
            <w:pPr>
              <w:spacing w:line="240" w:lineRule="exact"/>
              <w:ind w:firstLine="402"/>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6EF87">
            <w:pPr>
              <w:wordWrap w:val="0"/>
              <w:spacing w:line="200" w:lineRule="exact"/>
              <w:ind w:firstLine="400"/>
              <w:jc w:val="right"/>
              <w:textAlignment w:val="center"/>
              <w:rPr>
                <w:rFonts w:hint="default" w:ascii="Times New Roman" w:hAnsi="Times New Roman"/>
                <w:color w:val="000000"/>
                <w:sz w:val="20"/>
                <w:szCs w:val="20"/>
              </w:rPr>
            </w:pPr>
          </w:p>
        </w:tc>
      </w:tr>
      <w:tr w14:paraId="1A4B120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ADB4F">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3B2DA2">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6FD61">
            <w:pPr>
              <w:spacing w:line="240" w:lineRule="exact"/>
              <w:ind w:firstLine="402"/>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948F3">
            <w:pPr>
              <w:wordWrap w:val="0"/>
              <w:spacing w:line="200" w:lineRule="exact"/>
              <w:ind w:firstLine="400"/>
              <w:jc w:val="right"/>
              <w:textAlignment w:val="center"/>
              <w:rPr>
                <w:rFonts w:hint="default" w:ascii="Times New Roman" w:hAnsi="Times New Roman"/>
                <w:color w:val="000000"/>
                <w:sz w:val="20"/>
                <w:szCs w:val="20"/>
              </w:rPr>
            </w:pPr>
          </w:p>
        </w:tc>
      </w:tr>
      <w:tr w14:paraId="64BCCF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14B3D">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CC597">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B917C">
            <w:pPr>
              <w:spacing w:line="240" w:lineRule="exact"/>
              <w:ind w:firstLine="402"/>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ED9C0">
            <w:pPr>
              <w:wordWrap w:val="0"/>
              <w:spacing w:line="200" w:lineRule="exact"/>
              <w:ind w:firstLine="400"/>
              <w:jc w:val="right"/>
              <w:textAlignment w:val="center"/>
              <w:rPr>
                <w:rFonts w:hint="default" w:ascii="Times New Roman" w:hAnsi="Times New Roman"/>
                <w:color w:val="000000"/>
                <w:sz w:val="20"/>
                <w:szCs w:val="20"/>
              </w:rPr>
            </w:pPr>
          </w:p>
        </w:tc>
      </w:tr>
      <w:tr w14:paraId="5CE5C9B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AE0C8">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D2B65">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6A1BA">
            <w:pPr>
              <w:spacing w:line="240" w:lineRule="exact"/>
              <w:ind w:firstLine="402"/>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45A88">
            <w:pPr>
              <w:wordWrap w:val="0"/>
              <w:spacing w:line="200" w:lineRule="exact"/>
              <w:ind w:firstLine="400"/>
              <w:jc w:val="right"/>
              <w:textAlignment w:val="center"/>
              <w:rPr>
                <w:rFonts w:hint="default" w:ascii="Times New Roman" w:hAnsi="Times New Roman"/>
                <w:color w:val="000000"/>
                <w:sz w:val="20"/>
                <w:szCs w:val="20"/>
              </w:rPr>
            </w:pPr>
          </w:p>
        </w:tc>
      </w:tr>
      <w:tr w14:paraId="29E723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E253E">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9BF02">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906E8">
            <w:pPr>
              <w:spacing w:line="240" w:lineRule="exact"/>
              <w:ind w:firstLine="402"/>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FB3A5">
            <w:pPr>
              <w:wordWrap w:val="0"/>
              <w:spacing w:line="200" w:lineRule="exact"/>
              <w:ind w:firstLine="400"/>
              <w:jc w:val="right"/>
              <w:textAlignment w:val="center"/>
              <w:rPr>
                <w:rFonts w:hint="default" w:ascii="Times New Roman" w:hAnsi="Times New Roman"/>
                <w:color w:val="000000"/>
                <w:sz w:val="20"/>
                <w:szCs w:val="20"/>
              </w:rPr>
            </w:pPr>
          </w:p>
        </w:tc>
      </w:tr>
      <w:tr w14:paraId="327943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C2577">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21163">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07625">
            <w:pPr>
              <w:spacing w:line="240" w:lineRule="exact"/>
              <w:ind w:firstLine="402"/>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6EBC1">
            <w:pPr>
              <w:wordWrap w:val="0"/>
              <w:spacing w:line="200" w:lineRule="exact"/>
              <w:ind w:firstLine="400"/>
              <w:jc w:val="right"/>
              <w:textAlignment w:val="center"/>
              <w:rPr>
                <w:rFonts w:hint="default" w:ascii="Times New Roman" w:hAnsi="Times New Roman"/>
                <w:color w:val="000000"/>
                <w:sz w:val="20"/>
                <w:szCs w:val="20"/>
              </w:rPr>
            </w:pPr>
          </w:p>
        </w:tc>
      </w:tr>
      <w:tr w14:paraId="771942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BF6EB">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9E6C7">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239F2">
            <w:pPr>
              <w:spacing w:line="240" w:lineRule="exact"/>
              <w:ind w:firstLine="402"/>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37ACE">
            <w:pPr>
              <w:wordWrap w:val="0"/>
              <w:spacing w:line="200" w:lineRule="exact"/>
              <w:ind w:firstLine="400"/>
              <w:jc w:val="right"/>
              <w:textAlignment w:val="center"/>
              <w:rPr>
                <w:rFonts w:hint="default" w:ascii="Times New Roman" w:hAnsi="Times New Roman"/>
                <w:color w:val="000000"/>
                <w:sz w:val="20"/>
                <w:szCs w:val="20"/>
              </w:rPr>
            </w:pPr>
          </w:p>
        </w:tc>
      </w:tr>
      <w:tr w14:paraId="6DB1D5A8">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E9147">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92366">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41AE1">
            <w:pPr>
              <w:spacing w:line="240" w:lineRule="exact"/>
              <w:ind w:firstLine="402"/>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8E44A">
            <w:pPr>
              <w:wordWrap w:val="0"/>
              <w:spacing w:line="200" w:lineRule="exact"/>
              <w:ind w:firstLine="400"/>
              <w:jc w:val="right"/>
              <w:textAlignment w:val="center"/>
              <w:rPr>
                <w:rFonts w:hint="default" w:ascii="Times New Roman" w:hAnsi="Times New Roman"/>
                <w:color w:val="000000"/>
                <w:sz w:val="20"/>
                <w:szCs w:val="20"/>
              </w:rPr>
            </w:pPr>
          </w:p>
        </w:tc>
      </w:tr>
      <w:tr w14:paraId="266913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6DC7">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6406F">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F047D">
            <w:pPr>
              <w:spacing w:line="240" w:lineRule="exact"/>
              <w:ind w:firstLine="402"/>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FFD8D">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42.53</w:t>
            </w:r>
          </w:p>
        </w:tc>
      </w:tr>
      <w:tr w14:paraId="0222501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ADBC0">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C5028">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EB7FE">
            <w:pPr>
              <w:spacing w:line="240" w:lineRule="exact"/>
              <w:ind w:firstLine="402"/>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9370F">
            <w:pPr>
              <w:wordWrap w:val="0"/>
              <w:spacing w:line="200" w:lineRule="exact"/>
              <w:ind w:firstLine="400"/>
              <w:jc w:val="right"/>
              <w:textAlignment w:val="center"/>
              <w:rPr>
                <w:rFonts w:hint="default" w:ascii="Times New Roman" w:hAnsi="Times New Roman"/>
                <w:color w:val="000000"/>
                <w:sz w:val="20"/>
                <w:szCs w:val="20"/>
              </w:rPr>
            </w:pPr>
          </w:p>
        </w:tc>
      </w:tr>
      <w:tr w14:paraId="0520E7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1E78B">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BB8EE">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B6823">
            <w:pPr>
              <w:spacing w:line="240" w:lineRule="exact"/>
              <w:ind w:firstLine="402"/>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FFA5E">
            <w:pPr>
              <w:wordWrap w:val="0"/>
              <w:spacing w:line="200" w:lineRule="exact"/>
              <w:ind w:firstLine="400"/>
              <w:jc w:val="right"/>
              <w:textAlignment w:val="center"/>
              <w:rPr>
                <w:rFonts w:hint="default" w:ascii="Times New Roman" w:hAnsi="Times New Roman"/>
                <w:color w:val="000000"/>
                <w:sz w:val="20"/>
                <w:szCs w:val="20"/>
              </w:rPr>
            </w:pPr>
          </w:p>
        </w:tc>
      </w:tr>
      <w:tr w14:paraId="250295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D7DBB">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C2B04">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93613">
            <w:pPr>
              <w:spacing w:line="240" w:lineRule="exact"/>
              <w:ind w:firstLine="402"/>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172A2">
            <w:pPr>
              <w:wordWrap w:val="0"/>
              <w:spacing w:line="200" w:lineRule="exact"/>
              <w:ind w:firstLine="400"/>
              <w:jc w:val="right"/>
              <w:textAlignment w:val="center"/>
              <w:rPr>
                <w:rFonts w:hint="default" w:ascii="Times New Roman" w:hAnsi="Times New Roman"/>
                <w:color w:val="000000"/>
                <w:sz w:val="20"/>
                <w:szCs w:val="20"/>
              </w:rPr>
            </w:pPr>
          </w:p>
        </w:tc>
      </w:tr>
      <w:tr w14:paraId="4C2495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AE22B">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40513">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8D0FC">
            <w:pPr>
              <w:spacing w:line="240" w:lineRule="exact"/>
              <w:ind w:firstLine="402"/>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540E8">
            <w:pPr>
              <w:wordWrap w:val="0"/>
              <w:spacing w:line="200" w:lineRule="exact"/>
              <w:ind w:firstLine="400"/>
              <w:jc w:val="right"/>
              <w:textAlignment w:val="center"/>
              <w:rPr>
                <w:rFonts w:hint="default" w:ascii="Times New Roman" w:hAnsi="Times New Roman"/>
                <w:color w:val="000000"/>
                <w:sz w:val="20"/>
                <w:szCs w:val="20"/>
              </w:rPr>
            </w:pPr>
          </w:p>
        </w:tc>
      </w:tr>
      <w:tr w14:paraId="3D548F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B926A">
            <w:pPr>
              <w:spacing w:line="240" w:lineRule="exact"/>
              <w:ind w:firstLine="402"/>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AE0B7">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D882A">
            <w:pPr>
              <w:spacing w:line="240" w:lineRule="exact"/>
              <w:ind w:firstLine="402"/>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E427C">
            <w:pPr>
              <w:wordWrap w:val="0"/>
              <w:spacing w:line="200" w:lineRule="exact"/>
              <w:ind w:firstLine="400"/>
              <w:jc w:val="right"/>
              <w:textAlignment w:val="center"/>
              <w:rPr>
                <w:rFonts w:hint="default" w:ascii="Times New Roman" w:hAnsi="Times New Roman"/>
                <w:color w:val="000000"/>
                <w:sz w:val="20"/>
                <w:szCs w:val="20"/>
              </w:rPr>
            </w:pPr>
          </w:p>
        </w:tc>
      </w:tr>
      <w:tr w14:paraId="02C4CF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FA2C8">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125B9">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7C72B">
            <w:pPr>
              <w:spacing w:line="240" w:lineRule="exact"/>
              <w:ind w:firstLine="402"/>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493A2">
            <w:pPr>
              <w:wordWrap w:val="0"/>
              <w:spacing w:line="200" w:lineRule="exact"/>
              <w:ind w:firstLine="400"/>
              <w:jc w:val="right"/>
              <w:textAlignment w:val="center"/>
              <w:rPr>
                <w:rFonts w:hint="default" w:ascii="Times New Roman" w:hAnsi="Times New Roman"/>
                <w:color w:val="000000"/>
                <w:sz w:val="20"/>
                <w:szCs w:val="20"/>
              </w:rPr>
            </w:pPr>
          </w:p>
        </w:tc>
      </w:tr>
      <w:tr w14:paraId="4DBDBE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BD6A">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9DCAA">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2D18A">
            <w:pPr>
              <w:spacing w:line="240" w:lineRule="exact"/>
              <w:ind w:firstLine="402"/>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535B7">
            <w:pPr>
              <w:wordWrap w:val="0"/>
              <w:spacing w:line="200" w:lineRule="exact"/>
              <w:ind w:firstLine="400"/>
              <w:jc w:val="right"/>
              <w:textAlignment w:val="center"/>
              <w:rPr>
                <w:rFonts w:hint="default" w:ascii="Times New Roman" w:hAnsi="Times New Roman"/>
                <w:color w:val="000000"/>
                <w:sz w:val="20"/>
                <w:szCs w:val="20"/>
              </w:rPr>
            </w:pPr>
          </w:p>
        </w:tc>
      </w:tr>
      <w:tr w14:paraId="2CAAAF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6B270">
            <w:pPr>
              <w:spacing w:line="240" w:lineRule="exact"/>
              <w:ind w:firstLine="402"/>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9F0E7">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781.08</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63E95">
            <w:pPr>
              <w:spacing w:line="240" w:lineRule="exact"/>
              <w:ind w:firstLine="402"/>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04974">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781.08</w:t>
            </w:r>
          </w:p>
        </w:tc>
      </w:tr>
      <w:tr w14:paraId="4F2C96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11DAC">
            <w:pPr>
              <w:spacing w:line="240" w:lineRule="exact"/>
              <w:ind w:firstLine="402"/>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41130">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17015">
            <w:pPr>
              <w:spacing w:line="240" w:lineRule="exact"/>
              <w:ind w:firstLine="402"/>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0DEB3">
            <w:pPr>
              <w:wordWrap w:val="0"/>
              <w:spacing w:line="200" w:lineRule="exact"/>
              <w:ind w:firstLine="400"/>
              <w:jc w:val="right"/>
              <w:textAlignment w:val="center"/>
              <w:rPr>
                <w:rFonts w:hint="default" w:ascii="Times New Roman" w:hAnsi="Times New Roman"/>
                <w:color w:val="000000"/>
                <w:sz w:val="20"/>
                <w:szCs w:val="20"/>
              </w:rPr>
            </w:pPr>
          </w:p>
        </w:tc>
      </w:tr>
      <w:tr w14:paraId="12E2831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F4725">
            <w:pPr>
              <w:spacing w:line="240" w:lineRule="exact"/>
              <w:ind w:firstLine="402"/>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56673">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B8832">
            <w:pPr>
              <w:spacing w:line="240" w:lineRule="exact"/>
              <w:ind w:firstLine="402"/>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03BED43">
            <w:pPr>
              <w:wordWrap w:val="0"/>
              <w:spacing w:line="200" w:lineRule="exact"/>
              <w:ind w:firstLine="400"/>
              <w:jc w:val="right"/>
              <w:textAlignment w:val="center"/>
              <w:rPr>
                <w:rFonts w:hint="default" w:ascii="Times New Roman" w:hAnsi="Times New Roman"/>
                <w:color w:val="000000"/>
                <w:sz w:val="20"/>
                <w:szCs w:val="20"/>
              </w:rPr>
            </w:pPr>
          </w:p>
        </w:tc>
      </w:tr>
      <w:tr w14:paraId="520E8921">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C29B">
            <w:pPr>
              <w:spacing w:line="240" w:lineRule="exact"/>
              <w:ind w:firstLine="402"/>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E34BD">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781.08</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74831B8">
            <w:pPr>
              <w:spacing w:line="240" w:lineRule="exact"/>
              <w:ind w:firstLine="402"/>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FC89C6">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781.08</w:t>
            </w:r>
          </w:p>
        </w:tc>
      </w:tr>
    </w:tbl>
    <w:p w14:paraId="48B1DBF0">
      <w:pPr>
        <w:spacing w:line="240" w:lineRule="exact"/>
        <w:ind w:firstLine="400"/>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602801D">
      <w:pPr>
        <w:ind w:firstLine="420"/>
        <w:rPr>
          <w:rFonts w:hint="default" w:cs="宋体"/>
          <w:sz w:val="21"/>
          <w:szCs w:val="21"/>
        </w:rPr>
      </w:pPr>
    </w:p>
    <w:tbl>
      <w:tblPr>
        <w:tblStyle w:val="9"/>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19D3C5AD">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5C92AFC">
            <w:pPr>
              <w:ind w:firstLine="643"/>
              <w:jc w:val="center"/>
              <w:textAlignment w:val="bottom"/>
              <w:rPr>
                <w:rFonts w:hint="default" w:cs="宋体"/>
                <w:b/>
                <w:color w:val="000000"/>
                <w:sz w:val="32"/>
                <w:szCs w:val="32"/>
              </w:rPr>
            </w:pPr>
            <w:r>
              <w:rPr>
                <w:rFonts w:cs="宋体"/>
                <w:b/>
                <w:color w:val="000000"/>
                <w:sz w:val="32"/>
                <w:szCs w:val="32"/>
              </w:rPr>
              <w:t>收入决算表</w:t>
            </w:r>
          </w:p>
        </w:tc>
      </w:tr>
      <w:tr w14:paraId="4DA9CAB6">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341024DD">
            <w:pPr>
              <w:spacing w:line="280" w:lineRule="exact"/>
              <w:ind w:firstLine="400"/>
              <w:rPr>
                <w:rFonts w:hint="default" w:cs="宋体"/>
                <w:color w:val="000000"/>
                <w:sz w:val="20"/>
                <w:szCs w:val="20"/>
              </w:rPr>
            </w:pPr>
            <w:r>
              <w:rPr>
                <w:rFonts w:cs="宋体"/>
                <w:sz w:val="20"/>
                <w:szCs w:val="20"/>
              </w:rPr>
              <w:t>单位：</w:t>
            </w:r>
            <w:r>
              <w:rPr>
                <w:sz w:val="20"/>
              </w:rPr>
              <w:t>重庆市九龙坡区西彭镇第二小学校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5A0B80B2">
            <w:pPr>
              <w:ind w:firstLine="400"/>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E025C48">
            <w:pPr>
              <w:ind w:firstLine="400"/>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C853198">
            <w:pPr>
              <w:ind w:firstLine="400"/>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F8FB9FF">
            <w:pPr>
              <w:ind w:firstLine="400"/>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B4F8461">
            <w:pPr>
              <w:ind w:firstLine="400"/>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A5BF221">
            <w:pPr>
              <w:ind w:firstLine="400"/>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E133430">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5E263D6E">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21E64F73">
            <w:pPr>
              <w:ind w:firstLine="400"/>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5BB5BF85">
            <w:pPr>
              <w:ind w:firstLine="400"/>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B685F3D">
            <w:pPr>
              <w:ind w:firstLine="400"/>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8B75109">
            <w:pPr>
              <w:ind w:firstLine="400"/>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FB2C0F3">
            <w:pPr>
              <w:ind w:firstLine="400"/>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9AB3060">
            <w:pPr>
              <w:ind w:firstLine="400"/>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CFF45B6">
            <w:pPr>
              <w:ind w:firstLine="400"/>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B80CC97">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4938BAC">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A7CA520">
            <w:pPr>
              <w:ind w:firstLine="402"/>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5559B">
            <w:pPr>
              <w:ind w:firstLine="402"/>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9A26D">
            <w:pPr>
              <w:ind w:firstLine="402"/>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CB3A3">
            <w:pPr>
              <w:ind w:firstLine="402"/>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2A820C">
            <w:pPr>
              <w:ind w:firstLine="402"/>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52EDF">
            <w:pPr>
              <w:ind w:firstLine="402"/>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6CE80">
            <w:pPr>
              <w:ind w:firstLine="402"/>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6C031">
            <w:pPr>
              <w:ind w:firstLine="402"/>
              <w:jc w:val="center"/>
              <w:textAlignment w:val="center"/>
              <w:rPr>
                <w:rFonts w:hint="default" w:cs="宋体"/>
                <w:b/>
                <w:color w:val="000000"/>
                <w:sz w:val="20"/>
                <w:szCs w:val="20"/>
              </w:rPr>
            </w:pPr>
            <w:r>
              <w:rPr>
                <w:rFonts w:cs="宋体"/>
                <w:b/>
                <w:color w:val="000000"/>
                <w:sz w:val="20"/>
                <w:szCs w:val="20"/>
              </w:rPr>
              <w:t>其他收入</w:t>
            </w:r>
          </w:p>
        </w:tc>
      </w:tr>
      <w:tr w14:paraId="3DE715EC">
        <w:tblPrEx>
          <w:tblCellMar>
            <w:top w:w="0" w:type="dxa"/>
            <w:left w:w="0" w:type="dxa"/>
            <w:bottom w:w="0" w:type="dxa"/>
            <w:right w:w="0" w:type="dxa"/>
          </w:tblCellMar>
        </w:tblPrEx>
        <w:trPr>
          <w:trHeight w:val="312" w:hRule="exac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33E51">
            <w:pPr>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E0BBF28">
            <w:pPr>
              <w:ind w:firstLine="402"/>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57AF5">
            <w:pPr>
              <w:ind w:firstLine="402"/>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CC95F">
            <w:pPr>
              <w:ind w:firstLine="402"/>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87470">
            <w:pPr>
              <w:ind w:firstLine="402"/>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5E59D">
            <w:pPr>
              <w:ind w:firstLine="402"/>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66FA1">
            <w:pPr>
              <w:ind w:firstLine="402"/>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E305B">
            <w:pPr>
              <w:ind w:firstLine="402"/>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1B69F">
            <w:pPr>
              <w:ind w:firstLine="402"/>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34928">
            <w:pPr>
              <w:ind w:firstLine="402"/>
              <w:jc w:val="center"/>
              <w:rPr>
                <w:rFonts w:hint="default" w:cs="宋体"/>
                <w:b/>
                <w:color w:val="000000"/>
                <w:sz w:val="20"/>
                <w:szCs w:val="20"/>
              </w:rPr>
            </w:pPr>
          </w:p>
        </w:tc>
      </w:tr>
      <w:tr w14:paraId="110229E5">
        <w:tblPrEx>
          <w:tblCellMar>
            <w:top w:w="0" w:type="dxa"/>
            <w:left w:w="0" w:type="dxa"/>
            <w:bottom w:w="0" w:type="dxa"/>
            <w:right w:w="0" w:type="dxa"/>
          </w:tblCellMar>
        </w:tblPrEx>
        <w:trPr>
          <w:trHeight w:val="312" w:hRule="exac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44976">
            <w:pPr>
              <w:ind w:firstLine="402"/>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B5CF46B">
            <w:pPr>
              <w:ind w:firstLine="402"/>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DAA76">
            <w:pPr>
              <w:ind w:firstLine="402"/>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F4C4D">
            <w:pPr>
              <w:ind w:firstLine="402"/>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84EA9">
            <w:pPr>
              <w:ind w:firstLine="402"/>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ECA3B">
            <w:pPr>
              <w:ind w:firstLine="402"/>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4F54D">
            <w:pPr>
              <w:ind w:firstLine="402"/>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C8584">
            <w:pPr>
              <w:ind w:firstLine="402"/>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FF41C">
            <w:pPr>
              <w:ind w:firstLine="402"/>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431AE">
            <w:pPr>
              <w:ind w:firstLine="402"/>
              <w:jc w:val="center"/>
              <w:rPr>
                <w:rFonts w:hint="default" w:cs="宋体"/>
                <w:b/>
                <w:color w:val="000000"/>
                <w:sz w:val="20"/>
                <w:szCs w:val="20"/>
              </w:rPr>
            </w:pPr>
          </w:p>
        </w:tc>
      </w:tr>
      <w:tr w14:paraId="10EF599C">
        <w:tblPrEx>
          <w:tblCellMar>
            <w:top w:w="0" w:type="dxa"/>
            <w:left w:w="0" w:type="dxa"/>
            <w:bottom w:w="0" w:type="dxa"/>
            <w:right w:w="0" w:type="dxa"/>
          </w:tblCellMar>
        </w:tblPrEx>
        <w:trPr>
          <w:trHeight w:val="312" w:hRule="exac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93321">
            <w:pPr>
              <w:ind w:firstLine="402"/>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1384233">
            <w:pPr>
              <w:ind w:firstLine="402"/>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BABB7">
            <w:pPr>
              <w:ind w:firstLine="402"/>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52242">
            <w:pPr>
              <w:ind w:firstLine="402"/>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3D351">
            <w:pPr>
              <w:ind w:firstLine="402"/>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85026">
            <w:pPr>
              <w:ind w:firstLine="402"/>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46903">
            <w:pPr>
              <w:ind w:firstLine="402"/>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E91DB">
            <w:pPr>
              <w:ind w:firstLine="402"/>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DD44A">
            <w:pPr>
              <w:ind w:firstLine="402"/>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85CBE">
            <w:pPr>
              <w:ind w:firstLine="402"/>
              <w:jc w:val="center"/>
              <w:rPr>
                <w:rFonts w:hint="default" w:cs="宋体"/>
                <w:b/>
                <w:color w:val="000000"/>
                <w:sz w:val="20"/>
                <w:szCs w:val="20"/>
              </w:rPr>
            </w:pPr>
          </w:p>
        </w:tc>
      </w:tr>
      <w:tr w14:paraId="0548CB24">
        <w:tblPrEx>
          <w:tblCellMar>
            <w:top w:w="0" w:type="dxa"/>
            <w:left w:w="0" w:type="dxa"/>
            <w:bottom w:w="0" w:type="dxa"/>
            <w:right w:w="0" w:type="dxa"/>
          </w:tblCellMar>
        </w:tblPrEx>
        <w:trPr>
          <w:trHeight w:val="312" w:hRule="exac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C91C3">
            <w:pPr>
              <w:ind w:firstLine="402"/>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7B9EFDA">
            <w:pPr>
              <w:ind w:firstLine="402"/>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C5693">
            <w:pPr>
              <w:ind w:firstLine="402"/>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6E800">
            <w:pPr>
              <w:ind w:firstLine="402"/>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ADB1E">
            <w:pPr>
              <w:ind w:firstLine="402"/>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EF73B">
            <w:pPr>
              <w:ind w:firstLine="402"/>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1B043">
            <w:pPr>
              <w:ind w:firstLine="402"/>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EFD6D">
            <w:pPr>
              <w:ind w:firstLine="402"/>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EC8C3">
            <w:pPr>
              <w:ind w:firstLine="402"/>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8EADA">
            <w:pPr>
              <w:ind w:firstLine="402"/>
              <w:jc w:val="center"/>
              <w:rPr>
                <w:rFonts w:hint="default" w:cs="宋体"/>
                <w:b/>
                <w:color w:val="000000"/>
                <w:sz w:val="20"/>
                <w:szCs w:val="20"/>
              </w:rPr>
            </w:pPr>
          </w:p>
        </w:tc>
      </w:tr>
      <w:tr w14:paraId="13B099D8">
        <w:tblPrEx>
          <w:tblCellMar>
            <w:top w:w="0" w:type="dxa"/>
            <w:left w:w="0" w:type="dxa"/>
            <w:bottom w:w="0" w:type="dxa"/>
            <w:right w:w="0" w:type="dxa"/>
          </w:tblCellMar>
        </w:tblPrEx>
        <w:trPr>
          <w:trHeight w:val="249" w:hRule="exac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D95A9">
            <w:pPr>
              <w:ind w:firstLine="402"/>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01C0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781.08</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C0272">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760.09</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F108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A2D4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21.00</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2CDE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21.00</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EA3F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164F2">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1C09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4868CF9D">
        <w:tblPrEx>
          <w:tblCellMar>
            <w:top w:w="0" w:type="dxa"/>
            <w:left w:w="0" w:type="dxa"/>
            <w:bottom w:w="0" w:type="dxa"/>
            <w:right w:w="0" w:type="dxa"/>
          </w:tblCellMar>
        </w:tblPrEx>
        <w:trPr>
          <w:trHeight w:val="249"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B2F7A">
            <w:pPr>
              <w:ind w:firstLine="402"/>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C54F0">
            <w:pPr>
              <w:ind w:firstLine="402"/>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7102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640.65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F33A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619.65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448A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6D8E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CF03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2CCA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ABE2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5509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260213A">
        <w:tblPrEx>
          <w:tblCellMar>
            <w:top w:w="0" w:type="dxa"/>
            <w:left w:w="0" w:type="dxa"/>
            <w:bottom w:w="0" w:type="dxa"/>
            <w:right w:w="0" w:type="dxa"/>
          </w:tblCellMar>
        </w:tblPrEx>
        <w:trPr>
          <w:trHeight w:val="249"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DADA2">
            <w:pPr>
              <w:ind w:firstLine="402"/>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C5DA7">
            <w:pPr>
              <w:ind w:firstLine="402"/>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FF9D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640.65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A8EF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619.65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17B1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E8D7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C507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80B4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3D80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5BFC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F2CE2B5">
        <w:tblPrEx>
          <w:tblCellMar>
            <w:top w:w="0" w:type="dxa"/>
            <w:left w:w="0" w:type="dxa"/>
            <w:bottom w:w="0" w:type="dxa"/>
            <w:right w:w="0" w:type="dxa"/>
          </w:tblCellMar>
        </w:tblPrEx>
        <w:trPr>
          <w:trHeight w:val="249"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91EF8">
            <w:pPr>
              <w:ind w:firstLine="400"/>
              <w:textAlignment w:val="center"/>
              <w:rPr>
                <w:rFonts w:hint="default"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F0732">
            <w:pPr>
              <w:ind w:firstLine="400"/>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F711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ED42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1F0E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B148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F59F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68A7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694C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016B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82FF301">
        <w:tblPrEx>
          <w:tblCellMar>
            <w:top w:w="0" w:type="dxa"/>
            <w:left w:w="0" w:type="dxa"/>
            <w:bottom w:w="0" w:type="dxa"/>
            <w:right w:w="0" w:type="dxa"/>
          </w:tblCellMar>
        </w:tblPrEx>
        <w:trPr>
          <w:trHeight w:val="249"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E443A">
            <w:pPr>
              <w:ind w:firstLine="400"/>
              <w:textAlignment w:val="center"/>
              <w:rPr>
                <w:rFonts w:hint="default"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D6F5C">
            <w:pPr>
              <w:ind w:firstLine="400"/>
              <w:textAlignment w:val="center"/>
              <w:rPr>
                <w:rFonts w:hint="default"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124D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600.42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7865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597.42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1BFA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1E9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1E98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E914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D0B3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F63E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F5792C5">
        <w:tblPrEx>
          <w:tblCellMar>
            <w:top w:w="0" w:type="dxa"/>
            <w:left w:w="0" w:type="dxa"/>
            <w:bottom w:w="0" w:type="dxa"/>
            <w:right w:w="0" w:type="dxa"/>
          </w:tblCellMar>
        </w:tblPrEx>
        <w:trPr>
          <w:trHeight w:val="249"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6A8E0">
            <w:pPr>
              <w:ind w:firstLine="402"/>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41E0B">
            <w:pPr>
              <w:ind w:firstLine="402"/>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2051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F06B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8C1C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A31A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D5F3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A810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5ACA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4FB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F7F024E">
        <w:tblPrEx>
          <w:tblCellMar>
            <w:top w:w="0" w:type="dxa"/>
            <w:left w:w="0" w:type="dxa"/>
            <w:bottom w:w="0" w:type="dxa"/>
            <w:right w:w="0" w:type="dxa"/>
          </w:tblCellMar>
        </w:tblPrEx>
        <w:trPr>
          <w:trHeight w:val="249"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E78D7">
            <w:pPr>
              <w:ind w:firstLine="402"/>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D5A3E">
            <w:pPr>
              <w:ind w:firstLine="402"/>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09EA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63.33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7C0C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63.33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D07D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501B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DD01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A965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C8A8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E054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74EAC1D">
        <w:tblPrEx>
          <w:tblCellMar>
            <w:top w:w="0" w:type="dxa"/>
            <w:left w:w="0" w:type="dxa"/>
            <w:bottom w:w="0" w:type="dxa"/>
            <w:right w:w="0" w:type="dxa"/>
          </w:tblCellMar>
        </w:tblPrEx>
        <w:trPr>
          <w:trHeight w:val="249"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18F64">
            <w:pPr>
              <w:ind w:firstLine="400"/>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AE07B">
            <w:pPr>
              <w:ind w:firstLine="400"/>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C4EE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00BD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D662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6BC4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5BDD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E14E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6F58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D8E6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A80FC5A">
        <w:tblPrEx>
          <w:tblCellMar>
            <w:top w:w="0" w:type="dxa"/>
            <w:left w:w="0" w:type="dxa"/>
            <w:bottom w:w="0" w:type="dxa"/>
            <w:right w:w="0" w:type="dxa"/>
          </w:tblCellMar>
        </w:tblPrEx>
        <w:trPr>
          <w:trHeight w:val="249"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A4905">
            <w:pPr>
              <w:ind w:firstLine="400"/>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AAFB8">
            <w:pPr>
              <w:ind w:firstLine="400"/>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99FC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1D4D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A4EF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D3F8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35A2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FA1D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B29E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AA82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E1984AF">
        <w:tblPrEx>
          <w:tblCellMar>
            <w:top w:w="0" w:type="dxa"/>
            <w:left w:w="0" w:type="dxa"/>
            <w:bottom w:w="0" w:type="dxa"/>
            <w:right w:w="0" w:type="dxa"/>
          </w:tblCellMar>
        </w:tblPrEx>
        <w:trPr>
          <w:trHeight w:val="249"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85D4D">
            <w:pPr>
              <w:ind w:firstLine="400"/>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5E32D">
            <w:pPr>
              <w:ind w:firstLine="400"/>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C368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FC5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18E4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689A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8535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92F4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04AB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838A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F2822C0">
        <w:tblPrEx>
          <w:tblCellMar>
            <w:top w:w="0" w:type="dxa"/>
            <w:left w:w="0" w:type="dxa"/>
            <w:bottom w:w="0" w:type="dxa"/>
            <w:right w:w="0" w:type="dxa"/>
          </w:tblCellMar>
        </w:tblPrEx>
        <w:trPr>
          <w:trHeight w:val="249"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207C">
            <w:pPr>
              <w:ind w:firstLine="402"/>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5FB9F">
            <w:pPr>
              <w:ind w:firstLine="402"/>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1749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C591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FFC9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7EC9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D98B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3631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8750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6AB4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B2A9024">
        <w:tblPrEx>
          <w:tblCellMar>
            <w:top w:w="0" w:type="dxa"/>
            <w:left w:w="0" w:type="dxa"/>
            <w:bottom w:w="0" w:type="dxa"/>
            <w:right w:w="0" w:type="dxa"/>
          </w:tblCellMar>
        </w:tblPrEx>
        <w:trPr>
          <w:trHeight w:val="249"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88A7C">
            <w:pPr>
              <w:ind w:firstLine="400"/>
              <w:textAlignment w:val="center"/>
              <w:rPr>
                <w:rFonts w:hint="default" w:cs="宋体"/>
                <w:color w:val="000000"/>
                <w:sz w:val="20"/>
                <w:szCs w:val="20"/>
              </w:rPr>
            </w:pPr>
            <w:r>
              <w:rPr>
                <w:rFonts w:cs="宋体"/>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BD6EC">
            <w:pPr>
              <w:ind w:firstLine="400"/>
              <w:textAlignment w:val="center"/>
              <w:rPr>
                <w:rFonts w:hint="default" w:cs="宋体"/>
                <w:color w:val="000000"/>
                <w:sz w:val="20"/>
                <w:szCs w:val="20"/>
              </w:rPr>
            </w:pPr>
            <w:r>
              <w:rPr>
                <w:rFonts w:cs="宋体"/>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DAB1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5227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57AC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0910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F8AD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71F6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1793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9C4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0EBE198">
        <w:tblPrEx>
          <w:tblCellMar>
            <w:top w:w="0" w:type="dxa"/>
            <w:left w:w="0" w:type="dxa"/>
            <w:bottom w:w="0" w:type="dxa"/>
            <w:right w:w="0" w:type="dxa"/>
          </w:tblCellMar>
        </w:tblPrEx>
        <w:trPr>
          <w:trHeight w:val="249"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A29C">
            <w:pPr>
              <w:ind w:firstLine="402"/>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ACD36">
            <w:pPr>
              <w:ind w:firstLine="402"/>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8CD9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2292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B618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8B6E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10C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9EB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A99F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CA4E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86581EE">
        <w:tblPrEx>
          <w:tblCellMar>
            <w:top w:w="0" w:type="dxa"/>
            <w:left w:w="0" w:type="dxa"/>
            <w:bottom w:w="0" w:type="dxa"/>
            <w:right w:w="0" w:type="dxa"/>
          </w:tblCellMar>
        </w:tblPrEx>
        <w:trPr>
          <w:trHeight w:val="249"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5CFD2">
            <w:pPr>
              <w:ind w:firstLine="402"/>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9D967">
            <w:pPr>
              <w:ind w:firstLine="402"/>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871E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AEB9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111F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F9F0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290C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D89A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B4B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6E90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15C1E8B">
        <w:tblPrEx>
          <w:tblCellMar>
            <w:top w:w="0" w:type="dxa"/>
            <w:left w:w="0" w:type="dxa"/>
            <w:bottom w:w="0" w:type="dxa"/>
            <w:right w:w="0" w:type="dxa"/>
          </w:tblCellMar>
        </w:tblPrEx>
        <w:trPr>
          <w:trHeight w:val="249"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FA14">
            <w:pPr>
              <w:ind w:firstLine="400"/>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D8154">
            <w:pPr>
              <w:ind w:firstLine="400"/>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E3A9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9364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7445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65DF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8C44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0EB2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B98E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2D92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ABD5B57">
        <w:tblPrEx>
          <w:tblCellMar>
            <w:top w:w="0" w:type="dxa"/>
            <w:left w:w="0" w:type="dxa"/>
            <w:bottom w:w="0" w:type="dxa"/>
            <w:right w:w="0" w:type="dxa"/>
          </w:tblCellMar>
        </w:tblPrEx>
        <w:trPr>
          <w:trHeight w:val="249"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D9D04">
            <w:pPr>
              <w:ind w:firstLine="400"/>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94EB2">
            <w:pPr>
              <w:ind w:firstLine="400"/>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D9A2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4D1E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4FEA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B88D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2094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DBF5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95F4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FED2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BB1D3AC">
        <w:tblPrEx>
          <w:tblCellMar>
            <w:top w:w="0" w:type="dxa"/>
            <w:left w:w="0" w:type="dxa"/>
            <w:bottom w:w="0" w:type="dxa"/>
            <w:right w:w="0" w:type="dxa"/>
          </w:tblCellMar>
        </w:tblPrEx>
        <w:trPr>
          <w:trHeight w:val="249"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1A545">
            <w:pPr>
              <w:ind w:firstLine="402"/>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BC448">
            <w:pPr>
              <w:ind w:firstLine="402"/>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6A09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A07D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3D2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EB11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90EE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EC00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0E8C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633E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C05958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2A93D">
            <w:pPr>
              <w:ind w:firstLine="402"/>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383F9">
            <w:pPr>
              <w:ind w:firstLine="402"/>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770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E0DF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881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AC08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1FA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6D3A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B4EE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216F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ED4149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EAF12">
            <w:pPr>
              <w:ind w:firstLine="400"/>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7C33F">
            <w:pPr>
              <w:ind w:firstLine="400"/>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3827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79F0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B905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67E1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32DA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EE67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AD17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A016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C4FF00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BB8B7">
            <w:pPr>
              <w:ind w:firstLine="400"/>
              <w:textAlignment w:val="center"/>
              <w:rPr>
                <w:rFonts w:hint="default" w:cs="宋体"/>
                <w:color w:val="000000"/>
                <w:sz w:val="20"/>
                <w:szCs w:val="20"/>
              </w:rPr>
            </w:pPr>
            <w:r>
              <w:rPr>
                <w:rFonts w:cs="宋体"/>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4789E">
            <w:pPr>
              <w:ind w:firstLine="400"/>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EF79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B5B4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638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3768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8EB7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3980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238E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842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0985F29C">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CE45827">
      <w:pPr>
        <w:ind w:firstLine="400"/>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89"/>
        <w:gridCol w:w="4028"/>
        <w:gridCol w:w="1415"/>
        <w:gridCol w:w="1762"/>
        <w:gridCol w:w="1621"/>
        <w:gridCol w:w="1557"/>
        <w:gridCol w:w="1692"/>
        <w:gridCol w:w="1958"/>
      </w:tblGrid>
      <w:tr w14:paraId="64AD987E">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00B6767">
            <w:pPr>
              <w:ind w:firstLine="643"/>
              <w:jc w:val="center"/>
              <w:textAlignment w:val="bottom"/>
              <w:rPr>
                <w:rFonts w:hint="default" w:cs="宋体"/>
                <w:b/>
                <w:color w:val="000000"/>
                <w:sz w:val="32"/>
                <w:szCs w:val="32"/>
              </w:rPr>
            </w:pPr>
            <w:r>
              <w:rPr>
                <w:rFonts w:cs="宋体"/>
                <w:b/>
                <w:color w:val="000000"/>
                <w:sz w:val="32"/>
                <w:szCs w:val="32"/>
              </w:rPr>
              <w:t>支出决算表</w:t>
            </w:r>
          </w:p>
        </w:tc>
      </w:tr>
      <w:tr w14:paraId="60C3ACB4">
        <w:tblPrEx>
          <w:tblCellMar>
            <w:top w:w="0" w:type="dxa"/>
            <w:left w:w="0" w:type="dxa"/>
            <w:bottom w:w="0" w:type="dxa"/>
            <w:right w:w="0" w:type="dxa"/>
          </w:tblCellMar>
        </w:tblPrEx>
        <w:trPr>
          <w:trHeight w:val="342" w:hRule="atLeast"/>
        </w:trPr>
        <w:tc>
          <w:tcPr>
            <w:tcW w:w="2196" w:type="pct"/>
            <w:gridSpan w:val="3"/>
            <w:vMerge w:val="restart"/>
            <w:tcBorders>
              <w:top w:val="nil"/>
              <w:left w:val="nil"/>
              <w:right w:val="nil"/>
            </w:tcBorders>
            <w:shd w:val="clear" w:color="auto" w:fill="auto"/>
            <w:noWrap/>
            <w:tcMar>
              <w:top w:w="15" w:type="dxa"/>
              <w:left w:w="15" w:type="dxa"/>
              <w:right w:w="15" w:type="dxa"/>
            </w:tcMar>
            <w:vAlign w:val="bottom"/>
          </w:tcPr>
          <w:p w14:paraId="78874718">
            <w:pPr>
              <w:ind w:firstLine="4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重庆市九龙坡区西彭镇第二小学校</w:t>
            </w:r>
          </w:p>
        </w:tc>
        <w:tc>
          <w:tcPr>
            <w:tcW w:w="574" w:type="pct"/>
            <w:tcBorders>
              <w:top w:val="nil"/>
              <w:left w:val="nil"/>
              <w:bottom w:val="nil"/>
              <w:right w:val="nil"/>
            </w:tcBorders>
            <w:shd w:val="clear" w:color="auto" w:fill="auto"/>
            <w:noWrap/>
            <w:tcMar>
              <w:top w:w="15" w:type="dxa"/>
              <w:left w:w="15" w:type="dxa"/>
              <w:right w:w="15" w:type="dxa"/>
            </w:tcMar>
            <w:vAlign w:val="bottom"/>
          </w:tcPr>
          <w:p w14:paraId="21311CCE">
            <w:pPr>
              <w:ind w:firstLine="400"/>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0ED19265">
            <w:pPr>
              <w:ind w:firstLine="400"/>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29001BA">
            <w:pPr>
              <w:ind w:firstLine="400"/>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84D9F11">
            <w:pPr>
              <w:ind w:firstLine="400"/>
              <w:rPr>
                <w:rFonts w:hint="default" w:cs="宋体"/>
                <w:color w:val="000000"/>
                <w:sz w:val="20"/>
                <w:szCs w:val="20"/>
              </w:rPr>
            </w:pPr>
          </w:p>
        </w:tc>
        <w:tc>
          <w:tcPr>
            <w:tcW w:w="638" w:type="pct"/>
            <w:tcBorders>
              <w:top w:val="nil"/>
              <w:left w:val="nil"/>
              <w:bottom w:val="nil"/>
              <w:right w:val="nil"/>
            </w:tcBorders>
            <w:shd w:val="clear" w:color="auto" w:fill="auto"/>
            <w:noWrap/>
            <w:tcMar>
              <w:top w:w="15" w:type="dxa"/>
              <w:left w:w="15" w:type="dxa"/>
              <w:right w:w="15" w:type="dxa"/>
            </w:tcMar>
            <w:vAlign w:val="bottom"/>
          </w:tcPr>
          <w:p w14:paraId="29939308">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4861C802">
        <w:tblPrEx>
          <w:tblCellMar>
            <w:top w:w="0" w:type="dxa"/>
            <w:left w:w="0" w:type="dxa"/>
            <w:bottom w:w="0" w:type="dxa"/>
            <w:right w:w="0" w:type="dxa"/>
          </w:tblCellMar>
        </w:tblPrEx>
        <w:trPr>
          <w:trHeight w:val="342" w:hRule="atLeast"/>
        </w:trPr>
        <w:tc>
          <w:tcPr>
            <w:tcW w:w="2196" w:type="pct"/>
            <w:gridSpan w:val="3"/>
            <w:vMerge w:val="continue"/>
            <w:tcBorders>
              <w:left w:val="nil"/>
              <w:bottom w:val="nil"/>
              <w:right w:val="nil"/>
            </w:tcBorders>
            <w:shd w:val="clear" w:color="auto" w:fill="auto"/>
            <w:noWrap/>
            <w:tcMar>
              <w:top w:w="15" w:type="dxa"/>
              <w:left w:w="15" w:type="dxa"/>
              <w:right w:w="15" w:type="dxa"/>
            </w:tcMar>
            <w:vAlign w:val="bottom"/>
          </w:tcPr>
          <w:p w14:paraId="64238C73">
            <w:pPr>
              <w:ind w:firstLine="400"/>
              <w:rPr>
                <w:rFonts w:hint="default" w:cs="宋体"/>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14:paraId="0BC794DE">
            <w:pPr>
              <w:ind w:firstLine="400"/>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48877AF9">
            <w:pPr>
              <w:ind w:firstLine="400"/>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A2022E8">
            <w:pPr>
              <w:ind w:firstLine="400"/>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CBCAC72">
            <w:pPr>
              <w:ind w:firstLine="400"/>
              <w:rPr>
                <w:rFonts w:hint="default" w:cs="宋体"/>
                <w:color w:val="000000"/>
                <w:sz w:val="20"/>
                <w:szCs w:val="20"/>
              </w:rPr>
            </w:pPr>
          </w:p>
        </w:tc>
        <w:tc>
          <w:tcPr>
            <w:tcW w:w="638" w:type="pct"/>
            <w:tcBorders>
              <w:top w:val="nil"/>
              <w:left w:val="nil"/>
              <w:bottom w:val="nil"/>
              <w:right w:val="nil"/>
            </w:tcBorders>
            <w:shd w:val="clear" w:color="auto" w:fill="auto"/>
            <w:noWrap/>
            <w:tcMar>
              <w:top w:w="15" w:type="dxa"/>
              <w:left w:w="15" w:type="dxa"/>
              <w:right w:w="15" w:type="dxa"/>
            </w:tcMar>
            <w:vAlign w:val="bottom"/>
          </w:tcPr>
          <w:p w14:paraId="74DF01EF">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C6841CB">
        <w:tblPrEx>
          <w:tblCellMar>
            <w:top w:w="0" w:type="dxa"/>
            <w:left w:w="0" w:type="dxa"/>
            <w:bottom w:w="0" w:type="dxa"/>
            <w:right w:w="0" w:type="dxa"/>
          </w:tblCellMar>
        </w:tblPrEx>
        <w:trPr>
          <w:trHeight w:val="362" w:hRule="atLeast"/>
        </w:trPr>
        <w:tc>
          <w:tcPr>
            <w:tcW w:w="17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C68252">
            <w:pPr>
              <w:ind w:firstLine="402"/>
              <w:jc w:val="center"/>
              <w:textAlignment w:val="bottom"/>
              <w:rPr>
                <w:rFonts w:hint="default" w:cs="宋体"/>
                <w:b/>
                <w:color w:val="000000"/>
                <w:sz w:val="20"/>
                <w:szCs w:val="20"/>
              </w:rPr>
            </w:pPr>
            <w:r>
              <w:rPr>
                <w:rFonts w:cs="宋体"/>
                <w:b/>
                <w:color w:val="000000"/>
                <w:sz w:val="20"/>
                <w:szCs w:val="20"/>
              </w:rPr>
              <w:t>项目</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F29F4">
            <w:pPr>
              <w:ind w:firstLine="402"/>
              <w:jc w:val="center"/>
              <w:textAlignment w:val="center"/>
              <w:rPr>
                <w:rFonts w:hint="default" w:cs="宋体"/>
                <w:b/>
                <w:color w:val="000000"/>
                <w:sz w:val="20"/>
                <w:szCs w:val="20"/>
              </w:rPr>
            </w:pPr>
            <w:r>
              <w:rPr>
                <w:rFonts w:cs="宋体"/>
                <w:b/>
                <w:color w:val="000000"/>
                <w:sz w:val="20"/>
                <w:szCs w:val="20"/>
              </w:rPr>
              <w:t>本年支出合计</w:t>
            </w:r>
          </w:p>
        </w:tc>
        <w:tc>
          <w:tcPr>
            <w:tcW w:w="57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FD3A0">
            <w:pPr>
              <w:ind w:firstLine="402"/>
              <w:jc w:val="center"/>
              <w:textAlignment w:val="center"/>
              <w:rPr>
                <w:rFonts w:hint="default" w:cs="宋体"/>
                <w:b/>
                <w:color w:val="000000"/>
                <w:sz w:val="20"/>
                <w:szCs w:val="20"/>
              </w:rPr>
            </w:pPr>
            <w:r>
              <w:rPr>
                <w:rFonts w:cs="宋体"/>
                <w:b/>
                <w:color w:val="000000"/>
                <w:sz w:val="20"/>
                <w:szCs w:val="20"/>
              </w:rPr>
              <w:t>基本支出</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861B3">
            <w:pPr>
              <w:ind w:firstLine="402"/>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B4BB8">
            <w:pPr>
              <w:ind w:firstLine="402"/>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12099">
            <w:pPr>
              <w:ind w:firstLine="402"/>
              <w:jc w:val="center"/>
              <w:textAlignment w:val="center"/>
              <w:rPr>
                <w:rFonts w:hint="default" w:cs="宋体"/>
                <w:b/>
                <w:color w:val="000000"/>
                <w:sz w:val="20"/>
                <w:szCs w:val="20"/>
              </w:rPr>
            </w:pPr>
            <w:r>
              <w:rPr>
                <w:rFonts w:cs="宋体"/>
                <w:b/>
                <w:color w:val="000000"/>
                <w:sz w:val="20"/>
                <w:szCs w:val="20"/>
              </w:rPr>
              <w:t>经营支出</w:t>
            </w:r>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FFC36">
            <w:pPr>
              <w:ind w:firstLine="402"/>
              <w:jc w:val="center"/>
              <w:textAlignment w:val="center"/>
              <w:rPr>
                <w:rFonts w:hint="default" w:cs="宋体"/>
                <w:b/>
                <w:color w:val="000000"/>
                <w:sz w:val="20"/>
                <w:szCs w:val="20"/>
              </w:rPr>
            </w:pPr>
            <w:r>
              <w:rPr>
                <w:rFonts w:cs="宋体"/>
                <w:b/>
                <w:color w:val="000000"/>
                <w:sz w:val="20"/>
                <w:szCs w:val="20"/>
              </w:rPr>
              <w:t>对附属单位补助支出</w:t>
            </w:r>
          </w:p>
        </w:tc>
      </w:tr>
      <w:tr w14:paraId="6422EFAF">
        <w:tblPrEx>
          <w:tblCellMar>
            <w:top w:w="0" w:type="dxa"/>
            <w:left w:w="0" w:type="dxa"/>
            <w:bottom w:w="0" w:type="dxa"/>
            <w:right w:w="0" w:type="dxa"/>
          </w:tblCellMar>
        </w:tblPrEx>
        <w:trPr>
          <w:trHeight w:val="312" w:hRule="exact"/>
        </w:trPr>
        <w:tc>
          <w:tcPr>
            <w:tcW w:w="420"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85CDF">
            <w:pPr>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131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004C241">
            <w:pPr>
              <w:ind w:firstLine="402"/>
              <w:jc w:val="center"/>
              <w:textAlignment w:val="center"/>
              <w:rPr>
                <w:rFonts w:hint="default" w:cs="宋体"/>
                <w:b/>
                <w:color w:val="000000"/>
                <w:sz w:val="20"/>
                <w:szCs w:val="20"/>
              </w:rPr>
            </w:pPr>
            <w:r>
              <w:rPr>
                <w:rFonts w:cs="宋体"/>
                <w:b/>
                <w:color w:val="000000"/>
                <w:sz w:val="20"/>
                <w:szCs w:val="20"/>
              </w:rPr>
              <w:t>项目（按“项”级功能分类科目）</w:t>
            </w: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B0D30">
            <w:pPr>
              <w:ind w:firstLine="402"/>
              <w:jc w:val="center"/>
              <w:rPr>
                <w:rFonts w:hint="default" w:cs="宋体"/>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5A8CE">
            <w:pPr>
              <w:ind w:firstLine="402"/>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149AD">
            <w:pPr>
              <w:ind w:firstLine="402"/>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93C2D">
            <w:pPr>
              <w:ind w:firstLine="402"/>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F486D">
            <w:pPr>
              <w:ind w:firstLine="402"/>
              <w:jc w:val="center"/>
              <w:rPr>
                <w:rFonts w:hint="default" w:cs="宋体"/>
                <w:b/>
                <w:color w:val="000000"/>
                <w:sz w:val="20"/>
                <w:szCs w:val="20"/>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A1C2E">
            <w:pPr>
              <w:ind w:firstLine="402"/>
              <w:jc w:val="center"/>
              <w:rPr>
                <w:rFonts w:hint="default" w:cs="宋体"/>
                <w:b/>
                <w:color w:val="000000"/>
                <w:sz w:val="20"/>
                <w:szCs w:val="20"/>
              </w:rPr>
            </w:pPr>
          </w:p>
        </w:tc>
      </w:tr>
      <w:tr w14:paraId="3D7CDCCB">
        <w:tblPrEx>
          <w:tblCellMar>
            <w:top w:w="0" w:type="dxa"/>
            <w:left w:w="0" w:type="dxa"/>
            <w:bottom w:w="0" w:type="dxa"/>
            <w:right w:w="0" w:type="dxa"/>
          </w:tblCellMar>
        </w:tblPrEx>
        <w:trPr>
          <w:trHeight w:val="312" w:hRule="exact"/>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A443C">
            <w:pPr>
              <w:ind w:firstLine="402"/>
              <w:jc w:val="center"/>
              <w:rPr>
                <w:rFonts w:hint="default" w:cs="宋体"/>
                <w:b/>
                <w:color w:val="000000"/>
                <w:sz w:val="20"/>
                <w:szCs w:val="20"/>
              </w:rPr>
            </w:pPr>
          </w:p>
        </w:tc>
        <w:tc>
          <w:tcPr>
            <w:tcW w:w="131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5CCAB6C">
            <w:pPr>
              <w:ind w:firstLine="402"/>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43DD8">
            <w:pPr>
              <w:ind w:firstLine="402"/>
              <w:jc w:val="center"/>
              <w:rPr>
                <w:rFonts w:hint="default" w:cs="宋体"/>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87CF3">
            <w:pPr>
              <w:ind w:firstLine="402"/>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CE40F">
            <w:pPr>
              <w:ind w:firstLine="402"/>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1539B">
            <w:pPr>
              <w:ind w:firstLine="402"/>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DCF24">
            <w:pPr>
              <w:ind w:firstLine="402"/>
              <w:jc w:val="center"/>
              <w:rPr>
                <w:rFonts w:hint="default" w:cs="宋体"/>
                <w:b/>
                <w:color w:val="000000"/>
                <w:sz w:val="20"/>
                <w:szCs w:val="20"/>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11D1D">
            <w:pPr>
              <w:ind w:firstLine="402"/>
              <w:jc w:val="center"/>
              <w:rPr>
                <w:rFonts w:hint="default" w:cs="宋体"/>
                <w:b/>
                <w:color w:val="000000"/>
                <w:sz w:val="20"/>
                <w:szCs w:val="20"/>
              </w:rPr>
            </w:pPr>
          </w:p>
        </w:tc>
      </w:tr>
      <w:tr w14:paraId="04E990E5">
        <w:tblPrEx>
          <w:tblCellMar>
            <w:top w:w="0" w:type="dxa"/>
            <w:left w:w="0" w:type="dxa"/>
            <w:bottom w:w="0" w:type="dxa"/>
            <w:right w:w="0" w:type="dxa"/>
          </w:tblCellMar>
        </w:tblPrEx>
        <w:trPr>
          <w:trHeight w:val="312" w:hRule="exact"/>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D8EE8">
            <w:pPr>
              <w:ind w:firstLine="402"/>
              <w:jc w:val="center"/>
              <w:rPr>
                <w:rFonts w:hint="default" w:cs="宋体"/>
                <w:b/>
                <w:color w:val="000000"/>
                <w:sz w:val="20"/>
                <w:szCs w:val="20"/>
              </w:rPr>
            </w:pPr>
          </w:p>
        </w:tc>
        <w:tc>
          <w:tcPr>
            <w:tcW w:w="131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E0D413F">
            <w:pPr>
              <w:ind w:firstLine="402"/>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7F558">
            <w:pPr>
              <w:ind w:firstLine="402"/>
              <w:jc w:val="center"/>
              <w:rPr>
                <w:rFonts w:hint="default" w:cs="宋体"/>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3450F">
            <w:pPr>
              <w:ind w:firstLine="402"/>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7DDFA">
            <w:pPr>
              <w:ind w:firstLine="402"/>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F229D">
            <w:pPr>
              <w:ind w:firstLine="402"/>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129A2">
            <w:pPr>
              <w:ind w:firstLine="402"/>
              <w:jc w:val="center"/>
              <w:rPr>
                <w:rFonts w:hint="default" w:cs="宋体"/>
                <w:b/>
                <w:color w:val="000000"/>
                <w:sz w:val="20"/>
                <w:szCs w:val="20"/>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422C5">
            <w:pPr>
              <w:ind w:firstLine="402"/>
              <w:jc w:val="center"/>
              <w:rPr>
                <w:rFonts w:hint="default" w:cs="宋体"/>
                <w:b/>
                <w:color w:val="000000"/>
                <w:sz w:val="20"/>
                <w:szCs w:val="20"/>
              </w:rPr>
            </w:pPr>
          </w:p>
        </w:tc>
      </w:tr>
      <w:tr w14:paraId="40C21757">
        <w:tblPrEx>
          <w:tblCellMar>
            <w:top w:w="0" w:type="dxa"/>
            <w:left w:w="0" w:type="dxa"/>
            <w:bottom w:w="0" w:type="dxa"/>
            <w:right w:w="0" w:type="dxa"/>
          </w:tblCellMar>
        </w:tblPrEx>
        <w:trPr>
          <w:trHeight w:val="312" w:hRule="exact"/>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1A4DA">
            <w:pPr>
              <w:ind w:firstLine="402"/>
              <w:jc w:val="center"/>
              <w:rPr>
                <w:rFonts w:hint="default" w:cs="宋体"/>
                <w:b/>
                <w:color w:val="000000"/>
                <w:sz w:val="20"/>
                <w:szCs w:val="20"/>
              </w:rPr>
            </w:pPr>
          </w:p>
        </w:tc>
        <w:tc>
          <w:tcPr>
            <w:tcW w:w="131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8873F03">
            <w:pPr>
              <w:ind w:firstLine="402"/>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285DD">
            <w:pPr>
              <w:ind w:firstLine="402"/>
              <w:jc w:val="center"/>
              <w:rPr>
                <w:rFonts w:hint="default" w:cs="宋体"/>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FE1EA">
            <w:pPr>
              <w:ind w:firstLine="402"/>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97992">
            <w:pPr>
              <w:ind w:firstLine="402"/>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25BC9">
            <w:pPr>
              <w:ind w:firstLine="402"/>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22F35">
            <w:pPr>
              <w:ind w:firstLine="402"/>
              <w:jc w:val="center"/>
              <w:rPr>
                <w:rFonts w:hint="default" w:cs="宋体"/>
                <w:b/>
                <w:color w:val="000000"/>
                <w:sz w:val="20"/>
                <w:szCs w:val="20"/>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0FF16">
            <w:pPr>
              <w:ind w:firstLine="402"/>
              <w:jc w:val="center"/>
              <w:rPr>
                <w:rFonts w:hint="default" w:cs="宋体"/>
                <w:b/>
                <w:color w:val="000000"/>
                <w:sz w:val="20"/>
                <w:szCs w:val="20"/>
              </w:rPr>
            </w:pPr>
          </w:p>
        </w:tc>
      </w:tr>
      <w:tr w14:paraId="6BF2743E">
        <w:tblPrEx>
          <w:tblCellMar>
            <w:top w:w="0" w:type="dxa"/>
            <w:left w:w="0" w:type="dxa"/>
            <w:bottom w:w="0" w:type="dxa"/>
            <w:right w:w="0" w:type="dxa"/>
          </w:tblCellMar>
        </w:tblPrEx>
        <w:trPr>
          <w:trHeight w:val="306" w:hRule="exact"/>
        </w:trPr>
        <w:tc>
          <w:tcPr>
            <w:tcW w:w="17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77492">
            <w:pPr>
              <w:ind w:firstLine="402"/>
              <w:jc w:val="center"/>
              <w:textAlignment w:val="center"/>
              <w:rPr>
                <w:rFonts w:hint="default" w:cs="宋体"/>
                <w:b/>
                <w:color w:val="000000"/>
                <w:sz w:val="20"/>
                <w:szCs w:val="20"/>
              </w:rPr>
            </w:pPr>
            <w:r>
              <w:rPr>
                <w:rFonts w:cs="宋体"/>
                <w:b/>
                <w:color w:val="000000"/>
                <w:sz w:val="20"/>
                <w:szCs w:val="20"/>
              </w:rPr>
              <w:t>合计</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23E61">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781.08</w:t>
            </w:r>
          </w:p>
        </w:tc>
        <w:tc>
          <w:tcPr>
            <w:tcW w:w="5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F4B7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640.33</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8F96">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140.75</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E3E7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8CE0E">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6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572D2">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7B5F0BBC">
        <w:tblPrEx>
          <w:tblCellMar>
            <w:top w:w="0" w:type="dxa"/>
            <w:left w:w="0" w:type="dxa"/>
            <w:bottom w:w="0" w:type="dxa"/>
            <w:right w:w="0" w:type="dxa"/>
          </w:tblCellMar>
        </w:tblPrEx>
        <w:trPr>
          <w:trHeight w:val="306"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916E7">
            <w:pPr>
              <w:ind w:firstLine="402"/>
              <w:textAlignment w:val="center"/>
              <w:rPr>
                <w:rFonts w:hint="default" w:cs="宋体"/>
                <w:color w:val="000000"/>
                <w:sz w:val="20"/>
                <w:szCs w:val="20"/>
              </w:rPr>
            </w:pPr>
            <w:r>
              <w:rPr>
                <w:rFonts w:cs="宋体"/>
                <w:b/>
                <w:color w:val="000000"/>
                <w:sz w:val="20"/>
                <w:szCs w:val="20"/>
              </w:rPr>
              <w:t>205</w:t>
            </w:r>
          </w:p>
        </w:tc>
        <w:tc>
          <w:tcPr>
            <w:tcW w:w="13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D9169">
            <w:pPr>
              <w:ind w:firstLine="402"/>
              <w:textAlignment w:val="center"/>
              <w:rPr>
                <w:rFonts w:hint="default" w:cs="宋体"/>
                <w:color w:val="000000"/>
                <w:sz w:val="20"/>
                <w:szCs w:val="20"/>
              </w:rPr>
            </w:pPr>
            <w:r>
              <w:rPr>
                <w:rFonts w:cs="宋体"/>
                <w:b/>
                <w:color w:val="000000"/>
                <w:sz w:val="20"/>
                <w:szCs w:val="20"/>
              </w:rPr>
              <w:t>教育支出</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FE14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640.65</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D26F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499.89</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8167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140.75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10A4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4717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7DED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92D6194">
        <w:tblPrEx>
          <w:tblCellMar>
            <w:top w:w="0" w:type="dxa"/>
            <w:left w:w="0" w:type="dxa"/>
            <w:bottom w:w="0" w:type="dxa"/>
            <w:right w:w="0" w:type="dxa"/>
          </w:tblCellMar>
        </w:tblPrEx>
        <w:trPr>
          <w:trHeight w:val="306"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8AD61">
            <w:pPr>
              <w:ind w:firstLine="402"/>
              <w:textAlignment w:val="center"/>
              <w:rPr>
                <w:rFonts w:hint="default" w:cs="宋体"/>
                <w:color w:val="000000"/>
                <w:sz w:val="20"/>
                <w:szCs w:val="20"/>
              </w:rPr>
            </w:pPr>
            <w:r>
              <w:rPr>
                <w:rFonts w:cs="宋体"/>
                <w:b/>
                <w:color w:val="000000"/>
                <w:sz w:val="20"/>
                <w:szCs w:val="20"/>
              </w:rPr>
              <w:t>20502</w:t>
            </w:r>
          </w:p>
        </w:tc>
        <w:tc>
          <w:tcPr>
            <w:tcW w:w="13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BE0E8">
            <w:pPr>
              <w:ind w:firstLine="402"/>
              <w:textAlignment w:val="center"/>
              <w:rPr>
                <w:rFonts w:hint="default" w:cs="宋体"/>
                <w:color w:val="000000"/>
                <w:sz w:val="20"/>
                <w:szCs w:val="20"/>
              </w:rPr>
            </w:pPr>
            <w:r>
              <w:rPr>
                <w:rFonts w:cs="宋体"/>
                <w:b/>
                <w:color w:val="000000"/>
                <w:sz w:val="20"/>
                <w:szCs w:val="20"/>
              </w:rPr>
              <w:t>普通教育</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B5AA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640.65</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F0F9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499.89</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1F6D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140.75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8D18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A370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F282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DE285DB">
        <w:tblPrEx>
          <w:tblCellMar>
            <w:top w:w="0" w:type="dxa"/>
            <w:left w:w="0" w:type="dxa"/>
            <w:bottom w:w="0" w:type="dxa"/>
            <w:right w:w="0" w:type="dxa"/>
          </w:tblCellMar>
        </w:tblPrEx>
        <w:trPr>
          <w:trHeight w:val="306"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1EFDA">
            <w:pPr>
              <w:ind w:firstLine="400"/>
              <w:textAlignment w:val="center"/>
              <w:rPr>
                <w:rFonts w:hint="default" w:cs="宋体"/>
                <w:color w:val="000000"/>
                <w:sz w:val="20"/>
                <w:szCs w:val="20"/>
              </w:rPr>
            </w:pPr>
            <w:r>
              <w:rPr>
                <w:rFonts w:cs="宋体"/>
                <w:color w:val="000000"/>
                <w:sz w:val="20"/>
                <w:szCs w:val="20"/>
              </w:rPr>
              <w:t>2050201</w:t>
            </w:r>
          </w:p>
        </w:tc>
        <w:tc>
          <w:tcPr>
            <w:tcW w:w="13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F0A6E">
            <w:pPr>
              <w:ind w:firstLine="400"/>
              <w:textAlignment w:val="center"/>
              <w:rPr>
                <w:rFonts w:hint="default" w:cs="宋体"/>
                <w:color w:val="000000"/>
                <w:sz w:val="20"/>
                <w:szCs w:val="20"/>
              </w:rPr>
            </w:pPr>
            <w:r>
              <w:rPr>
                <w:rFonts w:cs="宋体"/>
                <w:color w:val="000000"/>
                <w:sz w:val="20"/>
                <w:szCs w:val="20"/>
              </w:rPr>
              <w:t>学前教育</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5CA8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40.23</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8670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0A5A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62E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09E6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9B40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231ABE7">
        <w:tblPrEx>
          <w:tblCellMar>
            <w:top w:w="0" w:type="dxa"/>
            <w:left w:w="0" w:type="dxa"/>
            <w:bottom w:w="0" w:type="dxa"/>
            <w:right w:w="0" w:type="dxa"/>
          </w:tblCellMar>
        </w:tblPrEx>
        <w:trPr>
          <w:trHeight w:val="306"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9E880">
            <w:pPr>
              <w:ind w:firstLine="400"/>
              <w:textAlignment w:val="center"/>
              <w:rPr>
                <w:rFonts w:hint="default" w:cs="宋体"/>
                <w:color w:val="000000"/>
                <w:sz w:val="20"/>
                <w:szCs w:val="20"/>
              </w:rPr>
            </w:pPr>
            <w:r>
              <w:rPr>
                <w:rFonts w:cs="宋体"/>
                <w:color w:val="000000"/>
                <w:sz w:val="20"/>
                <w:szCs w:val="20"/>
              </w:rPr>
              <w:t>2050202</w:t>
            </w:r>
          </w:p>
        </w:tc>
        <w:tc>
          <w:tcPr>
            <w:tcW w:w="13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572BE">
            <w:pPr>
              <w:ind w:firstLine="400"/>
              <w:textAlignment w:val="center"/>
              <w:rPr>
                <w:rFonts w:hint="default" w:cs="宋体"/>
                <w:color w:val="000000"/>
                <w:sz w:val="20"/>
                <w:szCs w:val="20"/>
              </w:rPr>
            </w:pPr>
            <w:r>
              <w:rPr>
                <w:rFonts w:cs="宋体"/>
                <w:color w:val="000000"/>
                <w:sz w:val="20"/>
                <w:szCs w:val="20"/>
              </w:rPr>
              <w:t>小学教育</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F30E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600.42</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8996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494.79</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A66A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AD60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FCE5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817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76381A8">
        <w:tblPrEx>
          <w:tblCellMar>
            <w:top w:w="0" w:type="dxa"/>
            <w:left w:w="0" w:type="dxa"/>
            <w:bottom w:w="0" w:type="dxa"/>
            <w:right w:w="0" w:type="dxa"/>
          </w:tblCellMar>
        </w:tblPrEx>
        <w:trPr>
          <w:trHeight w:val="306"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E9A3B">
            <w:pPr>
              <w:ind w:firstLine="402"/>
              <w:textAlignment w:val="center"/>
              <w:rPr>
                <w:rFonts w:hint="default" w:cs="宋体"/>
                <w:color w:val="000000"/>
                <w:sz w:val="20"/>
                <w:szCs w:val="20"/>
              </w:rPr>
            </w:pPr>
            <w:r>
              <w:rPr>
                <w:rFonts w:cs="宋体"/>
                <w:b/>
                <w:color w:val="000000"/>
                <w:sz w:val="20"/>
                <w:szCs w:val="20"/>
              </w:rPr>
              <w:t>208</w:t>
            </w:r>
          </w:p>
        </w:tc>
        <w:tc>
          <w:tcPr>
            <w:tcW w:w="13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265DD">
            <w:pPr>
              <w:ind w:firstLine="402"/>
              <w:textAlignment w:val="center"/>
              <w:rPr>
                <w:rFonts w:hint="default" w:cs="宋体"/>
                <w:color w:val="000000"/>
                <w:sz w:val="20"/>
                <w:szCs w:val="20"/>
              </w:rPr>
            </w:pPr>
            <w:r>
              <w:rPr>
                <w:rFonts w:cs="宋体"/>
                <w:b/>
                <w:color w:val="000000"/>
                <w:sz w:val="20"/>
                <w:szCs w:val="20"/>
              </w:rPr>
              <w:t>社会保障和就业支出</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E021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70.16</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7E64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70.16</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2B60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7573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8380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3E9A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5BB6EAA">
        <w:tblPrEx>
          <w:tblCellMar>
            <w:top w:w="0" w:type="dxa"/>
            <w:left w:w="0" w:type="dxa"/>
            <w:bottom w:w="0" w:type="dxa"/>
            <w:right w:w="0" w:type="dxa"/>
          </w:tblCellMar>
        </w:tblPrEx>
        <w:trPr>
          <w:trHeight w:val="306"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6B424">
            <w:pPr>
              <w:ind w:firstLine="402"/>
              <w:textAlignment w:val="center"/>
              <w:rPr>
                <w:rFonts w:hint="default" w:cs="宋体"/>
                <w:color w:val="000000"/>
                <w:sz w:val="20"/>
                <w:szCs w:val="20"/>
              </w:rPr>
            </w:pPr>
            <w:r>
              <w:rPr>
                <w:rFonts w:cs="宋体"/>
                <w:b/>
                <w:color w:val="000000"/>
                <w:sz w:val="20"/>
                <w:szCs w:val="20"/>
              </w:rPr>
              <w:t>20805</w:t>
            </w:r>
          </w:p>
        </w:tc>
        <w:tc>
          <w:tcPr>
            <w:tcW w:w="13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33E26">
            <w:pPr>
              <w:ind w:firstLine="402"/>
              <w:textAlignment w:val="center"/>
              <w:rPr>
                <w:rFonts w:hint="default" w:cs="宋体"/>
                <w:color w:val="000000"/>
                <w:sz w:val="20"/>
                <w:szCs w:val="20"/>
              </w:rPr>
            </w:pPr>
            <w:r>
              <w:rPr>
                <w:rFonts w:cs="宋体"/>
                <w:b/>
                <w:color w:val="000000"/>
                <w:sz w:val="20"/>
                <w:szCs w:val="20"/>
              </w:rPr>
              <w:t>行政事业单位养老支出</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67C8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63.33</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F6E4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63.33</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D7CA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5649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350C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2D4B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A74D220">
        <w:tblPrEx>
          <w:tblCellMar>
            <w:top w:w="0" w:type="dxa"/>
            <w:left w:w="0" w:type="dxa"/>
            <w:bottom w:w="0" w:type="dxa"/>
            <w:right w:w="0" w:type="dxa"/>
          </w:tblCellMar>
        </w:tblPrEx>
        <w:trPr>
          <w:trHeight w:val="306"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12781">
            <w:pPr>
              <w:ind w:firstLine="400"/>
              <w:textAlignment w:val="center"/>
              <w:rPr>
                <w:rFonts w:hint="default" w:cs="宋体"/>
                <w:color w:val="000000"/>
                <w:sz w:val="20"/>
                <w:szCs w:val="20"/>
              </w:rPr>
            </w:pPr>
            <w:r>
              <w:rPr>
                <w:rFonts w:cs="宋体"/>
                <w:color w:val="000000"/>
                <w:sz w:val="20"/>
                <w:szCs w:val="20"/>
              </w:rPr>
              <w:t>2080505</w:t>
            </w:r>
          </w:p>
        </w:tc>
        <w:tc>
          <w:tcPr>
            <w:tcW w:w="13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FD52F">
            <w:pPr>
              <w:ind w:firstLine="400"/>
              <w:textAlignment w:val="center"/>
              <w:rPr>
                <w:rFonts w:hint="default" w:cs="宋体"/>
                <w:color w:val="000000"/>
                <w:sz w:val="20"/>
                <w:szCs w:val="20"/>
              </w:rPr>
            </w:pPr>
            <w:r>
              <w:rPr>
                <w:rFonts w:cs="宋体"/>
                <w:color w:val="000000"/>
                <w:sz w:val="20"/>
                <w:szCs w:val="20"/>
              </w:rPr>
              <w:t>机关事业单位基本养老保险缴费支出</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2C2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39.59</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A63E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39.59</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AB1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7E4B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9E0C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39DD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7594AAE">
        <w:tblPrEx>
          <w:tblCellMar>
            <w:top w:w="0" w:type="dxa"/>
            <w:left w:w="0" w:type="dxa"/>
            <w:bottom w:w="0" w:type="dxa"/>
            <w:right w:w="0" w:type="dxa"/>
          </w:tblCellMar>
        </w:tblPrEx>
        <w:trPr>
          <w:trHeight w:val="306"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472CA">
            <w:pPr>
              <w:ind w:firstLine="400"/>
              <w:textAlignment w:val="center"/>
              <w:rPr>
                <w:rFonts w:hint="default" w:cs="宋体"/>
                <w:color w:val="000000"/>
                <w:sz w:val="20"/>
                <w:szCs w:val="20"/>
              </w:rPr>
            </w:pPr>
            <w:r>
              <w:rPr>
                <w:rFonts w:cs="宋体"/>
                <w:color w:val="000000"/>
                <w:sz w:val="20"/>
                <w:szCs w:val="20"/>
              </w:rPr>
              <w:t>2080506</w:t>
            </w:r>
          </w:p>
        </w:tc>
        <w:tc>
          <w:tcPr>
            <w:tcW w:w="13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8643A">
            <w:pPr>
              <w:ind w:firstLine="400"/>
              <w:textAlignment w:val="center"/>
              <w:rPr>
                <w:rFonts w:hint="default" w:cs="宋体"/>
                <w:color w:val="000000"/>
                <w:sz w:val="20"/>
                <w:szCs w:val="20"/>
              </w:rPr>
            </w:pPr>
            <w:r>
              <w:rPr>
                <w:rFonts w:cs="宋体"/>
                <w:color w:val="000000"/>
                <w:sz w:val="20"/>
                <w:szCs w:val="20"/>
              </w:rPr>
              <w:t>机关事业单位职业年金缴费支出</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702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20.74</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B4C9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20.74</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9285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A9EB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A270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4A07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1B8EE93">
        <w:tblPrEx>
          <w:tblCellMar>
            <w:top w:w="0" w:type="dxa"/>
            <w:left w:w="0" w:type="dxa"/>
            <w:bottom w:w="0" w:type="dxa"/>
            <w:right w:w="0" w:type="dxa"/>
          </w:tblCellMar>
        </w:tblPrEx>
        <w:trPr>
          <w:trHeight w:val="306"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1A55D">
            <w:pPr>
              <w:ind w:firstLine="400"/>
              <w:textAlignment w:val="center"/>
              <w:rPr>
                <w:rFonts w:hint="default" w:cs="宋体"/>
                <w:color w:val="000000"/>
                <w:sz w:val="20"/>
                <w:szCs w:val="20"/>
              </w:rPr>
            </w:pPr>
            <w:r>
              <w:rPr>
                <w:rFonts w:cs="宋体"/>
                <w:color w:val="000000"/>
                <w:sz w:val="20"/>
                <w:szCs w:val="20"/>
              </w:rPr>
              <w:t>2080599</w:t>
            </w:r>
          </w:p>
        </w:tc>
        <w:tc>
          <w:tcPr>
            <w:tcW w:w="13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9A654">
            <w:pPr>
              <w:ind w:firstLine="400"/>
              <w:textAlignment w:val="center"/>
              <w:rPr>
                <w:rFonts w:hint="default" w:cs="宋体"/>
                <w:color w:val="000000"/>
                <w:sz w:val="20"/>
                <w:szCs w:val="20"/>
              </w:rPr>
            </w:pPr>
            <w:r>
              <w:rPr>
                <w:rFonts w:cs="宋体"/>
                <w:color w:val="000000"/>
                <w:sz w:val="20"/>
                <w:szCs w:val="20"/>
              </w:rPr>
              <w:t>其他行政事业单位养老支出</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AF87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0EF4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ECF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BA43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DE95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C201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9F44C7C">
        <w:tblPrEx>
          <w:tblCellMar>
            <w:top w:w="0" w:type="dxa"/>
            <w:left w:w="0" w:type="dxa"/>
            <w:bottom w:w="0" w:type="dxa"/>
            <w:right w:w="0" w:type="dxa"/>
          </w:tblCellMar>
        </w:tblPrEx>
        <w:trPr>
          <w:trHeight w:val="306"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0A1EF">
            <w:pPr>
              <w:ind w:firstLine="402"/>
              <w:textAlignment w:val="center"/>
              <w:rPr>
                <w:rFonts w:hint="default" w:cs="宋体"/>
                <w:color w:val="000000"/>
                <w:sz w:val="20"/>
                <w:szCs w:val="20"/>
              </w:rPr>
            </w:pPr>
            <w:r>
              <w:rPr>
                <w:rFonts w:cs="宋体"/>
                <w:b/>
                <w:color w:val="000000"/>
                <w:sz w:val="20"/>
                <w:szCs w:val="20"/>
              </w:rPr>
              <w:t>20808</w:t>
            </w:r>
          </w:p>
        </w:tc>
        <w:tc>
          <w:tcPr>
            <w:tcW w:w="13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D14C8">
            <w:pPr>
              <w:ind w:firstLine="402"/>
              <w:textAlignment w:val="center"/>
              <w:rPr>
                <w:rFonts w:hint="default" w:cs="宋体"/>
                <w:color w:val="000000"/>
                <w:sz w:val="20"/>
                <w:szCs w:val="20"/>
              </w:rPr>
            </w:pPr>
            <w:r>
              <w:rPr>
                <w:rFonts w:cs="宋体"/>
                <w:b/>
                <w:color w:val="000000"/>
                <w:sz w:val="20"/>
                <w:szCs w:val="20"/>
              </w:rPr>
              <w:t>抚恤</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523C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6.83</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A4D2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6.83</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97AA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AB2A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3493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1F23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8B7050E">
        <w:tblPrEx>
          <w:tblCellMar>
            <w:top w:w="0" w:type="dxa"/>
            <w:left w:w="0" w:type="dxa"/>
            <w:bottom w:w="0" w:type="dxa"/>
            <w:right w:w="0" w:type="dxa"/>
          </w:tblCellMar>
        </w:tblPrEx>
        <w:trPr>
          <w:trHeight w:val="306"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A8D6F">
            <w:pPr>
              <w:ind w:firstLine="400"/>
              <w:textAlignment w:val="center"/>
              <w:rPr>
                <w:rFonts w:hint="default" w:cs="宋体"/>
                <w:color w:val="000000"/>
                <w:sz w:val="20"/>
                <w:szCs w:val="20"/>
              </w:rPr>
            </w:pPr>
            <w:r>
              <w:rPr>
                <w:rFonts w:cs="宋体"/>
                <w:color w:val="000000"/>
                <w:sz w:val="20"/>
                <w:szCs w:val="20"/>
              </w:rPr>
              <w:t>2080801</w:t>
            </w:r>
          </w:p>
        </w:tc>
        <w:tc>
          <w:tcPr>
            <w:tcW w:w="13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B1CB1">
            <w:pPr>
              <w:ind w:firstLine="400"/>
              <w:textAlignment w:val="center"/>
              <w:rPr>
                <w:rFonts w:hint="default" w:cs="宋体"/>
                <w:color w:val="000000"/>
                <w:sz w:val="20"/>
                <w:szCs w:val="20"/>
              </w:rPr>
            </w:pPr>
            <w:r>
              <w:rPr>
                <w:rFonts w:cs="宋体"/>
                <w:color w:val="000000"/>
                <w:sz w:val="20"/>
                <w:szCs w:val="20"/>
              </w:rPr>
              <w:t>死亡抚恤</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A20B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983C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3F62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F678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FD1C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5FF3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BD930FE">
        <w:tblPrEx>
          <w:tblCellMar>
            <w:top w:w="0" w:type="dxa"/>
            <w:left w:w="0" w:type="dxa"/>
            <w:bottom w:w="0" w:type="dxa"/>
            <w:right w:w="0" w:type="dxa"/>
          </w:tblCellMar>
        </w:tblPrEx>
        <w:trPr>
          <w:trHeight w:val="306"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71DD4">
            <w:pPr>
              <w:ind w:firstLine="402"/>
              <w:textAlignment w:val="center"/>
              <w:rPr>
                <w:rFonts w:hint="default" w:cs="宋体"/>
                <w:color w:val="000000"/>
                <w:sz w:val="20"/>
                <w:szCs w:val="20"/>
              </w:rPr>
            </w:pPr>
            <w:r>
              <w:rPr>
                <w:rFonts w:cs="宋体"/>
                <w:b/>
                <w:color w:val="000000"/>
                <w:sz w:val="20"/>
                <w:szCs w:val="20"/>
              </w:rPr>
              <w:t>210</w:t>
            </w:r>
          </w:p>
        </w:tc>
        <w:tc>
          <w:tcPr>
            <w:tcW w:w="13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79F9F">
            <w:pPr>
              <w:ind w:firstLine="402"/>
              <w:textAlignment w:val="center"/>
              <w:rPr>
                <w:rFonts w:hint="default" w:cs="宋体"/>
                <w:color w:val="000000"/>
                <w:sz w:val="20"/>
                <w:szCs w:val="20"/>
              </w:rPr>
            </w:pPr>
            <w:r>
              <w:rPr>
                <w:rFonts w:cs="宋体"/>
                <w:b/>
                <w:color w:val="000000"/>
                <w:sz w:val="20"/>
                <w:szCs w:val="20"/>
              </w:rPr>
              <w:t>卫生健康支出</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706D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27.75</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BBA9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27.75</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C2E4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9A34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3D7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C1FB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AA671C7">
        <w:tblPrEx>
          <w:tblCellMar>
            <w:top w:w="0" w:type="dxa"/>
            <w:left w:w="0" w:type="dxa"/>
            <w:bottom w:w="0" w:type="dxa"/>
            <w:right w:w="0" w:type="dxa"/>
          </w:tblCellMar>
        </w:tblPrEx>
        <w:trPr>
          <w:trHeight w:val="306"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CBD45">
            <w:pPr>
              <w:ind w:firstLine="402"/>
              <w:textAlignment w:val="center"/>
              <w:rPr>
                <w:rFonts w:hint="default" w:cs="宋体"/>
                <w:color w:val="000000"/>
                <w:sz w:val="20"/>
                <w:szCs w:val="20"/>
              </w:rPr>
            </w:pPr>
            <w:r>
              <w:rPr>
                <w:rFonts w:cs="宋体"/>
                <w:b/>
                <w:color w:val="000000"/>
                <w:sz w:val="20"/>
                <w:szCs w:val="20"/>
              </w:rPr>
              <w:t>21011</w:t>
            </w:r>
          </w:p>
        </w:tc>
        <w:tc>
          <w:tcPr>
            <w:tcW w:w="13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5191D">
            <w:pPr>
              <w:ind w:firstLine="402"/>
              <w:textAlignment w:val="center"/>
              <w:rPr>
                <w:rFonts w:hint="default" w:cs="宋体"/>
                <w:color w:val="000000"/>
                <w:sz w:val="20"/>
                <w:szCs w:val="20"/>
              </w:rPr>
            </w:pPr>
            <w:r>
              <w:rPr>
                <w:rFonts w:cs="宋体"/>
                <w:b/>
                <w:color w:val="000000"/>
                <w:sz w:val="20"/>
                <w:szCs w:val="20"/>
              </w:rPr>
              <w:t>行政事业单位医疗</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58EE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27.75</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C66A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27.75</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B35C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220F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71C1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E5CD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040F89E">
        <w:tblPrEx>
          <w:tblCellMar>
            <w:top w:w="0" w:type="dxa"/>
            <w:left w:w="0" w:type="dxa"/>
            <w:bottom w:w="0" w:type="dxa"/>
            <w:right w:w="0" w:type="dxa"/>
          </w:tblCellMar>
        </w:tblPrEx>
        <w:trPr>
          <w:trHeight w:val="306"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E9EA2">
            <w:pPr>
              <w:ind w:firstLine="400"/>
              <w:textAlignment w:val="center"/>
              <w:rPr>
                <w:rFonts w:hint="default" w:cs="宋体"/>
                <w:color w:val="000000"/>
                <w:sz w:val="20"/>
                <w:szCs w:val="20"/>
              </w:rPr>
            </w:pPr>
            <w:r>
              <w:rPr>
                <w:rFonts w:cs="宋体"/>
                <w:color w:val="000000"/>
                <w:sz w:val="20"/>
                <w:szCs w:val="20"/>
              </w:rPr>
              <w:t>2101102</w:t>
            </w:r>
          </w:p>
        </w:tc>
        <w:tc>
          <w:tcPr>
            <w:tcW w:w="13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7C4A5">
            <w:pPr>
              <w:ind w:firstLine="400"/>
              <w:textAlignment w:val="center"/>
              <w:rPr>
                <w:rFonts w:hint="default" w:cs="宋体"/>
                <w:color w:val="000000"/>
                <w:sz w:val="20"/>
                <w:szCs w:val="20"/>
              </w:rPr>
            </w:pPr>
            <w:r>
              <w:rPr>
                <w:rFonts w:cs="宋体"/>
                <w:color w:val="000000"/>
                <w:sz w:val="20"/>
                <w:szCs w:val="20"/>
              </w:rPr>
              <w:t>事业单位医疗</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F3B2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19.61</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7F1C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0FFF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8D1D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CE5D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7EAF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00466A2">
        <w:tblPrEx>
          <w:tblCellMar>
            <w:top w:w="0" w:type="dxa"/>
            <w:left w:w="0" w:type="dxa"/>
            <w:bottom w:w="0" w:type="dxa"/>
            <w:right w:w="0" w:type="dxa"/>
          </w:tblCellMar>
        </w:tblPrEx>
        <w:trPr>
          <w:trHeight w:val="306"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07A81">
            <w:pPr>
              <w:ind w:firstLine="400"/>
              <w:textAlignment w:val="center"/>
              <w:rPr>
                <w:rFonts w:hint="default" w:cs="宋体"/>
                <w:color w:val="000000"/>
                <w:sz w:val="20"/>
                <w:szCs w:val="20"/>
              </w:rPr>
            </w:pPr>
            <w:r>
              <w:rPr>
                <w:rFonts w:cs="宋体"/>
                <w:color w:val="000000"/>
                <w:sz w:val="20"/>
                <w:szCs w:val="20"/>
              </w:rPr>
              <w:t>2101199</w:t>
            </w:r>
          </w:p>
        </w:tc>
        <w:tc>
          <w:tcPr>
            <w:tcW w:w="13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D5ACE">
            <w:pPr>
              <w:ind w:firstLine="400"/>
              <w:textAlignment w:val="center"/>
              <w:rPr>
                <w:rFonts w:hint="default" w:cs="宋体"/>
                <w:color w:val="000000"/>
                <w:sz w:val="20"/>
                <w:szCs w:val="20"/>
              </w:rPr>
            </w:pPr>
            <w:r>
              <w:rPr>
                <w:rFonts w:cs="宋体"/>
                <w:color w:val="000000"/>
                <w:sz w:val="20"/>
                <w:szCs w:val="20"/>
              </w:rPr>
              <w:t>其他行政事业单位医疗支出</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8486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D20F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6240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4603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6AF2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9093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34FD5BC">
        <w:tblPrEx>
          <w:tblCellMar>
            <w:top w:w="0" w:type="dxa"/>
            <w:left w:w="0" w:type="dxa"/>
            <w:bottom w:w="0" w:type="dxa"/>
            <w:right w:w="0" w:type="dxa"/>
          </w:tblCellMar>
        </w:tblPrEx>
        <w:trPr>
          <w:trHeight w:val="306"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94F46">
            <w:pPr>
              <w:ind w:firstLine="402"/>
              <w:textAlignment w:val="center"/>
              <w:rPr>
                <w:rFonts w:hint="default" w:cs="宋体"/>
                <w:color w:val="000000"/>
                <w:sz w:val="20"/>
                <w:szCs w:val="20"/>
              </w:rPr>
            </w:pPr>
            <w:r>
              <w:rPr>
                <w:rFonts w:cs="宋体"/>
                <w:b/>
                <w:color w:val="000000"/>
                <w:sz w:val="20"/>
                <w:szCs w:val="20"/>
              </w:rPr>
              <w:t>221</w:t>
            </w:r>
          </w:p>
        </w:tc>
        <w:tc>
          <w:tcPr>
            <w:tcW w:w="13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1BE57">
            <w:pPr>
              <w:ind w:firstLine="402"/>
              <w:textAlignment w:val="center"/>
              <w:rPr>
                <w:rFonts w:hint="default" w:cs="宋体"/>
                <w:color w:val="000000"/>
                <w:sz w:val="20"/>
                <w:szCs w:val="20"/>
              </w:rPr>
            </w:pPr>
            <w:r>
              <w:rPr>
                <w:rFonts w:cs="宋体"/>
                <w:b/>
                <w:color w:val="000000"/>
                <w:sz w:val="20"/>
                <w:szCs w:val="20"/>
              </w:rPr>
              <w:t>住房保障支出</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EC44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42.53</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FCA5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42.53</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1D3D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70F4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D85C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F2D2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54A76DF">
        <w:tblPrEx>
          <w:tblCellMar>
            <w:top w:w="0" w:type="dxa"/>
            <w:left w:w="0" w:type="dxa"/>
            <w:bottom w:w="0" w:type="dxa"/>
            <w:right w:w="0" w:type="dxa"/>
          </w:tblCellMar>
        </w:tblPrEx>
        <w:trPr>
          <w:trHeight w:val="306"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3BFC3">
            <w:pPr>
              <w:ind w:firstLine="402"/>
              <w:textAlignment w:val="center"/>
              <w:rPr>
                <w:rFonts w:hint="default" w:cs="宋体"/>
                <w:color w:val="000000"/>
                <w:sz w:val="20"/>
                <w:szCs w:val="20"/>
              </w:rPr>
            </w:pPr>
            <w:r>
              <w:rPr>
                <w:rFonts w:cs="宋体"/>
                <w:b/>
                <w:color w:val="000000"/>
                <w:sz w:val="20"/>
                <w:szCs w:val="20"/>
              </w:rPr>
              <w:t>22102</w:t>
            </w:r>
          </w:p>
        </w:tc>
        <w:tc>
          <w:tcPr>
            <w:tcW w:w="13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83723">
            <w:pPr>
              <w:ind w:firstLine="402"/>
              <w:textAlignment w:val="center"/>
              <w:rPr>
                <w:rFonts w:hint="default" w:cs="宋体"/>
                <w:color w:val="000000"/>
                <w:sz w:val="20"/>
                <w:szCs w:val="20"/>
              </w:rPr>
            </w:pPr>
            <w:r>
              <w:rPr>
                <w:rFonts w:cs="宋体"/>
                <w:b/>
                <w:color w:val="000000"/>
                <w:sz w:val="20"/>
                <w:szCs w:val="20"/>
              </w:rPr>
              <w:t>住房改革支出</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C5A4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42.53</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00F4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42.53</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CA36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B90E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F93B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39B5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B98AAFD">
        <w:tblPrEx>
          <w:tblCellMar>
            <w:top w:w="0" w:type="dxa"/>
            <w:left w:w="0" w:type="dxa"/>
            <w:bottom w:w="0" w:type="dxa"/>
            <w:right w:w="0" w:type="dxa"/>
          </w:tblCellMar>
        </w:tblPrEx>
        <w:trPr>
          <w:trHeight w:val="382"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64D11">
            <w:pPr>
              <w:ind w:firstLine="400"/>
              <w:textAlignment w:val="center"/>
              <w:rPr>
                <w:rFonts w:hint="default" w:cs="宋体"/>
                <w:color w:val="000000"/>
                <w:sz w:val="20"/>
                <w:szCs w:val="20"/>
              </w:rPr>
            </w:pPr>
            <w:r>
              <w:rPr>
                <w:rFonts w:cs="宋体"/>
                <w:color w:val="000000"/>
                <w:sz w:val="20"/>
                <w:szCs w:val="20"/>
              </w:rPr>
              <w:t>2210201</w:t>
            </w:r>
          </w:p>
        </w:tc>
        <w:tc>
          <w:tcPr>
            <w:tcW w:w="13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756E7">
            <w:pPr>
              <w:ind w:firstLine="400"/>
              <w:textAlignment w:val="center"/>
              <w:rPr>
                <w:rFonts w:hint="default" w:cs="宋体"/>
                <w:color w:val="000000"/>
                <w:sz w:val="20"/>
                <w:szCs w:val="20"/>
              </w:rPr>
            </w:pPr>
            <w:r>
              <w:rPr>
                <w:rFonts w:cs="宋体"/>
                <w:color w:val="000000"/>
                <w:sz w:val="20"/>
                <w:szCs w:val="20"/>
              </w:rPr>
              <w:t>住房公积金</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4580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36.04</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8446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36.04</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EB79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A023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D291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C3F2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84323D6">
        <w:tblPrEx>
          <w:tblCellMar>
            <w:top w:w="0" w:type="dxa"/>
            <w:left w:w="0" w:type="dxa"/>
            <w:bottom w:w="0" w:type="dxa"/>
            <w:right w:w="0" w:type="dxa"/>
          </w:tblCellMar>
        </w:tblPrEx>
        <w:trPr>
          <w:trHeight w:val="382"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3191D">
            <w:pPr>
              <w:ind w:firstLine="400"/>
              <w:textAlignment w:val="center"/>
              <w:rPr>
                <w:rFonts w:hint="default" w:cs="宋体"/>
                <w:color w:val="000000"/>
                <w:sz w:val="20"/>
                <w:szCs w:val="20"/>
              </w:rPr>
            </w:pPr>
            <w:r>
              <w:rPr>
                <w:rFonts w:cs="宋体"/>
                <w:color w:val="000000"/>
                <w:sz w:val="20"/>
                <w:szCs w:val="20"/>
              </w:rPr>
              <w:t>2210203</w:t>
            </w:r>
          </w:p>
        </w:tc>
        <w:tc>
          <w:tcPr>
            <w:tcW w:w="13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DEBBD">
            <w:pPr>
              <w:ind w:firstLine="400"/>
              <w:textAlignment w:val="center"/>
              <w:rPr>
                <w:rFonts w:hint="default" w:cs="宋体"/>
                <w:color w:val="000000"/>
                <w:sz w:val="20"/>
                <w:szCs w:val="20"/>
              </w:rPr>
            </w:pPr>
            <w:r>
              <w:rPr>
                <w:rFonts w:cs="宋体"/>
                <w:color w:val="000000"/>
                <w:sz w:val="20"/>
                <w:szCs w:val="20"/>
              </w:rPr>
              <w:t>购房补贴</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0CCF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6.49</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641D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6.49</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5CE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677F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10C5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78C1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096C6969">
      <w:pPr>
        <w:ind w:firstLine="400"/>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EC06BB0">
      <w:pPr>
        <w:ind w:firstLine="420"/>
        <w:rPr>
          <w:rFonts w:hint="default" w:cs="宋体"/>
          <w:sz w:val="21"/>
          <w:szCs w:val="21"/>
        </w:rPr>
      </w:pPr>
      <w:r>
        <w:rPr>
          <w:rFonts w:cs="宋体"/>
          <w:sz w:val="21"/>
          <w:szCs w:val="21"/>
        </w:rPr>
        <w:br w:type="page"/>
      </w:r>
    </w:p>
    <w:p w14:paraId="262A5F32">
      <w:pPr>
        <w:ind w:firstLine="420"/>
        <w:rPr>
          <w:rFonts w:hint="default" w:cs="宋体"/>
          <w:sz w:val="21"/>
          <w:szCs w:val="21"/>
        </w:rPr>
      </w:pPr>
    </w:p>
    <w:tbl>
      <w:tblPr>
        <w:tblStyle w:val="9"/>
        <w:tblW w:w="4789" w:type="pct"/>
        <w:tblInd w:w="0" w:type="dxa"/>
        <w:tblLayout w:type="autofit"/>
        <w:tblCellMar>
          <w:top w:w="0" w:type="dxa"/>
          <w:left w:w="0" w:type="dxa"/>
          <w:bottom w:w="0" w:type="dxa"/>
          <w:right w:w="0" w:type="dxa"/>
        </w:tblCellMar>
      </w:tblPr>
      <w:tblGrid>
        <w:gridCol w:w="2967"/>
        <w:gridCol w:w="1520"/>
        <w:gridCol w:w="3179"/>
        <w:gridCol w:w="1693"/>
        <w:gridCol w:w="1693"/>
        <w:gridCol w:w="1694"/>
        <w:gridCol w:w="1929"/>
      </w:tblGrid>
      <w:tr w14:paraId="555D5875">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F0083FB">
            <w:pPr>
              <w:spacing w:line="400" w:lineRule="exact"/>
              <w:ind w:firstLine="643"/>
              <w:jc w:val="center"/>
              <w:textAlignment w:val="bottom"/>
              <w:rPr>
                <w:rFonts w:hint="default" w:cs="宋体"/>
                <w:b/>
                <w:color w:val="000000"/>
                <w:sz w:val="32"/>
                <w:szCs w:val="32"/>
              </w:rPr>
            </w:pPr>
            <w:r>
              <w:rPr>
                <w:rFonts w:cs="宋体"/>
                <w:b/>
                <w:color w:val="000000"/>
                <w:sz w:val="32"/>
                <w:szCs w:val="32"/>
              </w:rPr>
              <w:t>财政拨款收入支出决算总表</w:t>
            </w:r>
          </w:p>
        </w:tc>
      </w:tr>
      <w:tr w14:paraId="238B9D0A">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3196D12">
            <w:pPr>
              <w:spacing w:line="280" w:lineRule="exact"/>
              <w:ind w:firstLine="400"/>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重庆市九龙坡区西彭镇第二小学校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6163E51F">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327BD12">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8C284B0">
            <w:pPr>
              <w:spacing w:line="200" w:lineRule="exact"/>
              <w:ind w:firstLine="360"/>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F313BB5">
            <w:pPr>
              <w:spacing w:line="26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6200A9B2">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4CD4E91">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A60E310">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014622E">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56E9500">
            <w:pPr>
              <w:spacing w:line="200" w:lineRule="exact"/>
              <w:ind w:firstLine="360"/>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320886A">
            <w:pPr>
              <w:spacing w:line="26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07E076D">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C6645">
            <w:pPr>
              <w:spacing w:line="200" w:lineRule="exact"/>
              <w:ind w:firstLine="361"/>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5169A">
            <w:pPr>
              <w:spacing w:line="200" w:lineRule="exact"/>
              <w:ind w:firstLine="361"/>
              <w:jc w:val="center"/>
              <w:textAlignment w:val="center"/>
              <w:rPr>
                <w:rFonts w:hint="default" w:cs="宋体"/>
                <w:b/>
                <w:color w:val="000000"/>
                <w:sz w:val="18"/>
                <w:szCs w:val="18"/>
              </w:rPr>
            </w:pPr>
            <w:r>
              <w:rPr>
                <w:rFonts w:cs="宋体"/>
                <w:b/>
                <w:color w:val="000000"/>
                <w:sz w:val="18"/>
                <w:szCs w:val="18"/>
              </w:rPr>
              <w:t>支     出</w:t>
            </w:r>
          </w:p>
        </w:tc>
      </w:tr>
      <w:tr w14:paraId="0EECBF45">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EB7CB">
            <w:pPr>
              <w:spacing w:line="200" w:lineRule="exact"/>
              <w:ind w:firstLine="361"/>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4235D">
            <w:pPr>
              <w:spacing w:line="200" w:lineRule="exact"/>
              <w:ind w:firstLine="361"/>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4AC7FE">
            <w:pPr>
              <w:spacing w:line="200" w:lineRule="exact"/>
              <w:ind w:firstLine="361"/>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6A60E">
            <w:pPr>
              <w:spacing w:line="200" w:lineRule="exact"/>
              <w:ind w:firstLine="361"/>
              <w:jc w:val="center"/>
              <w:textAlignment w:val="center"/>
              <w:rPr>
                <w:rFonts w:hint="default" w:cs="宋体"/>
                <w:b/>
                <w:color w:val="000000"/>
                <w:sz w:val="18"/>
                <w:szCs w:val="18"/>
              </w:rPr>
            </w:pPr>
            <w:r>
              <w:rPr>
                <w:rFonts w:cs="宋体"/>
                <w:b/>
                <w:color w:val="000000"/>
                <w:sz w:val="18"/>
                <w:szCs w:val="18"/>
              </w:rPr>
              <w:t>决算数</w:t>
            </w:r>
          </w:p>
        </w:tc>
      </w:tr>
      <w:tr w14:paraId="5EC9577F">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03F64">
            <w:pPr>
              <w:spacing w:line="200" w:lineRule="exact"/>
              <w:ind w:firstLine="361"/>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F8D9D">
            <w:pPr>
              <w:spacing w:line="200" w:lineRule="exact"/>
              <w:ind w:firstLine="361"/>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14985">
            <w:pPr>
              <w:spacing w:line="200" w:lineRule="exact"/>
              <w:ind w:firstLine="361"/>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EDF2D">
            <w:pPr>
              <w:spacing w:line="200" w:lineRule="exact"/>
              <w:ind w:firstLine="361"/>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F6441">
            <w:pPr>
              <w:spacing w:line="200" w:lineRule="exact"/>
              <w:ind w:firstLine="361"/>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7319D">
            <w:pPr>
              <w:spacing w:line="200" w:lineRule="exact"/>
              <w:ind w:firstLine="361"/>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4E096">
            <w:pPr>
              <w:spacing w:line="200" w:lineRule="exact"/>
              <w:ind w:firstLine="361"/>
              <w:jc w:val="center"/>
              <w:textAlignment w:val="center"/>
              <w:rPr>
                <w:rFonts w:hint="default" w:cs="宋体"/>
                <w:b/>
                <w:color w:val="000000"/>
                <w:sz w:val="18"/>
                <w:szCs w:val="18"/>
              </w:rPr>
            </w:pPr>
            <w:r>
              <w:rPr>
                <w:rFonts w:cs="宋体"/>
                <w:b/>
                <w:color w:val="000000"/>
                <w:sz w:val="18"/>
                <w:szCs w:val="18"/>
              </w:rPr>
              <w:t>国有资本经营预算财政拨款</w:t>
            </w:r>
          </w:p>
        </w:tc>
      </w:tr>
      <w:tr w14:paraId="4D7410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6523B">
            <w:pPr>
              <w:spacing w:line="200" w:lineRule="exact"/>
              <w:ind w:firstLine="361"/>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0E218">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760.09</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CAC48">
            <w:pPr>
              <w:spacing w:line="200" w:lineRule="exact"/>
              <w:ind w:firstLine="361"/>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7B5F6">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FFA49">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DE4C8">
            <w:pPr>
              <w:wordWrap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ED3A9">
            <w:pPr>
              <w:wordWrap w:val="0"/>
              <w:spacing w:line="200" w:lineRule="exact"/>
              <w:ind w:firstLine="360"/>
              <w:jc w:val="right"/>
              <w:textAlignment w:val="center"/>
              <w:rPr>
                <w:rFonts w:hint="default" w:ascii="Times New Roman" w:hAnsi="Times New Roman"/>
                <w:color w:val="000000"/>
                <w:sz w:val="18"/>
                <w:szCs w:val="18"/>
              </w:rPr>
            </w:pPr>
          </w:p>
        </w:tc>
      </w:tr>
      <w:tr w14:paraId="4E7A45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DAEDE">
            <w:pPr>
              <w:spacing w:line="200" w:lineRule="exact"/>
              <w:ind w:firstLine="361"/>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7F955">
            <w:pPr>
              <w:wordWrap w:val="0"/>
              <w:spacing w:line="200" w:lineRule="exact"/>
              <w:ind w:firstLine="360"/>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6F766">
            <w:pPr>
              <w:spacing w:line="200" w:lineRule="exact"/>
              <w:ind w:firstLine="361"/>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153FB">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E49E6">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3376C">
            <w:pPr>
              <w:wordWrap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C447C">
            <w:pPr>
              <w:wordWrap w:val="0"/>
              <w:spacing w:line="200" w:lineRule="exact"/>
              <w:ind w:firstLine="360"/>
              <w:jc w:val="right"/>
              <w:textAlignment w:val="center"/>
              <w:rPr>
                <w:rFonts w:hint="default" w:ascii="Times New Roman" w:hAnsi="Times New Roman"/>
                <w:color w:val="000000"/>
                <w:sz w:val="18"/>
                <w:szCs w:val="18"/>
              </w:rPr>
            </w:pPr>
          </w:p>
        </w:tc>
      </w:tr>
      <w:tr w14:paraId="128488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85254">
            <w:pPr>
              <w:spacing w:line="200" w:lineRule="exact"/>
              <w:ind w:firstLine="361"/>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531BA">
            <w:pPr>
              <w:wordWrap w:val="0"/>
              <w:spacing w:line="200" w:lineRule="exact"/>
              <w:ind w:firstLine="360"/>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937D8">
            <w:pPr>
              <w:spacing w:line="200" w:lineRule="exact"/>
              <w:ind w:firstLine="361"/>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B7848">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287F3">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BF6AC">
            <w:pPr>
              <w:wordWrap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164F5">
            <w:pPr>
              <w:wordWrap w:val="0"/>
              <w:spacing w:line="200" w:lineRule="exact"/>
              <w:ind w:firstLine="360"/>
              <w:jc w:val="right"/>
              <w:textAlignment w:val="center"/>
              <w:rPr>
                <w:rFonts w:hint="default" w:ascii="Times New Roman" w:hAnsi="Times New Roman"/>
                <w:color w:val="000000"/>
                <w:sz w:val="18"/>
                <w:szCs w:val="18"/>
              </w:rPr>
            </w:pPr>
          </w:p>
        </w:tc>
      </w:tr>
      <w:tr w14:paraId="1F76DF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EB5BD">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F61793">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9F0A7">
            <w:pPr>
              <w:spacing w:line="200" w:lineRule="exact"/>
              <w:ind w:firstLine="361"/>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AB477">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BBC32">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E608B">
            <w:pPr>
              <w:wordWrap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870B2">
            <w:pPr>
              <w:wordWrap w:val="0"/>
              <w:spacing w:line="200" w:lineRule="exact"/>
              <w:ind w:firstLine="360"/>
              <w:jc w:val="right"/>
              <w:textAlignment w:val="center"/>
              <w:rPr>
                <w:rFonts w:hint="default" w:ascii="Times New Roman" w:hAnsi="Times New Roman"/>
                <w:color w:val="000000"/>
                <w:sz w:val="18"/>
                <w:szCs w:val="18"/>
              </w:rPr>
            </w:pPr>
          </w:p>
        </w:tc>
      </w:tr>
      <w:tr w14:paraId="1853D9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2EB92">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9FE24D">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69343">
            <w:pPr>
              <w:spacing w:line="200" w:lineRule="exact"/>
              <w:ind w:firstLine="361"/>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3A0E0">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619.65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AD331">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619.65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A50CD">
            <w:pPr>
              <w:wordWrap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BDDB9">
            <w:pPr>
              <w:wordWrap w:val="0"/>
              <w:spacing w:line="200" w:lineRule="exact"/>
              <w:ind w:firstLine="360"/>
              <w:jc w:val="right"/>
              <w:textAlignment w:val="center"/>
              <w:rPr>
                <w:rFonts w:hint="default" w:ascii="Times New Roman" w:hAnsi="Times New Roman"/>
                <w:color w:val="000000"/>
                <w:sz w:val="18"/>
                <w:szCs w:val="18"/>
              </w:rPr>
            </w:pPr>
          </w:p>
        </w:tc>
      </w:tr>
      <w:tr w14:paraId="5C7D0B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7CC2E">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5ABBDE">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5E1C7">
            <w:pPr>
              <w:spacing w:line="200" w:lineRule="exact"/>
              <w:ind w:firstLine="361"/>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F31F5">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F6031">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0C181">
            <w:pPr>
              <w:wordWrap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B00F">
            <w:pPr>
              <w:wordWrap w:val="0"/>
              <w:spacing w:line="200" w:lineRule="exact"/>
              <w:ind w:firstLine="360"/>
              <w:jc w:val="right"/>
              <w:textAlignment w:val="center"/>
              <w:rPr>
                <w:rFonts w:hint="default" w:ascii="Times New Roman" w:hAnsi="Times New Roman"/>
                <w:color w:val="000000"/>
                <w:sz w:val="18"/>
                <w:szCs w:val="18"/>
              </w:rPr>
            </w:pPr>
          </w:p>
        </w:tc>
      </w:tr>
      <w:tr w14:paraId="67CDD1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C0166">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223117">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8C2C3">
            <w:pPr>
              <w:spacing w:line="200" w:lineRule="exact"/>
              <w:ind w:firstLine="361"/>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BE6F9">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9AB4F">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D7B39">
            <w:pPr>
              <w:wordWrap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36C03">
            <w:pPr>
              <w:wordWrap w:val="0"/>
              <w:spacing w:line="200" w:lineRule="exact"/>
              <w:ind w:firstLine="360"/>
              <w:jc w:val="right"/>
              <w:textAlignment w:val="center"/>
              <w:rPr>
                <w:rFonts w:hint="default" w:ascii="Times New Roman" w:hAnsi="Times New Roman"/>
                <w:color w:val="000000"/>
                <w:sz w:val="18"/>
                <w:szCs w:val="18"/>
              </w:rPr>
            </w:pPr>
          </w:p>
        </w:tc>
      </w:tr>
      <w:tr w14:paraId="1AAD06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B17FD">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05DE72">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9E4EA">
            <w:pPr>
              <w:spacing w:line="200" w:lineRule="exact"/>
              <w:ind w:firstLine="361"/>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96F52">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D83B3">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E55AB">
            <w:pPr>
              <w:wordWrap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94094">
            <w:pPr>
              <w:wordWrap w:val="0"/>
              <w:spacing w:line="200" w:lineRule="exact"/>
              <w:ind w:firstLine="360"/>
              <w:jc w:val="right"/>
              <w:textAlignment w:val="center"/>
              <w:rPr>
                <w:rFonts w:hint="default" w:ascii="Times New Roman" w:hAnsi="Times New Roman"/>
                <w:color w:val="000000"/>
                <w:sz w:val="18"/>
                <w:szCs w:val="18"/>
              </w:rPr>
            </w:pPr>
          </w:p>
        </w:tc>
      </w:tr>
      <w:tr w14:paraId="1FBC8E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D4213">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01299A">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C9C98">
            <w:pPr>
              <w:spacing w:line="200" w:lineRule="exact"/>
              <w:ind w:firstLine="361"/>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DAB29">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09E6D">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3D8B3">
            <w:pPr>
              <w:wordWrap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57EFD">
            <w:pPr>
              <w:wordWrap w:val="0"/>
              <w:spacing w:line="200" w:lineRule="exact"/>
              <w:ind w:firstLine="360"/>
              <w:jc w:val="right"/>
              <w:textAlignment w:val="center"/>
              <w:rPr>
                <w:rFonts w:hint="default" w:ascii="Times New Roman" w:hAnsi="Times New Roman"/>
                <w:color w:val="000000"/>
                <w:sz w:val="18"/>
                <w:szCs w:val="18"/>
              </w:rPr>
            </w:pPr>
          </w:p>
        </w:tc>
      </w:tr>
      <w:tr w14:paraId="624B02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284B7">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7E651">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699A">
            <w:pPr>
              <w:spacing w:line="200" w:lineRule="exact"/>
              <w:ind w:firstLine="361"/>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D2CA7">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B0D53">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714F1">
            <w:pPr>
              <w:wordWrap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222D3">
            <w:pPr>
              <w:wordWrap w:val="0"/>
              <w:spacing w:line="200" w:lineRule="exact"/>
              <w:ind w:firstLine="360"/>
              <w:jc w:val="right"/>
              <w:textAlignment w:val="center"/>
              <w:rPr>
                <w:rFonts w:hint="default" w:ascii="Times New Roman" w:hAnsi="Times New Roman"/>
                <w:color w:val="000000"/>
                <w:sz w:val="18"/>
                <w:szCs w:val="18"/>
              </w:rPr>
            </w:pPr>
          </w:p>
        </w:tc>
      </w:tr>
      <w:tr w14:paraId="785DF5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523F7">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5151E">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821F">
            <w:pPr>
              <w:spacing w:line="200" w:lineRule="exact"/>
              <w:ind w:firstLine="361"/>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DBF5C">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67219">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4EA93">
            <w:pPr>
              <w:wordWrap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0B1F4">
            <w:pPr>
              <w:wordWrap w:val="0"/>
              <w:spacing w:line="200" w:lineRule="exact"/>
              <w:ind w:firstLine="360"/>
              <w:jc w:val="right"/>
              <w:textAlignment w:val="center"/>
              <w:rPr>
                <w:rFonts w:hint="default" w:ascii="Times New Roman" w:hAnsi="Times New Roman"/>
                <w:color w:val="000000"/>
                <w:sz w:val="18"/>
                <w:szCs w:val="18"/>
              </w:rPr>
            </w:pPr>
          </w:p>
        </w:tc>
      </w:tr>
      <w:tr w14:paraId="4370E1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A8FF2">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35532">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342DB">
            <w:pPr>
              <w:spacing w:line="200" w:lineRule="exact"/>
              <w:ind w:firstLine="361"/>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BBEDE">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FBFA3">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15094">
            <w:pPr>
              <w:wordWrap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A6182">
            <w:pPr>
              <w:wordWrap w:val="0"/>
              <w:spacing w:line="200" w:lineRule="exact"/>
              <w:ind w:firstLine="360"/>
              <w:jc w:val="right"/>
              <w:textAlignment w:val="center"/>
              <w:rPr>
                <w:rFonts w:hint="default" w:ascii="Times New Roman" w:hAnsi="Times New Roman"/>
                <w:color w:val="000000"/>
                <w:sz w:val="18"/>
                <w:szCs w:val="18"/>
              </w:rPr>
            </w:pPr>
          </w:p>
        </w:tc>
      </w:tr>
      <w:tr w14:paraId="0D310E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4FD1B">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56BC2">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03F95">
            <w:pPr>
              <w:spacing w:line="200" w:lineRule="exact"/>
              <w:ind w:firstLine="361"/>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41CF3">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2917C">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0E00A">
            <w:pPr>
              <w:wordWrap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AFB6C">
            <w:pPr>
              <w:wordWrap w:val="0"/>
              <w:spacing w:line="200" w:lineRule="exact"/>
              <w:ind w:firstLine="360"/>
              <w:jc w:val="right"/>
              <w:textAlignment w:val="center"/>
              <w:rPr>
                <w:rFonts w:hint="default" w:ascii="Times New Roman" w:hAnsi="Times New Roman"/>
                <w:color w:val="000000"/>
                <w:sz w:val="18"/>
                <w:szCs w:val="18"/>
              </w:rPr>
            </w:pPr>
          </w:p>
        </w:tc>
      </w:tr>
      <w:tr w14:paraId="330F62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F448C">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DF923">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3E462">
            <w:pPr>
              <w:spacing w:line="200" w:lineRule="exact"/>
              <w:ind w:firstLine="361"/>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A01D8">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A9964">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937B9">
            <w:pPr>
              <w:wordWrap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64546">
            <w:pPr>
              <w:wordWrap w:val="0"/>
              <w:spacing w:line="200" w:lineRule="exact"/>
              <w:ind w:firstLine="360"/>
              <w:jc w:val="right"/>
              <w:textAlignment w:val="center"/>
              <w:rPr>
                <w:rFonts w:hint="default" w:ascii="Times New Roman" w:hAnsi="Times New Roman"/>
                <w:color w:val="000000"/>
                <w:sz w:val="18"/>
                <w:szCs w:val="18"/>
              </w:rPr>
            </w:pPr>
          </w:p>
        </w:tc>
      </w:tr>
      <w:tr w14:paraId="0981E0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E6E5D">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3E0F6">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9D473">
            <w:pPr>
              <w:spacing w:line="200" w:lineRule="exact"/>
              <w:ind w:firstLine="361"/>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CD4F9">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1B6B">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8A3EB">
            <w:pPr>
              <w:wordWrap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7C6D5">
            <w:pPr>
              <w:wordWrap w:val="0"/>
              <w:spacing w:line="200" w:lineRule="exact"/>
              <w:ind w:firstLine="360"/>
              <w:jc w:val="right"/>
              <w:textAlignment w:val="center"/>
              <w:rPr>
                <w:rFonts w:hint="default" w:ascii="Times New Roman" w:hAnsi="Times New Roman"/>
                <w:color w:val="000000"/>
                <w:sz w:val="18"/>
                <w:szCs w:val="18"/>
              </w:rPr>
            </w:pPr>
          </w:p>
        </w:tc>
      </w:tr>
      <w:tr w14:paraId="507FE3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8D249">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E30DB">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EFF3F">
            <w:pPr>
              <w:spacing w:line="200" w:lineRule="exact"/>
              <w:ind w:firstLine="361"/>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E612C">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AEBCA">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93BFB">
            <w:pPr>
              <w:wordWrap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DB9ED">
            <w:pPr>
              <w:wordWrap w:val="0"/>
              <w:spacing w:line="200" w:lineRule="exact"/>
              <w:ind w:firstLine="360"/>
              <w:jc w:val="right"/>
              <w:textAlignment w:val="center"/>
              <w:rPr>
                <w:rFonts w:hint="default" w:ascii="Times New Roman" w:hAnsi="Times New Roman"/>
                <w:color w:val="000000"/>
                <w:sz w:val="18"/>
                <w:szCs w:val="18"/>
              </w:rPr>
            </w:pPr>
          </w:p>
        </w:tc>
      </w:tr>
      <w:tr w14:paraId="1BCFA9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FB02B">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A5268">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5EE0B">
            <w:pPr>
              <w:spacing w:line="200" w:lineRule="exact"/>
              <w:ind w:firstLine="361"/>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C42A3">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0D39D">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19A17">
            <w:pPr>
              <w:wordWrap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08583">
            <w:pPr>
              <w:wordWrap w:val="0"/>
              <w:spacing w:line="200" w:lineRule="exact"/>
              <w:ind w:firstLine="360"/>
              <w:jc w:val="right"/>
              <w:textAlignment w:val="center"/>
              <w:rPr>
                <w:rFonts w:hint="default" w:ascii="Times New Roman" w:hAnsi="Times New Roman"/>
                <w:color w:val="000000"/>
                <w:sz w:val="18"/>
                <w:szCs w:val="18"/>
              </w:rPr>
            </w:pPr>
          </w:p>
        </w:tc>
      </w:tr>
      <w:tr w14:paraId="62CD33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73B4B">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114A0">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80EEF">
            <w:pPr>
              <w:spacing w:line="200" w:lineRule="exact"/>
              <w:ind w:firstLine="361"/>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61079">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E88A9">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0FFDC">
            <w:pPr>
              <w:wordWrap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D6957">
            <w:pPr>
              <w:wordWrap w:val="0"/>
              <w:spacing w:line="200" w:lineRule="exact"/>
              <w:ind w:firstLine="360"/>
              <w:jc w:val="right"/>
              <w:textAlignment w:val="center"/>
              <w:rPr>
                <w:rFonts w:hint="default" w:ascii="Times New Roman" w:hAnsi="Times New Roman"/>
                <w:color w:val="000000"/>
                <w:sz w:val="18"/>
                <w:szCs w:val="18"/>
              </w:rPr>
            </w:pPr>
          </w:p>
        </w:tc>
      </w:tr>
      <w:tr w14:paraId="58D68D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2C9E8">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83903">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1119D">
            <w:pPr>
              <w:spacing w:line="200" w:lineRule="exact"/>
              <w:ind w:firstLine="361"/>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3D0B6">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792D">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AE05F">
            <w:pPr>
              <w:wordWrap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9B0E3">
            <w:pPr>
              <w:wordWrap w:val="0"/>
              <w:spacing w:line="200" w:lineRule="exact"/>
              <w:ind w:firstLine="360"/>
              <w:jc w:val="right"/>
              <w:textAlignment w:val="center"/>
              <w:rPr>
                <w:rFonts w:hint="default" w:ascii="Times New Roman" w:hAnsi="Times New Roman"/>
                <w:color w:val="000000"/>
                <w:sz w:val="18"/>
                <w:szCs w:val="18"/>
              </w:rPr>
            </w:pPr>
          </w:p>
        </w:tc>
      </w:tr>
      <w:tr w14:paraId="683579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C7E12">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770A0">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FE7DB">
            <w:pPr>
              <w:spacing w:line="200" w:lineRule="exact"/>
              <w:ind w:firstLine="361"/>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0DB0F">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E87C8">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19AE9">
            <w:pPr>
              <w:wordWrap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1725">
            <w:pPr>
              <w:wordWrap w:val="0"/>
              <w:spacing w:line="200" w:lineRule="exact"/>
              <w:ind w:firstLine="360"/>
              <w:jc w:val="right"/>
              <w:textAlignment w:val="center"/>
              <w:rPr>
                <w:rFonts w:hint="default" w:ascii="Times New Roman" w:hAnsi="Times New Roman"/>
                <w:color w:val="000000"/>
                <w:sz w:val="18"/>
                <w:szCs w:val="18"/>
              </w:rPr>
            </w:pPr>
          </w:p>
        </w:tc>
      </w:tr>
      <w:tr w14:paraId="44A77D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1BE25">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B5709">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02D54">
            <w:pPr>
              <w:spacing w:line="200" w:lineRule="exact"/>
              <w:ind w:firstLine="361"/>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79D27">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8AC0">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8086A">
            <w:pPr>
              <w:wordWrap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4E0FD">
            <w:pPr>
              <w:wordWrap w:val="0"/>
              <w:spacing w:line="200" w:lineRule="exact"/>
              <w:ind w:firstLine="360"/>
              <w:jc w:val="right"/>
              <w:textAlignment w:val="center"/>
              <w:rPr>
                <w:rFonts w:hint="default" w:ascii="Times New Roman" w:hAnsi="Times New Roman"/>
                <w:color w:val="000000"/>
                <w:sz w:val="18"/>
                <w:szCs w:val="18"/>
              </w:rPr>
            </w:pPr>
          </w:p>
        </w:tc>
      </w:tr>
      <w:tr w14:paraId="5AD17F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3E9FC">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D6634">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88622">
            <w:pPr>
              <w:spacing w:line="200" w:lineRule="exact"/>
              <w:ind w:firstLine="361"/>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EF61C">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72ADF">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6DDF">
            <w:pPr>
              <w:wordWrap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39B0">
            <w:pPr>
              <w:wordWrap w:val="0"/>
              <w:spacing w:line="200" w:lineRule="exact"/>
              <w:ind w:firstLine="360"/>
              <w:jc w:val="right"/>
              <w:textAlignment w:val="center"/>
              <w:rPr>
                <w:rFonts w:hint="default" w:ascii="Times New Roman" w:hAnsi="Times New Roman"/>
                <w:color w:val="000000"/>
                <w:sz w:val="18"/>
                <w:szCs w:val="18"/>
              </w:rPr>
            </w:pPr>
          </w:p>
        </w:tc>
      </w:tr>
      <w:tr w14:paraId="73F605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6F3D2">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B1612">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82BAE">
            <w:pPr>
              <w:spacing w:line="200" w:lineRule="exact"/>
              <w:ind w:firstLine="361"/>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F4272">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DB91B">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D747D">
            <w:pPr>
              <w:wordWrap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15541">
            <w:pPr>
              <w:wordWrap w:val="0"/>
              <w:spacing w:line="200" w:lineRule="exact"/>
              <w:ind w:firstLine="360"/>
              <w:jc w:val="right"/>
              <w:textAlignment w:val="center"/>
              <w:rPr>
                <w:rFonts w:hint="default" w:ascii="Times New Roman" w:hAnsi="Times New Roman"/>
                <w:color w:val="000000"/>
                <w:sz w:val="18"/>
                <w:szCs w:val="18"/>
              </w:rPr>
            </w:pPr>
          </w:p>
        </w:tc>
      </w:tr>
      <w:tr w14:paraId="16087B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D9E4D3">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D700A">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039BA">
            <w:pPr>
              <w:spacing w:line="200" w:lineRule="exact"/>
              <w:ind w:firstLine="361"/>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46292">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779AC">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2581A">
            <w:pPr>
              <w:wordWrap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3B325">
            <w:pPr>
              <w:wordWrap w:val="0"/>
              <w:spacing w:line="200" w:lineRule="exact"/>
              <w:ind w:firstLine="360"/>
              <w:jc w:val="right"/>
              <w:textAlignment w:val="center"/>
              <w:rPr>
                <w:rFonts w:hint="default" w:ascii="Times New Roman" w:hAnsi="Times New Roman"/>
                <w:color w:val="000000"/>
                <w:sz w:val="18"/>
                <w:szCs w:val="18"/>
              </w:rPr>
            </w:pPr>
          </w:p>
        </w:tc>
      </w:tr>
      <w:tr w14:paraId="165BF9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09E66A">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E4C96">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DB54B">
            <w:pPr>
              <w:spacing w:line="200" w:lineRule="exact"/>
              <w:ind w:firstLine="361"/>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101FC">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BFA7C">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E7A87">
            <w:pPr>
              <w:wordWrap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AF459">
            <w:pPr>
              <w:wordWrap w:val="0"/>
              <w:spacing w:line="200" w:lineRule="exact"/>
              <w:ind w:firstLine="360"/>
              <w:jc w:val="right"/>
              <w:textAlignment w:val="center"/>
              <w:rPr>
                <w:rFonts w:hint="default" w:ascii="Times New Roman" w:hAnsi="Times New Roman"/>
                <w:color w:val="000000"/>
                <w:sz w:val="18"/>
                <w:szCs w:val="18"/>
              </w:rPr>
            </w:pPr>
          </w:p>
        </w:tc>
      </w:tr>
      <w:tr w14:paraId="7FA743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E21749">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D2288">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53082">
            <w:pPr>
              <w:spacing w:line="200" w:lineRule="exact"/>
              <w:ind w:firstLine="361"/>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BD6F5">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8446E">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A0018">
            <w:pPr>
              <w:wordWrap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2219D">
            <w:pPr>
              <w:wordWrap w:val="0"/>
              <w:spacing w:line="200" w:lineRule="exact"/>
              <w:ind w:firstLine="360"/>
              <w:jc w:val="right"/>
              <w:textAlignment w:val="center"/>
              <w:rPr>
                <w:rFonts w:hint="default" w:ascii="Times New Roman" w:hAnsi="Times New Roman"/>
                <w:color w:val="000000"/>
                <w:sz w:val="18"/>
                <w:szCs w:val="18"/>
              </w:rPr>
            </w:pPr>
          </w:p>
        </w:tc>
      </w:tr>
      <w:tr w14:paraId="79D60E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73A9C">
            <w:pPr>
              <w:spacing w:line="200" w:lineRule="exact"/>
              <w:ind w:firstLine="361"/>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FEB7C">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760.09</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A15E3">
            <w:pPr>
              <w:spacing w:line="200" w:lineRule="exact"/>
              <w:ind w:firstLine="361"/>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A0E41">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760.09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0B42D">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760.09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07172">
            <w:pPr>
              <w:wordWrap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1D538">
            <w:pPr>
              <w:wordWrap w:val="0"/>
              <w:spacing w:line="200" w:lineRule="exact"/>
              <w:ind w:firstLine="360"/>
              <w:jc w:val="right"/>
              <w:textAlignment w:val="center"/>
              <w:rPr>
                <w:rFonts w:hint="default" w:ascii="Times New Roman" w:hAnsi="Times New Roman"/>
                <w:color w:val="000000"/>
                <w:sz w:val="18"/>
                <w:szCs w:val="18"/>
              </w:rPr>
            </w:pPr>
          </w:p>
        </w:tc>
      </w:tr>
      <w:tr w14:paraId="5E7F30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33097">
            <w:pPr>
              <w:spacing w:line="200" w:lineRule="exact"/>
              <w:ind w:firstLine="361"/>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F20F2">
            <w:pPr>
              <w:wordWrap w:val="0"/>
              <w:spacing w:line="200" w:lineRule="exact"/>
              <w:ind w:firstLine="360"/>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B0DF0">
            <w:pPr>
              <w:spacing w:line="200" w:lineRule="exact"/>
              <w:ind w:firstLine="361"/>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04E31">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F329E">
            <w:pPr>
              <w:wordWrap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00D1F">
            <w:pPr>
              <w:wordWrap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CF92F">
            <w:pPr>
              <w:wordWrap w:val="0"/>
              <w:spacing w:line="200" w:lineRule="exact"/>
              <w:ind w:firstLine="360"/>
              <w:jc w:val="right"/>
              <w:textAlignment w:val="center"/>
              <w:rPr>
                <w:rFonts w:hint="default" w:ascii="Times New Roman" w:hAnsi="Times New Roman"/>
                <w:color w:val="000000"/>
                <w:sz w:val="18"/>
                <w:szCs w:val="18"/>
              </w:rPr>
            </w:pPr>
          </w:p>
        </w:tc>
      </w:tr>
      <w:tr w14:paraId="2F1456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4BC31">
            <w:pPr>
              <w:spacing w:line="200" w:lineRule="exact"/>
              <w:ind w:firstLine="361"/>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3A484">
            <w:pPr>
              <w:wordWrap w:val="0"/>
              <w:spacing w:line="200" w:lineRule="exact"/>
              <w:ind w:firstLine="360"/>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8F6B7D">
            <w:pPr>
              <w:spacing w:line="200" w:lineRule="exact"/>
              <w:ind w:firstLine="360"/>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4E4709">
            <w:pPr>
              <w:spacing w:line="200" w:lineRule="exact"/>
              <w:ind w:firstLine="36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F35BE8">
            <w:pPr>
              <w:spacing w:line="200" w:lineRule="exact"/>
              <w:ind w:firstLine="36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0A422C">
            <w:pPr>
              <w:spacing w:line="200" w:lineRule="exact"/>
              <w:ind w:firstLine="360"/>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8804F2">
            <w:pPr>
              <w:spacing w:line="200" w:lineRule="exact"/>
              <w:ind w:firstLine="360"/>
              <w:rPr>
                <w:rFonts w:hint="default" w:ascii="Times New Roman" w:hAnsi="Times New Roman"/>
                <w:color w:val="000000"/>
                <w:sz w:val="18"/>
                <w:szCs w:val="18"/>
              </w:rPr>
            </w:pPr>
          </w:p>
        </w:tc>
      </w:tr>
      <w:tr w14:paraId="524C6A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CBC20">
            <w:pPr>
              <w:spacing w:line="200" w:lineRule="exact"/>
              <w:ind w:firstLine="361"/>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A17DE">
            <w:pPr>
              <w:wordWrap w:val="0"/>
              <w:spacing w:line="200" w:lineRule="exact"/>
              <w:ind w:firstLine="360"/>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95E72">
            <w:pPr>
              <w:spacing w:line="200" w:lineRule="exact"/>
              <w:ind w:firstLine="361"/>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3CA76">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F8492">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9FBE7">
            <w:pPr>
              <w:spacing w:line="200" w:lineRule="exact"/>
              <w:ind w:firstLine="36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B51CE">
            <w:pPr>
              <w:spacing w:line="200" w:lineRule="exact"/>
              <w:ind w:firstLine="360"/>
              <w:jc w:val="right"/>
              <w:rPr>
                <w:rFonts w:hint="default" w:ascii="Times New Roman" w:hAnsi="Times New Roman"/>
                <w:color w:val="000000"/>
                <w:sz w:val="18"/>
                <w:szCs w:val="18"/>
              </w:rPr>
            </w:pPr>
          </w:p>
        </w:tc>
      </w:tr>
      <w:tr w14:paraId="6C722E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8990">
            <w:pPr>
              <w:spacing w:line="200" w:lineRule="exact"/>
              <w:ind w:firstLine="361"/>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9DC33">
            <w:pPr>
              <w:wordWrap w:val="0"/>
              <w:spacing w:line="200" w:lineRule="exact"/>
              <w:ind w:firstLine="360"/>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23F3E">
            <w:pPr>
              <w:spacing w:line="200" w:lineRule="exact"/>
              <w:ind w:firstLine="361"/>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1446C">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88236">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AFBF2">
            <w:pPr>
              <w:spacing w:line="200" w:lineRule="exact"/>
              <w:ind w:firstLine="36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97738">
            <w:pPr>
              <w:spacing w:line="200" w:lineRule="exact"/>
              <w:ind w:firstLine="360"/>
              <w:jc w:val="right"/>
              <w:rPr>
                <w:rFonts w:hint="default" w:ascii="Times New Roman" w:hAnsi="Times New Roman"/>
                <w:color w:val="000000"/>
                <w:sz w:val="18"/>
                <w:szCs w:val="18"/>
              </w:rPr>
            </w:pPr>
          </w:p>
        </w:tc>
      </w:tr>
      <w:tr w14:paraId="28B54A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FB3D5">
            <w:pPr>
              <w:spacing w:line="200" w:lineRule="exact"/>
              <w:ind w:firstLine="361"/>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F45DA">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760.09</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E172E">
            <w:pPr>
              <w:spacing w:line="200" w:lineRule="exact"/>
              <w:ind w:firstLine="361"/>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B8F5C">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760.09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EC373">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760.09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42309">
            <w:pPr>
              <w:wordWrap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038F8">
            <w:pPr>
              <w:wordWrap w:val="0"/>
              <w:spacing w:line="200" w:lineRule="exact"/>
              <w:ind w:firstLine="360"/>
              <w:jc w:val="right"/>
              <w:textAlignment w:val="center"/>
              <w:rPr>
                <w:rFonts w:hint="default" w:ascii="Times New Roman" w:hAnsi="Times New Roman"/>
                <w:color w:val="000000"/>
                <w:sz w:val="18"/>
                <w:szCs w:val="18"/>
              </w:rPr>
            </w:pPr>
          </w:p>
        </w:tc>
      </w:tr>
    </w:tbl>
    <w:p w14:paraId="53454BAB">
      <w:pPr>
        <w:spacing w:line="240" w:lineRule="exact"/>
        <w:ind w:firstLine="400"/>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2788010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5422133">
            <w:pPr>
              <w:ind w:firstLine="643"/>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E751D58">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BBBF317">
            <w:pPr>
              <w:spacing w:line="280" w:lineRule="exact"/>
              <w:ind w:firstLine="4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重庆市九龙坡区西彭镇第二小学校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33CDC15">
            <w:pPr>
              <w:ind w:firstLine="400"/>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E019A9C">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13251107">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4FA3AC2">
            <w:pPr>
              <w:ind w:firstLine="400"/>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1D224B1">
            <w:pPr>
              <w:ind w:firstLine="400"/>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55F4CAF">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3223C39">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8F108">
            <w:pPr>
              <w:ind w:firstLine="402"/>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166123">
            <w:pPr>
              <w:ind w:firstLine="402"/>
              <w:jc w:val="center"/>
              <w:textAlignment w:val="center"/>
              <w:rPr>
                <w:rFonts w:hint="default" w:cs="宋体"/>
                <w:b/>
                <w:color w:val="000000"/>
                <w:sz w:val="20"/>
                <w:szCs w:val="20"/>
              </w:rPr>
            </w:pPr>
            <w:r>
              <w:rPr>
                <w:rFonts w:cs="宋体"/>
                <w:b/>
                <w:color w:val="000000"/>
                <w:sz w:val="20"/>
                <w:szCs w:val="20"/>
              </w:rPr>
              <w:t>本年支出</w:t>
            </w:r>
          </w:p>
        </w:tc>
      </w:tr>
      <w:tr w14:paraId="64E1B63D">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59FA3">
            <w:pPr>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CAC1F0">
            <w:pPr>
              <w:ind w:firstLine="402"/>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929FB7">
            <w:pPr>
              <w:ind w:firstLine="402"/>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F6B02">
            <w:pPr>
              <w:ind w:firstLine="402"/>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9AC7FC">
            <w:pPr>
              <w:ind w:firstLine="402"/>
              <w:jc w:val="center"/>
              <w:textAlignment w:val="center"/>
              <w:rPr>
                <w:rFonts w:hint="default" w:cs="宋体"/>
                <w:b/>
                <w:color w:val="000000"/>
                <w:sz w:val="20"/>
                <w:szCs w:val="20"/>
              </w:rPr>
            </w:pPr>
            <w:r>
              <w:rPr>
                <w:rFonts w:cs="宋体"/>
                <w:b/>
                <w:color w:val="000000"/>
                <w:sz w:val="20"/>
                <w:szCs w:val="20"/>
              </w:rPr>
              <w:t>项目支出</w:t>
            </w:r>
          </w:p>
        </w:tc>
      </w:tr>
      <w:tr w14:paraId="35F03AFC">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881D7">
            <w:pPr>
              <w:ind w:firstLine="402"/>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66251">
            <w:pPr>
              <w:ind w:firstLine="402"/>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CDE5CE">
            <w:pPr>
              <w:ind w:firstLine="402"/>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1E1C9">
            <w:pPr>
              <w:ind w:firstLine="402"/>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ECBF2C">
            <w:pPr>
              <w:ind w:firstLine="402"/>
              <w:jc w:val="center"/>
              <w:rPr>
                <w:rFonts w:hint="default" w:cs="宋体"/>
                <w:b/>
                <w:color w:val="000000"/>
                <w:sz w:val="20"/>
                <w:szCs w:val="20"/>
              </w:rPr>
            </w:pPr>
          </w:p>
        </w:tc>
      </w:tr>
      <w:tr w14:paraId="1A56154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E1BFA">
            <w:pPr>
              <w:ind w:firstLine="402"/>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0792CC">
            <w:pPr>
              <w:ind w:firstLine="402"/>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A43706">
            <w:pPr>
              <w:ind w:firstLine="402"/>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E5CCB">
            <w:pPr>
              <w:ind w:firstLine="402"/>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3E407">
            <w:pPr>
              <w:ind w:firstLine="402"/>
              <w:jc w:val="center"/>
              <w:rPr>
                <w:rFonts w:hint="default" w:cs="宋体"/>
                <w:b/>
                <w:color w:val="000000"/>
                <w:sz w:val="20"/>
                <w:szCs w:val="20"/>
              </w:rPr>
            </w:pPr>
          </w:p>
        </w:tc>
      </w:tr>
      <w:tr w14:paraId="5A10B980">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369DC">
            <w:pPr>
              <w:ind w:firstLine="402"/>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C372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760.09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9464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640.33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B7668">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119.76</w:t>
            </w:r>
          </w:p>
        </w:tc>
      </w:tr>
      <w:tr w14:paraId="233BC9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C477C">
            <w:pPr>
              <w:ind w:firstLine="402"/>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63EDF">
            <w:pPr>
              <w:ind w:firstLine="402"/>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33E2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619.65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36D20">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499.89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0E3D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119.76</w:t>
            </w:r>
          </w:p>
        </w:tc>
      </w:tr>
      <w:tr w14:paraId="565CC4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97799">
            <w:pPr>
              <w:ind w:firstLine="402"/>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D973B">
            <w:pPr>
              <w:ind w:firstLine="402"/>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E42A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619.65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5D7F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499.89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2C59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119.76</w:t>
            </w:r>
          </w:p>
        </w:tc>
      </w:tr>
      <w:tr w14:paraId="643C55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FD607">
            <w:pPr>
              <w:ind w:firstLine="400"/>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8B5CB">
            <w:pPr>
              <w:ind w:firstLine="400"/>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1C7BC">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EDD9D">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A9891">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17.13</w:t>
            </w:r>
          </w:p>
        </w:tc>
      </w:tr>
      <w:tr w14:paraId="647347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B8F65">
            <w:pPr>
              <w:ind w:firstLine="400"/>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8762F">
            <w:pPr>
              <w:ind w:firstLine="400"/>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52240">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597.42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F8201">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494.79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FAAF5">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102.63</w:t>
            </w:r>
          </w:p>
        </w:tc>
      </w:tr>
      <w:tr w14:paraId="1E3474C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FD1DD">
            <w:pPr>
              <w:ind w:firstLine="402"/>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7F9B4">
            <w:pPr>
              <w:ind w:firstLine="402"/>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17F8A">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AA15E">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57DB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733490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DC6F1">
            <w:pPr>
              <w:ind w:firstLine="402"/>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23936">
            <w:pPr>
              <w:ind w:firstLine="402"/>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3794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63.33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CE9A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63.33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1336E">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1866CE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374F3">
            <w:pPr>
              <w:ind w:firstLine="400"/>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6A193">
            <w:pPr>
              <w:ind w:firstLine="400"/>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99DDE">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39.59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87C82">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39.59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A2EF0">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0E9CCCB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FD54D">
            <w:pPr>
              <w:ind w:firstLine="400"/>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DF90E">
            <w:pPr>
              <w:ind w:firstLine="400"/>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56590">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74076">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18B7E">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7506EB8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79F6F">
            <w:pPr>
              <w:ind w:firstLine="400"/>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6B8FC">
            <w:pPr>
              <w:ind w:firstLine="400"/>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C0D78">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8038C">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EE3AF">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4D348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4DC6E">
            <w:pPr>
              <w:ind w:firstLine="402"/>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F8A8C">
            <w:pPr>
              <w:ind w:firstLine="402"/>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48181">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EF74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C6A0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24C91F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FC300">
            <w:pPr>
              <w:ind w:firstLine="400"/>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D9A3D">
            <w:pPr>
              <w:ind w:firstLine="400"/>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6E947">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72BFC">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4197C">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7D853A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F1754">
            <w:pPr>
              <w:ind w:firstLine="402"/>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43F4A">
            <w:pPr>
              <w:ind w:firstLine="402"/>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54F5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B7A4E">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EF4A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112B26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908BC">
            <w:pPr>
              <w:ind w:firstLine="402"/>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4A8A0">
            <w:pPr>
              <w:ind w:firstLine="402"/>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97AA9">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8344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7FD00">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10A62C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8E8A3">
            <w:pPr>
              <w:ind w:firstLine="400"/>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D700B">
            <w:pPr>
              <w:ind w:firstLine="400"/>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5D1ED">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3C640">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80E12">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187E2B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A863F">
            <w:pPr>
              <w:ind w:firstLine="400"/>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9E37F">
            <w:pPr>
              <w:ind w:firstLine="400"/>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48E55">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B1B33">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1170B">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0D6E29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E72A0">
            <w:pPr>
              <w:ind w:firstLine="402"/>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9BBBF">
            <w:pPr>
              <w:ind w:firstLine="402"/>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5C72E">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42.53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9FE1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42.53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1FDA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6CA39B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A2B8">
            <w:pPr>
              <w:ind w:firstLine="402"/>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DAEA0">
            <w:pPr>
              <w:ind w:firstLine="402"/>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6C0F2">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42.53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CB0D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42.53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1750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2D05171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411A9">
            <w:pPr>
              <w:ind w:firstLine="400"/>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44E93">
            <w:pPr>
              <w:ind w:firstLine="400"/>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711CC">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4C8D6">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59E8E">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AA074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6ABAE">
            <w:pPr>
              <w:ind w:firstLine="400"/>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00063">
            <w:pPr>
              <w:ind w:firstLine="400"/>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B61D6">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0CC3C">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FCACD">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2AB3CAAB">
      <w:pPr>
        <w:ind w:firstLine="400"/>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3CAC4719">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3843F8C">
            <w:pPr>
              <w:spacing w:line="440" w:lineRule="exact"/>
              <w:ind w:firstLine="643"/>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3D8AEC1">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0F47D32">
            <w:pPr>
              <w:spacing w:line="280" w:lineRule="exact"/>
              <w:ind w:firstLine="400"/>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重庆市九龙坡区西彭镇第二小学校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634BF4DC">
            <w:pPr>
              <w:spacing w:line="200" w:lineRule="exact"/>
              <w:ind w:firstLine="360"/>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2C71200">
            <w:pPr>
              <w:spacing w:line="200" w:lineRule="exact"/>
              <w:ind w:firstLine="360"/>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DA55663">
            <w:pPr>
              <w:spacing w:line="200" w:lineRule="exact"/>
              <w:ind w:firstLine="360"/>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C2E25D7">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1718BDC3">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007D158">
            <w:pPr>
              <w:spacing w:line="200" w:lineRule="exact"/>
              <w:ind w:firstLine="360"/>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1175B70">
            <w:pPr>
              <w:spacing w:line="200" w:lineRule="exact"/>
              <w:ind w:firstLine="360"/>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9272510">
            <w:pPr>
              <w:spacing w:line="200" w:lineRule="exact"/>
              <w:ind w:firstLine="360"/>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5928216">
            <w:pPr>
              <w:spacing w:line="200" w:lineRule="exact"/>
              <w:ind w:firstLine="360"/>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B8E18DD">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6DFD172">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88AD1">
            <w:pPr>
              <w:spacing w:line="192" w:lineRule="exact"/>
              <w:ind w:firstLine="361"/>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ECD415">
            <w:pPr>
              <w:spacing w:line="192" w:lineRule="exact"/>
              <w:ind w:firstLine="361"/>
              <w:jc w:val="center"/>
              <w:textAlignment w:val="center"/>
              <w:rPr>
                <w:rFonts w:hint="default" w:cs="宋体"/>
                <w:b/>
                <w:color w:val="000000"/>
                <w:sz w:val="18"/>
                <w:szCs w:val="18"/>
              </w:rPr>
            </w:pPr>
            <w:r>
              <w:rPr>
                <w:rFonts w:cs="宋体"/>
                <w:b/>
                <w:color w:val="000000"/>
                <w:sz w:val="18"/>
                <w:szCs w:val="18"/>
              </w:rPr>
              <w:t>公用经费</w:t>
            </w:r>
          </w:p>
        </w:tc>
      </w:tr>
      <w:tr w14:paraId="66C989B1">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51BE2">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AC906">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52477">
            <w:pPr>
              <w:spacing w:line="192" w:lineRule="exact"/>
              <w:ind w:firstLine="361"/>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88B1A">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A4D10F">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50EA1">
            <w:pPr>
              <w:spacing w:line="192" w:lineRule="exact"/>
              <w:ind w:firstLine="361"/>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6B3B8">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E0CEFD">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F97AE">
            <w:pPr>
              <w:spacing w:line="192" w:lineRule="exact"/>
              <w:ind w:firstLine="361"/>
              <w:jc w:val="center"/>
              <w:textAlignment w:val="center"/>
              <w:rPr>
                <w:rFonts w:hint="default" w:cs="宋体"/>
                <w:b/>
                <w:color w:val="000000"/>
                <w:sz w:val="18"/>
                <w:szCs w:val="18"/>
              </w:rPr>
            </w:pPr>
            <w:r>
              <w:rPr>
                <w:rFonts w:cs="宋体"/>
                <w:b/>
                <w:color w:val="000000"/>
                <w:sz w:val="18"/>
                <w:szCs w:val="18"/>
              </w:rPr>
              <w:t>金额</w:t>
            </w:r>
          </w:p>
        </w:tc>
      </w:tr>
      <w:tr w14:paraId="21BD99AD">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DEA77">
            <w:pPr>
              <w:spacing w:line="192" w:lineRule="exact"/>
              <w:ind w:firstLine="361"/>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AE0011">
            <w:pPr>
              <w:spacing w:line="192" w:lineRule="exact"/>
              <w:ind w:firstLine="361"/>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31891">
            <w:pPr>
              <w:spacing w:line="192" w:lineRule="exact"/>
              <w:ind w:firstLine="361"/>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ABFCB">
            <w:pPr>
              <w:spacing w:line="192" w:lineRule="exact"/>
              <w:ind w:firstLine="361"/>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BD647">
            <w:pPr>
              <w:spacing w:line="192" w:lineRule="exact"/>
              <w:ind w:firstLine="361"/>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EA1A9">
            <w:pPr>
              <w:spacing w:line="192" w:lineRule="exact"/>
              <w:ind w:firstLine="361"/>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439E7">
            <w:pPr>
              <w:spacing w:line="192" w:lineRule="exact"/>
              <w:ind w:firstLine="361"/>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6F985">
            <w:pPr>
              <w:spacing w:line="192" w:lineRule="exact"/>
              <w:ind w:firstLine="361"/>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E36EF">
            <w:pPr>
              <w:spacing w:line="192" w:lineRule="exact"/>
              <w:ind w:firstLine="361"/>
              <w:jc w:val="center"/>
              <w:rPr>
                <w:rFonts w:hint="default" w:cs="宋体"/>
                <w:b/>
                <w:color w:val="000000"/>
                <w:sz w:val="18"/>
                <w:szCs w:val="18"/>
              </w:rPr>
            </w:pPr>
          </w:p>
        </w:tc>
      </w:tr>
      <w:tr w14:paraId="6CD8A8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CBF30">
            <w:pPr>
              <w:spacing w:line="192" w:lineRule="exact"/>
              <w:ind w:firstLine="361"/>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959F1">
            <w:pPr>
              <w:spacing w:line="192" w:lineRule="exact"/>
              <w:ind w:firstLine="361"/>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D710F">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436.39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86B4F">
            <w:pPr>
              <w:spacing w:line="192" w:lineRule="exact"/>
              <w:ind w:firstLine="361"/>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2209">
            <w:pPr>
              <w:spacing w:line="192" w:lineRule="exact"/>
              <w:ind w:firstLine="361"/>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7C929">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81.32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B4591">
            <w:pPr>
              <w:spacing w:line="192" w:lineRule="exact"/>
              <w:ind w:firstLine="361"/>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3ADB">
            <w:pPr>
              <w:spacing w:line="192" w:lineRule="exact"/>
              <w:ind w:firstLine="361"/>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51058">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6.50</w:t>
            </w:r>
          </w:p>
        </w:tc>
      </w:tr>
      <w:tr w14:paraId="048D2D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F2C7">
            <w:pPr>
              <w:spacing w:line="192" w:lineRule="exact"/>
              <w:ind w:firstLine="360"/>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689CA">
            <w:pPr>
              <w:spacing w:line="192" w:lineRule="exact"/>
              <w:ind w:firstLine="360"/>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F762A">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104.72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768E2">
            <w:pPr>
              <w:spacing w:line="192" w:lineRule="exact"/>
              <w:ind w:firstLine="360"/>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2AAED">
            <w:pPr>
              <w:spacing w:line="192" w:lineRule="exact"/>
              <w:ind w:firstLine="360"/>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44D23">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778B0">
            <w:pPr>
              <w:spacing w:line="192" w:lineRule="exact"/>
              <w:ind w:firstLine="360"/>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CE99">
            <w:pPr>
              <w:spacing w:line="192" w:lineRule="exact"/>
              <w:ind w:firstLine="360"/>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D681">
            <w:pPr>
              <w:spacing w:line="192" w:lineRule="exact"/>
              <w:ind w:firstLine="360"/>
              <w:jc w:val="right"/>
              <w:textAlignment w:val="center"/>
              <w:rPr>
                <w:rFonts w:hint="default" w:ascii="Times New Roman" w:hAnsi="Times New Roman"/>
                <w:color w:val="000000"/>
                <w:sz w:val="18"/>
                <w:szCs w:val="18"/>
              </w:rPr>
            </w:pPr>
          </w:p>
        </w:tc>
      </w:tr>
      <w:tr w14:paraId="2AC096F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500CA">
            <w:pPr>
              <w:spacing w:line="192" w:lineRule="exact"/>
              <w:ind w:firstLine="360"/>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5E528">
            <w:pPr>
              <w:spacing w:line="192" w:lineRule="exact"/>
              <w:ind w:firstLine="360"/>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77728">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8B324">
            <w:pPr>
              <w:spacing w:line="192" w:lineRule="exact"/>
              <w:ind w:firstLine="360"/>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3C1C1">
            <w:pPr>
              <w:spacing w:line="192" w:lineRule="exact"/>
              <w:ind w:firstLine="360"/>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A3BCF">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AC9F4">
            <w:pPr>
              <w:spacing w:line="192" w:lineRule="exact"/>
              <w:ind w:firstLine="360"/>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D86FE">
            <w:pPr>
              <w:spacing w:line="192" w:lineRule="exact"/>
              <w:ind w:firstLine="360"/>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5C3B9">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6.50</w:t>
            </w:r>
          </w:p>
        </w:tc>
      </w:tr>
      <w:tr w14:paraId="052DB9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AF66E">
            <w:pPr>
              <w:spacing w:line="192" w:lineRule="exact"/>
              <w:ind w:firstLine="360"/>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1A1DE">
            <w:pPr>
              <w:spacing w:line="192" w:lineRule="exact"/>
              <w:ind w:firstLine="360"/>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554F0">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C07C">
            <w:pPr>
              <w:spacing w:line="192" w:lineRule="exact"/>
              <w:ind w:firstLine="360"/>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55E3">
            <w:pPr>
              <w:spacing w:line="192" w:lineRule="exact"/>
              <w:ind w:firstLine="360"/>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B2743">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83B69">
            <w:pPr>
              <w:spacing w:line="192" w:lineRule="exact"/>
              <w:ind w:firstLine="360"/>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5798B">
            <w:pPr>
              <w:spacing w:line="192" w:lineRule="exact"/>
              <w:ind w:firstLine="360"/>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DD237">
            <w:pPr>
              <w:spacing w:line="192" w:lineRule="exact"/>
              <w:ind w:firstLine="360"/>
              <w:jc w:val="right"/>
              <w:textAlignment w:val="center"/>
              <w:rPr>
                <w:rFonts w:hint="default" w:ascii="Times New Roman" w:hAnsi="Times New Roman"/>
                <w:color w:val="000000"/>
                <w:sz w:val="18"/>
                <w:szCs w:val="18"/>
              </w:rPr>
            </w:pPr>
          </w:p>
        </w:tc>
      </w:tr>
      <w:tr w14:paraId="313E6D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9C4C3">
            <w:pPr>
              <w:spacing w:line="192" w:lineRule="exact"/>
              <w:ind w:firstLine="360"/>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7FEFA">
            <w:pPr>
              <w:spacing w:line="192" w:lineRule="exact"/>
              <w:ind w:firstLine="360"/>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51D17">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9EA6A">
            <w:pPr>
              <w:spacing w:line="192" w:lineRule="exact"/>
              <w:ind w:firstLine="360"/>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C4AA7">
            <w:pPr>
              <w:spacing w:line="192" w:lineRule="exact"/>
              <w:ind w:firstLine="360"/>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2BCF3">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EEE44">
            <w:pPr>
              <w:spacing w:line="192" w:lineRule="exact"/>
              <w:ind w:firstLine="360"/>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B2C7B">
            <w:pPr>
              <w:spacing w:line="192" w:lineRule="exact"/>
              <w:ind w:firstLine="360"/>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F2741">
            <w:pPr>
              <w:spacing w:line="192" w:lineRule="exact"/>
              <w:ind w:firstLine="360"/>
              <w:jc w:val="right"/>
              <w:textAlignment w:val="center"/>
              <w:rPr>
                <w:rFonts w:hint="default" w:ascii="Times New Roman" w:hAnsi="Times New Roman"/>
                <w:color w:val="000000"/>
                <w:sz w:val="18"/>
                <w:szCs w:val="18"/>
              </w:rPr>
            </w:pPr>
          </w:p>
        </w:tc>
      </w:tr>
      <w:tr w14:paraId="385E601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63247">
            <w:pPr>
              <w:spacing w:line="192" w:lineRule="exact"/>
              <w:ind w:firstLine="360"/>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6ADFD">
            <w:pPr>
              <w:spacing w:line="192" w:lineRule="exact"/>
              <w:ind w:firstLine="360"/>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8CE85">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190.14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BDEDB">
            <w:pPr>
              <w:spacing w:line="192" w:lineRule="exact"/>
              <w:ind w:firstLine="360"/>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D9F19">
            <w:pPr>
              <w:spacing w:line="192" w:lineRule="exact"/>
              <w:ind w:firstLine="360"/>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F1FA3">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A9F65">
            <w:pPr>
              <w:spacing w:line="192" w:lineRule="exact"/>
              <w:ind w:firstLine="360"/>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36A2B">
            <w:pPr>
              <w:spacing w:line="192" w:lineRule="exact"/>
              <w:ind w:firstLine="360"/>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F835E">
            <w:pPr>
              <w:spacing w:line="192" w:lineRule="exact"/>
              <w:ind w:firstLine="360"/>
              <w:jc w:val="right"/>
              <w:textAlignment w:val="center"/>
              <w:rPr>
                <w:rFonts w:hint="default" w:ascii="Times New Roman" w:hAnsi="Times New Roman"/>
                <w:color w:val="000000"/>
                <w:sz w:val="18"/>
                <w:szCs w:val="18"/>
              </w:rPr>
            </w:pPr>
          </w:p>
        </w:tc>
      </w:tr>
      <w:tr w14:paraId="1579FE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512D1">
            <w:pPr>
              <w:spacing w:line="192" w:lineRule="exact"/>
              <w:ind w:firstLine="360"/>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A480">
            <w:pPr>
              <w:spacing w:line="192" w:lineRule="exact"/>
              <w:ind w:firstLine="360"/>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0BF9C">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DFAAA">
            <w:pPr>
              <w:spacing w:line="192" w:lineRule="exact"/>
              <w:ind w:firstLine="360"/>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1BCAD">
            <w:pPr>
              <w:spacing w:line="192" w:lineRule="exact"/>
              <w:ind w:firstLine="360"/>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D4EA8">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6DCF2">
            <w:pPr>
              <w:spacing w:line="192" w:lineRule="exact"/>
              <w:ind w:firstLine="360"/>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B4EF">
            <w:pPr>
              <w:spacing w:line="192" w:lineRule="exact"/>
              <w:ind w:firstLine="360"/>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3FE3E">
            <w:pPr>
              <w:spacing w:line="192" w:lineRule="exact"/>
              <w:ind w:firstLine="360"/>
              <w:jc w:val="right"/>
              <w:textAlignment w:val="center"/>
              <w:rPr>
                <w:rFonts w:hint="default" w:ascii="Times New Roman" w:hAnsi="Times New Roman"/>
                <w:color w:val="000000"/>
                <w:sz w:val="18"/>
                <w:szCs w:val="18"/>
              </w:rPr>
            </w:pPr>
          </w:p>
        </w:tc>
      </w:tr>
      <w:tr w14:paraId="3460D7D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30F1">
            <w:pPr>
              <w:spacing w:line="192" w:lineRule="exact"/>
              <w:ind w:firstLine="360"/>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1BACE">
            <w:pPr>
              <w:spacing w:line="192" w:lineRule="exact"/>
              <w:ind w:firstLine="360"/>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BDBE0">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A579D">
            <w:pPr>
              <w:spacing w:line="192" w:lineRule="exact"/>
              <w:ind w:firstLine="360"/>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CA3FF">
            <w:pPr>
              <w:spacing w:line="192" w:lineRule="exact"/>
              <w:ind w:firstLine="360"/>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977D9">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D6532">
            <w:pPr>
              <w:spacing w:line="192" w:lineRule="exact"/>
              <w:ind w:firstLine="360"/>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170FB">
            <w:pPr>
              <w:spacing w:line="192" w:lineRule="exact"/>
              <w:ind w:firstLine="360"/>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DE88C">
            <w:pPr>
              <w:spacing w:line="192" w:lineRule="exact"/>
              <w:ind w:firstLine="360"/>
              <w:jc w:val="right"/>
              <w:textAlignment w:val="center"/>
              <w:rPr>
                <w:rFonts w:hint="default" w:ascii="Times New Roman" w:hAnsi="Times New Roman"/>
                <w:color w:val="000000"/>
                <w:sz w:val="18"/>
                <w:szCs w:val="18"/>
              </w:rPr>
            </w:pPr>
          </w:p>
        </w:tc>
      </w:tr>
      <w:tr w14:paraId="4F0D3C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F8A9D">
            <w:pPr>
              <w:spacing w:line="192" w:lineRule="exact"/>
              <w:ind w:firstLine="360"/>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78FD0">
            <w:pPr>
              <w:spacing w:line="192" w:lineRule="exact"/>
              <w:ind w:firstLine="360"/>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6CE25">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FA3DD">
            <w:pPr>
              <w:spacing w:line="192" w:lineRule="exact"/>
              <w:ind w:firstLine="360"/>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290FC">
            <w:pPr>
              <w:spacing w:line="192" w:lineRule="exact"/>
              <w:ind w:firstLine="360"/>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DF92D">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E27DD">
            <w:pPr>
              <w:spacing w:line="192" w:lineRule="exact"/>
              <w:ind w:firstLine="360"/>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8CFE6">
            <w:pPr>
              <w:spacing w:line="192" w:lineRule="exact"/>
              <w:ind w:firstLine="360"/>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12452">
            <w:pPr>
              <w:spacing w:line="192" w:lineRule="exact"/>
              <w:ind w:firstLine="360"/>
              <w:jc w:val="right"/>
              <w:textAlignment w:val="center"/>
              <w:rPr>
                <w:rFonts w:hint="default" w:ascii="Times New Roman" w:hAnsi="Times New Roman"/>
                <w:color w:val="000000"/>
                <w:sz w:val="18"/>
                <w:szCs w:val="18"/>
              </w:rPr>
            </w:pPr>
          </w:p>
        </w:tc>
      </w:tr>
      <w:tr w14:paraId="293DE9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B84DA">
            <w:pPr>
              <w:spacing w:line="192" w:lineRule="exact"/>
              <w:ind w:firstLine="360"/>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D5AB4">
            <w:pPr>
              <w:spacing w:line="192" w:lineRule="exact"/>
              <w:ind w:firstLine="360"/>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6F68E">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4B213">
            <w:pPr>
              <w:spacing w:line="192" w:lineRule="exact"/>
              <w:ind w:firstLine="360"/>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086E4">
            <w:pPr>
              <w:spacing w:line="192" w:lineRule="exact"/>
              <w:ind w:firstLine="360"/>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96D52">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316CD">
            <w:pPr>
              <w:spacing w:line="192" w:lineRule="exact"/>
              <w:ind w:firstLine="360"/>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64F63">
            <w:pPr>
              <w:spacing w:line="192" w:lineRule="exact"/>
              <w:ind w:firstLine="360"/>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3A1BE">
            <w:pPr>
              <w:spacing w:line="192" w:lineRule="exact"/>
              <w:ind w:firstLine="360"/>
              <w:jc w:val="right"/>
              <w:textAlignment w:val="center"/>
              <w:rPr>
                <w:rFonts w:hint="default" w:ascii="Times New Roman" w:hAnsi="Times New Roman"/>
                <w:color w:val="000000"/>
                <w:sz w:val="18"/>
                <w:szCs w:val="18"/>
              </w:rPr>
            </w:pPr>
          </w:p>
        </w:tc>
      </w:tr>
      <w:tr w14:paraId="136F6C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BF74F">
            <w:pPr>
              <w:spacing w:line="192" w:lineRule="exact"/>
              <w:ind w:firstLine="360"/>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99C4A">
            <w:pPr>
              <w:spacing w:line="192" w:lineRule="exact"/>
              <w:ind w:firstLine="360"/>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C8FFA">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1BCFB">
            <w:pPr>
              <w:spacing w:line="192" w:lineRule="exact"/>
              <w:ind w:firstLine="360"/>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40F08">
            <w:pPr>
              <w:spacing w:line="192" w:lineRule="exact"/>
              <w:ind w:firstLine="360"/>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A5754">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9D693">
            <w:pPr>
              <w:spacing w:line="192" w:lineRule="exact"/>
              <w:ind w:firstLine="360"/>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97235">
            <w:pPr>
              <w:spacing w:line="192" w:lineRule="exact"/>
              <w:ind w:firstLine="360"/>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23BF1">
            <w:pPr>
              <w:spacing w:line="192" w:lineRule="exact"/>
              <w:ind w:firstLine="360"/>
              <w:jc w:val="right"/>
              <w:textAlignment w:val="center"/>
              <w:rPr>
                <w:rFonts w:hint="default" w:ascii="Times New Roman" w:hAnsi="Times New Roman"/>
                <w:color w:val="000000"/>
                <w:sz w:val="18"/>
                <w:szCs w:val="18"/>
              </w:rPr>
            </w:pPr>
          </w:p>
        </w:tc>
      </w:tr>
      <w:tr w14:paraId="3E4B13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8FFF7">
            <w:pPr>
              <w:spacing w:line="192" w:lineRule="exact"/>
              <w:ind w:firstLine="360"/>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A246D">
            <w:pPr>
              <w:spacing w:line="192" w:lineRule="exact"/>
              <w:ind w:firstLine="360"/>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23671">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5A719">
            <w:pPr>
              <w:spacing w:line="192" w:lineRule="exact"/>
              <w:ind w:firstLine="360"/>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FC337">
            <w:pPr>
              <w:spacing w:line="192" w:lineRule="exact"/>
              <w:ind w:firstLine="360"/>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86F5B">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D94C">
            <w:pPr>
              <w:spacing w:line="192" w:lineRule="exact"/>
              <w:ind w:firstLine="360"/>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41442">
            <w:pPr>
              <w:spacing w:line="192" w:lineRule="exact"/>
              <w:ind w:firstLine="360"/>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DEB45">
            <w:pPr>
              <w:spacing w:line="192" w:lineRule="exact"/>
              <w:ind w:firstLine="360"/>
              <w:jc w:val="right"/>
              <w:textAlignment w:val="center"/>
              <w:rPr>
                <w:rFonts w:hint="default" w:ascii="Times New Roman" w:hAnsi="Times New Roman"/>
                <w:color w:val="000000"/>
                <w:sz w:val="18"/>
                <w:szCs w:val="18"/>
              </w:rPr>
            </w:pPr>
          </w:p>
        </w:tc>
      </w:tr>
      <w:tr w14:paraId="448120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64FE">
            <w:pPr>
              <w:spacing w:line="192" w:lineRule="exact"/>
              <w:ind w:firstLine="360"/>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2055D">
            <w:pPr>
              <w:spacing w:line="192" w:lineRule="exact"/>
              <w:ind w:firstLine="360"/>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65A59">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10847">
            <w:pPr>
              <w:spacing w:line="192" w:lineRule="exact"/>
              <w:ind w:firstLine="360"/>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B3A95">
            <w:pPr>
              <w:spacing w:line="192" w:lineRule="exact"/>
              <w:ind w:firstLine="360"/>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3374E">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3B0E0">
            <w:pPr>
              <w:spacing w:line="192" w:lineRule="exact"/>
              <w:ind w:firstLine="360"/>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3557A">
            <w:pPr>
              <w:spacing w:line="192" w:lineRule="exact"/>
              <w:ind w:firstLine="360"/>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C8056">
            <w:pPr>
              <w:spacing w:line="192" w:lineRule="exact"/>
              <w:ind w:firstLine="360"/>
              <w:jc w:val="right"/>
              <w:textAlignment w:val="center"/>
              <w:rPr>
                <w:rFonts w:hint="default" w:ascii="Times New Roman" w:hAnsi="Times New Roman"/>
                <w:color w:val="000000"/>
                <w:sz w:val="18"/>
                <w:szCs w:val="18"/>
              </w:rPr>
            </w:pPr>
          </w:p>
        </w:tc>
      </w:tr>
      <w:tr w14:paraId="45BB5B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3FF35">
            <w:pPr>
              <w:spacing w:line="192" w:lineRule="exact"/>
              <w:ind w:firstLine="360"/>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B2EAA">
            <w:pPr>
              <w:spacing w:line="192" w:lineRule="exact"/>
              <w:ind w:firstLine="360"/>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FED1">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D99FC">
            <w:pPr>
              <w:spacing w:line="192" w:lineRule="exact"/>
              <w:ind w:firstLine="360"/>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147C5">
            <w:pPr>
              <w:spacing w:line="192" w:lineRule="exact"/>
              <w:ind w:firstLine="360"/>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A49B">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5B00E">
            <w:pPr>
              <w:spacing w:line="192" w:lineRule="exact"/>
              <w:ind w:firstLine="360"/>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2EDAF">
            <w:pPr>
              <w:spacing w:line="192" w:lineRule="exact"/>
              <w:ind w:firstLine="360"/>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4974F">
            <w:pPr>
              <w:spacing w:line="192" w:lineRule="exact"/>
              <w:ind w:firstLine="360"/>
              <w:jc w:val="right"/>
              <w:textAlignment w:val="center"/>
              <w:rPr>
                <w:rFonts w:hint="default" w:ascii="Times New Roman" w:hAnsi="Times New Roman"/>
                <w:color w:val="000000"/>
                <w:sz w:val="18"/>
                <w:szCs w:val="18"/>
              </w:rPr>
            </w:pPr>
          </w:p>
        </w:tc>
      </w:tr>
      <w:tr w14:paraId="6A4A142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3E520">
            <w:pPr>
              <w:spacing w:line="192" w:lineRule="exact"/>
              <w:ind w:firstLine="361"/>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4FDF9">
            <w:pPr>
              <w:spacing w:line="192" w:lineRule="exact"/>
              <w:ind w:firstLine="361"/>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3C134">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116.12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6F4A1">
            <w:pPr>
              <w:spacing w:line="192" w:lineRule="exact"/>
              <w:ind w:firstLine="360"/>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3D6FA">
            <w:pPr>
              <w:spacing w:line="192" w:lineRule="exact"/>
              <w:ind w:firstLine="360"/>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CD06">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AF0C4">
            <w:pPr>
              <w:spacing w:line="192" w:lineRule="exact"/>
              <w:ind w:firstLine="360"/>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DC6FC">
            <w:pPr>
              <w:spacing w:line="192" w:lineRule="exact"/>
              <w:ind w:firstLine="360"/>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E148">
            <w:pPr>
              <w:spacing w:line="192" w:lineRule="exact"/>
              <w:ind w:firstLine="360"/>
              <w:jc w:val="right"/>
              <w:textAlignment w:val="center"/>
              <w:rPr>
                <w:rFonts w:hint="default" w:ascii="Times New Roman" w:hAnsi="Times New Roman"/>
                <w:color w:val="000000"/>
                <w:sz w:val="18"/>
                <w:szCs w:val="18"/>
              </w:rPr>
            </w:pPr>
          </w:p>
        </w:tc>
      </w:tr>
      <w:tr w14:paraId="3B4E60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F08FA">
            <w:pPr>
              <w:spacing w:line="192" w:lineRule="exact"/>
              <w:ind w:firstLine="360"/>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5BE75">
            <w:pPr>
              <w:spacing w:line="192" w:lineRule="exact"/>
              <w:ind w:firstLine="360"/>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B2791">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A0A52">
            <w:pPr>
              <w:spacing w:line="192" w:lineRule="exact"/>
              <w:ind w:firstLine="360"/>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73600">
            <w:pPr>
              <w:spacing w:line="192" w:lineRule="exact"/>
              <w:ind w:firstLine="360"/>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99E61">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87A11">
            <w:pPr>
              <w:spacing w:line="192" w:lineRule="exact"/>
              <w:ind w:firstLine="360"/>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C363C">
            <w:pPr>
              <w:spacing w:line="192" w:lineRule="exact"/>
              <w:ind w:firstLine="360"/>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378E8">
            <w:pPr>
              <w:spacing w:line="192" w:lineRule="exact"/>
              <w:ind w:firstLine="360"/>
              <w:jc w:val="right"/>
              <w:textAlignment w:val="center"/>
              <w:rPr>
                <w:rFonts w:hint="default" w:ascii="Times New Roman" w:hAnsi="Times New Roman"/>
                <w:color w:val="000000"/>
                <w:sz w:val="18"/>
                <w:szCs w:val="18"/>
              </w:rPr>
            </w:pPr>
          </w:p>
        </w:tc>
      </w:tr>
      <w:tr w14:paraId="67EA9F5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44CF1">
            <w:pPr>
              <w:spacing w:line="192" w:lineRule="exact"/>
              <w:ind w:firstLine="360"/>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8F321">
            <w:pPr>
              <w:spacing w:line="192" w:lineRule="exact"/>
              <w:ind w:firstLine="360"/>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2339">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6C3C8">
            <w:pPr>
              <w:spacing w:line="192" w:lineRule="exact"/>
              <w:ind w:firstLine="360"/>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EE496">
            <w:pPr>
              <w:spacing w:line="192" w:lineRule="exact"/>
              <w:ind w:firstLine="360"/>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DD9EF">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FA623">
            <w:pPr>
              <w:spacing w:line="192" w:lineRule="exact"/>
              <w:ind w:firstLine="360"/>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A9692">
            <w:pPr>
              <w:spacing w:line="192" w:lineRule="exact"/>
              <w:ind w:firstLine="360"/>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95A51">
            <w:pPr>
              <w:spacing w:line="192" w:lineRule="exact"/>
              <w:ind w:firstLine="360"/>
              <w:jc w:val="right"/>
              <w:textAlignment w:val="center"/>
              <w:rPr>
                <w:rFonts w:hint="default" w:ascii="Times New Roman" w:hAnsi="Times New Roman"/>
                <w:color w:val="000000"/>
                <w:sz w:val="18"/>
                <w:szCs w:val="18"/>
              </w:rPr>
            </w:pPr>
          </w:p>
        </w:tc>
      </w:tr>
      <w:tr w14:paraId="16AE88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4CF96">
            <w:pPr>
              <w:spacing w:line="192" w:lineRule="exact"/>
              <w:ind w:firstLine="360"/>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E6167">
            <w:pPr>
              <w:spacing w:line="192" w:lineRule="exact"/>
              <w:ind w:firstLine="360"/>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7D947">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203D0">
            <w:pPr>
              <w:spacing w:line="192" w:lineRule="exact"/>
              <w:ind w:firstLine="360"/>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2E2F4">
            <w:pPr>
              <w:spacing w:line="192" w:lineRule="exact"/>
              <w:ind w:firstLine="360"/>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F9D97">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852D3">
            <w:pPr>
              <w:spacing w:line="192" w:lineRule="exact"/>
              <w:ind w:firstLine="361"/>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5581C">
            <w:pPr>
              <w:spacing w:line="192" w:lineRule="exact"/>
              <w:ind w:firstLine="361"/>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7EF80">
            <w:pPr>
              <w:spacing w:line="192" w:lineRule="exact"/>
              <w:ind w:firstLine="360"/>
              <w:jc w:val="right"/>
              <w:textAlignment w:val="center"/>
              <w:rPr>
                <w:rFonts w:hint="default" w:ascii="Times New Roman" w:hAnsi="Times New Roman"/>
                <w:color w:val="000000"/>
                <w:sz w:val="18"/>
                <w:szCs w:val="18"/>
              </w:rPr>
            </w:pPr>
          </w:p>
        </w:tc>
      </w:tr>
      <w:tr w14:paraId="2923EF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A1B4E">
            <w:pPr>
              <w:spacing w:line="192" w:lineRule="exact"/>
              <w:ind w:firstLine="360"/>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AD847">
            <w:pPr>
              <w:spacing w:line="192" w:lineRule="exact"/>
              <w:ind w:firstLine="360"/>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09327">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82897">
            <w:pPr>
              <w:spacing w:line="192" w:lineRule="exact"/>
              <w:ind w:firstLine="360"/>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94606">
            <w:pPr>
              <w:spacing w:line="192" w:lineRule="exact"/>
              <w:ind w:firstLine="360"/>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61C5B">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65323">
            <w:pPr>
              <w:spacing w:line="192" w:lineRule="exact"/>
              <w:ind w:firstLine="360"/>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574E6">
            <w:pPr>
              <w:spacing w:line="192" w:lineRule="exact"/>
              <w:ind w:firstLine="360"/>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96C15">
            <w:pPr>
              <w:spacing w:line="192" w:lineRule="exact"/>
              <w:ind w:firstLine="360"/>
              <w:jc w:val="right"/>
              <w:textAlignment w:val="center"/>
              <w:rPr>
                <w:rFonts w:hint="default" w:ascii="Times New Roman" w:hAnsi="Times New Roman"/>
                <w:color w:val="000000"/>
                <w:sz w:val="18"/>
                <w:szCs w:val="18"/>
              </w:rPr>
            </w:pPr>
          </w:p>
        </w:tc>
      </w:tr>
      <w:tr w14:paraId="08ECB5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3040B">
            <w:pPr>
              <w:spacing w:line="192" w:lineRule="exact"/>
              <w:ind w:firstLine="360"/>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22DC5">
            <w:pPr>
              <w:spacing w:line="192" w:lineRule="exact"/>
              <w:ind w:firstLine="360"/>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E13AA">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100.29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C5B7A">
            <w:pPr>
              <w:spacing w:line="192" w:lineRule="exact"/>
              <w:ind w:firstLine="360"/>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06162">
            <w:pPr>
              <w:spacing w:line="192" w:lineRule="exact"/>
              <w:ind w:firstLine="360"/>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73B3B">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50B03">
            <w:pPr>
              <w:spacing w:line="192" w:lineRule="exact"/>
              <w:ind w:firstLine="360"/>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9DF2">
            <w:pPr>
              <w:spacing w:line="192" w:lineRule="exact"/>
              <w:ind w:firstLine="360"/>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3D047">
            <w:pPr>
              <w:spacing w:line="192" w:lineRule="exact"/>
              <w:ind w:firstLine="360"/>
              <w:jc w:val="right"/>
              <w:textAlignment w:val="center"/>
              <w:rPr>
                <w:rFonts w:hint="default" w:ascii="Times New Roman" w:hAnsi="Times New Roman"/>
                <w:color w:val="000000"/>
                <w:sz w:val="18"/>
                <w:szCs w:val="18"/>
              </w:rPr>
            </w:pPr>
          </w:p>
        </w:tc>
      </w:tr>
      <w:tr w14:paraId="1680497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34967">
            <w:pPr>
              <w:spacing w:line="192" w:lineRule="exact"/>
              <w:ind w:firstLine="360"/>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CEA01">
            <w:pPr>
              <w:spacing w:line="192" w:lineRule="exact"/>
              <w:ind w:firstLine="360"/>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1FAA3">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1DEBE">
            <w:pPr>
              <w:spacing w:line="192" w:lineRule="exact"/>
              <w:ind w:firstLine="360"/>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DF8BE">
            <w:pPr>
              <w:spacing w:line="192" w:lineRule="exact"/>
              <w:ind w:firstLine="360"/>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27275">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0922A">
            <w:pPr>
              <w:spacing w:line="192" w:lineRule="exact"/>
              <w:ind w:firstLine="360"/>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1F44A">
            <w:pPr>
              <w:spacing w:line="192" w:lineRule="exact"/>
              <w:ind w:firstLine="360"/>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CA518">
            <w:pPr>
              <w:spacing w:line="192" w:lineRule="exact"/>
              <w:ind w:firstLine="360"/>
              <w:jc w:val="right"/>
              <w:textAlignment w:val="center"/>
              <w:rPr>
                <w:rFonts w:hint="default" w:ascii="Times New Roman" w:hAnsi="Times New Roman"/>
                <w:color w:val="000000"/>
                <w:sz w:val="18"/>
                <w:szCs w:val="18"/>
              </w:rPr>
            </w:pPr>
          </w:p>
        </w:tc>
      </w:tr>
      <w:tr w14:paraId="0C5EED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C2532">
            <w:pPr>
              <w:spacing w:line="192" w:lineRule="exact"/>
              <w:ind w:firstLine="360"/>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BCC9B">
            <w:pPr>
              <w:spacing w:line="192" w:lineRule="exact"/>
              <w:ind w:firstLine="360"/>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F4F6C">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4A8A2">
            <w:pPr>
              <w:spacing w:line="192" w:lineRule="exact"/>
              <w:ind w:firstLine="360"/>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866CB">
            <w:pPr>
              <w:spacing w:line="192" w:lineRule="exact"/>
              <w:ind w:firstLine="360"/>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21981">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A5FF3">
            <w:pPr>
              <w:spacing w:line="192" w:lineRule="exact"/>
              <w:ind w:firstLine="360"/>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EB2AB">
            <w:pPr>
              <w:spacing w:line="192" w:lineRule="exact"/>
              <w:ind w:firstLine="360"/>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42D0F">
            <w:pPr>
              <w:spacing w:line="192" w:lineRule="exact"/>
              <w:ind w:firstLine="360"/>
              <w:jc w:val="right"/>
              <w:textAlignment w:val="center"/>
              <w:rPr>
                <w:rFonts w:hint="default" w:ascii="Times New Roman" w:hAnsi="Times New Roman"/>
                <w:color w:val="000000"/>
                <w:sz w:val="18"/>
                <w:szCs w:val="18"/>
              </w:rPr>
            </w:pPr>
          </w:p>
        </w:tc>
      </w:tr>
      <w:tr w14:paraId="28E18C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68455">
            <w:pPr>
              <w:spacing w:line="192" w:lineRule="exact"/>
              <w:ind w:firstLine="360"/>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59BFC">
            <w:pPr>
              <w:spacing w:line="192" w:lineRule="exact"/>
              <w:ind w:firstLine="360"/>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85CEE">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59421">
            <w:pPr>
              <w:spacing w:line="192" w:lineRule="exact"/>
              <w:ind w:firstLine="360"/>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43E8E">
            <w:pPr>
              <w:spacing w:line="192" w:lineRule="exact"/>
              <w:ind w:firstLine="360"/>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32560">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6CA1F">
            <w:pPr>
              <w:spacing w:line="192" w:lineRule="exact"/>
              <w:ind w:firstLine="360"/>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5C500">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B3EF">
            <w:pPr>
              <w:spacing w:line="192" w:lineRule="exact"/>
              <w:ind w:firstLine="360"/>
              <w:jc w:val="right"/>
              <w:textAlignment w:val="center"/>
              <w:rPr>
                <w:rFonts w:hint="default" w:ascii="Times New Roman" w:hAnsi="Times New Roman"/>
                <w:color w:val="000000"/>
                <w:sz w:val="18"/>
                <w:szCs w:val="18"/>
              </w:rPr>
            </w:pPr>
          </w:p>
        </w:tc>
      </w:tr>
      <w:tr w14:paraId="0D5CADE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C8FA1">
            <w:pPr>
              <w:spacing w:line="192" w:lineRule="exact"/>
              <w:ind w:firstLine="360"/>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60529">
            <w:pPr>
              <w:spacing w:line="192" w:lineRule="exact"/>
              <w:ind w:firstLine="360"/>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FA730">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3CBD8">
            <w:pPr>
              <w:spacing w:line="192" w:lineRule="exact"/>
              <w:ind w:firstLine="360"/>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0965F">
            <w:pPr>
              <w:spacing w:line="192" w:lineRule="exact"/>
              <w:ind w:firstLine="360"/>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9CFA8">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20FB1">
            <w:pPr>
              <w:spacing w:line="192" w:lineRule="exact"/>
              <w:ind w:firstLine="360"/>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67834">
            <w:pPr>
              <w:spacing w:line="192" w:lineRule="exact"/>
              <w:ind w:firstLine="360"/>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C040A">
            <w:pPr>
              <w:spacing w:line="192" w:lineRule="exact"/>
              <w:ind w:firstLine="360"/>
              <w:jc w:val="right"/>
              <w:textAlignment w:val="center"/>
              <w:rPr>
                <w:rFonts w:hint="default" w:ascii="Times New Roman" w:hAnsi="Times New Roman"/>
                <w:color w:val="000000"/>
                <w:sz w:val="18"/>
                <w:szCs w:val="18"/>
              </w:rPr>
            </w:pPr>
          </w:p>
        </w:tc>
      </w:tr>
      <w:tr w14:paraId="7BA196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A7C6A">
            <w:pPr>
              <w:spacing w:line="192" w:lineRule="exact"/>
              <w:ind w:firstLine="360"/>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432E9">
            <w:pPr>
              <w:spacing w:line="192" w:lineRule="exact"/>
              <w:ind w:firstLine="360"/>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B2431">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4F89E">
            <w:pPr>
              <w:spacing w:line="192" w:lineRule="exact"/>
              <w:ind w:firstLine="360"/>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F63FD">
            <w:pPr>
              <w:spacing w:line="192" w:lineRule="exact"/>
              <w:ind w:firstLine="360"/>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C5D7D">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20696">
            <w:pPr>
              <w:spacing w:line="192" w:lineRule="exact"/>
              <w:ind w:firstLine="361"/>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765B1">
            <w:pPr>
              <w:spacing w:line="192" w:lineRule="exact"/>
              <w:ind w:firstLine="361"/>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F34BF">
            <w:pPr>
              <w:spacing w:line="192" w:lineRule="exact"/>
              <w:ind w:firstLine="360"/>
              <w:jc w:val="right"/>
              <w:textAlignment w:val="center"/>
              <w:rPr>
                <w:rFonts w:hint="default" w:ascii="Times New Roman" w:hAnsi="Times New Roman"/>
                <w:color w:val="000000"/>
                <w:sz w:val="18"/>
                <w:szCs w:val="18"/>
              </w:rPr>
            </w:pPr>
          </w:p>
        </w:tc>
      </w:tr>
      <w:tr w14:paraId="7B44743F">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04B99">
            <w:pPr>
              <w:spacing w:line="192" w:lineRule="exact"/>
              <w:ind w:firstLine="360"/>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F30B5">
            <w:pPr>
              <w:spacing w:line="192" w:lineRule="exact"/>
              <w:ind w:firstLine="360"/>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E7EE7">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88F23">
            <w:pPr>
              <w:spacing w:line="192" w:lineRule="exact"/>
              <w:ind w:firstLine="360"/>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FAD76">
            <w:pPr>
              <w:spacing w:line="192" w:lineRule="exact"/>
              <w:ind w:firstLine="360"/>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8B323">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89486">
            <w:pPr>
              <w:spacing w:line="192" w:lineRule="exact"/>
              <w:ind w:firstLine="360"/>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7A52B">
            <w:pPr>
              <w:spacing w:line="192" w:lineRule="exact"/>
              <w:ind w:firstLine="360"/>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8E24">
            <w:pPr>
              <w:spacing w:line="192" w:lineRule="exact"/>
              <w:ind w:firstLine="360"/>
              <w:jc w:val="right"/>
              <w:textAlignment w:val="center"/>
              <w:rPr>
                <w:rFonts w:hint="default" w:ascii="Times New Roman" w:hAnsi="Times New Roman"/>
                <w:color w:val="000000"/>
                <w:sz w:val="18"/>
                <w:szCs w:val="18"/>
              </w:rPr>
            </w:pPr>
          </w:p>
        </w:tc>
      </w:tr>
      <w:tr w14:paraId="40FB075A">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F460F">
            <w:pPr>
              <w:spacing w:line="192" w:lineRule="exact"/>
              <w:ind w:firstLine="360"/>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8E8AC">
            <w:pPr>
              <w:spacing w:line="192" w:lineRule="exact"/>
              <w:ind w:firstLine="360"/>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18FB0">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E6F5C">
            <w:pPr>
              <w:spacing w:line="192" w:lineRule="exact"/>
              <w:ind w:firstLine="360"/>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E4628">
            <w:pPr>
              <w:spacing w:line="192" w:lineRule="exact"/>
              <w:ind w:firstLine="360"/>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BF17F">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35A41">
            <w:pPr>
              <w:spacing w:line="192" w:lineRule="exact"/>
              <w:ind w:firstLine="360"/>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0DDA9">
            <w:pPr>
              <w:spacing w:line="192" w:lineRule="exact"/>
              <w:ind w:firstLine="360"/>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A0906">
            <w:pPr>
              <w:spacing w:line="192" w:lineRule="exact"/>
              <w:ind w:firstLine="360"/>
              <w:jc w:val="right"/>
              <w:textAlignment w:val="center"/>
              <w:rPr>
                <w:rFonts w:hint="default" w:ascii="Times New Roman" w:hAnsi="Times New Roman"/>
                <w:color w:val="000000"/>
                <w:sz w:val="18"/>
                <w:szCs w:val="18"/>
              </w:rPr>
            </w:pPr>
          </w:p>
        </w:tc>
      </w:tr>
      <w:tr w14:paraId="7EAB0C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28CA">
            <w:pPr>
              <w:spacing w:line="192" w:lineRule="exact"/>
              <w:ind w:firstLine="36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5BD19">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B30924">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72366">
            <w:pPr>
              <w:spacing w:line="192" w:lineRule="exact"/>
              <w:ind w:firstLine="360"/>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C80FB">
            <w:pPr>
              <w:spacing w:line="192" w:lineRule="exact"/>
              <w:ind w:firstLine="360"/>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0C5F1">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5B26E">
            <w:pPr>
              <w:spacing w:line="192" w:lineRule="exact"/>
              <w:ind w:firstLine="360"/>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B29FE">
            <w:pPr>
              <w:spacing w:line="192" w:lineRule="exact"/>
              <w:ind w:firstLine="360"/>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4B6AE">
            <w:pPr>
              <w:spacing w:line="192" w:lineRule="exact"/>
              <w:ind w:firstLine="360"/>
              <w:jc w:val="right"/>
              <w:textAlignment w:val="center"/>
              <w:rPr>
                <w:rFonts w:hint="default" w:ascii="Times New Roman" w:hAnsi="Times New Roman"/>
                <w:color w:val="000000"/>
                <w:sz w:val="18"/>
                <w:szCs w:val="18"/>
              </w:rPr>
            </w:pPr>
          </w:p>
        </w:tc>
      </w:tr>
      <w:tr w14:paraId="4CD549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FA132">
            <w:pPr>
              <w:spacing w:line="192" w:lineRule="exact"/>
              <w:ind w:firstLine="36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6967F">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07E0BA">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DEBDC">
            <w:pPr>
              <w:spacing w:line="192" w:lineRule="exact"/>
              <w:ind w:firstLine="361"/>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7FD5E">
            <w:pPr>
              <w:spacing w:line="192" w:lineRule="exact"/>
              <w:ind w:firstLine="361"/>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F5D00">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552BF">
            <w:pPr>
              <w:spacing w:line="192" w:lineRule="exact"/>
              <w:ind w:firstLine="360"/>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F37CE">
            <w:pPr>
              <w:spacing w:line="192" w:lineRule="exact"/>
              <w:ind w:firstLine="360"/>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8346">
            <w:pPr>
              <w:spacing w:line="192" w:lineRule="exact"/>
              <w:ind w:firstLine="360"/>
              <w:jc w:val="right"/>
              <w:textAlignment w:val="center"/>
              <w:rPr>
                <w:rFonts w:hint="default" w:ascii="Times New Roman" w:hAnsi="Times New Roman"/>
                <w:color w:val="000000"/>
                <w:sz w:val="18"/>
                <w:szCs w:val="18"/>
              </w:rPr>
            </w:pPr>
          </w:p>
        </w:tc>
      </w:tr>
      <w:tr w14:paraId="5E9699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33959">
            <w:pPr>
              <w:spacing w:line="192" w:lineRule="exact"/>
              <w:ind w:firstLine="36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8B66F">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3EDCCC">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62FC0">
            <w:pPr>
              <w:spacing w:line="192" w:lineRule="exact"/>
              <w:ind w:firstLine="360"/>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58A0A">
            <w:pPr>
              <w:spacing w:line="192" w:lineRule="exact"/>
              <w:ind w:firstLine="360"/>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CAE50">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12602">
            <w:pPr>
              <w:spacing w:line="192" w:lineRule="exact"/>
              <w:ind w:firstLine="360"/>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8B773">
            <w:pPr>
              <w:spacing w:line="192" w:lineRule="exact"/>
              <w:ind w:firstLine="360"/>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3EE7D">
            <w:pPr>
              <w:spacing w:line="192" w:lineRule="exact"/>
              <w:ind w:firstLine="360"/>
              <w:jc w:val="right"/>
              <w:textAlignment w:val="center"/>
              <w:rPr>
                <w:rFonts w:hint="default" w:ascii="Times New Roman" w:hAnsi="Times New Roman"/>
                <w:color w:val="000000"/>
                <w:sz w:val="18"/>
                <w:szCs w:val="18"/>
              </w:rPr>
            </w:pPr>
          </w:p>
        </w:tc>
      </w:tr>
      <w:tr w14:paraId="1E51A0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CDA9A">
            <w:pPr>
              <w:spacing w:line="192" w:lineRule="exact"/>
              <w:ind w:firstLine="36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F2F93">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966446">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07CFD">
            <w:pPr>
              <w:spacing w:line="192" w:lineRule="exact"/>
              <w:ind w:firstLine="360"/>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E8D55">
            <w:pPr>
              <w:spacing w:line="192" w:lineRule="exact"/>
              <w:ind w:firstLine="360"/>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5C0E3">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F6F3F">
            <w:pPr>
              <w:spacing w:line="192" w:lineRule="exact"/>
              <w:ind w:firstLine="36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E397D">
            <w:pPr>
              <w:spacing w:line="192" w:lineRule="exact"/>
              <w:ind w:firstLine="36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CF4F9">
            <w:pPr>
              <w:spacing w:line="192" w:lineRule="exact"/>
              <w:ind w:firstLine="360"/>
              <w:jc w:val="right"/>
              <w:rPr>
                <w:rFonts w:hint="default" w:ascii="Times New Roman" w:hAnsi="Times New Roman"/>
                <w:color w:val="000000"/>
                <w:sz w:val="18"/>
                <w:szCs w:val="18"/>
              </w:rPr>
            </w:pPr>
          </w:p>
        </w:tc>
      </w:tr>
      <w:tr w14:paraId="5CFDF2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D6A43">
            <w:pPr>
              <w:spacing w:line="192" w:lineRule="exact"/>
              <w:ind w:firstLine="36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15DB3">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95F91F">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BE4BC">
            <w:pPr>
              <w:spacing w:line="192" w:lineRule="exact"/>
              <w:ind w:firstLine="360"/>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C13E4">
            <w:pPr>
              <w:spacing w:line="192" w:lineRule="exact"/>
              <w:ind w:firstLine="360"/>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22D44">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FE69C">
            <w:pPr>
              <w:spacing w:line="192" w:lineRule="exact"/>
              <w:ind w:firstLine="36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7A113">
            <w:pPr>
              <w:spacing w:line="192" w:lineRule="exact"/>
              <w:ind w:firstLine="36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2FC28">
            <w:pPr>
              <w:spacing w:line="192" w:lineRule="exact"/>
              <w:ind w:firstLine="360"/>
              <w:jc w:val="right"/>
              <w:rPr>
                <w:rFonts w:hint="default" w:ascii="Times New Roman" w:hAnsi="Times New Roman"/>
                <w:color w:val="000000"/>
                <w:sz w:val="18"/>
                <w:szCs w:val="18"/>
              </w:rPr>
            </w:pPr>
          </w:p>
        </w:tc>
      </w:tr>
      <w:tr w14:paraId="01A79995">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810F3">
            <w:pPr>
              <w:spacing w:line="192" w:lineRule="exact"/>
              <w:ind w:firstLine="36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BB6F5">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908AD3">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B4711">
            <w:pPr>
              <w:spacing w:line="192" w:lineRule="exact"/>
              <w:ind w:firstLine="360"/>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26EF6">
            <w:pPr>
              <w:spacing w:line="192" w:lineRule="exact"/>
              <w:ind w:firstLine="360"/>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6AFEC">
            <w:pPr>
              <w:spacing w:line="192" w:lineRule="exact"/>
              <w:ind w:firstLine="36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48B71">
            <w:pPr>
              <w:spacing w:line="192" w:lineRule="exact"/>
              <w:ind w:firstLine="36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62ACE">
            <w:pPr>
              <w:spacing w:line="192" w:lineRule="exact"/>
              <w:ind w:firstLine="36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2C470">
            <w:pPr>
              <w:spacing w:line="192" w:lineRule="exact"/>
              <w:ind w:firstLine="360"/>
              <w:jc w:val="right"/>
              <w:rPr>
                <w:rFonts w:hint="default" w:ascii="Times New Roman" w:hAnsi="Times New Roman"/>
                <w:color w:val="000000"/>
                <w:sz w:val="18"/>
                <w:szCs w:val="18"/>
              </w:rPr>
            </w:pPr>
          </w:p>
        </w:tc>
      </w:tr>
      <w:tr w14:paraId="078C0DC8">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D702E">
            <w:pPr>
              <w:spacing w:line="192" w:lineRule="exact"/>
              <w:ind w:firstLine="361"/>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EE426E">
            <w:pPr>
              <w:spacing w:line="192" w:lineRule="exact"/>
              <w:ind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552.51</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49C05">
            <w:pPr>
              <w:spacing w:line="192" w:lineRule="exact"/>
              <w:ind w:firstLine="361"/>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CDEA0">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87.82</w:t>
            </w:r>
          </w:p>
        </w:tc>
      </w:tr>
    </w:tbl>
    <w:p w14:paraId="72702801">
      <w:pPr>
        <w:spacing w:line="280" w:lineRule="exact"/>
        <w:ind w:firstLine="400"/>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29955AA6">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C861AC4">
            <w:pPr>
              <w:ind w:firstLine="643"/>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C10E4DD">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9EC973C">
            <w:pPr>
              <w:spacing w:line="280" w:lineRule="exact"/>
              <w:ind w:firstLine="4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重庆市九龙坡区西彭镇第二小学校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262299CE">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CA1D70D">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9EE97B2">
            <w:pPr>
              <w:ind w:firstLine="4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AF44277">
            <w:pPr>
              <w:ind w:firstLine="400"/>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7FC07D7">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0997F9C0">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6B4FCED5">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745F69E">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749FD45">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A0F0977">
            <w:pPr>
              <w:ind w:firstLine="4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01A7790">
            <w:pPr>
              <w:ind w:firstLine="400"/>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7EA8807">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20F74C4">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C4A5F">
            <w:pPr>
              <w:ind w:firstLine="402"/>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217D91">
            <w:pPr>
              <w:ind w:firstLine="402"/>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B9C11">
            <w:pPr>
              <w:ind w:firstLine="402"/>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36D968">
            <w:pPr>
              <w:ind w:firstLine="402"/>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605A9">
            <w:pPr>
              <w:ind w:firstLine="402"/>
              <w:jc w:val="center"/>
              <w:textAlignment w:val="center"/>
              <w:rPr>
                <w:rFonts w:hint="default" w:cs="宋体"/>
                <w:b/>
                <w:color w:val="000000"/>
                <w:sz w:val="20"/>
                <w:szCs w:val="20"/>
              </w:rPr>
            </w:pPr>
            <w:r>
              <w:rPr>
                <w:rFonts w:cs="宋体"/>
                <w:b/>
                <w:color w:val="000000"/>
                <w:sz w:val="20"/>
                <w:szCs w:val="20"/>
              </w:rPr>
              <w:t>年末结转和结余</w:t>
            </w:r>
          </w:p>
        </w:tc>
      </w:tr>
      <w:tr w14:paraId="3766733D">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8D47A">
            <w:pPr>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95A3A">
            <w:pPr>
              <w:ind w:firstLine="402"/>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187CF4">
            <w:pPr>
              <w:ind w:firstLine="402"/>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1238E">
            <w:pPr>
              <w:ind w:firstLine="402"/>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60F66D">
            <w:pPr>
              <w:ind w:firstLine="402"/>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5574E">
            <w:pPr>
              <w:ind w:firstLine="402"/>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95CD2">
            <w:pPr>
              <w:ind w:firstLine="402"/>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47195">
            <w:pPr>
              <w:ind w:firstLine="402"/>
              <w:jc w:val="center"/>
              <w:rPr>
                <w:rFonts w:hint="default" w:cs="宋体"/>
                <w:b/>
                <w:color w:val="000000"/>
                <w:sz w:val="20"/>
                <w:szCs w:val="20"/>
              </w:rPr>
            </w:pPr>
          </w:p>
        </w:tc>
      </w:tr>
      <w:tr w14:paraId="05B20F78">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3AC6F">
            <w:pPr>
              <w:ind w:firstLine="402"/>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8CEF0">
            <w:pPr>
              <w:ind w:firstLine="402"/>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76766D">
            <w:pPr>
              <w:ind w:firstLine="402"/>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D078E">
            <w:pPr>
              <w:ind w:firstLine="402"/>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1A4E7">
            <w:pPr>
              <w:ind w:firstLine="402"/>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D66FED">
            <w:pPr>
              <w:ind w:firstLine="402"/>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9F9E3">
            <w:pPr>
              <w:ind w:firstLine="402"/>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CC8C5">
            <w:pPr>
              <w:ind w:firstLine="402"/>
              <w:jc w:val="center"/>
              <w:rPr>
                <w:rFonts w:hint="default" w:cs="宋体"/>
                <w:b/>
                <w:color w:val="000000"/>
                <w:sz w:val="20"/>
                <w:szCs w:val="20"/>
              </w:rPr>
            </w:pPr>
          </w:p>
        </w:tc>
      </w:tr>
      <w:tr w14:paraId="456617BD">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17292">
            <w:pPr>
              <w:ind w:firstLine="402"/>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BEA03">
            <w:pPr>
              <w:ind w:firstLine="402"/>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F52A83">
            <w:pPr>
              <w:ind w:firstLine="402"/>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40D4A">
            <w:pPr>
              <w:ind w:firstLine="402"/>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5582A9">
            <w:pPr>
              <w:ind w:firstLine="402"/>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F4970">
            <w:pPr>
              <w:ind w:firstLine="402"/>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BF479">
            <w:pPr>
              <w:ind w:firstLine="402"/>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6E053">
            <w:pPr>
              <w:ind w:firstLine="402"/>
              <w:jc w:val="center"/>
              <w:rPr>
                <w:rFonts w:hint="default" w:cs="宋体"/>
                <w:b/>
                <w:color w:val="000000"/>
                <w:sz w:val="20"/>
                <w:szCs w:val="20"/>
              </w:rPr>
            </w:pPr>
          </w:p>
        </w:tc>
      </w:tr>
      <w:tr w14:paraId="2784487F">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BE712">
            <w:pPr>
              <w:ind w:firstLine="402"/>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30D4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D30B8">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52B90">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96E0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085E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3B798">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28E48B1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1B339">
            <w:pPr>
              <w:ind w:firstLine="400"/>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65AC0">
            <w:pPr>
              <w:ind w:firstLine="400"/>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FCCF2">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5C117">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15316">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3A828">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586BD">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FFF6D">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141EAD84">
      <w:pPr>
        <w:ind w:firstLine="400"/>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BD907E5">
      <w:pPr>
        <w:ind w:firstLine="420"/>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760A6ABB">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D61248D">
            <w:pPr>
              <w:ind w:firstLine="643"/>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A2FB3DB">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833D95F">
            <w:pPr>
              <w:spacing w:line="280" w:lineRule="exact"/>
              <w:ind w:firstLine="4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重庆市九龙坡区西彭镇第二小学校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34AB156">
            <w:pPr>
              <w:ind w:firstLine="400"/>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56AE68C">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47FE8C3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49388A4">
            <w:pPr>
              <w:ind w:firstLine="400"/>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A9D2B74">
            <w:pPr>
              <w:ind w:firstLine="400"/>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021B10D">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06C564">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B06204">
            <w:pPr>
              <w:ind w:firstLine="402"/>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8D84D3">
            <w:pPr>
              <w:ind w:firstLine="402"/>
              <w:jc w:val="center"/>
              <w:textAlignment w:val="bottom"/>
              <w:rPr>
                <w:rFonts w:hint="default" w:cs="宋体"/>
                <w:b/>
                <w:color w:val="000000"/>
                <w:sz w:val="20"/>
                <w:szCs w:val="20"/>
              </w:rPr>
            </w:pPr>
            <w:r>
              <w:rPr>
                <w:rFonts w:cs="宋体"/>
                <w:b/>
                <w:color w:val="000000"/>
                <w:sz w:val="20"/>
                <w:szCs w:val="20"/>
              </w:rPr>
              <w:t>本年支出</w:t>
            </w:r>
          </w:p>
        </w:tc>
      </w:tr>
      <w:tr w14:paraId="3FD29B5B">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AB52B">
            <w:pPr>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0A566">
            <w:pPr>
              <w:ind w:firstLine="402"/>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56F32">
            <w:pPr>
              <w:ind w:firstLine="402"/>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516E9">
            <w:pPr>
              <w:ind w:firstLine="402"/>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A6261">
            <w:pPr>
              <w:ind w:firstLine="402"/>
              <w:jc w:val="center"/>
              <w:textAlignment w:val="center"/>
              <w:rPr>
                <w:rFonts w:hint="default" w:cs="宋体"/>
                <w:b/>
                <w:color w:val="000000"/>
                <w:sz w:val="20"/>
                <w:szCs w:val="20"/>
              </w:rPr>
            </w:pPr>
            <w:r>
              <w:rPr>
                <w:rFonts w:cs="宋体"/>
                <w:b/>
                <w:color w:val="000000"/>
                <w:sz w:val="20"/>
                <w:szCs w:val="20"/>
              </w:rPr>
              <w:t>项目支出</w:t>
            </w:r>
          </w:p>
        </w:tc>
      </w:tr>
      <w:tr w14:paraId="29B72C82">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31CB2">
            <w:pPr>
              <w:ind w:firstLine="402"/>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6183C">
            <w:pPr>
              <w:ind w:firstLine="402"/>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2EC90">
            <w:pPr>
              <w:ind w:firstLine="402"/>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11838">
            <w:pPr>
              <w:ind w:firstLine="402"/>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D106EF">
            <w:pPr>
              <w:ind w:firstLine="402"/>
              <w:jc w:val="center"/>
              <w:rPr>
                <w:rFonts w:hint="default" w:cs="宋体"/>
                <w:b/>
                <w:color w:val="000000"/>
                <w:sz w:val="20"/>
                <w:szCs w:val="20"/>
              </w:rPr>
            </w:pPr>
          </w:p>
        </w:tc>
      </w:tr>
      <w:tr w14:paraId="7CE84388">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A4494">
            <w:pPr>
              <w:ind w:firstLine="402"/>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E0E391">
            <w:pPr>
              <w:ind w:firstLine="402"/>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4CA04">
            <w:pPr>
              <w:ind w:firstLine="402"/>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EAB3D">
            <w:pPr>
              <w:ind w:firstLine="402"/>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151F8">
            <w:pPr>
              <w:ind w:firstLine="402"/>
              <w:jc w:val="center"/>
              <w:rPr>
                <w:rFonts w:hint="default" w:cs="宋体"/>
                <w:b/>
                <w:color w:val="000000"/>
                <w:sz w:val="20"/>
                <w:szCs w:val="20"/>
              </w:rPr>
            </w:pPr>
          </w:p>
        </w:tc>
      </w:tr>
      <w:tr w14:paraId="2B66D2E3">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11746">
            <w:pPr>
              <w:ind w:firstLine="402"/>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183EA">
            <w:pPr>
              <w:ind w:firstLine="402"/>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7C1A7">
            <w:pPr>
              <w:ind w:firstLine="402"/>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D84C6">
            <w:pPr>
              <w:ind w:firstLine="402"/>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CC6874">
            <w:pPr>
              <w:ind w:firstLine="402"/>
              <w:jc w:val="center"/>
              <w:rPr>
                <w:rFonts w:hint="default" w:cs="宋体"/>
                <w:b/>
                <w:color w:val="000000"/>
                <w:sz w:val="20"/>
                <w:szCs w:val="20"/>
              </w:rPr>
            </w:pPr>
          </w:p>
        </w:tc>
      </w:tr>
      <w:tr w14:paraId="3D300EB5">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BFC5">
            <w:pPr>
              <w:ind w:firstLine="402"/>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04F5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77444">
            <w:pPr>
              <w:ind w:firstLine="402"/>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26030">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4AB0520C">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6C77C">
            <w:pPr>
              <w:ind w:firstLine="400"/>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7325F">
            <w:pPr>
              <w:ind w:firstLine="400"/>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4D838">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54678">
            <w:pPr>
              <w:ind w:firstLine="402"/>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780AF">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4DDFD15C">
      <w:pPr>
        <w:ind w:firstLine="400"/>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D4DF8C7">
      <w:pPr>
        <w:ind w:firstLine="420"/>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53B43A6A">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1C20D20">
            <w:pPr>
              <w:spacing w:line="400" w:lineRule="exact"/>
              <w:ind w:firstLine="643"/>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FE8BAD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F066A63">
            <w:pPr>
              <w:spacing w:line="280" w:lineRule="exact"/>
              <w:ind w:firstLine="400"/>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5C466CD2">
            <w:pPr>
              <w:spacing w:line="280" w:lineRule="exact"/>
              <w:ind w:firstLine="400"/>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750A624E">
            <w:pPr>
              <w:spacing w:line="280" w:lineRule="exact"/>
              <w:ind w:firstLine="400"/>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3239ECE3">
            <w:pPr>
              <w:spacing w:line="280" w:lineRule="exact"/>
              <w:ind w:firstLine="400"/>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3964C346">
            <w:pPr>
              <w:spacing w:line="280" w:lineRule="exact"/>
              <w:ind w:firstLine="400"/>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7F06734">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D32FFB5">
            <w:pPr>
              <w:spacing w:line="280" w:lineRule="exact"/>
              <w:ind w:firstLine="400"/>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重庆市九龙坡区西彭镇第二小学校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F8F4953">
            <w:pPr>
              <w:spacing w:line="280" w:lineRule="exact"/>
              <w:ind w:firstLine="400"/>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10B7948">
            <w:pPr>
              <w:spacing w:line="280" w:lineRule="exact"/>
              <w:ind w:firstLine="400"/>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12AE839">
            <w:pPr>
              <w:spacing w:line="280" w:lineRule="exact"/>
              <w:ind w:firstLine="400"/>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B0B205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3B072B">
            <w:pPr>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1628C">
            <w:pPr>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954971">
            <w:pPr>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0376D8">
            <w:pPr>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586A58">
            <w:pPr>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决算数</w:t>
            </w:r>
          </w:p>
        </w:tc>
      </w:tr>
      <w:tr w14:paraId="27EF425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B4C232">
            <w:pPr>
              <w:spacing w:line="280" w:lineRule="exact"/>
              <w:ind w:firstLine="321"/>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52CEE2">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8743CB">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B077D4">
            <w:pPr>
              <w:spacing w:line="280" w:lineRule="exact"/>
              <w:ind w:firstLine="321"/>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3035B2">
            <w:pPr>
              <w:spacing w:line="280" w:lineRule="exact"/>
              <w:ind w:right="120" w:rightChars="50" w:firstLine="360"/>
              <w:jc w:val="right"/>
              <w:textAlignment w:val="bottom"/>
              <w:rPr>
                <w:rFonts w:hint="default" w:ascii="Times New Roman" w:hAnsi="Times New Roman"/>
                <w:color w:val="000000"/>
                <w:sz w:val="18"/>
                <w:szCs w:val="18"/>
              </w:rPr>
            </w:pPr>
          </w:p>
        </w:tc>
      </w:tr>
      <w:tr w14:paraId="7BDBF62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E6607">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43E1B8">
            <w:pPr>
              <w:spacing w:line="280" w:lineRule="exact"/>
              <w:ind w:right="120" w:rightChars="50" w:firstLine="36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C704C7">
            <w:pPr>
              <w:spacing w:line="280" w:lineRule="exact"/>
              <w:ind w:right="120" w:rightChars="50" w:firstLine="36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F00BB7">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101D63">
            <w:pPr>
              <w:spacing w:line="280" w:lineRule="exact"/>
              <w:ind w:right="120" w:rightChars="50" w:firstLine="360"/>
              <w:jc w:val="right"/>
              <w:textAlignment w:val="bottom"/>
              <w:rPr>
                <w:rFonts w:hint="default" w:ascii="Times New Roman" w:hAnsi="Times New Roman"/>
                <w:color w:val="000000"/>
                <w:sz w:val="18"/>
                <w:szCs w:val="18"/>
              </w:rPr>
            </w:pPr>
          </w:p>
        </w:tc>
      </w:tr>
      <w:tr w14:paraId="0752090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2A81A3">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D754D5">
            <w:pPr>
              <w:spacing w:line="280" w:lineRule="exact"/>
              <w:ind w:right="120" w:rightChars="50" w:firstLine="36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76F7A5">
            <w:pPr>
              <w:spacing w:line="280" w:lineRule="exact"/>
              <w:ind w:right="120" w:rightChars="50" w:firstLine="36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D28450">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FA724C">
            <w:pPr>
              <w:spacing w:line="280" w:lineRule="exact"/>
              <w:ind w:right="120" w:rightChars="50" w:firstLine="360"/>
              <w:jc w:val="right"/>
              <w:textAlignment w:val="bottom"/>
              <w:rPr>
                <w:rFonts w:hint="default" w:ascii="Times New Roman" w:hAnsi="Times New Roman"/>
                <w:color w:val="000000"/>
                <w:sz w:val="18"/>
                <w:szCs w:val="18"/>
              </w:rPr>
            </w:pPr>
          </w:p>
        </w:tc>
      </w:tr>
      <w:tr w14:paraId="3021601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6075DC">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4A2437">
            <w:pPr>
              <w:spacing w:line="280" w:lineRule="exact"/>
              <w:ind w:right="120" w:rightChars="50" w:firstLine="36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805896">
            <w:pPr>
              <w:spacing w:line="280" w:lineRule="exact"/>
              <w:ind w:right="120" w:rightChars="50" w:firstLine="36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7AB362">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FB261C">
            <w:pPr>
              <w:spacing w:line="280" w:lineRule="exact"/>
              <w:ind w:right="120" w:rightChars="50"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DE36D2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2A9CD8">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8D9243">
            <w:pPr>
              <w:spacing w:line="280" w:lineRule="exact"/>
              <w:ind w:right="120" w:rightChars="50" w:firstLine="36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F3DF88">
            <w:pPr>
              <w:spacing w:line="280" w:lineRule="exact"/>
              <w:ind w:right="120" w:rightChars="50" w:firstLine="36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24B22E">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B8FBAF">
            <w:pPr>
              <w:spacing w:line="280" w:lineRule="exact"/>
              <w:ind w:right="120" w:rightChars="50" w:firstLine="360"/>
              <w:jc w:val="right"/>
              <w:textAlignment w:val="bottom"/>
              <w:rPr>
                <w:rFonts w:hint="default" w:ascii="Times New Roman" w:hAnsi="Times New Roman"/>
                <w:color w:val="000000"/>
                <w:sz w:val="18"/>
                <w:szCs w:val="18"/>
              </w:rPr>
            </w:pPr>
          </w:p>
        </w:tc>
      </w:tr>
      <w:tr w14:paraId="1AE8EF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A9E538">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C166EC">
            <w:pPr>
              <w:spacing w:line="280" w:lineRule="exact"/>
              <w:ind w:right="120" w:rightChars="50" w:firstLine="36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5561C6">
            <w:pPr>
              <w:spacing w:line="280" w:lineRule="exact"/>
              <w:ind w:right="120" w:rightChars="50" w:firstLine="36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09BD71">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F371BA">
            <w:pPr>
              <w:spacing w:line="280" w:lineRule="exact"/>
              <w:ind w:right="120" w:rightChars="50" w:firstLine="360"/>
              <w:jc w:val="right"/>
              <w:textAlignment w:val="bottom"/>
              <w:rPr>
                <w:rFonts w:hint="default" w:ascii="Times New Roman" w:hAnsi="Times New Roman"/>
                <w:color w:val="000000"/>
                <w:sz w:val="18"/>
                <w:szCs w:val="18"/>
              </w:rPr>
            </w:pPr>
          </w:p>
        </w:tc>
      </w:tr>
      <w:tr w14:paraId="076896D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44C330">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189BFC">
            <w:pPr>
              <w:spacing w:line="280" w:lineRule="exact"/>
              <w:ind w:right="120" w:rightChars="50" w:firstLine="36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70D153">
            <w:pPr>
              <w:spacing w:line="280" w:lineRule="exact"/>
              <w:ind w:right="120" w:rightChars="50" w:firstLine="36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B80FD4">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77E066">
            <w:pPr>
              <w:spacing w:line="280" w:lineRule="exact"/>
              <w:ind w:right="120" w:rightChars="50" w:firstLine="360"/>
              <w:jc w:val="right"/>
              <w:textAlignment w:val="bottom"/>
              <w:rPr>
                <w:rFonts w:hint="default" w:ascii="Times New Roman" w:hAnsi="Times New Roman"/>
                <w:color w:val="000000"/>
                <w:sz w:val="18"/>
                <w:szCs w:val="18"/>
              </w:rPr>
            </w:pPr>
          </w:p>
        </w:tc>
      </w:tr>
      <w:tr w14:paraId="4387502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F1A3E0">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56871F">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C8C0A0">
            <w:pPr>
              <w:spacing w:line="280" w:lineRule="exact"/>
              <w:ind w:right="120" w:rightChars="50" w:firstLine="36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3D35F5">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B5AD45">
            <w:pPr>
              <w:spacing w:line="280" w:lineRule="exact"/>
              <w:ind w:right="120" w:rightChars="50" w:firstLine="360"/>
              <w:jc w:val="right"/>
              <w:textAlignment w:val="bottom"/>
              <w:rPr>
                <w:rFonts w:hint="default" w:ascii="Times New Roman" w:hAnsi="Times New Roman"/>
                <w:color w:val="000000"/>
                <w:sz w:val="18"/>
                <w:szCs w:val="18"/>
              </w:rPr>
            </w:pPr>
          </w:p>
        </w:tc>
      </w:tr>
      <w:tr w14:paraId="50B8DA9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9F10BF">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9CA903">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5181F2">
            <w:pPr>
              <w:spacing w:line="280" w:lineRule="exact"/>
              <w:ind w:right="120" w:rightChars="50" w:firstLine="36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66E17D">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DC4B04">
            <w:pPr>
              <w:spacing w:line="280" w:lineRule="exact"/>
              <w:ind w:right="120" w:rightChars="50" w:firstLine="360"/>
              <w:jc w:val="right"/>
              <w:textAlignment w:val="bottom"/>
              <w:rPr>
                <w:rFonts w:hint="default" w:ascii="Times New Roman" w:hAnsi="Times New Roman"/>
                <w:color w:val="000000"/>
                <w:sz w:val="18"/>
                <w:szCs w:val="18"/>
              </w:rPr>
            </w:pPr>
          </w:p>
        </w:tc>
      </w:tr>
      <w:tr w14:paraId="68F6229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C0EED4">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1EE6F4">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53E0BD">
            <w:pPr>
              <w:spacing w:line="280" w:lineRule="exact"/>
              <w:ind w:right="120" w:rightChars="50" w:firstLine="36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847D0D">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C7CB6C">
            <w:pPr>
              <w:spacing w:line="280" w:lineRule="exact"/>
              <w:ind w:right="120" w:rightChars="50" w:firstLine="360"/>
              <w:jc w:val="right"/>
              <w:textAlignment w:val="bottom"/>
              <w:rPr>
                <w:rFonts w:hint="default" w:ascii="Times New Roman" w:hAnsi="Times New Roman"/>
                <w:color w:val="000000"/>
                <w:sz w:val="18"/>
                <w:szCs w:val="18"/>
              </w:rPr>
            </w:pPr>
          </w:p>
        </w:tc>
      </w:tr>
      <w:tr w14:paraId="376D6E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B66686">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80BE9F">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FBF70">
            <w:pPr>
              <w:spacing w:line="280" w:lineRule="exact"/>
              <w:ind w:right="120" w:rightChars="50"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928F55">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30B151">
            <w:pPr>
              <w:spacing w:line="280" w:lineRule="exact"/>
              <w:ind w:right="120" w:rightChars="50" w:firstLine="360"/>
              <w:jc w:val="right"/>
              <w:textAlignment w:val="bottom"/>
              <w:rPr>
                <w:rFonts w:hint="default" w:ascii="Times New Roman" w:hAnsi="Times New Roman"/>
                <w:color w:val="000000"/>
                <w:sz w:val="18"/>
                <w:szCs w:val="18"/>
              </w:rPr>
            </w:pPr>
          </w:p>
        </w:tc>
      </w:tr>
      <w:tr w14:paraId="1F2E8DD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31FA3">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658094">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76618">
            <w:pPr>
              <w:spacing w:line="280" w:lineRule="exact"/>
              <w:ind w:right="120" w:rightChars="50" w:firstLine="36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AF97C1">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FAF63E">
            <w:pPr>
              <w:spacing w:line="280" w:lineRule="exact"/>
              <w:ind w:right="120" w:rightChars="50" w:firstLine="360"/>
              <w:jc w:val="right"/>
              <w:textAlignment w:val="bottom"/>
              <w:rPr>
                <w:rFonts w:hint="default" w:ascii="Times New Roman" w:hAnsi="Times New Roman"/>
                <w:color w:val="000000"/>
                <w:sz w:val="18"/>
                <w:szCs w:val="18"/>
              </w:rPr>
            </w:pPr>
          </w:p>
        </w:tc>
      </w:tr>
      <w:tr w14:paraId="2621B91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32F3B">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ECFC58">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1716CA">
            <w:pPr>
              <w:spacing w:line="280" w:lineRule="exact"/>
              <w:ind w:right="120" w:rightChars="50" w:firstLine="36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1D70B9">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5D06E7">
            <w:pPr>
              <w:spacing w:line="280" w:lineRule="exact"/>
              <w:ind w:right="120" w:rightChars="50" w:firstLine="360"/>
              <w:jc w:val="right"/>
              <w:textAlignment w:val="bottom"/>
              <w:rPr>
                <w:rFonts w:hint="default" w:ascii="Times New Roman" w:hAnsi="Times New Roman"/>
                <w:color w:val="000000"/>
                <w:sz w:val="18"/>
                <w:szCs w:val="18"/>
              </w:rPr>
            </w:pPr>
          </w:p>
        </w:tc>
      </w:tr>
      <w:tr w14:paraId="54B87C4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6896C0">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42F8D5">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CEE18D">
            <w:pPr>
              <w:spacing w:line="280" w:lineRule="exact"/>
              <w:ind w:right="120" w:rightChars="50" w:firstLine="36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881D12">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C28C8C">
            <w:pPr>
              <w:spacing w:line="280" w:lineRule="exact"/>
              <w:ind w:right="120" w:rightChars="50" w:firstLine="360"/>
              <w:jc w:val="right"/>
              <w:textAlignment w:val="bottom"/>
              <w:rPr>
                <w:rFonts w:hint="default" w:ascii="Times New Roman" w:hAnsi="Times New Roman"/>
                <w:color w:val="000000"/>
                <w:sz w:val="18"/>
                <w:szCs w:val="18"/>
              </w:rPr>
            </w:pPr>
          </w:p>
        </w:tc>
      </w:tr>
      <w:tr w14:paraId="30C1816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A7AF3A">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F64720">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E50D96">
            <w:pPr>
              <w:spacing w:line="280" w:lineRule="exact"/>
              <w:ind w:right="120" w:rightChars="50" w:firstLine="36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4DEA0B">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AF8EF7">
            <w:pPr>
              <w:spacing w:line="280" w:lineRule="exact"/>
              <w:ind w:right="120" w:rightChars="50"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7D50F6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5264C0">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836648">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F420AB">
            <w:pPr>
              <w:spacing w:line="280" w:lineRule="exact"/>
              <w:ind w:right="120" w:rightChars="50" w:firstLine="36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FF22F8">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93A188">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0.98</w:t>
            </w:r>
          </w:p>
        </w:tc>
      </w:tr>
      <w:tr w14:paraId="5B8607E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EBA697">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F13658">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DFD79D">
            <w:pPr>
              <w:spacing w:line="280" w:lineRule="exact"/>
              <w:ind w:right="120" w:rightChars="50" w:firstLine="36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F2EA24">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F22B5E">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0.98</w:t>
            </w:r>
          </w:p>
        </w:tc>
      </w:tr>
      <w:tr w14:paraId="3882C40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9B82FB">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A479A6">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C4CDE3">
            <w:pPr>
              <w:spacing w:line="280" w:lineRule="exact"/>
              <w:ind w:right="120" w:rightChars="50" w:firstLine="36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2C647B">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9875BA">
            <w:pPr>
              <w:spacing w:line="280" w:lineRule="exact"/>
              <w:ind w:right="120" w:rightChars="50" w:firstLine="360"/>
              <w:jc w:val="right"/>
              <w:textAlignment w:val="bottom"/>
              <w:rPr>
                <w:rFonts w:hint="default" w:ascii="Times New Roman" w:hAnsi="Times New Roman"/>
                <w:color w:val="000000"/>
                <w:sz w:val="18"/>
                <w:szCs w:val="18"/>
              </w:rPr>
            </w:pPr>
          </w:p>
        </w:tc>
      </w:tr>
      <w:tr w14:paraId="2C0F759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B7817C">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98863B">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C26E79">
            <w:pPr>
              <w:spacing w:line="280" w:lineRule="exact"/>
              <w:ind w:right="120" w:rightChars="50" w:firstLine="36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C593B5">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7E533F">
            <w:pPr>
              <w:spacing w:line="280" w:lineRule="exact"/>
              <w:ind w:right="120" w:rightChars="50" w:firstLine="360"/>
              <w:jc w:val="right"/>
              <w:textAlignment w:val="bottom"/>
              <w:rPr>
                <w:rFonts w:hint="default" w:ascii="Times New Roman" w:hAnsi="Times New Roman"/>
                <w:color w:val="000000"/>
                <w:sz w:val="18"/>
                <w:szCs w:val="18"/>
              </w:rPr>
            </w:pPr>
          </w:p>
        </w:tc>
      </w:tr>
      <w:tr w14:paraId="4DBB870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1FF30C">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592BF0">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6309B3">
            <w:pPr>
              <w:spacing w:line="280" w:lineRule="exact"/>
              <w:ind w:right="120" w:rightChars="50" w:firstLine="36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2CD196">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D1CE94">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0.98</w:t>
            </w:r>
          </w:p>
        </w:tc>
      </w:tr>
      <w:tr w14:paraId="0B122FE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19E781">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6C6B5B">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8A799E">
            <w:pPr>
              <w:spacing w:line="280" w:lineRule="exact"/>
              <w:ind w:right="120" w:rightChars="50" w:firstLine="36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A1A36B">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CF6010">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0.98</w:t>
            </w:r>
          </w:p>
        </w:tc>
      </w:tr>
      <w:tr w14:paraId="522049A8">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8278F">
            <w:pPr>
              <w:spacing w:line="280" w:lineRule="exact"/>
              <w:ind w:firstLine="321"/>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6204CD">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5B03A2">
            <w:pPr>
              <w:spacing w:line="280" w:lineRule="exact"/>
              <w:ind w:right="120" w:rightChars="50" w:firstLine="36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4205A0">
            <w:pPr>
              <w:spacing w:line="280" w:lineRule="exact"/>
              <w:ind w:firstLine="320"/>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DFDD03">
            <w:pPr>
              <w:spacing w:line="280" w:lineRule="exact"/>
              <w:ind w:firstLine="320"/>
              <w:jc w:val="right"/>
              <w:rPr>
                <w:rFonts w:hint="default" w:cs="宋体"/>
                <w:color w:val="000000"/>
                <w:kern w:val="2"/>
                <w:sz w:val="16"/>
                <w:szCs w:val="16"/>
              </w:rPr>
            </w:pPr>
          </w:p>
        </w:tc>
      </w:tr>
      <w:tr w14:paraId="6347B40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F9F10B">
            <w:pPr>
              <w:spacing w:line="280" w:lineRule="exact"/>
              <w:ind w:firstLine="321"/>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3B06B2">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820D56">
            <w:pPr>
              <w:spacing w:line="280" w:lineRule="exact"/>
              <w:ind w:right="120" w:rightChars="50" w:firstLine="36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7.38</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E6E116">
            <w:pPr>
              <w:spacing w:line="280" w:lineRule="exact"/>
              <w:ind w:firstLine="320"/>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E83FA0">
            <w:pPr>
              <w:spacing w:line="280" w:lineRule="exact"/>
              <w:ind w:firstLine="320"/>
              <w:jc w:val="right"/>
              <w:rPr>
                <w:rFonts w:hint="default" w:cs="宋体"/>
                <w:color w:val="000000"/>
                <w:kern w:val="2"/>
                <w:sz w:val="16"/>
                <w:szCs w:val="16"/>
              </w:rPr>
            </w:pPr>
          </w:p>
        </w:tc>
      </w:tr>
      <w:tr w14:paraId="6368CB6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B89EFF">
            <w:pPr>
              <w:spacing w:line="280" w:lineRule="exact"/>
              <w:ind w:firstLine="321"/>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D2EAE8">
            <w:pPr>
              <w:spacing w:line="280" w:lineRule="exact"/>
              <w:ind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D178AD">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7.36</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0B7734">
            <w:pPr>
              <w:spacing w:line="280" w:lineRule="exact"/>
              <w:ind w:firstLine="320"/>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F89551">
            <w:pPr>
              <w:spacing w:line="280" w:lineRule="exact"/>
              <w:ind w:firstLine="320"/>
              <w:jc w:val="right"/>
              <w:rPr>
                <w:rFonts w:hint="default" w:cs="宋体"/>
                <w:color w:val="000000"/>
                <w:sz w:val="16"/>
                <w:szCs w:val="16"/>
              </w:rPr>
            </w:pPr>
          </w:p>
        </w:tc>
      </w:tr>
    </w:tbl>
    <w:p w14:paraId="6EB6ECAD">
      <w:pPr>
        <w:ind w:firstLine="360"/>
        <w:rPr>
          <w:rFonts w:hint="default"/>
          <w:shd w:val="clear" w:color="auto" w:fill="FFFFFF"/>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EA113">
    <w:pPr>
      <w:pStyle w:val="4"/>
      <w:rPr>
        <w:rFonts w:hint="default"/>
      </w:rPr>
    </w:pPr>
    <w:r>
      <w:rPr>
        <w:rFonts w:hint="default"/>
      </w:rPr>
      <w:pict>
        <v:shape id="_x0000_s1025" o:spid="_x0000_s102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54660A65">
                <w:pPr>
                  <w:pStyle w:val="4"/>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- 12 -</w:t>
                </w:r>
                <w:r>
                  <w:rPr>
                    <w:rFonts w:hint="default"/>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C3A6">
    <w:pPr>
      <w:pStyle w:val="4"/>
      <w:ind w:firstLine="360"/>
      <w:jc w:val="both"/>
      <w:rPr>
        <w:rFonts w:hint="default"/>
      </w:rPr>
    </w:pPr>
    <w:r>
      <w:rPr>
        <w:rFonts w:hint="default"/>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2A476ED8">
                <w:pPr>
                  <w:pStyle w:val="4"/>
                  <w:rPr>
                    <w:rFonts w:hint="default"/>
                  </w:rPr>
                </w:pPr>
                <w:r>
                  <w:fldChar w:fldCharType="begin"/>
                </w:r>
                <w:r>
                  <w:instrText xml:space="preserve">PAGE   \* MERGEFORMAT</w:instrText>
                </w:r>
                <w:r>
                  <w:fldChar w:fldCharType="separate"/>
                </w:r>
                <w:r>
                  <w:rPr>
                    <w:rFonts w:hint="default"/>
                    <w:lang w:val="zh-CN"/>
                  </w:rPr>
                  <w:t>-</w:t>
                </w:r>
                <w:r>
                  <w:rPr>
                    <w:rFonts w:hint="default"/>
                  </w:rPr>
                  <w:t xml:space="preserve"> 24 -</w:t>
                </w:r>
                <w:r>
                  <w:rPr>
                    <w:rFonts w:hint="default"/>
                  </w:rPr>
                  <w:fldChar w:fldCharType="end"/>
                </w:r>
              </w:p>
            </w:txbxContent>
          </v:textbox>
        </v:shape>
      </w:pict>
    </w:r>
    <w:r>
      <w:rPr>
        <w:rFonts w:hint="default"/>
      </w:rPr>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684217BB">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844FB">
    <w:pPr>
      <w:pStyle w:val="5"/>
      <w:tabs>
        <w:tab w:val="left" w:pos="1758"/>
        <w:tab w:val="clear" w:pos="4153"/>
        <w:tab w:val="clear" w:pos="8306"/>
      </w:tabs>
      <w:ind w:firstLine="360"/>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M2MWI0NDg2ZjBlNWNhOWFmODA1YWQyMmExN2MxZjIifQ=="/>
  </w:docVars>
  <w:rsids>
    <w:rsidRoot w:val="00B03CCD"/>
    <w:rsid w:val="00016F03"/>
    <w:rsid w:val="00037581"/>
    <w:rsid w:val="00041294"/>
    <w:rsid w:val="000478FA"/>
    <w:rsid w:val="0005262D"/>
    <w:rsid w:val="00077A4A"/>
    <w:rsid w:val="000C7F41"/>
    <w:rsid w:val="000D7BCC"/>
    <w:rsid w:val="000F5067"/>
    <w:rsid w:val="00122932"/>
    <w:rsid w:val="001344CD"/>
    <w:rsid w:val="001348AC"/>
    <w:rsid w:val="001729BD"/>
    <w:rsid w:val="00175B05"/>
    <w:rsid w:val="00182BA0"/>
    <w:rsid w:val="00191808"/>
    <w:rsid w:val="00195341"/>
    <w:rsid w:val="001A268D"/>
    <w:rsid w:val="001C2361"/>
    <w:rsid w:val="001C4A44"/>
    <w:rsid w:val="001C5DB9"/>
    <w:rsid w:val="001D455A"/>
    <w:rsid w:val="00216C6D"/>
    <w:rsid w:val="00246D36"/>
    <w:rsid w:val="00254755"/>
    <w:rsid w:val="00277CA5"/>
    <w:rsid w:val="002858EE"/>
    <w:rsid w:val="00286C98"/>
    <w:rsid w:val="00291C28"/>
    <w:rsid w:val="002A4D9A"/>
    <w:rsid w:val="00312A56"/>
    <w:rsid w:val="003136BC"/>
    <w:rsid w:val="00326EF1"/>
    <w:rsid w:val="00367ACB"/>
    <w:rsid w:val="0039638B"/>
    <w:rsid w:val="00422F91"/>
    <w:rsid w:val="00455974"/>
    <w:rsid w:val="00491A44"/>
    <w:rsid w:val="005442B8"/>
    <w:rsid w:val="00546E91"/>
    <w:rsid w:val="00550ABE"/>
    <w:rsid w:val="00566081"/>
    <w:rsid w:val="00567247"/>
    <w:rsid w:val="00574C2D"/>
    <w:rsid w:val="005A54ED"/>
    <w:rsid w:val="005B01A4"/>
    <w:rsid w:val="00603F70"/>
    <w:rsid w:val="0062515E"/>
    <w:rsid w:val="006263ED"/>
    <w:rsid w:val="00630F9B"/>
    <w:rsid w:val="00642E4E"/>
    <w:rsid w:val="006643AE"/>
    <w:rsid w:val="00667007"/>
    <w:rsid w:val="00675193"/>
    <w:rsid w:val="0069139C"/>
    <w:rsid w:val="006A4859"/>
    <w:rsid w:val="006C2E8F"/>
    <w:rsid w:val="006C5DCB"/>
    <w:rsid w:val="006D1DE3"/>
    <w:rsid w:val="006D6101"/>
    <w:rsid w:val="00716FB8"/>
    <w:rsid w:val="00724E9B"/>
    <w:rsid w:val="00730363"/>
    <w:rsid w:val="00757749"/>
    <w:rsid w:val="00794A86"/>
    <w:rsid w:val="007B419D"/>
    <w:rsid w:val="007C4939"/>
    <w:rsid w:val="008040AF"/>
    <w:rsid w:val="0082567E"/>
    <w:rsid w:val="00826C41"/>
    <w:rsid w:val="008344E8"/>
    <w:rsid w:val="00840637"/>
    <w:rsid w:val="00866452"/>
    <w:rsid w:val="008705C2"/>
    <w:rsid w:val="0088752E"/>
    <w:rsid w:val="008C7928"/>
    <w:rsid w:val="008E74DC"/>
    <w:rsid w:val="00923AE4"/>
    <w:rsid w:val="00924FEF"/>
    <w:rsid w:val="009319A1"/>
    <w:rsid w:val="0093657D"/>
    <w:rsid w:val="009604BC"/>
    <w:rsid w:val="00963AE8"/>
    <w:rsid w:val="00970BA6"/>
    <w:rsid w:val="00987994"/>
    <w:rsid w:val="00992CB8"/>
    <w:rsid w:val="00994E1B"/>
    <w:rsid w:val="009B2A61"/>
    <w:rsid w:val="009B67B8"/>
    <w:rsid w:val="009B6C37"/>
    <w:rsid w:val="009C1394"/>
    <w:rsid w:val="009C796D"/>
    <w:rsid w:val="00A41211"/>
    <w:rsid w:val="00AD269A"/>
    <w:rsid w:val="00AF37A8"/>
    <w:rsid w:val="00B03CCD"/>
    <w:rsid w:val="00B04AAD"/>
    <w:rsid w:val="00B1107C"/>
    <w:rsid w:val="00B22F9A"/>
    <w:rsid w:val="00B27070"/>
    <w:rsid w:val="00B41A2A"/>
    <w:rsid w:val="00B83663"/>
    <w:rsid w:val="00B85BD9"/>
    <w:rsid w:val="00BD5F2E"/>
    <w:rsid w:val="00C11771"/>
    <w:rsid w:val="00C74213"/>
    <w:rsid w:val="00CE4963"/>
    <w:rsid w:val="00D02AEC"/>
    <w:rsid w:val="00D353B1"/>
    <w:rsid w:val="00D35C04"/>
    <w:rsid w:val="00DC08AD"/>
    <w:rsid w:val="00DF3B04"/>
    <w:rsid w:val="00E32DE9"/>
    <w:rsid w:val="00E36895"/>
    <w:rsid w:val="00E563B8"/>
    <w:rsid w:val="00E956C3"/>
    <w:rsid w:val="00EE21DB"/>
    <w:rsid w:val="00EE5CD3"/>
    <w:rsid w:val="00EE6621"/>
    <w:rsid w:val="00EF0C6F"/>
    <w:rsid w:val="00EF1EF0"/>
    <w:rsid w:val="00EF1F3D"/>
    <w:rsid w:val="00F0254B"/>
    <w:rsid w:val="00F04817"/>
    <w:rsid w:val="00F40784"/>
    <w:rsid w:val="00F77B48"/>
    <w:rsid w:val="00FB1E7E"/>
    <w:rsid w:val="00FB78A7"/>
    <w:rsid w:val="00FC4D7A"/>
    <w:rsid w:val="00FD33EF"/>
    <w:rsid w:val="00FE414A"/>
    <w:rsid w:val="01474EBF"/>
    <w:rsid w:val="019020B1"/>
    <w:rsid w:val="01CA363A"/>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764052"/>
    <w:rsid w:val="29C37A35"/>
    <w:rsid w:val="2A076083"/>
    <w:rsid w:val="2A306CA5"/>
    <w:rsid w:val="2A73162E"/>
    <w:rsid w:val="2AFA2E94"/>
    <w:rsid w:val="2B167953"/>
    <w:rsid w:val="2B200583"/>
    <w:rsid w:val="2B4104F9"/>
    <w:rsid w:val="2B8209DE"/>
    <w:rsid w:val="2C6762A3"/>
    <w:rsid w:val="2D5F4C37"/>
    <w:rsid w:val="2D8D7A26"/>
    <w:rsid w:val="2F0F2DE8"/>
    <w:rsid w:val="2FE029D7"/>
    <w:rsid w:val="2FF06E00"/>
    <w:rsid w:val="315F0B22"/>
    <w:rsid w:val="31BE24D6"/>
    <w:rsid w:val="31D84415"/>
    <w:rsid w:val="32285F6F"/>
    <w:rsid w:val="32770556"/>
    <w:rsid w:val="329C0913"/>
    <w:rsid w:val="3337290D"/>
    <w:rsid w:val="334B0167"/>
    <w:rsid w:val="33982E70"/>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4C2F81"/>
    <w:rsid w:val="3B544954"/>
    <w:rsid w:val="3B793FF0"/>
    <w:rsid w:val="3B97076E"/>
    <w:rsid w:val="3B9F72A2"/>
    <w:rsid w:val="3C1D3D5C"/>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4B48F5"/>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6F797B"/>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53C39"/>
    <w:rsid w:val="7C1E4CD7"/>
    <w:rsid w:val="7C3A7C0B"/>
    <w:rsid w:val="7C5248E4"/>
    <w:rsid w:val="7C566698"/>
    <w:rsid w:val="7CE56AF6"/>
    <w:rsid w:val="7CF02E5B"/>
    <w:rsid w:val="7D213FB2"/>
    <w:rsid w:val="7D9615AC"/>
    <w:rsid w:val="7FF723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unhideWhenUsed/>
    <w:qFormat/>
    <w:uiPriority w:val="99"/>
    <w:pPr>
      <w:spacing w:after="120"/>
      <w:ind w:left="420" w:leftChars="200"/>
    </w:pPr>
    <w:rPr>
      <w:rFonts w:cs="宋体"/>
    </w:rPr>
  </w:style>
  <w:style w:type="paragraph" w:styleId="3">
    <w:name w:val="Body Text First Indent 2"/>
    <w:basedOn w:val="2"/>
    <w:next w:val="1"/>
    <w:autoRedefine/>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autoRedefine/>
    <w:semiHidden/>
    <w:qFormat/>
    <w:uiPriority w:val="0"/>
    <w:pPr>
      <w:snapToGrid w:val="0"/>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hd w:val="clear" w:color="auto" w:fill="FFFFFF"/>
      <w:spacing w:line="600" w:lineRule="exact"/>
      <w:ind w:firstLine="640" w:firstLineChars="200"/>
    </w:pPr>
    <w:rPr>
      <w:rFonts w:hint="default" w:ascii="方正仿宋_GBK" w:hAnsi="黑体" w:eastAsia="方正仿宋_GBK" w:cs="黑体"/>
      <w:sz w:val="32"/>
      <w:szCs w:val="32"/>
      <w:shd w:val="clear" w:color="auto" w:fill="FFFFFF"/>
    </w:rPr>
  </w:style>
  <w:style w:type="character" w:styleId="11">
    <w:name w:val="Strong"/>
    <w:autoRedefine/>
    <w:qFormat/>
    <w:uiPriority w:val="0"/>
    <w:rPr>
      <w:b/>
    </w:rPr>
  </w:style>
  <w:style w:type="paragraph" w:customStyle="1" w:styleId="12">
    <w:name w:val="列出段落1"/>
    <w:basedOn w:val="1"/>
    <w:autoRedefine/>
    <w:qFormat/>
    <w:uiPriority w:val="99"/>
    <w:pPr>
      <w:autoSpaceDE w:val="0"/>
      <w:spacing w:line="600" w:lineRule="exact"/>
      <w:ind w:firstLine="640" w:firstLineChars="200"/>
    </w:pPr>
    <w:rPr>
      <w:rFonts w:hint="default" w:ascii="方正仿宋_GBK" w:hAnsi="楷体" w:eastAsia="方正仿宋_GBK" w:cs="楷体"/>
      <w:bCs/>
      <w:sz w:val="32"/>
      <w:szCs w:val="32"/>
      <w:shd w:val="clear" w:color="auto" w:fill="FFFFFF"/>
    </w:rPr>
  </w:style>
  <w:style w:type="paragraph" w:customStyle="1" w:styleId="13">
    <w:name w:val="普通(网站) Char"/>
    <w:autoRedefine/>
    <w:qFormat/>
    <w:uiPriority w:val="0"/>
    <w:pPr>
      <w:spacing w:line="600" w:lineRule="exact"/>
      <w:ind w:firstLine="640" w:firstLineChars="200"/>
    </w:pPr>
    <w:rPr>
      <w:rFonts w:ascii="方正仿宋_GBK" w:hAnsi="黑体" w:eastAsia="方正仿宋_GBK" w:cs="黑体"/>
      <w:sz w:val="32"/>
      <w:szCs w:val="32"/>
      <w:shd w:val="clear" w:color="auto" w:fill="FFFFFF"/>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列出段落2"/>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1042E6-6A5F-40EE-BA34-1A78A78DF32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5354</Words>
  <Characters>6319</Characters>
  <Lines>98</Lines>
  <Paragraphs>27</Paragraphs>
  <TotalTime>16</TotalTime>
  <ScaleCrop>false</ScaleCrop>
  <LinksUpToDate>false</LinksUpToDate>
  <CharactersWithSpaces>6325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2025-10-22T02:31:00Z</dcterms:created>
  <dc:creator>微软用户</dc:creator>
  <cp:lastModifiedBy>田瑶</cp:lastModifiedBy>
  <dcterms:modified xsi:type="dcterms:W3CDTF">2025-10-28T03:23:08Z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eyJoZGlkIjoiN2UyNTY2ZDdmOGI5YjY1MjZlNTUwODNmM2RlZWNkZGQiLCJ1c2VySWQiOiIzNTYzMjQyNDAifQ==</vt:lpwstr>
  </property>
</Properties>
</file>