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1CF8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Times New Roman" w:eastAsia="方正小标宋_GBK" w:cs="Times New Roman"/>
          <w:kern w:val="2"/>
          <w:sz w:val="44"/>
          <w:szCs w:val="54"/>
          <w:lang w:val="en-US" w:eastAsia="zh-CN"/>
        </w:rPr>
      </w:pPr>
      <w:r>
        <w:rPr>
          <w:rFonts w:hint="eastAsia" w:ascii="方正小标宋_GBK" w:hAnsi="Times New Roman" w:eastAsia="方正小标宋_GBK" w:cs="Times New Roman"/>
          <w:kern w:val="2"/>
          <w:sz w:val="44"/>
          <w:szCs w:val="54"/>
          <w:lang w:val="en-US" w:eastAsia="zh-CN"/>
        </w:rPr>
        <w:t>重庆市一一一中学校</w:t>
      </w:r>
    </w:p>
    <w:p w14:paraId="6FAE612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Times New Roman" w:eastAsia="方正小标宋_GBK" w:cs="Times New Roman"/>
          <w:kern w:val="2"/>
          <w:sz w:val="44"/>
          <w:szCs w:val="54"/>
          <w:lang w:val="en-US" w:eastAsia="zh-CN"/>
        </w:rPr>
      </w:pPr>
      <w:r>
        <w:rPr>
          <w:rFonts w:hint="default" w:ascii="Times New Roman" w:hAnsi="Times New Roman" w:eastAsia="方正小标宋_GBK"/>
          <w:kern w:val="2"/>
          <w:sz w:val="44"/>
          <w:szCs w:val="44"/>
          <w:lang w:val="en-US" w:eastAsia="zh-CN"/>
        </w:rPr>
        <w:t>2024</w:t>
      </w:r>
      <w:r>
        <w:rPr>
          <w:rFonts w:hint="eastAsia" w:ascii="方正小标宋_GBK" w:hAnsi="Times New Roman" w:eastAsia="方正小标宋_GBK" w:cs="Times New Roman"/>
          <w:kern w:val="2"/>
          <w:sz w:val="44"/>
          <w:szCs w:val="54"/>
          <w:lang w:val="en-US" w:eastAsia="zh-CN"/>
        </w:rPr>
        <w:t>年度单位决算情况说明</w:t>
      </w:r>
    </w:p>
    <w:p w14:paraId="0F5F037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宋体" w:eastAsia="方正黑体_GBK" w:cs="宋体"/>
          <w:bCs/>
          <w:kern w:val="0"/>
          <w:sz w:val="32"/>
          <w:szCs w:val="20"/>
        </w:rPr>
      </w:pPr>
    </w:p>
    <w:p w14:paraId="5DD6119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宋体" w:eastAsia="方正黑体_GBK" w:cs="宋体"/>
          <w:bCs/>
          <w:kern w:val="0"/>
          <w:sz w:val="32"/>
          <w:szCs w:val="20"/>
        </w:rPr>
      </w:pPr>
      <w:r>
        <w:rPr>
          <w:rFonts w:hint="eastAsia" w:ascii="方正黑体_GBK" w:hAnsi="宋体" w:eastAsia="方正黑体_GBK" w:cs="宋体"/>
          <w:bCs/>
          <w:kern w:val="0"/>
          <w:sz w:val="32"/>
          <w:szCs w:val="20"/>
        </w:rPr>
        <w:t>一、</w:t>
      </w:r>
      <w:r>
        <w:rPr>
          <w:rFonts w:hint="eastAsia" w:ascii="方正黑体_GBK" w:hAnsi="宋体" w:eastAsia="方正黑体_GBK" w:cs="宋体"/>
          <w:bCs/>
          <w:kern w:val="0"/>
          <w:sz w:val="32"/>
          <w:szCs w:val="20"/>
          <w:lang w:eastAsia="zh-CN"/>
        </w:rPr>
        <w:t>单位</w:t>
      </w:r>
      <w:r>
        <w:rPr>
          <w:rFonts w:hint="eastAsia" w:ascii="方正黑体_GBK" w:hAnsi="宋体" w:eastAsia="方正黑体_GBK" w:cs="宋体"/>
          <w:bCs/>
          <w:kern w:val="0"/>
          <w:sz w:val="32"/>
          <w:szCs w:val="20"/>
        </w:rPr>
        <w:t>基本情况</w:t>
      </w:r>
    </w:p>
    <w:p w14:paraId="6A510EE5">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default" w:ascii="方正楷体_GBK" w:hAnsi="Times New Roman" w:eastAsia="方正楷体_GBK" w:cs="仿宋_GB2312"/>
          <w:kern w:val="2"/>
          <w:sz w:val="32"/>
          <w:szCs w:val="20"/>
          <w:lang w:val="en-US" w:eastAsia="zh-CN"/>
        </w:rPr>
      </w:pPr>
      <w:r>
        <w:rPr>
          <w:rFonts w:hint="eastAsia" w:ascii="方正楷体_GBK" w:hAnsi="Times New Roman" w:eastAsia="方正楷体_GBK" w:cs="仿宋_GB2312"/>
          <w:kern w:val="2"/>
          <w:sz w:val="32"/>
          <w:szCs w:val="20"/>
          <w:lang w:val="en-US" w:eastAsia="zh-CN"/>
        </w:rPr>
        <w:t>（一）职能职责</w:t>
      </w:r>
    </w:p>
    <w:p w14:paraId="1655F3BC">
      <w:pPr>
        <w:pStyle w:val="15"/>
        <w:keepNext w:val="0"/>
        <w:keepLines w:val="0"/>
        <w:pageBreakBefore w:val="0"/>
        <w:widowControl/>
        <w:suppressLineNumbers w:val="0"/>
        <w:kinsoku/>
        <w:wordWrap/>
        <w:overflowPunct/>
        <w:topLinePunct w:val="0"/>
        <w:autoSpaceDN/>
        <w:bidi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kern w:val="0"/>
          <w:sz w:val="32"/>
          <w:szCs w:val="32"/>
          <w:shd w:val="clear" w:fill="FFFFFF"/>
          <w:lang w:bidi="ar"/>
        </w:rPr>
      </w:pPr>
      <w:r>
        <w:rPr>
          <w:rFonts w:hint="eastAsia" w:ascii="方正仿宋_GBK" w:hAnsi="方正仿宋_GBK" w:eastAsia="方正仿宋_GBK" w:cs="方正仿宋_GBK"/>
          <w:kern w:val="0"/>
          <w:sz w:val="32"/>
          <w:szCs w:val="32"/>
          <w:shd w:val="clear" w:fill="FFFFFF"/>
          <w:lang w:bidi="ar"/>
        </w:rPr>
        <w:t>实施普通中小学义务教育，促进学生全面发展。开展教育教学工作；开展学校德育工作；学校体育、卫生、艺术工作；负责学校行政管理工作；开展对外交流工作；维护校园安全。</w:t>
      </w:r>
    </w:p>
    <w:p w14:paraId="55A151E7">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default" w:ascii="方正楷体_GBK" w:hAnsi="Times New Roman" w:eastAsia="方正楷体_GBK" w:cs="仿宋_GB2312"/>
          <w:kern w:val="2"/>
          <w:sz w:val="32"/>
          <w:szCs w:val="20"/>
          <w:lang w:val="en-US" w:eastAsia="zh-CN"/>
        </w:rPr>
      </w:pPr>
      <w:r>
        <w:rPr>
          <w:rFonts w:hint="eastAsia" w:ascii="方正楷体_GBK" w:hAnsi="Times New Roman" w:eastAsia="方正楷体_GBK" w:cs="仿宋_GB2312"/>
          <w:kern w:val="2"/>
          <w:sz w:val="32"/>
          <w:szCs w:val="20"/>
          <w:lang w:val="en-US" w:eastAsia="zh-CN"/>
        </w:rPr>
        <w:t>（二）机构设置</w:t>
      </w:r>
    </w:p>
    <w:p w14:paraId="1EA43B3D">
      <w:pPr>
        <w:pStyle w:val="15"/>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fill="FFFFFF"/>
        </w:rPr>
        <w:t>我单位是独立核算的全额拨款事业单位，内设党政办公室、教务处、德育处、工会办公室、总务处、财务室。</w:t>
      </w:r>
    </w:p>
    <w:p w14:paraId="54904DA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宋体" w:eastAsia="方正黑体_GBK" w:cs="宋体"/>
          <w:bCs/>
          <w:kern w:val="0"/>
          <w:sz w:val="32"/>
          <w:szCs w:val="20"/>
          <w:lang w:val="en-US" w:eastAsia="zh-CN"/>
        </w:rPr>
      </w:pPr>
      <w:r>
        <w:rPr>
          <w:rFonts w:hint="eastAsia" w:ascii="方正黑体_GBK" w:hAnsi="宋体" w:eastAsia="方正黑体_GBK" w:cs="宋体"/>
          <w:bCs/>
          <w:kern w:val="0"/>
          <w:sz w:val="32"/>
          <w:szCs w:val="20"/>
          <w:lang w:val="en-US" w:eastAsia="zh-CN"/>
        </w:rPr>
        <w:t>二、单位决算收支情况说明</w:t>
      </w:r>
    </w:p>
    <w:p w14:paraId="0090B60E">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lang w:val="en-US" w:eastAsia="zh-CN"/>
        </w:rPr>
      </w:pPr>
      <w:r>
        <w:rPr>
          <w:rFonts w:hint="eastAsia" w:ascii="方正楷体_GBK" w:hAnsi="Times New Roman" w:eastAsia="方正楷体_GBK" w:cs="仿宋_GB2312"/>
          <w:kern w:val="2"/>
          <w:sz w:val="32"/>
          <w:szCs w:val="20"/>
          <w:lang w:val="en-US" w:eastAsia="zh-CN"/>
        </w:rPr>
        <w:t>（一）收入支出决算总体情况说明。</w:t>
      </w:r>
    </w:p>
    <w:p w14:paraId="246E814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bCs/>
          <w:color w:val="000000"/>
          <w:kern w:val="0"/>
          <w:sz w:val="32"/>
          <w:szCs w:val="32"/>
          <w:highlight w:val="none"/>
          <w:lang w:val="en-US" w:eastAsia="zh-CN"/>
        </w:rPr>
        <w:t>1.</w:t>
      </w:r>
      <w:r>
        <w:rPr>
          <w:rFonts w:hint="eastAsia" w:ascii="方正仿宋_GBK" w:hAnsi="宋体" w:eastAsia="方正仿宋_GBK" w:cs="宋体"/>
          <w:b/>
          <w:bCs/>
          <w:kern w:val="0"/>
          <w:sz w:val="32"/>
          <w:szCs w:val="20"/>
          <w:lang w:val="en-US" w:eastAsia="zh-CN"/>
        </w:rPr>
        <w:t>总体情况。</w:t>
      </w:r>
      <w:r>
        <w:rPr>
          <w:rFonts w:hint="eastAsia" w:ascii="Times New Roman" w:hAnsi="Times New Roman" w:eastAsia="方正仿宋_GBK"/>
          <w:bCs/>
          <w:color w:val="000000"/>
          <w:kern w:val="0"/>
          <w:sz w:val="32"/>
          <w:szCs w:val="32"/>
          <w:highlight w:val="none"/>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度收入总计</w:t>
      </w:r>
      <w:r>
        <w:rPr>
          <w:rFonts w:hint="eastAsia" w:ascii="Times New Roman" w:hAnsi="Times New Roman" w:eastAsia="方正仿宋_GBK"/>
          <w:bCs/>
          <w:color w:val="000000"/>
          <w:kern w:val="0"/>
          <w:sz w:val="32"/>
          <w:szCs w:val="32"/>
          <w:highlight w:val="none"/>
        </w:rPr>
        <w:t>2088.65</w:t>
      </w:r>
      <w:r>
        <w:rPr>
          <w:rFonts w:ascii="方正仿宋_GBK" w:hAnsi="方正仿宋_GBK" w:eastAsia="方正仿宋_GBK" w:cs="方正仿宋_GBK"/>
          <w:sz w:val="32"/>
          <w:szCs w:val="32"/>
          <w:shd w:val="clear" w:color="auto" w:fill="FFFFFF"/>
        </w:rPr>
        <w:t>万元，支出总计</w:t>
      </w:r>
      <w:r>
        <w:rPr>
          <w:rFonts w:hint="eastAsia" w:ascii="Times New Roman" w:hAnsi="Times New Roman" w:eastAsia="方正仿宋_GBK"/>
          <w:bCs/>
          <w:color w:val="000000"/>
          <w:kern w:val="0"/>
          <w:sz w:val="32"/>
          <w:szCs w:val="32"/>
          <w:highlight w:val="none"/>
        </w:rPr>
        <w:t>2088.65</w:t>
      </w:r>
      <w:r>
        <w:rPr>
          <w:rFonts w:ascii="方正仿宋_GBK" w:hAnsi="方正仿宋_GBK" w:eastAsia="方正仿宋_GBK" w:cs="方正仿宋_GBK"/>
          <w:sz w:val="32"/>
          <w:szCs w:val="32"/>
          <w:shd w:val="clear" w:color="auto" w:fill="FFFFFF"/>
        </w:rPr>
        <w:t>万元。收、支与</w:t>
      </w:r>
      <w:r>
        <w:rPr>
          <w:rFonts w:hint="eastAsia" w:ascii="Times New Roman" w:hAnsi="Times New Roman" w:eastAsia="方正仿宋_GBK"/>
          <w:bCs/>
          <w:color w:val="000000"/>
          <w:kern w:val="0"/>
          <w:sz w:val="32"/>
          <w:szCs w:val="32"/>
          <w:highlight w:val="none"/>
        </w:rPr>
        <w:t>2023</w:t>
      </w:r>
      <w:r>
        <w:rPr>
          <w:rFonts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bCs/>
          <w:color w:val="000000"/>
          <w:kern w:val="0"/>
          <w:sz w:val="32"/>
          <w:szCs w:val="32"/>
          <w:highlight w:val="none"/>
        </w:rPr>
        <w:t>161.60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bCs/>
          <w:color w:val="000000"/>
          <w:kern w:val="0"/>
          <w:sz w:val="32"/>
          <w:szCs w:val="32"/>
          <w:highlight w:val="none"/>
          <w:lang w:eastAsia="zh-CN"/>
        </w:rPr>
        <w:t>7.2%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kern w:val="0"/>
          <w:sz w:val="32"/>
          <w:szCs w:val="32"/>
          <w:shd w:val="clear" w:fill="FFFFFF"/>
          <w:lang w:val="en-US" w:eastAsia="zh-CN" w:bidi="ar-SA"/>
        </w:rPr>
        <w:t>是学生人数减少和在职人员退休等。</w:t>
      </w:r>
    </w:p>
    <w:p w14:paraId="4DAD32B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bCs/>
          <w:color w:val="000000"/>
          <w:kern w:val="0"/>
          <w:sz w:val="32"/>
          <w:szCs w:val="32"/>
          <w:highlight w:val="none"/>
          <w:lang w:val="en-US" w:eastAsia="zh-CN"/>
        </w:rPr>
        <w:t>2.</w:t>
      </w:r>
      <w:r>
        <w:rPr>
          <w:rFonts w:hint="eastAsia" w:ascii="方正仿宋_GBK" w:hAnsi="宋体" w:eastAsia="方正仿宋_GBK" w:cs="宋体"/>
          <w:b/>
          <w:bCs/>
          <w:kern w:val="0"/>
          <w:sz w:val="32"/>
          <w:szCs w:val="20"/>
          <w:lang w:val="en-US" w:eastAsia="zh-CN"/>
        </w:rPr>
        <w:t>收入情况。</w:t>
      </w:r>
      <w:r>
        <w:rPr>
          <w:rFonts w:hint="eastAsia" w:ascii="Times New Roman" w:hAnsi="Times New Roman" w:eastAsia="方正仿宋_GBK"/>
          <w:bCs/>
          <w:color w:val="000000"/>
          <w:kern w:val="0"/>
          <w:sz w:val="32"/>
          <w:szCs w:val="32"/>
          <w:highlight w:val="none"/>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度收入合计</w:t>
      </w:r>
      <w:r>
        <w:rPr>
          <w:rFonts w:hint="eastAsia" w:ascii="Times New Roman" w:hAnsi="Times New Roman" w:eastAsia="方正仿宋_GBK"/>
          <w:bCs/>
          <w:color w:val="000000"/>
          <w:kern w:val="0"/>
          <w:sz w:val="32"/>
          <w:szCs w:val="32"/>
          <w:highlight w:val="none"/>
          <w:lang w:eastAsia="zh-CN"/>
        </w:rPr>
        <w:t>2088.65</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bCs/>
          <w:color w:val="000000"/>
          <w:kern w:val="0"/>
          <w:sz w:val="32"/>
          <w:szCs w:val="32"/>
          <w:highlight w:val="none"/>
          <w:lang w:eastAsia="zh-CN"/>
        </w:rPr>
        <w:t>2023</w:t>
      </w:r>
      <w:r>
        <w:rPr>
          <w:rFonts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bCs/>
          <w:color w:val="000000"/>
          <w:kern w:val="0"/>
          <w:sz w:val="32"/>
          <w:szCs w:val="32"/>
          <w:highlight w:val="none"/>
          <w:lang w:eastAsia="zh-CN"/>
        </w:rPr>
        <w:t>161.60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bCs/>
          <w:color w:val="000000"/>
          <w:kern w:val="0"/>
          <w:sz w:val="32"/>
          <w:szCs w:val="32"/>
          <w:highlight w:val="none"/>
          <w:lang w:eastAsia="zh-CN"/>
        </w:rPr>
        <w:t>7.2%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kern w:val="0"/>
          <w:sz w:val="32"/>
          <w:szCs w:val="32"/>
          <w:shd w:val="clear" w:fill="FFFFFF"/>
          <w:lang w:val="en-US" w:eastAsia="zh-CN" w:bidi="ar-SA"/>
        </w:rPr>
        <w:t>是学生人数减少和在职人员退休等。</w:t>
      </w:r>
      <w:r>
        <w:rPr>
          <w:rFonts w:ascii="方正仿宋_GBK" w:hAnsi="方正仿宋_GBK" w:eastAsia="方正仿宋_GBK" w:cs="方正仿宋_GBK"/>
          <w:sz w:val="32"/>
          <w:szCs w:val="32"/>
          <w:shd w:val="clear" w:color="auto" w:fill="FFFFFF"/>
        </w:rPr>
        <w:t>其中：财政拨款收入</w:t>
      </w:r>
      <w:r>
        <w:rPr>
          <w:rFonts w:hint="eastAsia" w:ascii="Times New Roman" w:hAnsi="Times New Roman" w:eastAsia="方正仿宋_GBK"/>
          <w:bCs/>
          <w:color w:val="000000"/>
          <w:kern w:val="0"/>
          <w:sz w:val="32"/>
          <w:szCs w:val="32"/>
          <w:highlight w:val="none"/>
          <w:lang w:eastAsia="zh-CN"/>
        </w:rPr>
        <w:t>2088.65</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bCs/>
          <w:color w:val="000000"/>
          <w:kern w:val="0"/>
          <w:sz w:val="32"/>
          <w:szCs w:val="32"/>
          <w:highlight w:val="none"/>
          <w:lang w:eastAsia="zh-CN"/>
        </w:rPr>
        <w:t>100.00%</w:t>
      </w:r>
      <w:r>
        <w:rPr>
          <w:rFonts w:hint="eastAsia" w:ascii="方正仿宋_GBK" w:hAnsi="方正仿宋_GBK" w:eastAsia="方正仿宋_GBK" w:cs="方正仿宋_GBK"/>
          <w:sz w:val="32"/>
          <w:szCs w:val="32"/>
          <w:shd w:val="clear" w:color="auto" w:fill="FFFFFF"/>
          <w:lang w:eastAsia="zh-CN"/>
        </w:rPr>
        <w:t>。</w:t>
      </w:r>
    </w:p>
    <w:p w14:paraId="0AF0199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bCs/>
          <w:color w:val="000000"/>
          <w:kern w:val="0"/>
          <w:sz w:val="32"/>
          <w:szCs w:val="32"/>
          <w:highlight w:val="none"/>
          <w:lang w:val="en-US" w:eastAsia="zh-CN" w:bidi="ar-SA"/>
        </w:rPr>
        <w:t>3.</w:t>
      </w:r>
      <w:r>
        <w:rPr>
          <w:rFonts w:hint="eastAsia" w:ascii="方正仿宋_GBK" w:hAnsi="宋体" w:eastAsia="方正仿宋_GBK" w:cs="宋体"/>
          <w:b/>
          <w:bCs/>
          <w:kern w:val="0"/>
          <w:sz w:val="32"/>
          <w:szCs w:val="20"/>
          <w:lang w:val="en-US" w:eastAsia="zh-CN" w:bidi="ar-SA"/>
        </w:rPr>
        <w:t>支出情况。</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度支出合计</w:t>
      </w:r>
      <w:r>
        <w:rPr>
          <w:rFonts w:hint="eastAsia" w:ascii="Times New Roman" w:hAnsi="Times New Roman" w:eastAsia="方正仿宋_GBK" w:cs="Times New Roman"/>
          <w:bCs/>
          <w:color w:val="000000"/>
          <w:kern w:val="0"/>
          <w:sz w:val="32"/>
          <w:szCs w:val="32"/>
          <w:highlight w:val="none"/>
          <w:lang w:val="en-US" w:eastAsia="zh-CN" w:bidi="ar-SA"/>
        </w:rPr>
        <w:t>2088.65</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bCs/>
          <w:color w:val="000000"/>
          <w:kern w:val="0"/>
          <w:sz w:val="32"/>
          <w:szCs w:val="32"/>
          <w:highlight w:val="none"/>
          <w:lang w:val="en-US" w:eastAsia="zh-CN" w:bidi="ar-SA"/>
        </w:rPr>
        <w:t>2023</w:t>
      </w:r>
      <w:r>
        <w:rPr>
          <w:rFonts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bCs/>
          <w:color w:val="000000"/>
          <w:kern w:val="0"/>
          <w:sz w:val="32"/>
          <w:szCs w:val="32"/>
          <w:highlight w:val="none"/>
          <w:lang w:val="en-US" w:eastAsia="zh-CN" w:bidi="ar-SA"/>
        </w:rPr>
        <w:t>161.60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bCs/>
          <w:color w:val="000000"/>
          <w:kern w:val="0"/>
          <w:sz w:val="32"/>
          <w:szCs w:val="32"/>
          <w:highlight w:val="none"/>
          <w:lang w:val="en-US" w:eastAsia="zh-CN" w:bidi="ar-SA"/>
        </w:rPr>
        <w:t>7.2%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kern w:val="0"/>
          <w:sz w:val="32"/>
          <w:szCs w:val="32"/>
          <w:shd w:val="clear" w:fill="FFFFFF"/>
          <w:lang w:val="en-US" w:eastAsia="zh-CN" w:bidi="ar-SA"/>
        </w:rPr>
        <w:t>是学生人数减少和在职人员退休等。</w:t>
      </w:r>
      <w:r>
        <w:rPr>
          <w:rFonts w:ascii="方正仿宋_GBK" w:hAnsi="方正仿宋_GBK" w:eastAsia="方正仿宋_GBK" w:cs="方正仿宋_GBK"/>
          <w:sz w:val="32"/>
          <w:szCs w:val="32"/>
          <w:shd w:val="clear" w:color="auto" w:fill="FFFFFF"/>
        </w:rPr>
        <w:t>其中：基本支出</w:t>
      </w:r>
      <w:r>
        <w:rPr>
          <w:rFonts w:hint="eastAsia" w:ascii="Times New Roman" w:hAnsi="Times New Roman" w:eastAsia="方正仿宋_GBK" w:cs="Times New Roman"/>
          <w:bCs/>
          <w:color w:val="000000"/>
          <w:kern w:val="0"/>
          <w:sz w:val="32"/>
          <w:szCs w:val="32"/>
          <w:highlight w:val="none"/>
          <w:lang w:val="en-US" w:eastAsia="zh-CN" w:bidi="ar-SA"/>
        </w:rPr>
        <w:t>1880.64</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bCs/>
          <w:color w:val="000000"/>
          <w:kern w:val="0"/>
          <w:sz w:val="32"/>
          <w:szCs w:val="32"/>
          <w:highlight w:val="none"/>
          <w:lang w:val="en-US" w:eastAsia="zh-CN" w:bidi="ar-SA"/>
        </w:rPr>
        <w:t>90.04%</w:t>
      </w:r>
      <w:r>
        <w:rPr>
          <w:rFonts w:ascii="方正仿宋_GBK" w:hAnsi="方正仿宋_GBK" w:eastAsia="方正仿宋_GBK" w:cs="方正仿宋_GBK"/>
          <w:sz w:val="32"/>
          <w:szCs w:val="32"/>
          <w:shd w:val="clear" w:color="auto" w:fill="FFFFFF"/>
        </w:rPr>
        <w:t>；项目支出</w:t>
      </w:r>
      <w:r>
        <w:rPr>
          <w:rFonts w:hint="eastAsia" w:ascii="Times New Roman" w:hAnsi="Times New Roman" w:eastAsia="方正仿宋_GBK" w:cs="Times New Roman"/>
          <w:bCs/>
          <w:color w:val="000000"/>
          <w:kern w:val="0"/>
          <w:sz w:val="32"/>
          <w:szCs w:val="32"/>
          <w:highlight w:val="none"/>
          <w:lang w:val="en-US" w:eastAsia="zh-CN" w:bidi="ar-SA"/>
        </w:rPr>
        <w:t>208.00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bCs/>
          <w:color w:val="000000"/>
          <w:kern w:val="0"/>
          <w:sz w:val="32"/>
          <w:szCs w:val="32"/>
          <w:highlight w:val="none"/>
          <w:lang w:val="en-US" w:eastAsia="zh-CN" w:bidi="ar-SA"/>
        </w:rPr>
        <w:t>9.96%</w:t>
      </w:r>
      <w:r>
        <w:rPr>
          <w:rFonts w:hint="eastAsia" w:ascii="方正仿宋_GBK" w:hAnsi="方正仿宋_GBK" w:eastAsia="方正仿宋_GBK" w:cs="方正仿宋_GBK"/>
          <w:sz w:val="32"/>
          <w:szCs w:val="32"/>
          <w:shd w:val="clear" w:color="auto" w:fill="FFFFFF"/>
          <w:lang w:eastAsia="zh-CN"/>
        </w:rPr>
        <w:t>。</w:t>
      </w:r>
    </w:p>
    <w:p w14:paraId="57CDBD24">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bCs/>
          <w:color w:val="000000"/>
          <w:kern w:val="0"/>
          <w:sz w:val="32"/>
          <w:szCs w:val="32"/>
          <w:highlight w:val="none"/>
          <w:lang w:val="en-US" w:eastAsia="zh-CN" w:bidi="ar-SA"/>
        </w:rPr>
        <w:t>4.</w:t>
      </w:r>
      <w:r>
        <w:rPr>
          <w:rFonts w:hint="eastAsia" w:ascii="方正仿宋_GBK" w:hAnsi="宋体" w:eastAsia="方正仿宋_GBK" w:cs="宋体"/>
          <w:b/>
          <w:bCs/>
          <w:kern w:val="0"/>
          <w:sz w:val="32"/>
          <w:szCs w:val="20"/>
          <w:lang w:val="en-US" w:eastAsia="zh-CN" w:bidi="ar-SA"/>
        </w:rPr>
        <w:t>结转结余情况。</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度年末结转和结余</w:t>
      </w:r>
      <w:r>
        <w:rPr>
          <w:rFonts w:hint="eastAsia" w:ascii="Times New Roman" w:hAnsi="Times New Roman" w:eastAsia="方正仿宋_GBK" w:cs="Times New Roman"/>
          <w:bCs/>
          <w:color w:val="000000"/>
          <w:kern w:val="0"/>
          <w:sz w:val="32"/>
          <w:szCs w:val="32"/>
          <w:highlight w:val="none"/>
          <w:lang w:val="en-US" w:eastAsia="zh-CN" w:bidi="ar-SA"/>
        </w:rPr>
        <w:t>0.00</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bCs/>
          <w:color w:val="000000"/>
          <w:kern w:val="0"/>
          <w:sz w:val="32"/>
          <w:szCs w:val="32"/>
          <w:highlight w:val="none"/>
          <w:lang w:val="en-US" w:eastAsia="zh-CN" w:bidi="ar-SA"/>
        </w:rPr>
        <w:t>2023</w:t>
      </w:r>
      <w:r>
        <w:rPr>
          <w:rFonts w:ascii="方正仿宋_GBK" w:hAnsi="方正仿宋_GBK" w:eastAsia="方正仿宋_GBK" w:cs="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eastAsia="zh-CN"/>
        </w:rPr>
        <w:t>。</w:t>
      </w:r>
    </w:p>
    <w:p w14:paraId="72208229">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（二）财政拨款收入支出决算总体情况说明</w:t>
      </w:r>
    </w:p>
    <w:p w14:paraId="3F2C258A">
      <w:pPr>
        <w:keepNext w:val="0"/>
        <w:keepLines w:val="0"/>
        <w:pageBreakBefore w:val="0"/>
        <w:widowControl/>
        <w:kinsoku/>
        <w:wordWrap/>
        <w:overflowPunct/>
        <w:topLinePunct w:val="0"/>
        <w:autoSpaceDN/>
        <w:bidi w:val="0"/>
        <w:spacing w:line="600" w:lineRule="exact"/>
        <w:ind w:firstLine="640" w:firstLineChars="200"/>
        <w:jc w:val="left"/>
        <w:rPr>
          <w:rFonts w:hint="default" w:ascii="方正仿宋_GBK" w:hAnsi="方正仿宋_GBK" w:eastAsia="方正仿宋_GBK" w:cs="方正仿宋_GBK"/>
          <w:sz w:val="32"/>
          <w:szCs w:val="32"/>
        </w:rPr>
      </w:pPr>
      <w:r>
        <w:rPr>
          <w:rFonts w:hint="eastAsia" w:ascii="Times New Roman" w:hAnsi="Times New Roman" w:eastAsia="方正仿宋_GBK"/>
          <w:bCs/>
          <w:color w:val="000000"/>
          <w:kern w:val="0"/>
          <w:sz w:val="32"/>
          <w:szCs w:val="32"/>
          <w:highlight w:val="none"/>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度财政拨款收、支总计</w:t>
      </w:r>
      <w:r>
        <w:rPr>
          <w:rFonts w:hint="eastAsia" w:ascii="Times New Roman" w:hAnsi="Times New Roman" w:eastAsia="方正仿宋_GBK"/>
          <w:bCs/>
          <w:color w:val="000000"/>
          <w:kern w:val="0"/>
          <w:sz w:val="32"/>
          <w:szCs w:val="32"/>
          <w:highlight w:val="none"/>
          <w:lang w:eastAsia="zh-CN"/>
        </w:rPr>
        <w:t>2088.65</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bCs/>
          <w:color w:val="000000"/>
          <w:kern w:val="0"/>
          <w:sz w:val="32"/>
          <w:szCs w:val="32"/>
          <w:highlight w:val="none"/>
          <w:lang w:eastAsia="zh-CN"/>
        </w:rPr>
        <w:t>202</w:t>
      </w:r>
      <w:r>
        <w:rPr>
          <w:rFonts w:hint="eastAsia" w:ascii="Times New Roman" w:hAnsi="Times New Roman" w:eastAsia="方正仿宋_GBK"/>
          <w:bCs/>
          <w:color w:val="000000"/>
          <w:kern w:val="0"/>
          <w:sz w:val="32"/>
          <w:szCs w:val="32"/>
          <w:highlight w:val="none"/>
          <w:lang w:val="en-US" w:eastAsia="zh-CN"/>
        </w:rPr>
        <w:t>3</w:t>
      </w:r>
      <w:r>
        <w:rPr>
          <w:rFonts w:ascii="方正仿宋_GBK" w:hAnsi="方正仿宋_GBK" w:eastAsia="方正仿宋_GBK" w:cs="方正仿宋_GBK"/>
          <w:sz w:val="32"/>
          <w:szCs w:val="32"/>
          <w:shd w:val="clear" w:color="auto" w:fill="FFFFFF"/>
        </w:rPr>
        <w:t>年相比，财政拨款收、支总计各减少</w:t>
      </w:r>
      <w:r>
        <w:rPr>
          <w:rFonts w:hint="eastAsia" w:ascii="Times New Roman" w:hAnsi="Times New Roman" w:eastAsia="方正仿宋_GBK"/>
          <w:bCs/>
          <w:color w:val="000000"/>
          <w:kern w:val="0"/>
          <w:sz w:val="32"/>
          <w:szCs w:val="32"/>
          <w:highlight w:val="none"/>
          <w:lang w:eastAsia="zh-CN"/>
        </w:rPr>
        <w:t>158.50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bCs/>
          <w:color w:val="000000"/>
          <w:kern w:val="0"/>
          <w:sz w:val="32"/>
          <w:szCs w:val="32"/>
          <w:highlight w:val="none"/>
          <w:lang w:eastAsia="zh-CN"/>
        </w:rPr>
        <w:t>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SA"/>
        </w:rPr>
        <w:t>学生人数减少和在职人员退休等。</w:t>
      </w:r>
    </w:p>
    <w:p w14:paraId="4AEA6863">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（三）一般公共预算财政拨款收入支出决算情况说明</w:t>
      </w:r>
    </w:p>
    <w:p w14:paraId="3537E62B">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bCs/>
          <w:color w:val="000000"/>
          <w:kern w:val="0"/>
          <w:sz w:val="32"/>
          <w:szCs w:val="32"/>
          <w:highlight w:val="none"/>
          <w:lang w:val="en-US" w:eastAsia="zh-CN" w:bidi="ar-SA"/>
        </w:rPr>
        <w:t>1.</w:t>
      </w:r>
      <w:r>
        <w:rPr>
          <w:rFonts w:hint="eastAsia" w:ascii="方正仿宋_GBK" w:hAnsi="宋体" w:eastAsia="方正仿宋_GBK" w:cs="宋体"/>
          <w:b/>
          <w:bCs/>
          <w:kern w:val="0"/>
          <w:sz w:val="32"/>
          <w:szCs w:val="20"/>
          <w:lang w:val="en-US" w:eastAsia="zh-CN" w:bidi="ar-SA"/>
        </w:rPr>
        <w:t>收入情况。</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hint="eastAsia" w:ascii="Times New Roman" w:hAnsi="Times New Roman" w:eastAsia="方正仿宋_GBK" w:cs="Times New Roman"/>
          <w:bCs/>
          <w:color w:val="000000"/>
          <w:kern w:val="0"/>
          <w:sz w:val="32"/>
          <w:szCs w:val="32"/>
          <w:highlight w:val="none"/>
          <w:lang w:val="en-US" w:eastAsia="zh-CN" w:bidi="ar-SA"/>
        </w:rPr>
        <w:t>2088.65</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bCs/>
          <w:color w:val="000000"/>
          <w:kern w:val="0"/>
          <w:sz w:val="32"/>
          <w:szCs w:val="32"/>
          <w:highlight w:val="none"/>
          <w:lang w:val="en-US" w:eastAsia="zh-CN" w:bidi="ar-SA"/>
        </w:rPr>
        <w:t>2023</w:t>
      </w:r>
      <w:r>
        <w:rPr>
          <w:rFonts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bCs/>
          <w:color w:val="000000"/>
          <w:kern w:val="0"/>
          <w:sz w:val="32"/>
          <w:szCs w:val="32"/>
          <w:highlight w:val="none"/>
          <w:lang w:val="en-US" w:eastAsia="zh-CN" w:bidi="ar-SA"/>
        </w:rPr>
        <w:t>158.50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bCs/>
          <w:color w:val="000000"/>
          <w:kern w:val="0"/>
          <w:sz w:val="32"/>
          <w:szCs w:val="32"/>
          <w:highlight w:val="none"/>
          <w:lang w:val="en-US" w:eastAsia="zh-CN" w:bidi="ar-SA"/>
        </w:rPr>
        <w:t>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SA"/>
        </w:rPr>
        <w:t>学生人数减少和在职人员退休等。</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bCs/>
          <w:color w:val="000000"/>
          <w:kern w:val="0"/>
          <w:sz w:val="32"/>
          <w:szCs w:val="32"/>
          <w:highlight w:val="none"/>
          <w:lang w:val="en-US" w:eastAsia="zh-CN" w:bidi="ar-SA"/>
        </w:rPr>
        <w:t>258.28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bCs/>
          <w:color w:val="000000"/>
          <w:kern w:val="0"/>
          <w:sz w:val="32"/>
          <w:szCs w:val="32"/>
          <w:highlight w:val="none"/>
          <w:lang w:val="en-US" w:eastAsia="zh-CN" w:bidi="ar-SA"/>
        </w:rPr>
        <w:t>14.1%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社保政策性补缴、追加退休人员死亡抚恤金等。</w:t>
      </w:r>
      <w:r>
        <w:rPr>
          <w:rFonts w:ascii="方正仿宋_GBK" w:hAnsi="方正仿宋_GBK" w:eastAsia="方正仿宋_GBK" w:cs="方正仿宋_GBK"/>
          <w:sz w:val="32"/>
          <w:szCs w:val="32"/>
          <w:shd w:val="clear" w:color="auto" w:fill="FFFFFF"/>
        </w:rPr>
        <w:t>此外，年初财政拨款结转和结余</w:t>
      </w:r>
      <w:r>
        <w:rPr>
          <w:rFonts w:hint="eastAsia" w:ascii="Times New Roman" w:hAnsi="Times New Roman" w:eastAsia="方正仿宋_GBK" w:cs="Times New Roman"/>
          <w:bCs/>
          <w:color w:val="000000"/>
          <w:kern w:val="0"/>
          <w:sz w:val="32"/>
          <w:szCs w:val="32"/>
          <w:highlight w:val="none"/>
          <w:lang w:val="en-US" w:eastAsia="zh-CN" w:bidi="ar-SA"/>
        </w:rPr>
        <w:t>0.00</w:t>
      </w:r>
      <w:r>
        <w:rPr>
          <w:rFonts w:ascii="方正仿宋_GBK" w:hAnsi="方正仿宋_GBK" w:eastAsia="方正仿宋_GBK" w:cs="方正仿宋_GBK"/>
          <w:sz w:val="32"/>
          <w:szCs w:val="32"/>
          <w:shd w:val="clear" w:color="auto" w:fill="FFFFFF"/>
        </w:rPr>
        <w:t>万元。</w:t>
      </w:r>
    </w:p>
    <w:p w14:paraId="0B0B195D">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bCs/>
          <w:color w:val="000000"/>
          <w:kern w:val="0"/>
          <w:sz w:val="32"/>
          <w:szCs w:val="32"/>
          <w:highlight w:val="none"/>
          <w:lang w:val="en-US" w:eastAsia="zh-CN" w:bidi="ar-SA"/>
        </w:rPr>
        <w:t>2.</w:t>
      </w:r>
      <w:r>
        <w:rPr>
          <w:rFonts w:hint="eastAsia" w:ascii="方正仿宋_GBK" w:hAnsi="宋体" w:eastAsia="方正仿宋_GBK" w:cs="宋体"/>
          <w:b/>
          <w:bCs/>
          <w:kern w:val="0"/>
          <w:sz w:val="32"/>
          <w:szCs w:val="20"/>
          <w:lang w:val="en-US" w:eastAsia="zh-CN" w:bidi="ar-SA"/>
        </w:rPr>
        <w:t>支出情况。</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w:t>
      </w:r>
      <w:r>
        <w:rPr>
          <w:rFonts w:hint="eastAsia" w:ascii="Times New Roman" w:hAnsi="Times New Roman" w:eastAsia="方正仿宋_GBK" w:cs="Times New Roman"/>
          <w:bCs/>
          <w:color w:val="000000"/>
          <w:kern w:val="0"/>
          <w:sz w:val="32"/>
          <w:szCs w:val="32"/>
          <w:highlight w:val="none"/>
          <w:lang w:val="en-US" w:eastAsia="zh-CN" w:bidi="ar-SA"/>
        </w:rPr>
        <w:t>2088.65</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bCs/>
          <w:color w:val="000000"/>
          <w:kern w:val="0"/>
          <w:sz w:val="32"/>
          <w:szCs w:val="32"/>
          <w:highlight w:val="none"/>
          <w:lang w:val="en-US" w:eastAsia="zh-CN" w:bidi="ar-SA"/>
        </w:rPr>
        <w:t>2023</w:t>
      </w:r>
      <w:r>
        <w:rPr>
          <w:rFonts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bCs/>
          <w:color w:val="000000"/>
          <w:kern w:val="0"/>
          <w:sz w:val="32"/>
          <w:szCs w:val="32"/>
          <w:highlight w:val="none"/>
          <w:lang w:val="en-US" w:eastAsia="zh-CN" w:bidi="ar-SA"/>
        </w:rPr>
        <w:t>158.50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bCs/>
          <w:color w:val="000000"/>
          <w:kern w:val="0"/>
          <w:sz w:val="32"/>
          <w:szCs w:val="32"/>
          <w:highlight w:val="none"/>
          <w:lang w:val="en-US" w:eastAsia="zh-CN" w:bidi="ar-SA"/>
        </w:rPr>
        <w:t>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SA"/>
        </w:rPr>
        <w:t>学生人数减少和在职人员退休等。</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bCs/>
          <w:color w:val="000000"/>
          <w:kern w:val="0"/>
          <w:sz w:val="32"/>
          <w:szCs w:val="32"/>
          <w:highlight w:val="none"/>
          <w:lang w:val="en-US" w:eastAsia="zh-CN" w:bidi="ar-SA"/>
        </w:rPr>
        <w:t>258.28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bCs/>
          <w:color w:val="000000"/>
          <w:kern w:val="0"/>
          <w:sz w:val="32"/>
          <w:szCs w:val="32"/>
          <w:highlight w:val="none"/>
          <w:lang w:val="en-US" w:eastAsia="zh-CN" w:bidi="ar-SA"/>
        </w:rPr>
        <w:t>14.1%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社保政策性补缴、追加退休人员死亡抚恤金等。</w:t>
      </w:r>
    </w:p>
    <w:p w14:paraId="4FE67A42">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bCs/>
          <w:color w:val="000000"/>
          <w:kern w:val="0"/>
          <w:sz w:val="32"/>
          <w:szCs w:val="32"/>
          <w:highlight w:val="none"/>
          <w:lang w:val="en-US" w:eastAsia="zh-CN" w:bidi="ar-SA"/>
        </w:rPr>
        <w:t>3.</w:t>
      </w:r>
      <w:r>
        <w:rPr>
          <w:rFonts w:hint="eastAsia" w:ascii="方正仿宋_GBK" w:hAnsi="宋体" w:eastAsia="方正仿宋_GBK" w:cs="宋体"/>
          <w:b/>
          <w:bCs/>
          <w:kern w:val="0"/>
          <w:sz w:val="32"/>
          <w:szCs w:val="20"/>
          <w:lang w:val="en-US" w:eastAsia="zh-CN" w:bidi="ar-SA"/>
        </w:rPr>
        <w:t>结转结余情况。</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Times New Roman" w:hAnsi="Times New Roman" w:eastAsia="方正仿宋_GBK" w:cs="Times New Roman"/>
          <w:bCs/>
          <w:color w:val="000000"/>
          <w:kern w:val="0"/>
          <w:sz w:val="32"/>
          <w:szCs w:val="32"/>
          <w:highlight w:val="none"/>
          <w:lang w:val="en-US" w:eastAsia="zh-CN" w:bidi="ar-SA"/>
        </w:rPr>
        <w:t>0.00</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bCs/>
          <w:color w:val="000000"/>
          <w:kern w:val="0"/>
          <w:sz w:val="32"/>
          <w:szCs w:val="32"/>
          <w:highlight w:val="none"/>
          <w:lang w:val="en-US" w:eastAsia="zh-CN" w:bidi="ar-SA"/>
        </w:rPr>
        <w:t>2023</w:t>
      </w:r>
      <w:r>
        <w:rPr>
          <w:rFonts w:ascii="方正仿宋_GBK" w:hAnsi="方正仿宋_GBK" w:eastAsia="方正仿宋_GBK" w:cs="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eastAsia="zh-CN"/>
        </w:rPr>
        <w:t>。</w:t>
      </w:r>
    </w:p>
    <w:p w14:paraId="5C347682">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bCs/>
          <w:color w:val="000000"/>
          <w:kern w:val="0"/>
          <w:sz w:val="32"/>
          <w:szCs w:val="32"/>
          <w:highlight w:val="none"/>
          <w:lang w:val="en-US" w:eastAsia="zh-CN" w:bidi="ar-SA"/>
        </w:rPr>
        <w:t>4.</w:t>
      </w:r>
      <w:r>
        <w:rPr>
          <w:rFonts w:hint="eastAsia" w:ascii="方正仿宋_GBK" w:hAnsi="宋体" w:eastAsia="方正仿宋_GBK" w:cs="宋体"/>
          <w:b/>
          <w:bCs/>
          <w:kern w:val="0"/>
          <w:sz w:val="32"/>
          <w:szCs w:val="20"/>
          <w:lang w:val="en-US" w:eastAsia="zh-CN" w:bidi="ar-SA"/>
        </w:rPr>
        <w:t>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度一般公共预算财政拨款支出主要用于以下几个方面：</w:t>
      </w:r>
    </w:p>
    <w:p w14:paraId="076B7A24">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bCs/>
          <w:color w:val="000000"/>
          <w:kern w:val="0"/>
          <w:sz w:val="32"/>
          <w:szCs w:val="32"/>
          <w:highlight w:val="none"/>
          <w:lang w:val="en-US" w:eastAsia="zh-CN" w:bidi="ar-SA"/>
        </w:rPr>
        <w:t>1</w:t>
      </w:r>
      <w:r>
        <w:rPr>
          <w:rFonts w:ascii="方正仿宋_GBK" w:hAnsi="方正仿宋_GBK" w:eastAsia="方正仿宋_GBK" w:cs="方正仿宋_GBK"/>
          <w:sz w:val="32"/>
          <w:szCs w:val="32"/>
          <w:shd w:val="clear" w:color="auto" w:fill="FFFFFF"/>
        </w:rPr>
        <w:t>）教育支出</w:t>
      </w:r>
      <w:r>
        <w:rPr>
          <w:rFonts w:hint="eastAsia" w:ascii="Times New Roman" w:hAnsi="Times New Roman" w:eastAsia="方正仿宋_GBK" w:cs="Times New Roman"/>
          <w:bCs/>
          <w:color w:val="000000"/>
          <w:kern w:val="0"/>
          <w:sz w:val="32"/>
          <w:szCs w:val="32"/>
          <w:highlight w:val="none"/>
          <w:lang w:val="en-US" w:eastAsia="zh-CN" w:bidi="ar-SA"/>
        </w:rPr>
        <w:t>1637.95</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bCs/>
          <w:color w:val="000000"/>
          <w:kern w:val="0"/>
          <w:sz w:val="32"/>
          <w:szCs w:val="32"/>
          <w:highlight w:val="none"/>
          <w:lang w:val="en-US" w:eastAsia="zh-CN" w:bidi="ar-SA"/>
        </w:rPr>
        <w:t>78.42%</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bCs/>
          <w:color w:val="000000"/>
          <w:kern w:val="0"/>
          <w:sz w:val="32"/>
          <w:szCs w:val="32"/>
          <w:highlight w:val="none"/>
          <w:lang w:val="en-US" w:eastAsia="zh-CN" w:bidi="ar-SA"/>
        </w:rPr>
        <w:t>445.11</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bCs/>
          <w:color w:val="000000"/>
          <w:kern w:val="0"/>
          <w:sz w:val="32"/>
          <w:szCs w:val="32"/>
          <w:highlight w:val="none"/>
          <w:lang w:val="en-US" w:eastAsia="zh-CN" w:bidi="ar-SA"/>
        </w:rPr>
        <w:t>37.3%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教育投入加大。</w:t>
      </w:r>
    </w:p>
    <w:p w14:paraId="3C79FCB2">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bCs/>
          <w:color w:val="000000"/>
          <w:kern w:val="0"/>
          <w:sz w:val="32"/>
          <w:szCs w:val="32"/>
          <w:highlight w:val="none"/>
          <w:lang w:val="en-US" w:eastAsia="zh-CN" w:bidi="ar-SA"/>
        </w:rPr>
        <w:t>2</w:t>
      </w:r>
      <w:r>
        <w:rPr>
          <w:rFonts w:ascii="方正仿宋_GBK" w:hAnsi="方正仿宋_GBK" w:eastAsia="方正仿宋_GBK" w:cs="方正仿宋_GBK"/>
          <w:sz w:val="32"/>
          <w:szCs w:val="32"/>
          <w:shd w:val="clear" w:color="auto" w:fill="FFFFFF"/>
        </w:rPr>
        <w:t>）社会保障与就业支出</w:t>
      </w:r>
      <w:r>
        <w:rPr>
          <w:rFonts w:hint="eastAsia" w:ascii="Times New Roman" w:hAnsi="Times New Roman" w:eastAsia="方正仿宋_GBK" w:cs="Times New Roman"/>
          <w:bCs/>
          <w:color w:val="000000"/>
          <w:kern w:val="0"/>
          <w:sz w:val="32"/>
          <w:szCs w:val="32"/>
          <w:highlight w:val="none"/>
          <w:lang w:val="en-US" w:eastAsia="zh-CN" w:bidi="ar-SA"/>
        </w:rPr>
        <w:t>244.71</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bCs/>
          <w:color w:val="000000"/>
          <w:kern w:val="0"/>
          <w:sz w:val="32"/>
          <w:szCs w:val="32"/>
          <w:highlight w:val="none"/>
          <w:lang w:val="en-US" w:eastAsia="zh-CN" w:bidi="ar-SA"/>
        </w:rPr>
        <w:t>11.72%</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Times New Roman"/>
          <w:bCs/>
          <w:color w:val="000000"/>
          <w:kern w:val="0"/>
          <w:sz w:val="32"/>
          <w:szCs w:val="32"/>
          <w:highlight w:val="none"/>
          <w:lang w:val="en-US" w:eastAsia="zh-CN" w:bidi="ar-SA"/>
        </w:rPr>
        <w:t>186.27</w:t>
      </w:r>
      <w:r>
        <w:rPr>
          <w:rFonts w:ascii="方正仿宋_GBK" w:hAnsi="方正仿宋_GBK" w:eastAsia="方正仿宋_GBK" w:cs="方正仿宋_GBK"/>
          <w:sz w:val="32"/>
          <w:szCs w:val="32"/>
          <w:shd w:val="clear" w:color="auto" w:fill="FFFFFF"/>
        </w:rPr>
        <w:t>万元，下降</w:t>
      </w:r>
      <w:bookmarkStart w:id="0" w:name="_GoBack"/>
      <w:bookmarkEnd w:id="0"/>
      <w:r>
        <w:rPr>
          <w:rFonts w:hint="eastAsia" w:ascii="Times New Roman" w:hAnsi="Times New Roman" w:eastAsia="方正仿宋_GBK" w:cs="Times New Roman"/>
          <w:bCs/>
          <w:color w:val="000000"/>
          <w:kern w:val="0"/>
          <w:sz w:val="32"/>
          <w:szCs w:val="32"/>
          <w:highlight w:val="none"/>
          <w:lang w:val="en-US" w:eastAsia="zh-CN" w:bidi="ar-SA"/>
        </w:rPr>
        <w:t>43.2%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政策性调整。</w:t>
      </w:r>
    </w:p>
    <w:p w14:paraId="500B21AE">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bCs/>
          <w:color w:val="000000"/>
          <w:kern w:val="0"/>
          <w:sz w:val="32"/>
          <w:szCs w:val="32"/>
          <w:highlight w:val="none"/>
          <w:lang w:val="en-US" w:eastAsia="zh-CN" w:bidi="ar-SA"/>
        </w:rPr>
        <w:t>3</w:t>
      </w:r>
      <w:r>
        <w:rPr>
          <w:rFonts w:ascii="方正仿宋_GBK" w:hAnsi="方正仿宋_GBK" w:eastAsia="方正仿宋_GBK" w:cs="方正仿宋_GBK"/>
          <w:sz w:val="32"/>
          <w:szCs w:val="32"/>
          <w:shd w:val="clear" w:color="auto" w:fill="FFFFFF"/>
        </w:rPr>
        <w:t>）卫生健康支出</w:t>
      </w:r>
      <w:r>
        <w:rPr>
          <w:rFonts w:hint="eastAsia" w:ascii="Times New Roman" w:hAnsi="Times New Roman" w:eastAsia="方正仿宋_GBK" w:cs="Times New Roman"/>
          <w:bCs/>
          <w:color w:val="000000"/>
          <w:kern w:val="0"/>
          <w:sz w:val="32"/>
          <w:szCs w:val="32"/>
          <w:highlight w:val="none"/>
          <w:lang w:val="en-US" w:eastAsia="zh-CN" w:bidi="ar-SA"/>
        </w:rPr>
        <w:t>88.50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bCs/>
          <w:color w:val="000000"/>
          <w:kern w:val="0"/>
          <w:sz w:val="32"/>
          <w:szCs w:val="32"/>
          <w:highlight w:val="none"/>
          <w:lang w:val="en-US" w:eastAsia="zh-CN" w:bidi="ar-SA"/>
        </w:rPr>
        <w:t>4.24%</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Times New Roman"/>
          <w:bCs/>
          <w:color w:val="000000"/>
          <w:kern w:val="0"/>
          <w:sz w:val="32"/>
          <w:szCs w:val="32"/>
          <w:highlight w:val="none"/>
          <w:lang w:val="en-US" w:eastAsia="zh-CN" w:bidi="ar-SA"/>
        </w:rPr>
        <w:t>0.37</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bCs/>
          <w:color w:val="000000"/>
          <w:kern w:val="0"/>
          <w:sz w:val="32"/>
          <w:szCs w:val="32"/>
          <w:highlight w:val="none"/>
          <w:lang w:val="en-US" w:eastAsia="zh-CN" w:bidi="ar-SA"/>
        </w:rPr>
        <w:t>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部分人员退休。</w:t>
      </w:r>
    </w:p>
    <w:p w14:paraId="6D48CA4A">
      <w:pPr>
        <w:keepNext w:val="0"/>
        <w:keepLines w:val="0"/>
        <w:pageBreakBefore w:val="0"/>
        <w:kinsoku/>
        <w:wordWrap/>
        <w:overflowPunct/>
        <w:topLinePunct w:val="0"/>
        <w:autoSpaceDN/>
        <w:bidi w:val="0"/>
        <w:spacing w:line="60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bCs/>
          <w:color w:val="000000"/>
          <w:kern w:val="0"/>
          <w:sz w:val="32"/>
          <w:szCs w:val="32"/>
          <w:highlight w:val="none"/>
          <w:lang w:val="en-US" w:eastAsia="zh-CN" w:bidi="ar-SA"/>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eastAsia" w:ascii="Times New Roman" w:hAnsi="Times New Roman" w:eastAsia="方正仿宋_GBK"/>
          <w:bCs/>
          <w:color w:val="000000"/>
          <w:kern w:val="0"/>
          <w:sz w:val="32"/>
          <w:szCs w:val="32"/>
          <w:highlight w:val="none"/>
          <w:lang w:eastAsia="zh-CN"/>
        </w:rPr>
        <w:t>117.48</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bCs/>
          <w:color w:val="000000"/>
          <w:kern w:val="0"/>
          <w:sz w:val="32"/>
          <w:szCs w:val="32"/>
          <w:highlight w:val="none"/>
          <w:lang w:eastAsia="zh-CN"/>
        </w:rPr>
        <w:t>5.62%</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bCs/>
          <w:color w:val="000000"/>
          <w:kern w:val="0"/>
          <w:sz w:val="32"/>
          <w:szCs w:val="32"/>
          <w:highlight w:val="none"/>
          <w:lang w:eastAsia="zh-CN"/>
        </w:rPr>
        <w:t>0.20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bCs/>
          <w:color w:val="000000"/>
          <w:kern w:val="0"/>
          <w:sz w:val="32"/>
          <w:szCs w:val="32"/>
          <w:highlight w:val="none"/>
          <w:lang w:eastAsia="zh-CN"/>
        </w:rPr>
        <w:t>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部分人员退休。</w:t>
      </w:r>
    </w:p>
    <w:p w14:paraId="0C4AB99D">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（四）一般公共预算财政拨款基本支出决算情况说明</w:t>
      </w:r>
    </w:p>
    <w:p w14:paraId="3906A443">
      <w:pPr>
        <w:keepNext w:val="0"/>
        <w:keepLines w:val="0"/>
        <w:pageBreakBefore w:val="0"/>
        <w:widowControl/>
        <w:kinsoku/>
        <w:wordWrap/>
        <w:overflowPunct/>
        <w:topLinePunct w:val="0"/>
        <w:autoSpaceDN/>
        <w:bidi w:val="0"/>
        <w:spacing w:line="600" w:lineRule="exact"/>
        <w:ind w:firstLine="640" w:firstLineChars="200"/>
        <w:jc w:val="left"/>
        <w:rPr>
          <w:rFonts w:hint="default"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bCs/>
          <w:color w:val="000000"/>
          <w:kern w:val="0"/>
          <w:sz w:val="32"/>
          <w:szCs w:val="32"/>
          <w:highlight w:val="none"/>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hint="eastAsia" w:ascii="Times New Roman" w:hAnsi="Times New Roman" w:eastAsia="方正仿宋_GBK"/>
          <w:bCs/>
          <w:color w:val="000000"/>
          <w:kern w:val="0"/>
          <w:sz w:val="32"/>
          <w:szCs w:val="32"/>
          <w:highlight w:val="none"/>
          <w:lang w:eastAsia="zh-CN"/>
        </w:rPr>
        <w:t>1880.64</w:t>
      </w:r>
      <w:r>
        <w:rPr>
          <w:rFonts w:ascii="方正仿宋_GBK" w:hAnsi="方正仿宋_GBK" w:eastAsia="方正仿宋_GBK" w:cs="方正仿宋_GBK"/>
          <w:sz w:val="32"/>
          <w:szCs w:val="32"/>
          <w:shd w:val="clear" w:color="auto" w:fill="FFFFFF"/>
        </w:rPr>
        <w:t>万元。其中：人员经费</w:t>
      </w:r>
      <w:r>
        <w:rPr>
          <w:rFonts w:hint="eastAsia" w:ascii="Times New Roman" w:hAnsi="Times New Roman" w:eastAsia="方正仿宋_GBK"/>
          <w:bCs/>
          <w:color w:val="000000"/>
          <w:kern w:val="0"/>
          <w:sz w:val="32"/>
          <w:szCs w:val="32"/>
          <w:highlight w:val="none"/>
          <w:lang w:eastAsia="zh-CN"/>
        </w:rPr>
        <w:t>1737.45</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bCs/>
          <w:color w:val="000000"/>
          <w:kern w:val="0"/>
          <w:sz w:val="32"/>
          <w:szCs w:val="32"/>
          <w:highlight w:val="none"/>
          <w:lang w:eastAsia="zh-CN"/>
        </w:rPr>
        <w:t>2023</w:t>
      </w:r>
      <w:r>
        <w:rPr>
          <w:rFonts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bCs/>
          <w:color w:val="000000"/>
          <w:kern w:val="0"/>
          <w:sz w:val="32"/>
          <w:szCs w:val="32"/>
          <w:highlight w:val="none"/>
          <w:lang w:eastAsia="zh-CN"/>
        </w:rPr>
        <w:t>118.08</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bCs/>
          <w:color w:val="000000"/>
          <w:kern w:val="0"/>
          <w:sz w:val="32"/>
          <w:szCs w:val="32"/>
          <w:highlight w:val="none"/>
          <w:lang w:eastAsia="zh-CN"/>
        </w:rPr>
        <w:t>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部分人员退休及去世。</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lang w:val="en-US" w:eastAsia="zh-CN" w:bidi="ar-SA"/>
        </w:rPr>
        <w:t>基本工资、津贴补贴、绩效工资、绩效奖金、机关事业单位基本养老保险缴费、职业年金、住房公积金、其他社会保障缴费。</w:t>
      </w:r>
      <w:r>
        <w:rPr>
          <w:rFonts w:ascii="方正仿宋_GBK" w:hAnsi="方正仿宋_GBK" w:eastAsia="方正仿宋_GBK" w:cs="方正仿宋_GBK"/>
          <w:sz w:val="32"/>
          <w:szCs w:val="32"/>
          <w:shd w:val="clear" w:color="auto" w:fill="FFFFFF"/>
        </w:rPr>
        <w:t>公用经费</w:t>
      </w:r>
      <w:r>
        <w:rPr>
          <w:rFonts w:hint="eastAsia" w:ascii="Times New Roman" w:hAnsi="Times New Roman" w:eastAsia="方正仿宋_GBK"/>
          <w:bCs/>
          <w:color w:val="000000"/>
          <w:kern w:val="0"/>
          <w:sz w:val="32"/>
          <w:szCs w:val="32"/>
          <w:highlight w:val="none"/>
          <w:lang w:eastAsia="zh-CN"/>
        </w:rPr>
        <w:t>143.19</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bCs/>
          <w:color w:val="000000"/>
          <w:kern w:val="0"/>
          <w:sz w:val="32"/>
          <w:szCs w:val="32"/>
          <w:highlight w:val="none"/>
          <w:lang w:eastAsia="zh-CN"/>
        </w:rPr>
        <w:t>2023</w:t>
      </w:r>
      <w:r>
        <w:rPr>
          <w:rFonts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bCs/>
          <w:color w:val="000000"/>
          <w:kern w:val="0"/>
          <w:sz w:val="32"/>
          <w:szCs w:val="32"/>
          <w:highlight w:val="none"/>
          <w:lang w:eastAsia="zh-CN"/>
        </w:rPr>
        <w:t>8.80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bCs/>
          <w:color w:val="000000"/>
          <w:kern w:val="0"/>
          <w:sz w:val="32"/>
          <w:szCs w:val="32"/>
          <w:highlight w:val="none"/>
          <w:lang w:eastAsia="zh-CN"/>
        </w:rPr>
        <w:t>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SA"/>
        </w:rPr>
        <w:t>学生人数减少。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lang w:val="en-US" w:eastAsia="zh-CN" w:bidi="ar-SA"/>
        </w:rPr>
        <w:t>办公费、印刷费、水费、电费、邮电费、租赁费、培训费、专用材料费、劳务费、工会经费、福利费、其他商品和服务支出。</w:t>
      </w:r>
    </w:p>
    <w:p w14:paraId="436FB7FB">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w:t>
      </w:r>
      <w:r>
        <w:rPr>
          <w:rFonts w:hint="eastAsia" w:ascii="方正楷体_GBK" w:hAnsi="Times New Roman" w:eastAsia="方正楷体_GBK" w:cs="仿宋_GB2312"/>
          <w:kern w:val="2"/>
          <w:sz w:val="32"/>
          <w:szCs w:val="20"/>
          <w:lang w:val="en-US" w:eastAsia="zh-CN"/>
        </w:rPr>
        <w:t>五）政府性基金预算收支决算情况说明</w:t>
      </w:r>
    </w:p>
    <w:p w14:paraId="68F680D4">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本单位</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kern w:val="0"/>
          <w:sz w:val="32"/>
          <w:szCs w:val="32"/>
          <w:shd w:val="clear" w:fill="FFFFFF"/>
          <w:lang w:val="en-US" w:eastAsia="zh-CN" w:bidi="ar-SA"/>
        </w:rPr>
        <w:t>年度无政府性基金预算财政拨款收支。</w:t>
      </w:r>
    </w:p>
    <w:p w14:paraId="7A7916C3">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（六）国有资本经营预算财政拨款支出决算情况说明</w:t>
      </w:r>
    </w:p>
    <w:p w14:paraId="6013BFCF">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fill="FFFFFF"/>
          <w:lang w:val="en-US" w:eastAsia="zh-CN" w:bidi="ar-SA"/>
        </w:rPr>
        <w:t>本单位</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kern w:val="0"/>
          <w:sz w:val="32"/>
          <w:szCs w:val="32"/>
          <w:shd w:val="clear" w:fill="FFFFFF"/>
          <w:lang w:val="en-US" w:eastAsia="zh-CN" w:bidi="ar-SA"/>
        </w:rPr>
        <w:t>年度无国有资本经营预算财政拨款支出。</w:t>
      </w:r>
    </w:p>
    <w:p w14:paraId="446126F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宋体" w:eastAsia="方正黑体_GBK" w:cs="宋体"/>
          <w:bCs/>
          <w:kern w:val="0"/>
          <w:sz w:val="32"/>
          <w:szCs w:val="20"/>
        </w:rPr>
      </w:pPr>
      <w:r>
        <w:rPr>
          <w:rFonts w:hint="eastAsia" w:ascii="方正黑体_GBK" w:hAnsi="宋体" w:eastAsia="方正黑体_GBK" w:cs="宋体"/>
          <w:bCs/>
          <w:kern w:val="0"/>
          <w:sz w:val="32"/>
          <w:szCs w:val="20"/>
        </w:rPr>
        <w:t>三、“三公”经费情况说明</w:t>
      </w:r>
    </w:p>
    <w:p w14:paraId="3A53769F">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（一）“三公”经费支出总体情况说明</w:t>
      </w:r>
    </w:p>
    <w:p w14:paraId="0A830601">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度“三公”经费支出共计</w:t>
      </w:r>
      <w:r>
        <w:rPr>
          <w:rFonts w:hint="eastAsia" w:ascii="Times New Roman" w:hAnsi="Times New Roman" w:eastAsia="方正仿宋_GBK" w:cs="Times New Roman"/>
          <w:bCs/>
          <w:color w:val="000000"/>
          <w:kern w:val="0"/>
          <w:sz w:val="32"/>
          <w:szCs w:val="32"/>
          <w:highlight w:val="none"/>
          <w:lang w:val="en-US" w:eastAsia="zh-CN" w:bidi="ar-SA"/>
        </w:rPr>
        <w:t>0.90</w:t>
      </w:r>
      <w:r>
        <w:rPr>
          <w:rFonts w:ascii="方正仿宋_GBK" w:hAnsi="方正仿宋_GBK" w:eastAsia="方正仿宋_GBK" w:cs="方正仿宋_GBK"/>
          <w:sz w:val="32"/>
          <w:szCs w:val="32"/>
          <w:shd w:val="clear" w:color="auto" w:fill="FFFFFF"/>
        </w:rPr>
        <w:t>万元，较年初预算数减少</w:t>
      </w:r>
      <w:r>
        <w:rPr>
          <w:rFonts w:hint="eastAsia" w:ascii="Times New Roman" w:hAnsi="Times New Roman" w:eastAsia="方正仿宋_GBK" w:cs="Times New Roman"/>
          <w:bCs/>
          <w:color w:val="000000"/>
          <w:kern w:val="0"/>
          <w:sz w:val="32"/>
          <w:szCs w:val="32"/>
          <w:highlight w:val="none"/>
          <w:lang w:val="en-US" w:eastAsia="zh-CN" w:bidi="ar-SA"/>
        </w:rPr>
        <w:t>0.60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bCs/>
          <w:color w:val="000000"/>
          <w:kern w:val="0"/>
          <w:sz w:val="32"/>
          <w:szCs w:val="32"/>
          <w:highlight w:val="none"/>
          <w:lang w:val="en-US" w:eastAsia="zh-CN" w:bidi="ar-SA"/>
        </w:rPr>
        <w:t>40.0%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bidi="ar-SA"/>
        </w:rPr>
        <w:t>公务用车支出下降。</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B55709F">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（二）“三公”经费分项支出情况</w:t>
      </w:r>
    </w:p>
    <w:p w14:paraId="073398FF">
      <w:pPr>
        <w:widowControl w:val="0"/>
        <w:spacing w:line="600" w:lineRule="exact"/>
        <w:ind w:firstLine="640" w:firstLineChars="2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因公出国（境）费用0.00万元</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费用支出较年初预算数无增减，较上年支出数无增减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本单位2024年度未发生因公</w:t>
      </w:r>
      <w:r>
        <w:rPr>
          <w:rFonts w:hint="eastAsia" w:ascii="Times New Roman" w:hAnsi="Times New Roman" w:eastAsia="方正仿宋_GBK" w:cs="宋体"/>
          <w:kern w:val="0"/>
          <w:sz w:val="32"/>
          <w:szCs w:val="32"/>
        </w:rPr>
        <w:t>出国（境）费用</w:t>
      </w:r>
      <w:r>
        <w:rPr>
          <w:rFonts w:hint="eastAsia" w:ascii="Times New Roman" w:hAnsi="Times New Roman" w:eastAsia="方正仿宋_GBK" w:cs="宋体"/>
          <w:kern w:val="0"/>
          <w:sz w:val="32"/>
          <w:szCs w:val="32"/>
          <w:lang w:eastAsia="zh-CN"/>
        </w:rPr>
        <w:t>。</w:t>
      </w:r>
    </w:p>
    <w:p w14:paraId="618C940A">
      <w:pPr>
        <w:widowControl w:val="0"/>
        <w:spacing w:line="600" w:lineRule="exact"/>
        <w:ind w:firstLine="640" w:firstLineChars="200"/>
        <w:jc w:val="both"/>
        <w:rPr>
          <w:rFonts w:hint="default" w:ascii="Times New Roman" w:hAnsi="Times New Roman" w:eastAsia="方正仿宋_GBK" w:cs="宋体"/>
          <w:kern w:val="0"/>
          <w:sz w:val="32"/>
          <w:szCs w:val="32"/>
          <w:lang w:val="en-US"/>
        </w:rPr>
      </w:pPr>
      <w:r>
        <w:rPr>
          <w:rFonts w:hint="eastAsia" w:ascii="Times New Roman" w:hAnsi="Times New Roman" w:eastAsia="方正仿宋_GBK" w:cs="宋体"/>
          <w:kern w:val="0"/>
          <w:sz w:val="32"/>
          <w:szCs w:val="32"/>
        </w:rPr>
        <w:t>公务车购置费0.00万元，费用支出较年初预算数无增减，较上年支出数无增减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本单位2024年度未发生公务车购置费。</w:t>
      </w:r>
    </w:p>
    <w:p w14:paraId="1BA0F7BC">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公务车运行维护费</w:t>
      </w:r>
      <w:r>
        <w:rPr>
          <w:rFonts w:hint="eastAsia" w:ascii="Times New Roman" w:hAnsi="Times New Roman" w:eastAsia="方正仿宋_GBK" w:cs="Times New Roman"/>
          <w:bCs/>
          <w:color w:val="000000"/>
          <w:kern w:val="0"/>
          <w:sz w:val="32"/>
          <w:szCs w:val="32"/>
          <w:highlight w:val="none"/>
          <w:lang w:val="en-US" w:eastAsia="zh-CN" w:bidi="ar-SA"/>
        </w:rPr>
        <w:t>0.90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lang w:val="en-US" w:eastAsia="zh-CN" w:bidi="ar-SA"/>
        </w:rPr>
        <w:t>车辆维修、停车费、油费、保险费。</w:t>
      </w:r>
      <w:r>
        <w:rPr>
          <w:rFonts w:ascii="方正仿宋_GBK" w:hAnsi="方正仿宋_GBK" w:eastAsia="方正仿宋_GBK" w:cs="方正仿宋_GBK"/>
          <w:sz w:val="32"/>
          <w:szCs w:val="32"/>
          <w:shd w:val="clear" w:color="auto" w:fill="FFFFFF"/>
        </w:rPr>
        <w:t>费用支出较年初预算数减少</w:t>
      </w:r>
      <w:r>
        <w:rPr>
          <w:rFonts w:hint="eastAsia" w:ascii="Times New Roman" w:hAnsi="Times New Roman" w:eastAsia="方正仿宋_GBK" w:cs="Times New Roman"/>
          <w:bCs/>
          <w:color w:val="000000"/>
          <w:kern w:val="0"/>
          <w:sz w:val="32"/>
          <w:szCs w:val="32"/>
          <w:highlight w:val="none"/>
          <w:lang w:val="en-US" w:eastAsia="zh-CN" w:bidi="ar-SA"/>
        </w:rPr>
        <w:t>0.60</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bCs/>
          <w:color w:val="000000"/>
          <w:kern w:val="0"/>
          <w:sz w:val="32"/>
          <w:szCs w:val="32"/>
          <w:highlight w:val="none"/>
          <w:lang w:val="en-US" w:eastAsia="zh-CN" w:bidi="ar-SA"/>
        </w:rPr>
        <w:t>40.0%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厉行节约，严控支出</w:t>
      </w:r>
      <w:r>
        <w:rPr>
          <w:rFonts w:hint="eastAsia" w:ascii="方正仿宋_GBK" w:hAnsi="方正仿宋_GBK" w:eastAsia="方正仿宋_GBK" w:cs="方正仿宋_GBK"/>
          <w:kern w:val="0"/>
          <w:sz w:val="32"/>
          <w:szCs w:val="32"/>
          <w:shd w:val="clear" w:fill="FFFFFF"/>
          <w:lang w:val="en-US" w:eastAsia="zh-CN" w:bidi="ar-SA"/>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厉行节约，严控支出</w:t>
      </w:r>
      <w:r>
        <w:rPr>
          <w:rFonts w:hint="eastAsia" w:ascii="方正仿宋_GBK" w:hAnsi="方正仿宋_GBK" w:eastAsia="方正仿宋_GBK" w:cs="方正仿宋_GBK"/>
          <w:sz w:val="32"/>
          <w:szCs w:val="32"/>
          <w:shd w:val="clear" w:color="auto" w:fill="FFFFFF"/>
          <w:lang w:eastAsia="zh-CN"/>
        </w:rPr>
        <w:t>。</w:t>
      </w:r>
    </w:p>
    <w:p w14:paraId="19BAD39E">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公务接待费0.00万元，费用支出较年初预算数无增减，较上年支出数无增减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本单位2024年度未发生公务接待费。</w:t>
      </w:r>
    </w:p>
    <w:p w14:paraId="09B7A72D">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（三）“三公”经费实物量情况</w:t>
      </w:r>
    </w:p>
    <w:p w14:paraId="500127AE">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个团组，</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人；公务用车购置</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辆，公务车保有量为</w:t>
      </w:r>
      <w:r>
        <w:rPr>
          <w:rFonts w:hint="eastAsia" w:ascii="Times New Roman" w:hAnsi="Times New Roman" w:eastAsia="方正仿宋_GBK" w:cs="Times New Roman"/>
          <w:bCs/>
          <w:color w:val="000000"/>
          <w:kern w:val="0"/>
          <w:sz w:val="32"/>
          <w:szCs w:val="32"/>
          <w:highlight w:val="none"/>
          <w:lang w:val="en-US" w:eastAsia="zh-CN" w:bidi="ar-SA"/>
        </w:rPr>
        <w:t>2</w:t>
      </w:r>
      <w:r>
        <w:rPr>
          <w:rFonts w:ascii="方正仿宋_GBK" w:hAnsi="方正仿宋_GBK" w:eastAsia="方正仿宋_GBK" w:cs="方正仿宋_GBK"/>
          <w:sz w:val="32"/>
          <w:szCs w:val="32"/>
          <w:shd w:val="clear" w:color="auto" w:fill="FFFFFF"/>
        </w:rPr>
        <w:t>辆；国内公务接待</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人，其中：国内外事接待</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人；国（境）外公务接待</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人。</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元，车均购置费</w:t>
      </w:r>
      <w:r>
        <w:rPr>
          <w:rFonts w:hint="eastAsia" w:ascii="Times New Roman" w:hAnsi="Times New Roman" w:eastAsia="方正仿宋_GBK" w:cs="Times New Roman"/>
          <w:bCs/>
          <w:color w:val="000000"/>
          <w:kern w:val="0"/>
          <w:sz w:val="32"/>
          <w:szCs w:val="32"/>
          <w:highlight w:val="none"/>
          <w:lang w:val="en-US" w:eastAsia="zh-CN" w:bidi="ar-SA"/>
        </w:rPr>
        <w:t>0</w:t>
      </w:r>
      <w:r>
        <w:rPr>
          <w:rFonts w:ascii="方正仿宋_GBK" w:hAnsi="方正仿宋_GBK" w:eastAsia="方正仿宋_GBK" w:cs="方正仿宋_GBK"/>
          <w:sz w:val="32"/>
          <w:szCs w:val="32"/>
          <w:shd w:val="clear" w:color="auto" w:fill="FFFFFF"/>
        </w:rPr>
        <w:t>万元，车均维护费</w:t>
      </w:r>
      <w:r>
        <w:rPr>
          <w:rFonts w:hint="eastAsia" w:ascii="Times New Roman" w:hAnsi="Times New Roman" w:eastAsia="方正仿宋_GBK" w:cs="Times New Roman"/>
          <w:bCs/>
          <w:color w:val="000000"/>
          <w:kern w:val="0"/>
          <w:sz w:val="32"/>
          <w:szCs w:val="32"/>
          <w:highlight w:val="none"/>
          <w:lang w:val="en-US" w:eastAsia="zh-CN" w:bidi="ar-SA"/>
        </w:rPr>
        <w:t>0.45</w:t>
      </w:r>
      <w:r>
        <w:rPr>
          <w:rFonts w:ascii="方正仿宋_GBK" w:hAnsi="方正仿宋_GBK" w:eastAsia="方正仿宋_GBK" w:cs="方正仿宋_GBK"/>
          <w:sz w:val="32"/>
          <w:szCs w:val="32"/>
          <w:shd w:val="clear" w:color="auto" w:fill="FFFFFF"/>
        </w:rPr>
        <w:t>万元。</w:t>
      </w:r>
    </w:p>
    <w:p w14:paraId="0CD60F9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宋体" w:eastAsia="方正黑体_GBK" w:cs="宋体"/>
          <w:bCs/>
          <w:kern w:val="0"/>
          <w:sz w:val="32"/>
          <w:szCs w:val="20"/>
        </w:rPr>
      </w:pPr>
      <w:r>
        <w:rPr>
          <w:rFonts w:hint="eastAsia" w:ascii="方正黑体_GBK" w:hAnsi="宋体" w:eastAsia="方正黑体_GBK" w:cs="宋体"/>
          <w:bCs/>
          <w:kern w:val="0"/>
          <w:sz w:val="32"/>
          <w:szCs w:val="20"/>
        </w:rPr>
        <w:t>四、其他需要说明的事项</w:t>
      </w:r>
    </w:p>
    <w:p w14:paraId="26EE87FD">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（一）财政拨款会议费和培训费情况说明</w:t>
      </w:r>
    </w:p>
    <w:p w14:paraId="06923827">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ascii="Times New Roman" w:hAnsi="Times New Roman" w:eastAsia="方正仿宋_GBK" w:cs="Times New Roman"/>
          <w:bCs/>
          <w:color w:val="000000"/>
          <w:kern w:val="0"/>
          <w:sz w:val="32"/>
          <w:szCs w:val="32"/>
          <w:highlight w:val="none"/>
          <w:lang w:val="en-US" w:eastAsia="zh-CN" w:bidi="ar-SA"/>
        </w:rPr>
        <w:t>0.00</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bCs/>
          <w:color w:val="000000"/>
          <w:kern w:val="0"/>
          <w:sz w:val="32"/>
          <w:szCs w:val="32"/>
          <w:highlight w:val="none"/>
          <w:lang w:val="en-US" w:eastAsia="zh-CN" w:bidi="ar-SA"/>
        </w:rPr>
        <w:t>2023</w:t>
      </w:r>
      <w:r>
        <w:rPr>
          <w:rFonts w:ascii="方正仿宋_GBK" w:hAnsi="方正仿宋_GBK" w:eastAsia="方正仿宋_GBK" w:cs="方正仿宋_GBK"/>
          <w:sz w:val="32"/>
          <w:szCs w:val="32"/>
          <w:shd w:val="clear" w:color="auto" w:fill="FFFFFF"/>
        </w:rPr>
        <w:t>年度相比，无增减。本年度培训费支出</w:t>
      </w:r>
      <w:r>
        <w:rPr>
          <w:rFonts w:hint="eastAsia" w:ascii="Times New Roman" w:hAnsi="Times New Roman" w:eastAsia="方正仿宋_GBK" w:cs="Times New Roman"/>
          <w:bCs/>
          <w:color w:val="000000"/>
          <w:kern w:val="0"/>
          <w:sz w:val="32"/>
          <w:szCs w:val="32"/>
          <w:highlight w:val="none"/>
          <w:lang w:val="en-US" w:eastAsia="zh-CN" w:bidi="ar-SA"/>
        </w:rPr>
        <w:t>7.31</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bCs/>
          <w:color w:val="000000"/>
          <w:kern w:val="0"/>
          <w:sz w:val="32"/>
          <w:szCs w:val="32"/>
          <w:highlight w:val="none"/>
          <w:lang w:val="en-US" w:eastAsia="zh-CN" w:bidi="ar-SA"/>
        </w:rPr>
        <w:t>2023</w:t>
      </w:r>
      <w:r>
        <w:rPr>
          <w:rFonts w:ascii="方正仿宋_GBK" w:hAnsi="方正仿宋_GBK" w:eastAsia="方正仿宋_GBK" w:cs="方正仿宋_GBK"/>
          <w:sz w:val="32"/>
          <w:szCs w:val="32"/>
          <w:shd w:val="clear" w:color="auto" w:fill="FFFFFF"/>
        </w:rPr>
        <w:t>年度相比，减少</w:t>
      </w:r>
      <w:r>
        <w:rPr>
          <w:rFonts w:hint="eastAsia" w:ascii="Times New Roman" w:hAnsi="Times New Roman" w:eastAsia="方正仿宋_GBK" w:cs="Times New Roman"/>
          <w:bCs/>
          <w:color w:val="000000"/>
          <w:kern w:val="0"/>
          <w:sz w:val="32"/>
          <w:szCs w:val="32"/>
          <w:highlight w:val="none"/>
          <w:lang w:val="en-US" w:eastAsia="zh-CN" w:bidi="ar-SA"/>
        </w:rPr>
        <w:t>2.46</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bCs/>
          <w:color w:val="000000"/>
          <w:kern w:val="0"/>
          <w:sz w:val="32"/>
          <w:szCs w:val="32"/>
          <w:highlight w:val="none"/>
          <w:lang w:val="en-US" w:eastAsia="zh-CN" w:bidi="ar-SA"/>
        </w:rPr>
        <w:t>25.2%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是人员减少，培训人次减少</w:t>
      </w:r>
      <w:r>
        <w:rPr>
          <w:rFonts w:ascii="方正仿宋_GBK" w:hAnsi="方正仿宋_GBK" w:eastAsia="方正仿宋_GBK" w:cs="方正仿宋_GBK"/>
          <w:sz w:val="32"/>
          <w:szCs w:val="32"/>
          <w:shd w:val="clear" w:color="auto" w:fill="FFFFFF"/>
        </w:rPr>
        <w:t>。</w:t>
      </w:r>
    </w:p>
    <w:p w14:paraId="0F1867BA">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（二）机关运行经费情况说明</w:t>
      </w:r>
    </w:p>
    <w:p w14:paraId="13E0091D">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yellow"/>
          <w:lang w:val="en-US" w:eastAsia="zh-CN" w:bidi="ar-SA"/>
        </w:rPr>
      </w:pPr>
      <w:r>
        <w:rPr>
          <w:rFonts w:hint="default" w:ascii="方正仿宋_GBK" w:hAnsi="方正仿宋_GBK" w:eastAsia="方正仿宋_GBK" w:cs="方正仿宋_GBK"/>
          <w:kern w:val="0"/>
          <w:sz w:val="32"/>
          <w:szCs w:val="32"/>
          <w:shd w:val="clear" w:fill="FFFFFF"/>
          <w:lang w:val="en-US" w:eastAsia="zh-CN" w:bidi="ar-SA"/>
        </w:rPr>
        <w:t>按照部门决算列报口径，我单位不在机关运行经费统计范围之内。</w:t>
      </w:r>
    </w:p>
    <w:p w14:paraId="77A46FC8">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（三）国有资产占用情况说明</w:t>
      </w:r>
    </w:p>
    <w:p w14:paraId="68CFB1EF">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kern w:val="0"/>
          <w:sz w:val="32"/>
          <w:szCs w:val="32"/>
          <w:shd w:val="clear" w:fill="FFFFFF"/>
          <w:lang w:val="en-US" w:eastAsia="zh-CN" w:bidi="ar-SA"/>
        </w:rPr>
      </w:pPr>
      <w:r>
        <w:rPr>
          <w:rFonts w:hint="default" w:ascii="方正仿宋_GBK" w:hAnsi="方正仿宋_GBK" w:eastAsia="方正仿宋_GBK" w:cs="方正仿宋_GBK"/>
          <w:kern w:val="0"/>
          <w:sz w:val="32"/>
          <w:szCs w:val="32"/>
          <w:shd w:val="clear" w:fill="FFFFFF"/>
          <w:lang w:val="en-US" w:eastAsia="zh-CN" w:bidi="ar-SA"/>
        </w:rPr>
        <w:t>截至</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kern w:val="0"/>
          <w:sz w:val="32"/>
          <w:szCs w:val="32"/>
          <w:shd w:val="clear" w:fill="FFFFFF"/>
          <w:lang w:val="en-US" w:eastAsia="zh-CN" w:bidi="ar-SA"/>
        </w:rPr>
        <w:t>年</w:t>
      </w:r>
      <w:r>
        <w:rPr>
          <w:rFonts w:hint="default" w:ascii="Times New Roman" w:hAnsi="Times New Roman" w:eastAsia="方正仿宋_GBK" w:cs="Times New Roman"/>
          <w:bCs/>
          <w:color w:val="000000"/>
          <w:kern w:val="0"/>
          <w:sz w:val="32"/>
          <w:szCs w:val="32"/>
          <w:highlight w:val="none"/>
          <w:lang w:val="en-US" w:eastAsia="zh-CN" w:bidi="ar-SA"/>
        </w:rPr>
        <w:t>12</w:t>
      </w:r>
      <w:r>
        <w:rPr>
          <w:rFonts w:hint="default" w:ascii="方正仿宋_GBK" w:hAnsi="方正仿宋_GBK" w:eastAsia="方正仿宋_GBK" w:cs="方正仿宋_GBK"/>
          <w:kern w:val="0"/>
          <w:sz w:val="32"/>
          <w:szCs w:val="32"/>
          <w:shd w:val="clear" w:fill="FFFFFF"/>
          <w:lang w:val="en-US" w:eastAsia="zh-CN" w:bidi="ar-SA"/>
        </w:rPr>
        <w:t>月</w:t>
      </w:r>
      <w:r>
        <w:rPr>
          <w:rFonts w:hint="default" w:ascii="Times New Roman" w:hAnsi="Times New Roman" w:eastAsia="方正仿宋_GBK" w:cs="Times New Roman"/>
          <w:bCs/>
          <w:color w:val="000000"/>
          <w:kern w:val="0"/>
          <w:sz w:val="32"/>
          <w:szCs w:val="32"/>
          <w:highlight w:val="none"/>
          <w:lang w:val="en-US" w:eastAsia="zh-CN" w:bidi="ar-SA"/>
        </w:rPr>
        <w:t>31</w:t>
      </w:r>
      <w:r>
        <w:rPr>
          <w:rFonts w:hint="default" w:ascii="方正仿宋_GBK" w:hAnsi="方正仿宋_GBK" w:eastAsia="方正仿宋_GBK" w:cs="方正仿宋_GBK"/>
          <w:kern w:val="0"/>
          <w:sz w:val="32"/>
          <w:szCs w:val="32"/>
          <w:shd w:val="clear" w:fill="FFFFFF"/>
          <w:lang w:val="en-US" w:eastAsia="zh-CN" w:bidi="ar-SA"/>
        </w:rPr>
        <w:t>日，本</w:t>
      </w:r>
      <w:r>
        <w:rPr>
          <w:rFonts w:hint="eastAsia" w:ascii="方正仿宋_GBK" w:hAnsi="方正仿宋_GBK" w:eastAsia="方正仿宋_GBK" w:cs="方正仿宋_GBK"/>
          <w:kern w:val="0"/>
          <w:sz w:val="32"/>
          <w:szCs w:val="32"/>
          <w:shd w:val="clear" w:fill="FFFFFF"/>
          <w:lang w:val="en-US" w:eastAsia="zh-CN" w:bidi="ar-SA"/>
        </w:rPr>
        <w:t>单位</w:t>
      </w:r>
      <w:r>
        <w:rPr>
          <w:rFonts w:hint="default" w:ascii="方正仿宋_GBK" w:hAnsi="方正仿宋_GBK" w:eastAsia="方正仿宋_GBK" w:cs="方正仿宋_GBK"/>
          <w:kern w:val="0"/>
          <w:sz w:val="32"/>
          <w:szCs w:val="32"/>
          <w:shd w:val="clear" w:fill="FFFFFF"/>
          <w:lang w:val="en-US" w:eastAsia="zh-CN" w:bidi="ar-SA"/>
        </w:rPr>
        <w:t>共有车辆</w:t>
      </w:r>
      <w:r>
        <w:rPr>
          <w:rFonts w:hint="default" w:ascii="Times New Roman" w:hAnsi="Times New Roman" w:eastAsia="方正仿宋_GBK" w:cs="Times New Roman"/>
          <w:bCs/>
          <w:color w:val="000000"/>
          <w:kern w:val="0"/>
          <w:sz w:val="32"/>
          <w:szCs w:val="32"/>
          <w:highlight w:val="none"/>
          <w:lang w:val="en-US" w:eastAsia="zh-CN" w:bidi="ar-SA"/>
        </w:rPr>
        <w:t>2</w:t>
      </w:r>
      <w:r>
        <w:rPr>
          <w:rFonts w:hint="default" w:ascii="方正仿宋_GBK" w:hAnsi="方正仿宋_GBK" w:eastAsia="方正仿宋_GBK" w:cs="方正仿宋_GBK"/>
          <w:kern w:val="0"/>
          <w:sz w:val="32"/>
          <w:szCs w:val="32"/>
          <w:shd w:val="clear" w:fill="FFFFFF"/>
          <w:lang w:val="en-US" w:eastAsia="zh-CN" w:bidi="ar-SA"/>
        </w:rPr>
        <w:t>辆，其中，副部（省）级及以上领导用车</w:t>
      </w:r>
      <w:r>
        <w:rPr>
          <w:rFonts w:hint="default" w:ascii="Times New Roman" w:hAnsi="Times New Roman" w:eastAsia="方正仿宋_GBK" w:cs="Times New Roman"/>
          <w:bCs/>
          <w:color w:val="000000"/>
          <w:kern w:val="0"/>
          <w:sz w:val="32"/>
          <w:szCs w:val="32"/>
          <w:highlight w:val="none"/>
          <w:lang w:val="en-US" w:eastAsia="zh-CN" w:bidi="ar-SA"/>
        </w:rPr>
        <w:t>0</w:t>
      </w:r>
      <w:r>
        <w:rPr>
          <w:rFonts w:hint="default" w:ascii="方正仿宋_GBK" w:hAnsi="方正仿宋_GBK" w:eastAsia="方正仿宋_GBK" w:cs="方正仿宋_GBK"/>
          <w:kern w:val="0"/>
          <w:sz w:val="32"/>
          <w:szCs w:val="32"/>
          <w:shd w:val="clear" w:fill="FFFFFF"/>
          <w:lang w:val="en-US" w:eastAsia="zh-CN" w:bidi="ar-SA"/>
        </w:rPr>
        <w:t>辆、主要负责人用车</w:t>
      </w:r>
      <w:r>
        <w:rPr>
          <w:rFonts w:hint="default" w:ascii="Times New Roman" w:hAnsi="Times New Roman" w:eastAsia="方正仿宋_GBK" w:cs="Times New Roman"/>
          <w:bCs/>
          <w:color w:val="000000"/>
          <w:kern w:val="0"/>
          <w:sz w:val="32"/>
          <w:szCs w:val="32"/>
          <w:highlight w:val="none"/>
          <w:lang w:val="en-US" w:eastAsia="zh-CN" w:bidi="ar-SA"/>
        </w:rPr>
        <w:t>0</w:t>
      </w:r>
      <w:r>
        <w:rPr>
          <w:rFonts w:hint="default" w:ascii="方正仿宋_GBK" w:hAnsi="方正仿宋_GBK" w:eastAsia="方正仿宋_GBK" w:cs="方正仿宋_GBK"/>
          <w:kern w:val="0"/>
          <w:sz w:val="32"/>
          <w:szCs w:val="32"/>
          <w:shd w:val="clear" w:fill="FFFFFF"/>
          <w:lang w:val="en-US" w:eastAsia="zh-CN" w:bidi="ar-SA"/>
        </w:rPr>
        <w:t>辆、机要通信用车</w:t>
      </w:r>
      <w:r>
        <w:rPr>
          <w:rFonts w:hint="default" w:ascii="Times New Roman" w:hAnsi="Times New Roman" w:eastAsia="方正仿宋_GBK" w:cs="Times New Roman"/>
          <w:bCs/>
          <w:color w:val="000000"/>
          <w:kern w:val="0"/>
          <w:sz w:val="32"/>
          <w:szCs w:val="32"/>
          <w:highlight w:val="none"/>
          <w:lang w:val="en-US" w:eastAsia="zh-CN" w:bidi="ar-SA"/>
        </w:rPr>
        <w:t>0</w:t>
      </w:r>
      <w:r>
        <w:rPr>
          <w:rFonts w:hint="default" w:ascii="方正仿宋_GBK" w:hAnsi="方正仿宋_GBK" w:eastAsia="方正仿宋_GBK" w:cs="方正仿宋_GBK"/>
          <w:kern w:val="0"/>
          <w:sz w:val="32"/>
          <w:szCs w:val="32"/>
          <w:shd w:val="clear" w:fill="FFFFFF"/>
          <w:lang w:val="en-US" w:eastAsia="zh-CN" w:bidi="ar-SA"/>
        </w:rPr>
        <w:t>辆、应急保障用车</w:t>
      </w:r>
      <w:r>
        <w:rPr>
          <w:rFonts w:hint="default" w:ascii="Times New Roman" w:hAnsi="Times New Roman" w:eastAsia="方正仿宋_GBK" w:cs="Times New Roman"/>
          <w:bCs/>
          <w:color w:val="000000"/>
          <w:kern w:val="0"/>
          <w:sz w:val="32"/>
          <w:szCs w:val="32"/>
          <w:highlight w:val="none"/>
          <w:lang w:val="en-US" w:eastAsia="zh-CN" w:bidi="ar-SA"/>
        </w:rPr>
        <w:t>2</w:t>
      </w:r>
      <w:r>
        <w:rPr>
          <w:rFonts w:hint="default" w:ascii="方正仿宋_GBK" w:hAnsi="方正仿宋_GBK" w:eastAsia="方正仿宋_GBK" w:cs="方正仿宋_GBK"/>
          <w:kern w:val="0"/>
          <w:sz w:val="32"/>
          <w:szCs w:val="32"/>
          <w:shd w:val="clear" w:fill="FFFFFF"/>
          <w:lang w:val="en-US" w:eastAsia="zh-CN" w:bidi="ar-SA"/>
        </w:rPr>
        <w:t>辆、执法执勤用车</w:t>
      </w:r>
      <w:r>
        <w:rPr>
          <w:rFonts w:hint="default" w:ascii="Times New Roman" w:hAnsi="Times New Roman" w:eastAsia="方正仿宋_GBK" w:cs="Times New Roman"/>
          <w:bCs/>
          <w:color w:val="000000"/>
          <w:kern w:val="0"/>
          <w:sz w:val="32"/>
          <w:szCs w:val="32"/>
          <w:highlight w:val="none"/>
          <w:lang w:val="en-US" w:eastAsia="zh-CN" w:bidi="ar-SA"/>
        </w:rPr>
        <w:t>0</w:t>
      </w:r>
      <w:r>
        <w:rPr>
          <w:rFonts w:hint="default" w:ascii="方正仿宋_GBK" w:hAnsi="方正仿宋_GBK" w:eastAsia="方正仿宋_GBK" w:cs="方正仿宋_GBK"/>
          <w:kern w:val="0"/>
          <w:sz w:val="32"/>
          <w:szCs w:val="32"/>
          <w:shd w:val="clear" w:fill="FFFFFF"/>
          <w:lang w:val="en-US" w:eastAsia="zh-CN" w:bidi="ar-SA"/>
        </w:rPr>
        <w:t>辆，特种专业技术用车</w:t>
      </w:r>
      <w:r>
        <w:rPr>
          <w:rFonts w:hint="default" w:ascii="Times New Roman" w:hAnsi="Times New Roman" w:eastAsia="方正仿宋_GBK" w:cs="Times New Roman"/>
          <w:bCs/>
          <w:color w:val="000000"/>
          <w:kern w:val="0"/>
          <w:sz w:val="32"/>
          <w:szCs w:val="32"/>
          <w:highlight w:val="none"/>
          <w:lang w:val="en-US" w:eastAsia="zh-CN" w:bidi="ar-SA"/>
        </w:rPr>
        <w:t>0</w:t>
      </w:r>
      <w:r>
        <w:rPr>
          <w:rFonts w:hint="default" w:ascii="方正仿宋_GBK" w:hAnsi="方正仿宋_GBK" w:eastAsia="方正仿宋_GBK" w:cs="方正仿宋_GBK"/>
          <w:kern w:val="0"/>
          <w:sz w:val="32"/>
          <w:szCs w:val="32"/>
          <w:shd w:val="clear" w:fill="FFFFFF"/>
          <w:lang w:val="en-US" w:eastAsia="zh-CN" w:bidi="ar-SA"/>
        </w:rPr>
        <w:t>辆，离退休干部用车</w:t>
      </w:r>
      <w:r>
        <w:rPr>
          <w:rFonts w:hint="default" w:ascii="Times New Roman" w:hAnsi="Times New Roman" w:eastAsia="方正仿宋_GBK" w:cs="Times New Roman"/>
          <w:bCs/>
          <w:color w:val="000000"/>
          <w:kern w:val="0"/>
          <w:sz w:val="32"/>
          <w:szCs w:val="32"/>
          <w:highlight w:val="none"/>
          <w:lang w:val="en-US" w:eastAsia="zh-CN" w:bidi="ar-SA"/>
        </w:rPr>
        <w:t>0</w:t>
      </w:r>
      <w:r>
        <w:rPr>
          <w:rFonts w:hint="default" w:ascii="方正仿宋_GBK" w:hAnsi="方正仿宋_GBK" w:eastAsia="方正仿宋_GBK" w:cs="方正仿宋_GBK"/>
          <w:kern w:val="0"/>
          <w:sz w:val="32"/>
          <w:szCs w:val="32"/>
          <w:shd w:val="clear" w:fill="FFFFFF"/>
          <w:lang w:val="en-US" w:eastAsia="zh-CN" w:bidi="ar-SA"/>
        </w:rPr>
        <w:t>辆。单价</w:t>
      </w:r>
      <w:r>
        <w:rPr>
          <w:rFonts w:hint="default" w:ascii="Times New Roman" w:hAnsi="Times New Roman" w:eastAsia="方正仿宋_GBK" w:cs="Times New Roman"/>
          <w:bCs/>
          <w:color w:val="000000"/>
          <w:kern w:val="0"/>
          <w:sz w:val="32"/>
          <w:szCs w:val="32"/>
          <w:highlight w:val="none"/>
          <w:lang w:val="en-US" w:eastAsia="zh-CN" w:bidi="ar-SA"/>
        </w:rPr>
        <w:t>100</w:t>
      </w:r>
      <w:r>
        <w:rPr>
          <w:rFonts w:hint="default" w:ascii="方正仿宋_GBK" w:hAnsi="方正仿宋_GBK" w:eastAsia="方正仿宋_GBK" w:cs="方正仿宋_GBK"/>
          <w:kern w:val="0"/>
          <w:sz w:val="32"/>
          <w:szCs w:val="32"/>
          <w:shd w:val="clear" w:fill="FFFFFF"/>
          <w:lang w:val="en-US" w:eastAsia="zh-CN" w:bidi="ar-SA"/>
        </w:rPr>
        <w:t>万元（含）以上专用设备</w:t>
      </w:r>
      <w:r>
        <w:rPr>
          <w:rFonts w:hint="default" w:ascii="Times New Roman" w:hAnsi="Times New Roman" w:eastAsia="方正仿宋_GBK" w:cs="Times New Roman"/>
          <w:bCs/>
          <w:color w:val="000000"/>
          <w:kern w:val="0"/>
          <w:sz w:val="32"/>
          <w:szCs w:val="32"/>
          <w:highlight w:val="none"/>
          <w:lang w:val="en-US" w:eastAsia="zh-CN" w:bidi="ar-SA"/>
        </w:rPr>
        <w:t>0</w:t>
      </w:r>
      <w:r>
        <w:rPr>
          <w:rFonts w:hint="default" w:ascii="方正仿宋_GBK" w:hAnsi="方正仿宋_GBK" w:eastAsia="方正仿宋_GBK" w:cs="方正仿宋_GBK"/>
          <w:kern w:val="0"/>
          <w:sz w:val="32"/>
          <w:szCs w:val="32"/>
          <w:shd w:val="clear" w:fill="FFFFFF"/>
          <w:lang w:val="en-US" w:eastAsia="zh-CN" w:bidi="ar-SA"/>
        </w:rPr>
        <w:t>台（套）。</w:t>
      </w:r>
    </w:p>
    <w:p w14:paraId="0A29E47F">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（四）政府采购支出情况说明</w:t>
      </w:r>
    </w:p>
    <w:p w14:paraId="45ACC14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bCs/>
          <w:color w:val="000000"/>
          <w:kern w:val="0"/>
          <w:sz w:val="32"/>
          <w:szCs w:val="32"/>
          <w:highlight w:val="none"/>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14:paraId="3A71219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宋体" w:eastAsia="方正黑体_GBK" w:cs="宋体"/>
          <w:bCs/>
          <w:kern w:val="0"/>
          <w:sz w:val="32"/>
          <w:szCs w:val="20"/>
          <w:lang w:val="en-US" w:eastAsia="zh-CN"/>
        </w:rPr>
      </w:pPr>
      <w:r>
        <w:rPr>
          <w:rFonts w:hint="eastAsia" w:ascii="方正黑体_GBK" w:hAnsi="宋体" w:eastAsia="方正黑体_GBK" w:cs="宋体"/>
          <w:bCs/>
          <w:kern w:val="0"/>
          <w:sz w:val="32"/>
          <w:szCs w:val="20"/>
          <w:lang w:val="en-US" w:eastAsia="zh-CN"/>
        </w:rPr>
        <w:t>五、预算绩效管理情况说明</w:t>
      </w:r>
    </w:p>
    <w:p w14:paraId="2B86A377">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（一）单位自评情况</w:t>
      </w:r>
    </w:p>
    <w:p w14:paraId="0D684174">
      <w:pPr>
        <w:pStyle w:val="10"/>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eastAsia" w:eastAsia="方正小标宋_GBK" w:cs="方正小标宋_GBK"/>
          <w:kern w:val="0"/>
          <w:sz w:val="36"/>
          <w:szCs w:val="36"/>
          <w:lang w:val="en-US" w:eastAsia="zh-CN" w:bidi="ar"/>
        </w:rPr>
      </w:pPr>
      <w:r>
        <w:rPr>
          <w:rFonts w:hint="eastAsia" w:ascii="方正仿宋_GBK" w:hAnsi="方正仿宋_GBK" w:eastAsia="方正仿宋_GBK" w:cs="方正仿宋_GBK"/>
          <w:kern w:val="0"/>
          <w:sz w:val="32"/>
          <w:szCs w:val="32"/>
          <w:shd w:val="clear" w:fill="FFFFFF"/>
          <w:lang w:val="en-US" w:eastAsia="zh-CN" w:bidi="ar-SA"/>
        </w:rPr>
        <w:t>根据预算绩效管理要求，我单位对</w:t>
      </w:r>
      <w:r>
        <w:rPr>
          <w:rFonts w:hint="eastAsia" w:ascii="Times New Roman" w:hAnsi="Times New Roman" w:eastAsia="方正仿宋_GBK" w:cs="Times New Roman"/>
          <w:bCs/>
          <w:color w:val="000000"/>
          <w:kern w:val="0"/>
          <w:sz w:val="32"/>
          <w:szCs w:val="32"/>
          <w:highlight w:val="none"/>
          <w:lang w:val="en-US" w:eastAsia="zh-CN" w:bidi="ar-SA"/>
        </w:rPr>
        <w:t>12</w:t>
      </w:r>
      <w:r>
        <w:rPr>
          <w:rFonts w:hint="eastAsia" w:ascii="方正仿宋_GBK" w:hAnsi="方正仿宋_GBK" w:eastAsia="方正仿宋_GBK" w:cs="方正仿宋_GBK"/>
          <w:kern w:val="0"/>
          <w:sz w:val="32"/>
          <w:szCs w:val="32"/>
          <w:shd w:val="clear" w:fill="FFFFFF"/>
          <w:lang w:val="en-US" w:eastAsia="zh-CN" w:bidi="ar-SA"/>
        </w:rPr>
        <w:t>个项目开展了绩效自评，涉及财政拨款项目支出</w:t>
      </w:r>
      <w:r>
        <w:rPr>
          <w:rFonts w:hint="eastAsia" w:ascii="Times New Roman" w:hAnsi="Times New Roman" w:eastAsia="方正仿宋_GBK" w:cs="Times New Roman"/>
          <w:bCs/>
          <w:color w:val="000000"/>
          <w:kern w:val="0"/>
          <w:sz w:val="32"/>
          <w:szCs w:val="32"/>
          <w:highlight w:val="none"/>
          <w:lang w:val="en-US" w:eastAsia="zh-CN" w:bidi="ar-SA"/>
        </w:rPr>
        <w:t>208</w:t>
      </w:r>
      <w:r>
        <w:rPr>
          <w:rFonts w:hint="eastAsia" w:ascii="方正仿宋_GBK" w:hAnsi="方正仿宋_GBK" w:eastAsia="方正仿宋_GBK" w:cs="方正仿宋_GBK"/>
          <w:kern w:val="0"/>
          <w:sz w:val="32"/>
          <w:szCs w:val="32"/>
          <w:shd w:val="clear" w:fill="FFFFFF"/>
          <w:lang w:val="en-US" w:eastAsia="zh-CN" w:bidi="ar-SA"/>
        </w:rPr>
        <w:t>万元。</w:t>
      </w:r>
    </w:p>
    <w:p w14:paraId="1A7957D2">
      <w:pPr>
        <w:keepNext w:val="0"/>
        <w:keepLines w:val="0"/>
        <w:pageBreakBefore w:val="0"/>
        <w:kinsoku/>
        <w:wordWrap/>
        <w:overflowPunct/>
        <w:topLinePunct w:val="0"/>
        <w:autoSpaceDN/>
        <w:bidi w:val="0"/>
        <w:adjustRightInd w:val="0"/>
        <w:snapToGrid w:val="0"/>
        <w:spacing w:line="600" w:lineRule="exact"/>
        <w:jc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val="en-US" w:eastAsia="zh-CN" w:bidi="ar"/>
        </w:rPr>
        <w:t>重庆市一一一中学校</w:t>
      </w:r>
      <w:r>
        <w:rPr>
          <w:rFonts w:hint="eastAsia" w:ascii="方正黑体_GBK" w:hAnsi="方正黑体_GBK" w:eastAsia="方正黑体_GBK" w:cs="方正黑体_GBK"/>
          <w:bCs/>
          <w:color w:val="000000"/>
          <w:kern w:val="0"/>
          <w:sz w:val="28"/>
          <w:szCs w:val="28"/>
          <w:highlight w:val="none"/>
          <w:lang w:val="en-US" w:eastAsia="zh-CN" w:bidi="ar-SA"/>
        </w:rPr>
        <w:t>2024</w:t>
      </w:r>
      <w:r>
        <w:rPr>
          <w:rFonts w:hint="eastAsia" w:ascii="方正黑体_GBK" w:hAnsi="方正黑体_GBK" w:eastAsia="方正黑体_GBK" w:cs="方正黑体_GBK"/>
          <w:kern w:val="0"/>
          <w:sz w:val="28"/>
          <w:szCs w:val="28"/>
          <w:lang w:bidi="ar"/>
        </w:rPr>
        <w:t>年度项目支出绩效自评表</w:t>
      </w:r>
    </w:p>
    <w:tbl>
      <w:tblPr>
        <w:tblStyle w:val="11"/>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666"/>
        <w:gridCol w:w="1507"/>
        <w:gridCol w:w="664"/>
        <w:gridCol w:w="696"/>
        <w:gridCol w:w="720"/>
        <w:gridCol w:w="746"/>
        <w:gridCol w:w="987"/>
        <w:gridCol w:w="728"/>
        <w:gridCol w:w="634"/>
        <w:gridCol w:w="836"/>
      </w:tblGrid>
      <w:tr w14:paraId="4BF9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468" w:type="dxa"/>
            <w:tcBorders>
              <w:top w:val="single" w:color="auto" w:sz="4" w:space="0"/>
            </w:tcBorders>
            <w:noWrap w:val="0"/>
            <w:vAlign w:val="center"/>
          </w:tcPr>
          <w:p w14:paraId="71BFD87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2"/>
              </w:rPr>
            </w:pPr>
            <w:r>
              <w:rPr>
                <w:rFonts w:hint="eastAsia" w:eastAsia="方正黑体_GBK" w:cs="方正黑体_GBK"/>
                <w:kern w:val="0"/>
                <w:sz w:val="22"/>
                <w:lang w:bidi="ar"/>
              </w:rPr>
              <w:t>序号</w:t>
            </w:r>
          </w:p>
        </w:tc>
        <w:tc>
          <w:tcPr>
            <w:tcW w:w="666" w:type="dxa"/>
            <w:tcBorders>
              <w:top w:val="single" w:color="auto" w:sz="4" w:space="0"/>
            </w:tcBorders>
            <w:noWrap w:val="0"/>
            <w:vAlign w:val="center"/>
          </w:tcPr>
          <w:p w14:paraId="164CA1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2"/>
              </w:rPr>
            </w:pPr>
            <w:r>
              <w:rPr>
                <w:rFonts w:hint="eastAsia" w:eastAsia="方正黑体_GBK" w:cs="方正黑体_GBK"/>
                <w:kern w:val="0"/>
                <w:sz w:val="22"/>
                <w:lang w:bidi="ar"/>
              </w:rPr>
              <w:t>项目名称</w:t>
            </w:r>
          </w:p>
        </w:tc>
        <w:tc>
          <w:tcPr>
            <w:tcW w:w="1507" w:type="dxa"/>
            <w:tcBorders>
              <w:top w:val="single" w:color="auto" w:sz="4" w:space="0"/>
            </w:tcBorders>
            <w:noWrap w:val="0"/>
            <w:vAlign w:val="center"/>
          </w:tcPr>
          <w:p w14:paraId="77C94B8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2"/>
              </w:rPr>
            </w:pPr>
            <w:r>
              <w:rPr>
                <w:rFonts w:hint="eastAsia" w:eastAsia="方正黑体_GBK" w:cs="方正黑体_GBK"/>
                <w:kern w:val="0"/>
                <w:sz w:val="22"/>
                <w:lang w:bidi="ar"/>
              </w:rPr>
              <w:t>指标名称</w:t>
            </w:r>
          </w:p>
        </w:tc>
        <w:tc>
          <w:tcPr>
            <w:tcW w:w="664" w:type="dxa"/>
            <w:tcBorders>
              <w:top w:val="single" w:color="auto" w:sz="4" w:space="0"/>
            </w:tcBorders>
            <w:noWrap w:val="0"/>
            <w:vAlign w:val="center"/>
          </w:tcPr>
          <w:p w14:paraId="0EB06CF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2"/>
              </w:rPr>
            </w:pPr>
            <w:r>
              <w:rPr>
                <w:rFonts w:hint="eastAsia" w:eastAsia="方正黑体_GBK" w:cs="方正黑体_GBK"/>
                <w:kern w:val="0"/>
                <w:sz w:val="22"/>
                <w:lang w:bidi="ar"/>
              </w:rPr>
              <w:t>指标性质</w:t>
            </w:r>
          </w:p>
        </w:tc>
        <w:tc>
          <w:tcPr>
            <w:tcW w:w="696" w:type="dxa"/>
            <w:tcBorders>
              <w:top w:val="single" w:color="auto" w:sz="4" w:space="0"/>
            </w:tcBorders>
            <w:noWrap w:val="0"/>
            <w:vAlign w:val="center"/>
          </w:tcPr>
          <w:p w14:paraId="297F02C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2"/>
              </w:rPr>
            </w:pPr>
            <w:r>
              <w:rPr>
                <w:rFonts w:hint="eastAsia" w:eastAsia="方正黑体_GBK" w:cs="方正黑体_GBK"/>
                <w:kern w:val="0"/>
                <w:sz w:val="22"/>
                <w:lang w:bidi="ar"/>
              </w:rPr>
              <w:t>指标值</w:t>
            </w:r>
          </w:p>
        </w:tc>
        <w:tc>
          <w:tcPr>
            <w:tcW w:w="720" w:type="dxa"/>
            <w:tcBorders>
              <w:top w:val="single" w:color="auto" w:sz="4" w:space="0"/>
            </w:tcBorders>
            <w:noWrap w:val="0"/>
            <w:vAlign w:val="center"/>
          </w:tcPr>
          <w:p w14:paraId="0BA32F5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2"/>
              </w:rPr>
            </w:pPr>
            <w:r>
              <w:rPr>
                <w:rFonts w:hint="eastAsia" w:eastAsia="方正黑体_GBK" w:cs="方正黑体_GBK"/>
                <w:kern w:val="0"/>
                <w:sz w:val="22"/>
                <w:lang w:bidi="ar"/>
              </w:rPr>
              <w:t>计量单位</w:t>
            </w:r>
          </w:p>
        </w:tc>
        <w:tc>
          <w:tcPr>
            <w:tcW w:w="746" w:type="dxa"/>
            <w:tcBorders>
              <w:top w:val="single" w:color="auto" w:sz="4" w:space="0"/>
            </w:tcBorders>
            <w:noWrap w:val="0"/>
            <w:vAlign w:val="center"/>
          </w:tcPr>
          <w:p w14:paraId="2560DA7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2"/>
              </w:rPr>
            </w:pPr>
            <w:r>
              <w:rPr>
                <w:rFonts w:hint="eastAsia" w:eastAsia="方正黑体_GBK" w:cs="方正黑体_GBK"/>
                <w:kern w:val="0"/>
                <w:sz w:val="22"/>
                <w:lang w:bidi="ar"/>
              </w:rPr>
              <w:t>指标权重</w:t>
            </w:r>
          </w:p>
        </w:tc>
        <w:tc>
          <w:tcPr>
            <w:tcW w:w="987" w:type="dxa"/>
            <w:tcBorders>
              <w:top w:val="single" w:color="auto" w:sz="4" w:space="0"/>
            </w:tcBorders>
            <w:noWrap w:val="0"/>
            <w:vAlign w:val="center"/>
          </w:tcPr>
          <w:p w14:paraId="512687D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2"/>
              </w:rPr>
            </w:pPr>
            <w:r>
              <w:rPr>
                <w:rFonts w:hint="eastAsia" w:eastAsia="方正黑体_GBK" w:cs="方正黑体_GBK"/>
                <w:kern w:val="0"/>
                <w:sz w:val="22"/>
                <w:lang w:bidi="ar"/>
              </w:rPr>
              <w:t>全年完成值</w:t>
            </w:r>
          </w:p>
        </w:tc>
        <w:tc>
          <w:tcPr>
            <w:tcW w:w="728" w:type="dxa"/>
            <w:tcBorders>
              <w:top w:val="single" w:color="auto" w:sz="4" w:space="0"/>
            </w:tcBorders>
            <w:noWrap w:val="0"/>
            <w:vAlign w:val="center"/>
          </w:tcPr>
          <w:p w14:paraId="1DAE84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2"/>
              </w:rPr>
            </w:pPr>
            <w:r>
              <w:rPr>
                <w:rFonts w:hint="eastAsia" w:eastAsia="方正黑体_GBK" w:cs="方正黑体_GBK"/>
                <w:kern w:val="0"/>
                <w:sz w:val="22"/>
                <w:lang w:bidi="ar"/>
              </w:rPr>
              <w:t>指标得分</w:t>
            </w:r>
          </w:p>
        </w:tc>
        <w:tc>
          <w:tcPr>
            <w:tcW w:w="634" w:type="dxa"/>
            <w:tcBorders>
              <w:top w:val="single" w:color="auto" w:sz="4" w:space="0"/>
            </w:tcBorders>
            <w:noWrap w:val="0"/>
            <w:vAlign w:val="center"/>
          </w:tcPr>
          <w:p w14:paraId="11E5C53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方正黑体_GBK" w:cs="方正黑体_GBK"/>
                <w:sz w:val="22"/>
              </w:rPr>
            </w:pPr>
            <w:r>
              <w:rPr>
                <w:rFonts w:hint="eastAsia" w:eastAsia="方正黑体_GBK" w:cs="方正黑体_GBK"/>
                <w:kern w:val="0"/>
                <w:sz w:val="22"/>
                <w:lang w:bidi="ar"/>
              </w:rPr>
              <w:t>说明</w:t>
            </w:r>
          </w:p>
        </w:tc>
        <w:tc>
          <w:tcPr>
            <w:tcW w:w="836" w:type="dxa"/>
            <w:tcBorders>
              <w:top w:val="single" w:color="auto" w:sz="4" w:space="0"/>
            </w:tcBorders>
            <w:noWrap w:val="0"/>
            <w:vAlign w:val="center"/>
          </w:tcPr>
          <w:p w14:paraId="33B4D2E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s="方正黑体_GBK"/>
                <w:sz w:val="22"/>
                <w:lang w:val="en-US" w:eastAsia="zh-CN"/>
              </w:rPr>
            </w:pPr>
            <w:r>
              <w:rPr>
                <w:rFonts w:hint="eastAsia" w:eastAsia="方正黑体_GBK" w:cs="方正黑体_GBK"/>
                <w:sz w:val="22"/>
                <w:lang w:val="en-US" w:eastAsia="zh-CN"/>
              </w:rPr>
              <w:t>执行率</w:t>
            </w:r>
          </w:p>
        </w:tc>
      </w:tr>
      <w:tr w14:paraId="2BFB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68" w:type="dxa"/>
            <w:vMerge w:val="restart"/>
            <w:noWrap/>
            <w:vAlign w:val="center"/>
          </w:tcPr>
          <w:p w14:paraId="62BABD5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bidi="ar"/>
              </w:rPr>
              <w:t>1</w:t>
            </w:r>
          </w:p>
        </w:tc>
        <w:tc>
          <w:tcPr>
            <w:tcW w:w="666" w:type="dxa"/>
            <w:vMerge w:val="restart"/>
            <w:noWrap/>
            <w:vAlign w:val="center"/>
          </w:tcPr>
          <w:p w14:paraId="0E1DF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优质均衡区创建标准化建设专项经费</w:t>
            </w:r>
          </w:p>
        </w:tc>
        <w:tc>
          <w:tcPr>
            <w:tcW w:w="1507" w:type="dxa"/>
            <w:noWrap/>
            <w:vAlign w:val="center"/>
          </w:tcPr>
          <w:p w14:paraId="068110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改善办学条件学校数量</w:t>
            </w:r>
          </w:p>
        </w:tc>
        <w:tc>
          <w:tcPr>
            <w:tcW w:w="664" w:type="dxa"/>
            <w:noWrap/>
            <w:vAlign w:val="center"/>
          </w:tcPr>
          <w:p w14:paraId="0317E0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696" w:type="dxa"/>
            <w:noWrap/>
            <w:vAlign w:val="center"/>
          </w:tcPr>
          <w:p w14:paraId="7244EE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720" w:type="dxa"/>
            <w:noWrap/>
            <w:vAlign w:val="center"/>
          </w:tcPr>
          <w:p w14:paraId="1AF6CC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w:t>
            </w:r>
          </w:p>
        </w:tc>
        <w:tc>
          <w:tcPr>
            <w:tcW w:w="746" w:type="dxa"/>
            <w:noWrap/>
            <w:vAlign w:val="center"/>
          </w:tcPr>
          <w:p w14:paraId="22B57C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tc>
        <w:tc>
          <w:tcPr>
            <w:tcW w:w="987" w:type="dxa"/>
            <w:noWrap/>
            <w:vAlign w:val="center"/>
          </w:tcPr>
          <w:p w14:paraId="384B84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728" w:type="dxa"/>
            <w:noWrap/>
            <w:vAlign w:val="center"/>
          </w:tcPr>
          <w:p w14:paraId="46ABA6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tc>
        <w:tc>
          <w:tcPr>
            <w:tcW w:w="634" w:type="dxa"/>
            <w:noWrap/>
            <w:vAlign w:val="center"/>
          </w:tcPr>
          <w:p w14:paraId="6C2740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p>
        </w:tc>
        <w:tc>
          <w:tcPr>
            <w:tcW w:w="836" w:type="dxa"/>
            <w:vMerge w:val="restart"/>
            <w:noWrap/>
            <w:vAlign w:val="center"/>
          </w:tcPr>
          <w:p w14:paraId="22C7450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100.00</w:t>
            </w:r>
          </w:p>
        </w:tc>
      </w:tr>
      <w:tr w14:paraId="00BF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68" w:type="dxa"/>
            <w:vMerge w:val="continue"/>
            <w:noWrap/>
            <w:vAlign w:val="center"/>
          </w:tcPr>
          <w:p w14:paraId="0F1BB15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1"/>
                <w:szCs w:val="21"/>
              </w:rPr>
            </w:pPr>
          </w:p>
        </w:tc>
        <w:tc>
          <w:tcPr>
            <w:tcW w:w="666" w:type="dxa"/>
            <w:vMerge w:val="continue"/>
            <w:noWrap/>
            <w:vAlign w:val="center"/>
          </w:tcPr>
          <w:p w14:paraId="782A992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c>
          <w:tcPr>
            <w:tcW w:w="1507" w:type="dxa"/>
            <w:noWrap/>
            <w:vAlign w:val="center"/>
          </w:tcPr>
          <w:p w14:paraId="33DC44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教室装备</w:t>
            </w:r>
          </w:p>
          <w:p w14:paraId="100991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达标率</w:t>
            </w:r>
          </w:p>
        </w:tc>
        <w:tc>
          <w:tcPr>
            <w:tcW w:w="664" w:type="dxa"/>
            <w:noWrap/>
            <w:vAlign w:val="center"/>
          </w:tcPr>
          <w:p w14:paraId="3ABCA8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696" w:type="dxa"/>
            <w:noWrap/>
            <w:vAlign w:val="center"/>
          </w:tcPr>
          <w:p w14:paraId="30EC60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100</w:t>
            </w:r>
          </w:p>
        </w:tc>
        <w:tc>
          <w:tcPr>
            <w:tcW w:w="720" w:type="dxa"/>
            <w:noWrap/>
            <w:vAlign w:val="center"/>
          </w:tcPr>
          <w:p w14:paraId="26FFDE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746" w:type="dxa"/>
            <w:noWrap/>
            <w:vAlign w:val="center"/>
          </w:tcPr>
          <w:p w14:paraId="0B4862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15</w:t>
            </w:r>
          </w:p>
        </w:tc>
        <w:tc>
          <w:tcPr>
            <w:tcW w:w="987" w:type="dxa"/>
            <w:noWrap/>
            <w:vAlign w:val="center"/>
          </w:tcPr>
          <w:p w14:paraId="01C2C3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100</w:t>
            </w:r>
          </w:p>
        </w:tc>
        <w:tc>
          <w:tcPr>
            <w:tcW w:w="728" w:type="dxa"/>
            <w:noWrap/>
            <w:vAlign w:val="center"/>
          </w:tcPr>
          <w:p w14:paraId="176F0C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15</w:t>
            </w:r>
          </w:p>
        </w:tc>
        <w:tc>
          <w:tcPr>
            <w:tcW w:w="634" w:type="dxa"/>
            <w:noWrap/>
            <w:vAlign w:val="center"/>
          </w:tcPr>
          <w:p w14:paraId="2A0809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p>
        </w:tc>
        <w:tc>
          <w:tcPr>
            <w:tcW w:w="836" w:type="dxa"/>
            <w:vMerge w:val="continue"/>
            <w:noWrap/>
            <w:vAlign w:val="center"/>
          </w:tcPr>
          <w:p w14:paraId="142CA34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r>
      <w:tr w14:paraId="05E6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68" w:type="dxa"/>
            <w:vMerge w:val="continue"/>
            <w:noWrap/>
            <w:vAlign w:val="center"/>
          </w:tcPr>
          <w:p w14:paraId="422330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1"/>
                <w:szCs w:val="21"/>
              </w:rPr>
            </w:pPr>
          </w:p>
        </w:tc>
        <w:tc>
          <w:tcPr>
            <w:tcW w:w="666" w:type="dxa"/>
            <w:vMerge w:val="continue"/>
            <w:noWrap/>
            <w:vAlign w:val="center"/>
          </w:tcPr>
          <w:p w14:paraId="43A4FBD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c>
          <w:tcPr>
            <w:tcW w:w="1507" w:type="dxa"/>
            <w:noWrap/>
            <w:vAlign w:val="center"/>
          </w:tcPr>
          <w:p w14:paraId="607F76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资金下达时间</w:t>
            </w:r>
          </w:p>
        </w:tc>
        <w:tc>
          <w:tcPr>
            <w:tcW w:w="664" w:type="dxa"/>
            <w:noWrap/>
            <w:vAlign w:val="center"/>
          </w:tcPr>
          <w:p w14:paraId="1394E9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696" w:type="dxa"/>
            <w:noWrap/>
            <w:vAlign w:val="center"/>
          </w:tcPr>
          <w:p w14:paraId="13FD82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2024</w:t>
            </w:r>
          </w:p>
        </w:tc>
        <w:tc>
          <w:tcPr>
            <w:tcW w:w="720" w:type="dxa"/>
            <w:noWrap/>
            <w:vAlign w:val="center"/>
          </w:tcPr>
          <w:p w14:paraId="62BF1B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w:t>
            </w:r>
          </w:p>
        </w:tc>
        <w:tc>
          <w:tcPr>
            <w:tcW w:w="746" w:type="dxa"/>
            <w:noWrap/>
            <w:vAlign w:val="center"/>
          </w:tcPr>
          <w:p w14:paraId="6C6244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15</w:t>
            </w:r>
          </w:p>
        </w:tc>
        <w:tc>
          <w:tcPr>
            <w:tcW w:w="987" w:type="dxa"/>
            <w:noWrap/>
            <w:vAlign w:val="center"/>
          </w:tcPr>
          <w:p w14:paraId="580F56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2024</w:t>
            </w:r>
          </w:p>
        </w:tc>
        <w:tc>
          <w:tcPr>
            <w:tcW w:w="728" w:type="dxa"/>
            <w:noWrap/>
            <w:vAlign w:val="center"/>
          </w:tcPr>
          <w:p w14:paraId="49434A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15</w:t>
            </w:r>
          </w:p>
        </w:tc>
        <w:tc>
          <w:tcPr>
            <w:tcW w:w="634" w:type="dxa"/>
            <w:noWrap/>
            <w:vAlign w:val="center"/>
          </w:tcPr>
          <w:p w14:paraId="1E307E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p>
        </w:tc>
        <w:tc>
          <w:tcPr>
            <w:tcW w:w="836" w:type="dxa"/>
            <w:vMerge w:val="continue"/>
            <w:noWrap/>
            <w:vAlign w:val="center"/>
          </w:tcPr>
          <w:p w14:paraId="0ECACDC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r>
      <w:tr w14:paraId="75D1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68" w:type="dxa"/>
            <w:vMerge w:val="continue"/>
            <w:noWrap/>
            <w:vAlign w:val="center"/>
          </w:tcPr>
          <w:p w14:paraId="7D023F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1"/>
                <w:szCs w:val="21"/>
              </w:rPr>
            </w:pPr>
          </w:p>
        </w:tc>
        <w:tc>
          <w:tcPr>
            <w:tcW w:w="666" w:type="dxa"/>
            <w:vMerge w:val="continue"/>
            <w:noWrap/>
            <w:vAlign w:val="center"/>
          </w:tcPr>
          <w:p w14:paraId="572B6EA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c>
          <w:tcPr>
            <w:tcW w:w="1507" w:type="dxa"/>
            <w:noWrap/>
            <w:vAlign w:val="center"/>
          </w:tcPr>
          <w:p w14:paraId="210DC8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配置需求</w:t>
            </w:r>
          </w:p>
          <w:p w14:paraId="2148CE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覆盖率</w:t>
            </w:r>
          </w:p>
        </w:tc>
        <w:tc>
          <w:tcPr>
            <w:tcW w:w="664" w:type="dxa"/>
            <w:noWrap/>
            <w:vAlign w:val="center"/>
          </w:tcPr>
          <w:p w14:paraId="2D6530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696" w:type="dxa"/>
            <w:noWrap/>
            <w:vAlign w:val="center"/>
          </w:tcPr>
          <w:p w14:paraId="3605BC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100</w:t>
            </w:r>
          </w:p>
        </w:tc>
        <w:tc>
          <w:tcPr>
            <w:tcW w:w="720" w:type="dxa"/>
            <w:noWrap/>
            <w:vAlign w:val="center"/>
          </w:tcPr>
          <w:p w14:paraId="741F65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746" w:type="dxa"/>
            <w:noWrap/>
            <w:vAlign w:val="center"/>
          </w:tcPr>
          <w:p w14:paraId="69A2E8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tc>
        <w:tc>
          <w:tcPr>
            <w:tcW w:w="987" w:type="dxa"/>
            <w:noWrap/>
            <w:vAlign w:val="center"/>
          </w:tcPr>
          <w:p w14:paraId="75796A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100</w:t>
            </w:r>
          </w:p>
        </w:tc>
        <w:tc>
          <w:tcPr>
            <w:tcW w:w="728" w:type="dxa"/>
            <w:noWrap/>
            <w:vAlign w:val="center"/>
          </w:tcPr>
          <w:p w14:paraId="467AF1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tc>
        <w:tc>
          <w:tcPr>
            <w:tcW w:w="634" w:type="dxa"/>
            <w:noWrap/>
            <w:vAlign w:val="center"/>
          </w:tcPr>
          <w:p w14:paraId="692428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p>
        </w:tc>
        <w:tc>
          <w:tcPr>
            <w:tcW w:w="836" w:type="dxa"/>
            <w:vMerge w:val="continue"/>
            <w:noWrap/>
            <w:vAlign w:val="center"/>
          </w:tcPr>
          <w:p w14:paraId="5431494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r>
      <w:tr w14:paraId="2262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68" w:type="dxa"/>
            <w:vMerge w:val="continue"/>
            <w:noWrap/>
            <w:vAlign w:val="center"/>
          </w:tcPr>
          <w:p w14:paraId="7368CA0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1"/>
                <w:szCs w:val="21"/>
              </w:rPr>
            </w:pPr>
          </w:p>
        </w:tc>
        <w:tc>
          <w:tcPr>
            <w:tcW w:w="666" w:type="dxa"/>
            <w:vMerge w:val="continue"/>
            <w:noWrap/>
            <w:vAlign w:val="center"/>
          </w:tcPr>
          <w:p w14:paraId="747D0F3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c>
          <w:tcPr>
            <w:tcW w:w="1507" w:type="dxa"/>
            <w:noWrap/>
            <w:vAlign w:val="center"/>
          </w:tcPr>
          <w:p w14:paraId="33DDEA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老师学生使用满意度</w:t>
            </w:r>
          </w:p>
        </w:tc>
        <w:tc>
          <w:tcPr>
            <w:tcW w:w="664" w:type="dxa"/>
            <w:noWrap/>
            <w:vAlign w:val="center"/>
          </w:tcPr>
          <w:p w14:paraId="010C7F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696" w:type="dxa"/>
            <w:noWrap/>
            <w:vAlign w:val="center"/>
          </w:tcPr>
          <w:p w14:paraId="1EB9CB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95</w:t>
            </w:r>
          </w:p>
        </w:tc>
        <w:tc>
          <w:tcPr>
            <w:tcW w:w="720" w:type="dxa"/>
            <w:noWrap/>
            <w:vAlign w:val="center"/>
          </w:tcPr>
          <w:p w14:paraId="57DED1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746" w:type="dxa"/>
            <w:noWrap/>
            <w:vAlign w:val="center"/>
          </w:tcPr>
          <w:p w14:paraId="1125BB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987" w:type="dxa"/>
            <w:noWrap/>
            <w:vAlign w:val="center"/>
          </w:tcPr>
          <w:p w14:paraId="1607EA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95</w:t>
            </w:r>
          </w:p>
        </w:tc>
        <w:tc>
          <w:tcPr>
            <w:tcW w:w="728" w:type="dxa"/>
            <w:noWrap/>
            <w:vAlign w:val="center"/>
          </w:tcPr>
          <w:p w14:paraId="57E015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634" w:type="dxa"/>
            <w:noWrap/>
            <w:vAlign w:val="center"/>
          </w:tcPr>
          <w:p w14:paraId="3F01A3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p>
        </w:tc>
        <w:tc>
          <w:tcPr>
            <w:tcW w:w="836" w:type="dxa"/>
            <w:vMerge w:val="continue"/>
            <w:noWrap/>
            <w:vAlign w:val="center"/>
          </w:tcPr>
          <w:p w14:paraId="60EAE5D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r>
      <w:tr w14:paraId="684F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68" w:type="dxa"/>
            <w:vMerge w:val="continue"/>
            <w:noWrap/>
            <w:vAlign w:val="center"/>
          </w:tcPr>
          <w:p w14:paraId="6A727EF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1"/>
                <w:szCs w:val="21"/>
              </w:rPr>
            </w:pPr>
          </w:p>
        </w:tc>
        <w:tc>
          <w:tcPr>
            <w:tcW w:w="666" w:type="dxa"/>
            <w:vMerge w:val="continue"/>
            <w:noWrap/>
            <w:vAlign w:val="center"/>
          </w:tcPr>
          <w:p w14:paraId="00C6870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c>
          <w:tcPr>
            <w:tcW w:w="1507" w:type="dxa"/>
            <w:noWrap/>
            <w:vAlign w:val="center"/>
          </w:tcPr>
          <w:p w14:paraId="23C101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班班通配置</w:t>
            </w:r>
          </w:p>
          <w:p w14:paraId="78111D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需求覆盖率</w:t>
            </w:r>
          </w:p>
        </w:tc>
        <w:tc>
          <w:tcPr>
            <w:tcW w:w="664" w:type="dxa"/>
            <w:noWrap/>
            <w:vAlign w:val="center"/>
          </w:tcPr>
          <w:p w14:paraId="2F4D2B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696" w:type="dxa"/>
            <w:noWrap/>
            <w:vAlign w:val="center"/>
          </w:tcPr>
          <w:p w14:paraId="68F989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100</w:t>
            </w:r>
          </w:p>
        </w:tc>
        <w:tc>
          <w:tcPr>
            <w:tcW w:w="720" w:type="dxa"/>
            <w:noWrap/>
            <w:vAlign w:val="center"/>
          </w:tcPr>
          <w:p w14:paraId="1F381D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746" w:type="dxa"/>
            <w:noWrap/>
            <w:vAlign w:val="center"/>
          </w:tcPr>
          <w:p w14:paraId="636D19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987" w:type="dxa"/>
            <w:noWrap/>
            <w:vAlign w:val="center"/>
          </w:tcPr>
          <w:p w14:paraId="402506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100</w:t>
            </w:r>
          </w:p>
        </w:tc>
        <w:tc>
          <w:tcPr>
            <w:tcW w:w="728" w:type="dxa"/>
            <w:noWrap/>
            <w:vAlign w:val="center"/>
          </w:tcPr>
          <w:p w14:paraId="17A28E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634" w:type="dxa"/>
            <w:noWrap/>
            <w:vAlign w:val="center"/>
          </w:tcPr>
          <w:p w14:paraId="660CC2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p>
        </w:tc>
        <w:tc>
          <w:tcPr>
            <w:tcW w:w="836" w:type="dxa"/>
            <w:vMerge w:val="continue"/>
            <w:noWrap/>
            <w:vAlign w:val="center"/>
          </w:tcPr>
          <w:p w14:paraId="0400BB7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r>
      <w:tr w14:paraId="68A0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68" w:type="dxa"/>
            <w:vMerge w:val="continue"/>
            <w:noWrap/>
            <w:vAlign w:val="center"/>
          </w:tcPr>
          <w:p w14:paraId="55FB00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z w:val="21"/>
                <w:szCs w:val="21"/>
              </w:rPr>
            </w:pPr>
          </w:p>
        </w:tc>
        <w:tc>
          <w:tcPr>
            <w:tcW w:w="666" w:type="dxa"/>
            <w:vMerge w:val="continue"/>
            <w:noWrap/>
            <w:vAlign w:val="center"/>
          </w:tcPr>
          <w:p w14:paraId="6F93217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c>
          <w:tcPr>
            <w:tcW w:w="1507" w:type="dxa"/>
            <w:noWrap/>
            <w:vAlign w:val="center"/>
          </w:tcPr>
          <w:p w14:paraId="499A7D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执行率</w:t>
            </w:r>
          </w:p>
        </w:tc>
        <w:tc>
          <w:tcPr>
            <w:tcW w:w="664" w:type="dxa"/>
            <w:noWrap/>
            <w:vAlign w:val="center"/>
          </w:tcPr>
          <w:p w14:paraId="34CE65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p>
        </w:tc>
        <w:tc>
          <w:tcPr>
            <w:tcW w:w="696" w:type="dxa"/>
            <w:noWrap/>
            <w:vAlign w:val="center"/>
          </w:tcPr>
          <w:p w14:paraId="2DD30C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100</w:t>
            </w:r>
          </w:p>
        </w:tc>
        <w:tc>
          <w:tcPr>
            <w:tcW w:w="720" w:type="dxa"/>
            <w:noWrap/>
            <w:vAlign w:val="center"/>
          </w:tcPr>
          <w:p w14:paraId="654D01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w:t>
            </w:r>
          </w:p>
        </w:tc>
        <w:tc>
          <w:tcPr>
            <w:tcW w:w="746" w:type="dxa"/>
            <w:noWrap/>
            <w:vAlign w:val="center"/>
          </w:tcPr>
          <w:p w14:paraId="3A9819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w:t>
            </w:r>
          </w:p>
        </w:tc>
        <w:tc>
          <w:tcPr>
            <w:tcW w:w="987" w:type="dxa"/>
            <w:noWrap/>
            <w:vAlign w:val="center"/>
          </w:tcPr>
          <w:p w14:paraId="3A22F9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100%</w:t>
            </w:r>
          </w:p>
        </w:tc>
        <w:tc>
          <w:tcPr>
            <w:tcW w:w="728" w:type="dxa"/>
            <w:noWrap/>
            <w:vAlign w:val="center"/>
          </w:tcPr>
          <w:p w14:paraId="0EEC46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w:t>
            </w:r>
          </w:p>
        </w:tc>
        <w:tc>
          <w:tcPr>
            <w:tcW w:w="634" w:type="dxa"/>
            <w:noWrap/>
            <w:vAlign w:val="center"/>
          </w:tcPr>
          <w:p w14:paraId="6FA34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rPr>
            </w:pPr>
          </w:p>
        </w:tc>
        <w:tc>
          <w:tcPr>
            <w:tcW w:w="836" w:type="dxa"/>
            <w:vMerge w:val="continue"/>
            <w:noWrap/>
            <w:vAlign w:val="center"/>
          </w:tcPr>
          <w:p w14:paraId="3045C47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sz w:val="21"/>
                <w:szCs w:val="21"/>
              </w:rPr>
            </w:pPr>
          </w:p>
        </w:tc>
      </w:tr>
    </w:tbl>
    <w:p w14:paraId="719C8D56">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（二）</w:t>
      </w:r>
      <w:r>
        <w:rPr>
          <w:rFonts w:hint="eastAsia" w:ascii="方正楷体_GBK" w:hAnsi="Times New Roman" w:eastAsia="方正楷体_GBK" w:cs="仿宋_GB2312"/>
          <w:kern w:val="2"/>
          <w:sz w:val="32"/>
          <w:szCs w:val="20"/>
          <w:lang w:val="en-US" w:eastAsia="zh-CN"/>
        </w:rPr>
        <w:t>单位</w:t>
      </w:r>
      <w:r>
        <w:rPr>
          <w:rFonts w:hint="eastAsia" w:ascii="方正楷体_GBK" w:hAnsi="Times New Roman" w:eastAsia="方正楷体_GBK" w:cs="仿宋_GB2312"/>
          <w:kern w:val="2"/>
          <w:sz w:val="32"/>
          <w:szCs w:val="20"/>
        </w:rPr>
        <w:t>重点绩效评价情况</w:t>
      </w:r>
    </w:p>
    <w:p w14:paraId="1B3852F4">
      <w:pPr>
        <w:keepNext w:val="0"/>
        <w:keepLines w:val="0"/>
        <w:pageBreakBefore w:val="0"/>
        <w:tabs>
          <w:tab w:val="center" w:pos="4153"/>
          <w:tab w:val="left" w:pos="7275"/>
        </w:tabs>
        <w:kinsoku/>
        <w:wordWrap/>
        <w:overflowPunct/>
        <w:topLinePunct w:val="0"/>
        <w:autoSpaceDN/>
        <w:bidi w:val="0"/>
        <w:spacing w:line="600" w:lineRule="exact"/>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我单位</w:t>
      </w:r>
      <w:r>
        <w:rPr>
          <w:rFonts w:hint="eastAsia" w:ascii="Times New Roman" w:hAnsi="Times New Roman" w:eastAsia="方正仿宋_GBK" w:cs="Times New Roman"/>
          <w:bCs/>
          <w:color w:val="000000"/>
          <w:kern w:val="0"/>
          <w:sz w:val="32"/>
          <w:szCs w:val="32"/>
          <w:highlight w:val="none"/>
          <w:lang w:val="en-US" w:eastAsia="zh-CN" w:bidi="ar-SA"/>
        </w:rPr>
        <w:t>2024</w:t>
      </w:r>
      <w:r>
        <w:rPr>
          <w:rFonts w:hint="eastAsia" w:ascii="方正仿宋_GBK" w:hAnsi="方正仿宋_GBK" w:eastAsia="方正仿宋_GBK" w:cs="方正仿宋_GBK"/>
          <w:kern w:val="0"/>
          <w:sz w:val="32"/>
          <w:szCs w:val="32"/>
          <w:shd w:val="clear" w:fill="FFFFFF"/>
          <w:lang w:val="en-US" w:eastAsia="zh-CN" w:bidi="ar-SA"/>
        </w:rPr>
        <w:t>年无重点绩效评价。</w:t>
      </w:r>
    </w:p>
    <w:p w14:paraId="16131D3B">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rPr>
          <w:rFonts w:hint="eastAsia" w:ascii="方正楷体_GBK" w:hAnsi="Times New Roman" w:eastAsia="方正楷体_GBK" w:cs="仿宋_GB2312"/>
          <w:kern w:val="2"/>
          <w:sz w:val="32"/>
          <w:szCs w:val="20"/>
        </w:rPr>
      </w:pPr>
      <w:r>
        <w:rPr>
          <w:rFonts w:hint="eastAsia" w:ascii="方正楷体_GBK" w:hAnsi="Times New Roman" w:eastAsia="方正楷体_GBK" w:cs="仿宋_GB2312"/>
          <w:kern w:val="2"/>
          <w:sz w:val="32"/>
          <w:szCs w:val="20"/>
        </w:rPr>
        <w:t>（三）财政绩效评价情况</w:t>
      </w:r>
    </w:p>
    <w:p w14:paraId="3D1D7C5D">
      <w:pPr>
        <w:keepNext w:val="0"/>
        <w:keepLines w:val="0"/>
        <w:pageBreakBefore w:val="0"/>
        <w:tabs>
          <w:tab w:val="center" w:pos="4153"/>
          <w:tab w:val="left" w:pos="7275"/>
        </w:tabs>
        <w:kinsoku/>
        <w:wordWrap/>
        <w:overflowPunct/>
        <w:topLinePunct w:val="0"/>
        <w:autoSpaceDN/>
        <w:bidi w:val="0"/>
        <w:spacing w:line="600" w:lineRule="exact"/>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财政重点绩效评价由区财政局统一公开。</w:t>
      </w:r>
    </w:p>
    <w:p w14:paraId="10C6FE6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黑体_GBK" w:hAnsi="宋体" w:eastAsia="方正黑体_GBK" w:cs="宋体"/>
          <w:bCs/>
          <w:kern w:val="0"/>
          <w:sz w:val="32"/>
          <w:szCs w:val="20"/>
          <w:lang w:val="en-US" w:eastAsia="zh-CN"/>
        </w:rPr>
        <w:t>六、专业名词解释</w:t>
      </w:r>
    </w:p>
    <w:p w14:paraId="37DF3AC7">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28E0C554">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B000A26">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4631E26">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285F0F50">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D1F67D2">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AFAB18F">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29B465C2">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C669BCF">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3AE9585">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13338BF">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C49599B">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5670535">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AD3D7AF">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F312E5A">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6B1A891">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279798E">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5696FF4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宋体" w:eastAsia="方正黑体_GBK" w:cs="宋体"/>
          <w:bCs/>
          <w:kern w:val="0"/>
          <w:sz w:val="32"/>
          <w:szCs w:val="20"/>
        </w:rPr>
      </w:pPr>
      <w:r>
        <w:rPr>
          <w:rFonts w:hint="eastAsia" w:ascii="方正黑体_GBK" w:hAnsi="宋体" w:eastAsia="方正黑体_GBK" w:cs="宋体"/>
          <w:bCs/>
          <w:kern w:val="0"/>
          <w:sz w:val="32"/>
          <w:szCs w:val="20"/>
          <w:lang w:val="en-US" w:eastAsia="zh-CN"/>
        </w:rPr>
        <w:t>七、决算公开联系方式及信息反馈渠道</w:t>
      </w:r>
    </w:p>
    <w:p w14:paraId="0451A5F3">
      <w:pPr>
        <w:keepNext w:val="0"/>
        <w:keepLines w:val="0"/>
        <w:pageBreakBefore w:val="0"/>
        <w:widowControl/>
        <w:kinsoku/>
        <w:wordWrap/>
        <w:overflowPunct/>
        <w:topLinePunct w:val="0"/>
        <w:autoSpaceDN/>
        <w:bidi w:val="0"/>
        <w:spacing w:line="600" w:lineRule="exact"/>
        <w:ind w:firstLine="640" w:firstLineChars="200"/>
        <w:jc w:val="left"/>
        <w:rPr>
          <w:rFonts w:hint="eastAsia" w:ascii="Times New Roman" w:hAnsi="Times New Roman" w:eastAsia="方正仿宋_GBK" w:cs="Times New Roman"/>
          <w:bCs/>
          <w:color w:val="000000"/>
          <w:kern w:val="0"/>
          <w:sz w:val="32"/>
          <w:szCs w:val="32"/>
          <w:highlight w:val="none"/>
          <w:lang w:val="en-US" w:eastAsia="zh-CN" w:bidi="ar-SA"/>
        </w:rPr>
      </w:pPr>
      <w:r>
        <w:rPr>
          <w:rFonts w:hint="eastAsia" w:ascii="方正仿宋_GBK" w:hAnsi="方正仿宋_GBK" w:eastAsia="方正仿宋_GBK" w:cs="方正仿宋_GBK"/>
          <w:kern w:val="0"/>
          <w:sz w:val="32"/>
          <w:szCs w:val="32"/>
        </w:rPr>
        <w:t>本单位决算公开信息反馈和联系方式：</w:t>
      </w:r>
      <w:r>
        <w:rPr>
          <w:rFonts w:hint="eastAsia" w:ascii="Times New Roman" w:hAnsi="Times New Roman" w:eastAsia="方正仿宋_GBK" w:cs="Times New Roman"/>
          <w:bCs/>
          <w:color w:val="000000"/>
          <w:kern w:val="0"/>
          <w:sz w:val="32"/>
          <w:szCs w:val="32"/>
          <w:highlight w:val="none"/>
          <w:lang w:val="en-US" w:eastAsia="zh-CN" w:bidi="ar-SA"/>
        </w:rPr>
        <w:t>023-68619207</w:t>
      </w:r>
    </w:p>
    <w:p w14:paraId="5BFB097F">
      <w:pPr>
        <w:keepNext w:val="0"/>
        <w:keepLines w:val="0"/>
        <w:pageBreakBefore w:val="0"/>
        <w:widowControl/>
        <w:kinsoku/>
        <w:wordWrap/>
        <w:overflowPunct/>
        <w:topLinePunct w:val="0"/>
        <w:autoSpaceDN/>
        <w:bidi w:val="0"/>
        <w:spacing w:line="600" w:lineRule="exact"/>
        <w:ind w:firstLine="640" w:firstLineChars="200"/>
        <w:jc w:val="left"/>
        <w:rPr>
          <w:rFonts w:hint="eastAsia" w:ascii="Times New Roman" w:hAnsi="Times New Roman" w:eastAsia="方正仿宋_GBK" w:cs="Times New Roman"/>
          <w:bCs/>
          <w:color w:val="000000"/>
          <w:kern w:val="0"/>
          <w:sz w:val="32"/>
          <w:szCs w:val="32"/>
          <w:highlight w:val="none"/>
          <w:lang w:val="en-US" w:eastAsia="zh-CN" w:bidi="ar-SA"/>
        </w:rPr>
      </w:pPr>
    </w:p>
    <w:p w14:paraId="3D719024">
      <w:pPr>
        <w:keepNext w:val="0"/>
        <w:keepLines w:val="0"/>
        <w:pageBreakBefore w:val="0"/>
        <w:kinsoku/>
        <w:wordWrap/>
        <w:overflowPunct/>
        <w:topLinePunct w:val="0"/>
        <w:autoSpaceDN/>
        <w:bidi w:val="0"/>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w:t>
      </w:r>
      <w:r>
        <w:rPr>
          <w:rFonts w:hint="eastAsia" w:ascii="Times New Roman" w:hAnsi="Times New Roman" w:eastAsia="方正仿宋_GBK" w:cs="Times New Roman"/>
          <w:bCs/>
          <w:color w:val="000000"/>
          <w:kern w:val="0"/>
          <w:sz w:val="32"/>
          <w:szCs w:val="32"/>
          <w:highlight w:val="none"/>
          <w:lang w:val="en-US" w:eastAsia="zh-CN" w:bidi="ar-SA"/>
        </w:rPr>
        <w:t>1.</w:t>
      </w:r>
      <w:r>
        <w:rPr>
          <w:rFonts w:hint="eastAsia" w:ascii="方正仿宋_GBK" w:hAnsi="方正仿宋_GBK" w:eastAsia="方正仿宋_GBK" w:cs="方正仿宋_GBK"/>
          <w:kern w:val="0"/>
          <w:sz w:val="32"/>
          <w:szCs w:val="32"/>
          <w:shd w:val="clear" w:fill="FFFFFF"/>
          <w:lang w:val="en-US" w:eastAsia="zh-CN" w:bidi="ar-SA"/>
        </w:rPr>
        <w:t>收入支出决算总表</w:t>
      </w:r>
    </w:p>
    <w:p w14:paraId="32576D77">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bCs/>
          <w:color w:val="000000"/>
          <w:kern w:val="0"/>
          <w:sz w:val="32"/>
          <w:szCs w:val="32"/>
          <w:highlight w:val="none"/>
          <w:lang w:val="en-US" w:eastAsia="zh-CN" w:bidi="ar-SA"/>
        </w:rPr>
        <w:t>2.</w:t>
      </w:r>
      <w:r>
        <w:rPr>
          <w:rFonts w:hint="eastAsia" w:ascii="方正仿宋_GBK" w:hAnsi="方正仿宋_GBK" w:eastAsia="方正仿宋_GBK" w:cs="方正仿宋_GBK"/>
          <w:kern w:val="0"/>
          <w:sz w:val="32"/>
          <w:szCs w:val="32"/>
          <w:shd w:val="clear" w:fill="FFFFFF"/>
          <w:lang w:val="en-US" w:eastAsia="zh-CN" w:bidi="ar-SA"/>
        </w:rPr>
        <w:t>收入决算表</w:t>
      </w:r>
    </w:p>
    <w:p w14:paraId="38C67F7A">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bCs/>
          <w:color w:val="000000"/>
          <w:kern w:val="0"/>
          <w:sz w:val="32"/>
          <w:szCs w:val="32"/>
          <w:highlight w:val="none"/>
          <w:lang w:val="en-US" w:eastAsia="zh-CN" w:bidi="ar-SA"/>
        </w:rPr>
        <w:t>3.</w:t>
      </w:r>
      <w:r>
        <w:rPr>
          <w:rFonts w:hint="eastAsia" w:ascii="方正仿宋_GBK" w:hAnsi="方正仿宋_GBK" w:eastAsia="方正仿宋_GBK" w:cs="方正仿宋_GBK"/>
          <w:kern w:val="0"/>
          <w:sz w:val="32"/>
          <w:szCs w:val="32"/>
          <w:shd w:val="clear" w:fill="FFFFFF"/>
          <w:lang w:val="en-US" w:eastAsia="zh-CN" w:bidi="ar-SA"/>
        </w:rPr>
        <w:t>支出决算表</w:t>
      </w:r>
    </w:p>
    <w:p w14:paraId="2691B238">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bCs/>
          <w:color w:val="000000"/>
          <w:kern w:val="0"/>
          <w:sz w:val="32"/>
          <w:szCs w:val="32"/>
          <w:highlight w:val="none"/>
          <w:lang w:val="en-US" w:eastAsia="zh-CN" w:bidi="ar-SA"/>
        </w:rPr>
        <w:t>4.</w:t>
      </w:r>
      <w:r>
        <w:rPr>
          <w:rFonts w:hint="eastAsia" w:ascii="方正仿宋_GBK" w:hAnsi="方正仿宋_GBK" w:eastAsia="方正仿宋_GBK" w:cs="方正仿宋_GBK"/>
          <w:kern w:val="0"/>
          <w:sz w:val="32"/>
          <w:szCs w:val="32"/>
          <w:shd w:val="clear" w:fill="FFFFFF"/>
          <w:lang w:val="en-US" w:eastAsia="zh-CN" w:bidi="ar-SA"/>
        </w:rPr>
        <w:t>财政拨款收入支出决算总表</w:t>
      </w:r>
    </w:p>
    <w:p w14:paraId="40B81065">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bCs/>
          <w:color w:val="000000"/>
          <w:kern w:val="0"/>
          <w:sz w:val="32"/>
          <w:szCs w:val="32"/>
          <w:highlight w:val="none"/>
          <w:lang w:val="en-US" w:eastAsia="zh-CN" w:bidi="ar-SA"/>
        </w:rPr>
        <w:t>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14:paraId="0CBB0B7A">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bCs/>
          <w:color w:val="000000"/>
          <w:kern w:val="0"/>
          <w:sz w:val="32"/>
          <w:szCs w:val="32"/>
          <w:highlight w:val="none"/>
          <w:lang w:val="en-US" w:eastAsia="zh-CN" w:bidi="ar-SA"/>
        </w:rPr>
        <w:t>6.</w:t>
      </w:r>
      <w:r>
        <w:rPr>
          <w:rFonts w:hint="eastAsia" w:ascii="方正仿宋_GBK" w:hAnsi="方正仿宋_GBK" w:eastAsia="方正仿宋_GBK" w:cs="方正仿宋_GBK"/>
          <w:kern w:val="0"/>
          <w:sz w:val="32"/>
          <w:szCs w:val="32"/>
          <w:shd w:val="clear" w:fill="FFFFFF"/>
          <w:lang w:val="en-US" w:eastAsia="zh-CN" w:bidi="ar-SA"/>
        </w:rPr>
        <w:t>一般公共预算财政拨款基本支出决算表</w:t>
      </w:r>
    </w:p>
    <w:p w14:paraId="6E22FC1F">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bCs/>
          <w:color w:val="000000"/>
          <w:kern w:val="0"/>
          <w:sz w:val="32"/>
          <w:szCs w:val="32"/>
          <w:highlight w:val="none"/>
          <w:lang w:val="en-US" w:eastAsia="zh-CN" w:bidi="ar-SA"/>
        </w:rPr>
        <w:t>7.</w:t>
      </w:r>
      <w:r>
        <w:rPr>
          <w:rFonts w:hint="eastAsia" w:ascii="方正仿宋_GBK" w:hAnsi="方正仿宋_GBK" w:eastAsia="方正仿宋_GBK" w:cs="方正仿宋_GBK"/>
          <w:kern w:val="0"/>
          <w:sz w:val="32"/>
          <w:szCs w:val="32"/>
          <w:shd w:val="clear" w:fill="FFFFFF"/>
          <w:lang w:val="en-US" w:eastAsia="zh-CN" w:bidi="ar-SA"/>
        </w:rPr>
        <w:t>政府性基金预算财政拨款收入支出决算表</w:t>
      </w:r>
    </w:p>
    <w:p w14:paraId="2B84FDC2">
      <w:pPr>
        <w:keepNext w:val="0"/>
        <w:keepLines w:val="0"/>
        <w:pageBreakBefore w:val="0"/>
        <w:kinsoku/>
        <w:wordWrap/>
        <w:overflowPunct/>
        <w:topLinePunct w:val="0"/>
        <w:autoSpaceDN/>
        <w:bidi w:val="0"/>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bCs/>
          <w:color w:val="000000"/>
          <w:kern w:val="0"/>
          <w:sz w:val="32"/>
          <w:szCs w:val="32"/>
          <w:highlight w:val="none"/>
          <w:lang w:val="en-US" w:eastAsia="zh-CN" w:bidi="ar-SA"/>
        </w:rPr>
        <w:t>8.</w:t>
      </w:r>
      <w:r>
        <w:rPr>
          <w:rFonts w:hint="eastAsia" w:ascii="方正仿宋_GBK" w:hAnsi="方正仿宋_GBK" w:eastAsia="方正仿宋_GBK" w:cs="方正仿宋_GBK"/>
          <w:kern w:val="0"/>
          <w:sz w:val="32"/>
          <w:szCs w:val="32"/>
          <w:shd w:val="clear" w:fill="FFFFFF"/>
          <w:lang w:val="en-US" w:eastAsia="zh-CN" w:bidi="ar-SA"/>
        </w:rPr>
        <w:t>国有资本经营预算财政拨款支出决算表</w:t>
      </w:r>
    </w:p>
    <w:p w14:paraId="6AB6B7C2">
      <w:pPr>
        <w:pStyle w:val="14"/>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eastAsia" w:ascii="Times New Roman" w:hAnsi="Times New Roman" w:eastAsia="方正仿宋_GBK" w:cs="Times New Roman"/>
          <w:bCs/>
          <w:color w:val="000000"/>
          <w:kern w:val="0"/>
          <w:sz w:val="32"/>
          <w:szCs w:val="32"/>
          <w:highlight w:val="none"/>
          <w:lang w:val="en-US" w:eastAsia="zh-CN" w:bidi="ar-SA"/>
        </w:rPr>
        <w:t>9.</w:t>
      </w:r>
      <w:r>
        <w:rPr>
          <w:rFonts w:hint="eastAsia" w:ascii="方正仿宋_GBK" w:hAnsi="方正仿宋_GBK" w:eastAsia="方正仿宋_GBK" w:cs="方正仿宋_GBK"/>
          <w:kern w:val="0"/>
          <w:sz w:val="32"/>
          <w:szCs w:val="32"/>
          <w:shd w:val="clear" w:fill="FFFFFF"/>
          <w:lang w:val="en-US" w:eastAsia="zh-CN" w:bidi="ar-SA"/>
        </w:rPr>
        <w:t>机构运行信息表</w:t>
      </w:r>
    </w:p>
    <w:p w14:paraId="6DB1A043">
      <w:pPr>
        <w:rPr>
          <w:rFonts w:hint="default" w:cs="宋体"/>
          <w:sz w:val="21"/>
          <w:szCs w:val="21"/>
        </w:rPr>
      </w:pPr>
    </w:p>
    <w:tbl>
      <w:tblPr>
        <w:tblStyle w:val="11"/>
        <w:tblpPr w:leftFromText="180" w:rightFromText="180" w:vertAnchor="text" w:horzAnchor="page" w:tblpX="1058" w:tblpY="22"/>
        <w:tblOverlap w:val="never"/>
        <w:tblW w:w="4925" w:type="pct"/>
        <w:tblInd w:w="0" w:type="dxa"/>
        <w:tblLayout w:type="autofit"/>
        <w:tblCellMar>
          <w:top w:w="0" w:type="dxa"/>
          <w:left w:w="0" w:type="dxa"/>
          <w:bottom w:w="0" w:type="dxa"/>
          <w:right w:w="0" w:type="dxa"/>
        </w:tblCellMar>
      </w:tblPr>
      <w:tblGrid>
        <w:gridCol w:w="4291"/>
        <w:gridCol w:w="3559"/>
        <w:gridCol w:w="4042"/>
        <w:gridCol w:w="3200"/>
      </w:tblGrid>
      <w:tr w14:paraId="06F1831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BAC2DF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081D36C">
        <w:tblPrEx>
          <w:tblCellMar>
            <w:top w:w="0" w:type="dxa"/>
            <w:left w:w="0" w:type="dxa"/>
            <w:bottom w:w="0" w:type="dxa"/>
            <w:right w:w="0" w:type="dxa"/>
          </w:tblCellMar>
        </w:tblPrEx>
        <w:trPr>
          <w:trHeight w:val="232" w:hRule="atLeast"/>
        </w:trPr>
        <w:tc>
          <w:tcPr>
            <w:tcW w:w="1422" w:type="pct"/>
            <w:tcBorders>
              <w:top w:val="nil"/>
              <w:left w:val="nil"/>
              <w:bottom w:val="nil"/>
              <w:right w:val="nil"/>
            </w:tcBorders>
            <w:shd w:val="clear" w:color="auto" w:fill="auto"/>
            <w:noWrap/>
            <w:tcMar>
              <w:top w:w="15" w:type="dxa"/>
              <w:left w:w="15" w:type="dxa"/>
              <w:right w:w="15" w:type="dxa"/>
            </w:tcMar>
            <w:vAlign w:val="bottom"/>
          </w:tcPr>
          <w:p w14:paraId="5757D626">
            <w:pPr>
              <w:spacing w:line="200" w:lineRule="exact"/>
              <w:rPr>
                <w:rFonts w:hint="default" w:ascii="Arial" w:hAnsi="Arial" w:cs="Arial"/>
                <w:color w:val="000000"/>
                <w:sz w:val="20"/>
                <w:szCs w:val="20"/>
              </w:rPr>
            </w:pPr>
          </w:p>
        </w:tc>
        <w:tc>
          <w:tcPr>
            <w:tcW w:w="1178" w:type="pct"/>
            <w:tcBorders>
              <w:top w:val="nil"/>
              <w:left w:val="nil"/>
              <w:bottom w:val="nil"/>
              <w:right w:val="nil"/>
            </w:tcBorders>
            <w:shd w:val="clear" w:color="auto" w:fill="auto"/>
            <w:noWrap/>
            <w:tcMar>
              <w:top w:w="15" w:type="dxa"/>
              <w:left w:w="15" w:type="dxa"/>
              <w:right w:w="15" w:type="dxa"/>
            </w:tcMar>
            <w:vAlign w:val="bottom"/>
          </w:tcPr>
          <w:p w14:paraId="2523C753">
            <w:pPr>
              <w:spacing w:line="200" w:lineRule="exact"/>
              <w:jc w:val="right"/>
              <w:rPr>
                <w:rFonts w:hint="default" w:ascii="Arial" w:hAnsi="Arial" w:cs="Arial"/>
                <w:color w:val="000000"/>
                <w:sz w:val="20"/>
                <w:szCs w:val="20"/>
              </w:rPr>
            </w:pPr>
          </w:p>
        </w:tc>
        <w:tc>
          <w:tcPr>
            <w:tcW w:w="1339" w:type="pct"/>
            <w:tcBorders>
              <w:top w:val="nil"/>
              <w:left w:val="nil"/>
              <w:bottom w:val="nil"/>
              <w:right w:val="nil"/>
            </w:tcBorders>
            <w:shd w:val="clear" w:color="auto" w:fill="auto"/>
            <w:noWrap/>
            <w:tcMar>
              <w:top w:w="15" w:type="dxa"/>
              <w:left w:w="15" w:type="dxa"/>
              <w:right w:w="15" w:type="dxa"/>
            </w:tcMar>
            <w:vAlign w:val="bottom"/>
          </w:tcPr>
          <w:p w14:paraId="643A5A9C">
            <w:pPr>
              <w:spacing w:line="200" w:lineRule="exact"/>
              <w:rPr>
                <w:rFonts w:hint="default" w:ascii="Arial" w:hAnsi="Arial" w:cs="Arial"/>
                <w:color w:val="000000"/>
                <w:sz w:val="20"/>
                <w:szCs w:val="20"/>
              </w:rPr>
            </w:pPr>
          </w:p>
        </w:tc>
        <w:tc>
          <w:tcPr>
            <w:tcW w:w="1059" w:type="pct"/>
            <w:tcBorders>
              <w:top w:val="nil"/>
              <w:left w:val="nil"/>
              <w:bottom w:val="nil"/>
              <w:right w:val="nil"/>
            </w:tcBorders>
            <w:shd w:val="clear" w:color="auto" w:fill="auto"/>
            <w:noWrap/>
            <w:tcMar>
              <w:top w:w="15" w:type="dxa"/>
              <w:left w:w="15" w:type="dxa"/>
              <w:right w:w="15" w:type="dxa"/>
            </w:tcMar>
            <w:vAlign w:val="bottom"/>
          </w:tcPr>
          <w:p w14:paraId="62257E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0CAD7D8">
        <w:tblPrEx>
          <w:tblCellMar>
            <w:top w:w="0" w:type="dxa"/>
            <w:left w:w="0" w:type="dxa"/>
            <w:bottom w:w="0" w:type="dxa"/>
            <w:right w:w="0" w:type="dxa"/>
          </w:tblCellMar>
        </w:tblPrEx>
        <w:trPr>
          <w:trHeight w:val="232" w:hRule="atLeast"/>
        </w:trPr>
        <w:tc>
          <w:tcPr>
            <w:tcW w:w="2601" w:type="pct"/>
            <w:gridSpan w:val="2"/>
            <w:tcBorders>
              <w:top w:val="nil"/>
              <w:left w:val="nil"/>
              <w:bottom w:val="nil"/>
              <w:right w:val="nil"/>
            </w:tcBorders>
            <w:shd w:val="clear" w:color="auto" w:fill="auto"/>
            <w:noWrap/>
            <w:tcMar>
              <w:top w:w="15" w:type="dxa"/>
              <w:left w:w="15" w:type="dxa"/>
              <w:right w:w="15" w:type="dxa"/>
            </w:tcMar>
            <w:vAlign w:val="bottom"/>
          </w:tcPr>
          <w:p w14:paraId="1D37924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重庆市一一一中学校</w:t>
            </w:r>
          </w:p>
        </w:tc>
        <w:tc>
          <w:tcPr>
            <w:tcW w:w="1339" w:type="pct"/>
            <w:tcBorders>
              <w:top w:val="nil"/>
              <w:left w:val="nil"/>
              <w:bottom w:val="nil"/>
              <w:right w:val="nil"/>
            </w:tcBorders>
            <w:shd w:val="clear" w:color="auto" w:fill="auto"/>
            <w:noWrap/>
            <w:tcMar>
              <w:top w:w="15" w:type="dxa"/>
              <w:left w:w="15" w:type="dxa"/>
              <w:right w:w="15" w:type="dxa"/>
            </w:tcMar>
            <w:vAlign w:val="bottom"/>
          </w:tcPr>
          <w:p w14:paraId="20018DF2">
            <w:pPr>
              <w:spacing w:line="200" w:lineRule="exact"/>
              <w:rPr>
                <w:rFonts w:hint="default" w:ascii="Arial" w:hAnsi="Arial" w:cs="Arial"/>
                <w:color w:val="000000"/>
                <w:sz w:val="22"/>
                <w:szCs w:val="22"/>
              </w:rPr>
            </w:pPr>
          </w:p>
        </w:tc>
        <w:tc>
          <w:tcPr>
            <w:tcW w:w="1059" w:type="pct"/>
            <w:tcBorders>
              <w:top w:val="nil"/>
              <w:left w:val="nil"/>
              <w:bottom w:val="nil"/>
              <w:right w:val="nil"/>
            </w:tcBorders>
            <w:shd w:val="clear" w:color="auto" w:fill="auto"/>
            <w:noWrap/>
            <w:tcMar>
              <w:top w:w="15" w:type="dxa"/>
              <w:left w:w="15" w:type="dxa"/>
              <w:right w:w="15" w:type="dxa"/>
            </w:tcMar>
            <w:vAlign w:val="bottom"/>
          </w:tcPr>
          <w:p w14:paraId="0588174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6A85BF">
        <w:tblPrEx>
          <w:tblCellMar>
            <w:top w:w="0" w:type="dxa"/>
            <w:left w:w="0" w:type="dxa"/>
            <w:bottom w:w="0" w:type="dxa"/>
            <w:right w:w="0" w:type="dxa"/>
          </w:tblCellMar>
        </w:tblPrEx>
        <w:trPr>
          <w:trHeight w:val="243" w:hRule="atLeast"/>
        </w:trPr>
        <w:tc>
          <w:tcPr>
            <w:tcW w:w="26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415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98"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6CE74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11615F8">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51E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6137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C536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A5DD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4966E4D">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A15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096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2,088.65</w:t>
            </w: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16AA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0DA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E42C42">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FD5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131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F549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229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482CE9">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A6B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076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6612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2F4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476D5D">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B3B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146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EC4C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9DE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88C97F">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D85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162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ED5D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54B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1,637.95</w:t>
            </w:r>
            <w:r>
              <w:rPr>
                <w:rFonts w:ascii="Times New Roman" w:hAnsi="Times New Roman"/>
                <w:color w:val="000000"/>
                <w:sz w:val="20"/>
                <w:u w:color="auto"/>
              </w:rPr>
              <w:t xml:space="preserve"> </w:t>
            </w:r>
          </w:p>
        </w:tc>
      </w:tr>
      <w:tr w14:paraId="34D722EC">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A99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4EF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6242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39E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C92C19">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E6B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7C8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09E4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A71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87DA7C">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1A0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178" w:type="pct"/>
            <w:tcBorders>
              <w:top w:val="nil"/>
              <w:left w:val="nil"/>
              <w:bottom w:val="nil"/>
              <w:right w:val="single" w:color="000000" w:sz="4" w:space="0"/>
            </w:tcBorders>
            <w:shd w:val="clear" w:color="auto" w:fill="auto"/>
            <w:noWrap/>
            <w:tcMar>
              <w:top w:w="15" w:type="dxa"/>
              <w:left w:w="15" w:type="dxa"/>
              <w:right w:w="15" w:type="dxa"/>
            </w:tcMar>
            <w:vAlign w:val="center"/>
          </w:tcPr>
          <w:p w14:paraId="35C3CF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411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C37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244.71</w:t>
            </w:r>
            <w:r>
              <w:rPr>
                <w:rFonts w:ascii="Times New Roman" w:hAnsi="Times New Roman"/>
                <w:color w:val="000000"/>
                <w:sz w:val="20"/>
                <w:u w:color="auto"/>
              </w:rPr>
              <w:t xml:space="preserve"> </w:t>
            </w:r>
          </w:p>
        </w:tc>
      </w:tr>
      <w:tr w14:paraId="2CEDEE40">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647D">
            <w:pPr>
              <w:spacing w:line="240" w:lineRule="exact"/>
              <w:rPr>
                <w:rFonts w:hint="default" w:cs="宋体"/>
                <w:b/>
                <w:bCs/>
                <w:color w:val="000000"/>
                <w:sz w:val="20"/>
                <w:szCs w:val="20"/>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944C3">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AD3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52A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88.50</w:t>
            </w:r>
            <w:r>
              <w:rPr>
                <w:rFonts w:ascii="Times New Roman" w:hAnsi="Times New Roman"/>
                <w:color w:val="000000"/>
                <w:sz w:val="20"/>
                <w:u w:color="auto"/>
              </w:rPr>
              <w:t xml:space="preserve"> </w:t>
            </w:r>
          </w:p>
        </w:tc>
      </w:tr>
      <w:tr w14:paraId="50FF3DB9">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B1A9">
            <w:pPr>
              <w:spacing w:line="240" w:lineRule="exact"/>
              <w:rPr>
                <w:rFonts w:hint="default" w:cs="宋体"/>
                <w:b/>
                <w:bCs/>
                <w:color w:val="000000"/>
                <w:sz w:val="20"/>
                <w:szCs w:val="20"/>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CDFDB7">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EE7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A92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9EA59F">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A5E1">
            <w:pPr>
              <w:spacing w:line="240" w:lineRule="exact"/>
              <w:rPr>
                <w:rFonts w:hint="default" w:cs="宋体"/>
                <w:b/>
                <w:bCs/>
                <w:color w:val="000000"/>
                <w:sz w:val="20"/>
                <w:szCs w:val="20"/>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70C54E">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A445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384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E663CF">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1561">
            <w:pPr>
              <w:spacing w:line="240" w:lineRule="exact"/>
              <w:rPr>
                <w:rFonts w:hint="default" w:cs="宋体"/>
                <w:b/>
                <w:bCs/>
                <w:color w:val="000000"/>
                <w:sz w:val="20"/>
                <w:szCs w:val="20"/>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5F5EA6">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6397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FD1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3420BA">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7779">
            <w:pPr>
              <w:spacing w:line="240" w:lineRule="exact"/>
              <w:rPr>
                <w:rFonts w:hint="default" w:cs="宋体"/>
                <w:b/>
                <w:bCs/>
                <w:color w:val="000000"/>
                <w:sz w:val="20"/>
                <w:szCs w:val="20"/>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F653">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8D8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2DF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D8B03B">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F3D8">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2A20A">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CFC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FAE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58DF26">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48AA">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1E04F">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58BD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C81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B29DE0">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16E2">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CC17">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1803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2E4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BDDC4E">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FC9E">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1398">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C2A0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CAE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4F7E20">
        <w:tblPrEx>
          <w:tblCellMar>
            <w:top w:w="0" w:type="dxa"/>
            <w:left w:w="0" w:type="dxa"/>
            <w:bottom w:w="0" w:type="dxa"/>
            <w:right w:w="0" w:type="dxa"/>
          </w:tblCellMar>
        </w:tblPrEx>
        <w:trPr>
          <w:trHeight w:val="90"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F4DF">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4569F">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12111">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A8E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B9C987">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A8C3">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78BC">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F5C8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0A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117.48</w:t>
            </w:r>
            <w:r>
              <w:rPr>
                <w:rFonts w:ascii="Times New Roman" w:hAnsi="Times New Roman"/>
                <w:color w:val="000000"/>
                <w:sz w:val="20"/>
                <w:u w:color="auto"/>
              </w:rPr>
              <w:t xml:space="preserve"> </w:t>
            </w:r>
          </w:p>
        </w:tc>
      </w:tr>
      <w:tr w14:paraId="00FC2E03">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75DA">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C857">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64C7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DCF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16AA99">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E073">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D7E6">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608D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411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ED577E">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4AF8">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124E5">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B7B7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A6C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4F91B6">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0A7C">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77BEF">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CACE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46F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E6EB49">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C175">
            <w:pPr>
              <w:spacing w:line="240" w:lineRule="exact"/>
              <w:jc w:val="center"/>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C029">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B03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77A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4FF148">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797B">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D13F8">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DA77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8D4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FCCA45">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FEEB">
            <w:pPr>
              <w:spacing w:line="240" w:lineRule="exact"/>
              <w:rPr>
                <w:rFonts w:hint="default" w:cs="宋体"/>
                <w:b/>
                <w:bCs/>
                <w:color w:val="000000"/>
                <w:sz w:val="20"/>
                <w:szCs w:val="20"/>
              </w:rPr>
            </w:pP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C5007">
            <w:pPr>
              <w:wordWrap w:val="0"/>
              <w:spacing w:line="200" w:lineRule="exact"/>
              <w:jc w:val="right"/>
              <w:textAlignment w:val="center"/>
              <w:rPr>
                <w:rFonts w:hint="default" w:ascii="Times New Roman" w:hAnsi="Times New Roman"/>
                <w:color w:val="000000"/>
                <w:sz w:val="20"/>
                <w:szCs w:val="20"/>
              </w:rPr>
            </w:pP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B2FA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530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8252B6">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34E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662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2,088.65</w:t>
            </w: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4D26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831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2,088.65</w:t>
            </w:r>
            <w:r>
              <w:rPr>
                <w:rFonts w:ascii="Times New Roman" w:hAnsi="Times New Roman"/>
                <w:color w:val="000000"/>
                <w:sz w:val="20"/>
                <w:u w:color="auto"/>
              </w:rPr>
              <w:t xml:space="preserve"> </w:t>
            </w:r>
          </w:p>
        </w:tc>
      </w:tr>
      <w:tr w14:paraId="31A2F484">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28B7">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CD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9071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0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91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3CBE1A">
        <w:tblPrEx>
          <w:tblCellMar>
            <w:top w:w="0" w:type="dxa"/>
            <w:left w:w="0" w:type="dxa"/>
            <w:bottom w:w="0" w:type="dxa"/>
            <w:right w:w="0" w:type="dxa"/>
          </w:tblCellMar>
        </w:tblPrEx>
        <w:trPr>
          <w:trHeight w:val="24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9D2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1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FD1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5A5D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05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5D7F2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C69924">
        <w:tblPrEx>
          <w:tblCellMar>
            <w:top w:w="0" w:type="dxa"/>
            <w:left w:w="0" w:type="dxa"/>
            <w:bottom w:w="0" w:type="dxa"/>
            <w:right w:w="0" w:type="dxa"/>
          </w:tblCellMar>
        </w:tblPrEx>
        <w:trPr>
          <w:trHeight w:val="253" w:hRule="atLeast"/>
        </w:trPr>
        <w:tc>
          <w:tcPr>
            <w:tcW w:w="1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505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B3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2,088.65</w:t>
            </w:r>
            <w:r>
              <w:rPr>
                <w:rFonts w:ascii="Times New Roman" w:hAnsi="Times New Roman"/>
                <w:color w:val="000000"/>
                <w:sz w:val="20"/>
                <w:u w:color="auto"/>
              </w:rPr>
              <w:t xml:space="preserve"> </w:t>
            </w:r>
          </w:p>
        </w:tc>
        <w:tc>
          <w:tcPr>
            <w:tcW w:w="1339"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F0D392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0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2E6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2,088.65</w:t>
            </w:r>
            <w:r>
              <w:rPr>
                <w:rFonts w:ascii="Times New Roman" w:hAnsi="Times New Roman"/>
                <w:color w:val="000000"/>
                <w:sz w:val="20"/>
                <w:u w:color="auto"/>
              </w:rPr>
              <w:t xml:space="preserve"> </w:t>
            </w:r>
          </w:p>
        </w:tc>
      </w:tr>
    </w:tbl>
    <w:p w14:paraId="781EFB1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74E4282">
      <w:pPr>
        <w:rPr>
          <w:rFonts w:hint="default" w:cs="宋体"/>
          <w:sz w:val="21"/>
          <w:szCs w:val="21"/>
        </w:rPr>
      </w:pPr>
    </w:p>
    <w:tbl>
      <w:tblPr>
        <w:tblStyle w:val="11"/>
        <w:tblW w:w="4971" w:type="pct"/>
        <w:tblInd w:w="0" w:type="dxa"/>
        <w:tblLayout w:type="fixed"/>
        <w:tblCellMar>
          <w:top w:w="0" w:type="dxa"/>
          <w:left w:w="0" w:type="dxa"/>
          <w:bottom w:w="0" w:type="dxa"/>
          <w:right w:w="0" w:type="dxa"/>
        </w:tblCellMar>
      </w:tblPr>
      <w:tblGrid>
        <w:gridCol w:w="1366"/>
        <w:gridCol w:w="3426"/>
        <w:gridCol w:w="1582"/>
        <w:gridCol w:w="1400"/>
        <w:gridCol w:w="1147"/>
        <w:gridCol w:w="1147"/>
        <w:gridCol w:w="1412"/>
        <w:gridCol w:w="1039"/>
        <w:gridCol w:w="1219"/>
        <w:gridCol w:w="1497"/>
      </w:tblGrid>
      <w:tr w14:paraId="3482512F">
        <w:tblPrEx>
          <w:tblCellMar>
            <w:top w:w="0" w:type="dxa"/>
            <w:left w:w="0" w:type="dxa"/>
            <w:bottom w:w="0" w:type="dxa"/>
            <w:right w:w="0" w:type="dxa"/>
          </w:tblCellMar>
        </w:tblPrEx>
        <w:trPr>
          <w:trHeight w:val="544"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AED1DDF">
            <w:pPr>
              <w:jc w:val="center"/>
              <w:textAlignment w:val="bottom"/>
              <w:rPr>
                <w:rFonts w:hint="default" w:cs="宋体"/>
                <w:b/>
                <w:color w:val="000000"/>
                <w:sz w:val="32"/>
                <w:szCs w:val="32"/>
              </w:rPr>
            </w:pPr>
            <w:r>
              <w:rPr>
                <w:rFonts w:cs="宋体"/>
                <w:b/>
                <w:color w:val="000000"/>
                <w:sz w:val="32"/>
                <w:szCs w:val="32"/>
              </w:rPr>
              <w:t>收入决算表</w:t>
            </w:r>
          </w:p>
        </w:tc>
      </w:tr>
      <w:tr w14:paraId="51784EA2">
        <w:tblPrEx>
          <w:tblCellMar>
            <w:top w:w="0" w:type="dxa"/>
            <w:left w:w="0" w:type="dxa"/>
            <w:bottom w:w="0" w:type="dxa"/>
            <w:right w:w="0" w:type="dxa"/>
          </w:tblCellMar>
        </w:tblPrEx>
        <w:trPr>
          <w:trHeight w:val="279" w:hRule="atLeast"/>
        </w:trPr>
        <w:tc>
          <w:tcPr>
            <w:tcW w:w="2091" w:type="pct"/>
            <w:gridSpan w:val="3"/>
            <w:vMerge w:val="restart"/>
            <w:tcBorders>
              <w:top w:val="nil"/>
              <w:left w:val="nil"/>
              <w:right w:val="nil"/>
            </w:tcBorders>
            <w:shd w:val="clear" w:color="auto" w:fill="auto"/>
            <w:noWrap/>
            <w:tcMar>
              <w:top w:w="15" w:type="dxa"/>
              <w:left w:w="15" w:type="dxa"/>
              <w:right w:w="15" w:type="dxa"/>
            </w:tcMar>
            <w:vAlign w:val="bottom"/>
          </w:tcPr>
          <w:p w14:paraId="184C8D9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重庆市一一一中学校</w:t>
            </w:r>
          </w:p>
        </w:tc>
        <w:tc>
          <w:tcPr>
            <w:tcW w:w="459" w:type="pct"/>
            <w:tcBorders>
              <w:top w:val="nil"/>
              <w:left w:val="nil"/>
              <w:bottom w:val="nil"/>
              <w:right w:val="nil"/>
            </w:tcBorders>
            <w:shd w:val="clear" w:color="auto" w:fill="auto"/>
            <w:noWrap/>
            <w:tcMar>
              <w:top w:w="15" w:type="dxa"/>
              <w:left w:w="15" w:type="dxa"/>
              <w:right w:w="15" w:type="dxa"/>
            </w:tcMar>
            <w:vAlign w:val="bottom"/>
          </w:tcPr>
          <w:p w14:paraId="44E835C1">
            <w:pPr>
              <w:rPr>
                <w:rFonts w:hint="default" w:cs="宋体"/>
                <w:color w:val="000000"/>
                <w:sz w:val="20"/>
                <w:szCs w:val="20"/>
              </w:rPr>
            </w:pPr>
          </w:p>
        </w:tc>
        <w:tc>
          <w:tcPr>
            <w:tcW w:w="376" w:type="pct"/>
            <w:tcBorders>
              <w:top w:val="nil"/>
              <w:left w:val="nil"/>
              <w:bottom w:val="nil"/>
              <w:right w:val="nil"/>
            </w:tcBorders>
            <w:shd w:val="clear" w:color="auto" w:fill="auto"/>
            <w:noWrap/>
            <w:tcMar>
              <w:top w:w="15" w:type="dxa"/>
              <w:left w:w="15" w:type="dxa"/>
              <w:right w:w="15" w:type="dxa"/>
            </w:tcMar>
            <w:vAlign w:val="bottom"/>
          </w:tcPr>
          <w:p w14:paraId="7DBB24AC">
            <w:pPr>
              <w:rPr>
                <w:rFonts w:hint="default" w:cs="宋体"/>
                <w:color w:val="000000"/>
                <w:sz w:val="20"/>
                <w:szCs w:val="20"/>
              </w:rPr>
            </w:pPr>
          </w:p>
        </w:tc>
        <w:tc>
          <w:tcPr>
            <w:tcW w:w="376" w:type="pct"/>
            <w:tcBorders>
              <w:top w:val="nil"/>
              <w:left w:val="nil"/>
              <w:bottom w:val="nil"/>
              <w:right w:val="nil"/>
            </w:tcBorders>
            <w:shd w:val="clear" w:color="auto" w:fill="auto"/>
            <w:noWrap/>
            <w:tcMar>
              <w:top w:w="15" w:type="dxa"/>
              <w:left w:w="15" w:type="dxa"/>
              <w:right w:w="15" w:type="dxa"/>
            </w:tcMar>
            <w:vAlign w:val="bottom"/>
          </w:tcPr>
          <w:p w14:paraId="5EEEC86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33A884A">
            <w:pPr>
              <w:rPr>
                <w:rFonts w:hint="default" w:cs="宋体"/>
                <w:color w:val="000000"/>
                <w:sz w:val="20"/>
                <w:szCs w:val="20"/>
              </w:rPr>
            </w:pPr>
          </w:p>
        </w:tc>
        <w:tc>
          <w:tcPr>
            <w:tcW w:w="340" w:type="pct"/>
            <w:tcBorders>
              <w:top w:val="nil"/>
              <w:left w:val="nil"/>
              <w:bottom w:val="nil"/>
              <w:right w:val="nil"/>
            </w:tcBorders>
            <w:shd w:val="clear" w:color="auto" w:fill="auto"/>
            <w:noWrap/>
            <w:tcMar>
              <w:top w:w="15" w:type="dxa"/>
              <w:left w:w="15" w:type="dxa"/>
              <w:right w:w="15" w:type="dxa"/>
            </w:tcMar>
            <w:vAlign w:val="bottom"/>
          </w:tcPr>
          <w:p w14:paraId="0415DF9F">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75EB267C">
            <w:pPr>
              <w:rPr>
                <w:rFonts w:hint="default" w:cs="宋体"/>
                <w:color w:val="000000"/>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243F4C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4F728CA">
        <w:tblPrEx>
          <w:tblCellMar>
            <w:top w:w="0" w:type="dxa"/>
            <w:left w:w="0" w:type="dxa"/>
            <w:bottom w:w="0" w:type="dxa"/>
            <w:right w:w="0" w:type="dxa"/>
          </w:tblCellMar>
        </w:tblPrEx>
        <w:trPr>
          <w:trHeight w:val="279" w:hRule="atLeast"/>
        </w:trPr>
        <w:tc>
          <w:tcPr>
            <w:tcW w:w="2091" w:type="pct"/>
            <w:gridSpan w:val="3"/>
            <w:vMerge w:val="continue"/>
            <w:tcBorders>
              <w:left w:val="nil"/>
              <w:bottom w:val="nil"/>
              <w:right w:val="nil"/>
            </w:tcBorders>
            <w:shd w:val="clear" w:color="auto" w:fill="auto"/>
            <w:noWrap/>
            <w:tcMar>
              <w:top w:w="15" w:type="dxa"/>
              <w:left w:w="15" w:type="dxa"/>
              <w:right w:w="15" w:type="dxa"/>
            </w:tcMar>
            <w:vAlign w:val="bottom"/>
          </w:tcPr>
          <w:p w14:paraId="3C41F548">
            <w:pPr>
              <w:rPr>
                <w:rFonts w:hint="default" w:cs="宋体"/>
                <w:color w:val="000000"/>
                <w:sz w:val="20"/>
                <w:szCs w:val="20"/>
              </w:rPr>
            </w:pPr>
          </w:p>
        </w:tc>
        <w:tc>
          <w:tcPr>
            <w:tcW w:w="459" w:type="pct"/>
            <w:tcBorders>
              <w:top w:val="nil"/>
              <w:left w:val="nil"/>
              <w:bottom w:val="nil"/>
              <w:right w:val="nil"/>
            </w:tcBorders>
            <w:shd w:val="clear" w:color="auto" w:fill="auto"/>
            <w:noWrap/>
            <w:tcMar>
              <w:top w:w="15" w:type="dxa"/>
              <w:left w:w="15" w:type="dxa"/>
              <w:right w:w="15" w:type="dxa"/>
            </w:tcMar>
            <w:vAlign w:val="bottom"/>
          </w:tcPr>
          <w:p w14:paraId="57ECEAA1">
            <w:pPr>
              <w:rPr>
                <w:rFonts w:hint="default" w:cs="宋体"/>
                <w:color w:val="000000"/>
                <w:sz w:val="20"/>
                <w:szCs w:val="20"/>
              </w:rPr>
            </w:pPr>
          </w:p>
        </w:tc>
        <w:tc>
          <w:tcPr>
            <w:tcW w:w="376" w:type="pct"/>
            <w:tcBorders>
              <w:top w:val="nil"/>
              <w:left w:val="nil"/>
              <w:bottom w:val="nil"/>
              <w:right w:val="nil"/>
            </w:tcBorders>
            <w:shd w:val="clear" w:color="auto" w:fill="auto"/>
            <w:noWrap/>
            <w:tcMar>
              <w:top w:w="15" w:type="dxa"/>
              <w:left w:w="15" w:type="dxa"/>
              <w:right w:w="15" w:type="dxa"/>
            </w:tcMar>
            <w:vAlign w:val="bottom"/>
          </w:tcPr>
          <w:p w14:paraId="31840382">
            <w:pPr>
              <w:rPr>
                <w:rFonts w:hint="default" w:cs="宋体"/>
                <w:color w:val="000000"/>
                <w:sz w:val="20"/>
                <w:szCs w:val="20"/>
              </w:rPr>
            </w:pPr>
          </w:p>
        </w:tc>
        <w:tc>
          <w:tcPr>
            <w:tcW w:w="376" w:type="pct"/>
            <w:tcBorders>
              <w:top w:val="nil"/>
              <w:left w:val="nil"/>
              <w:bottom w:val="nil"/>
              <w:right w:val="nil"/>
            </w:tcBorders>
            <w:shd w:val="clear" w:color="auto" w:fill="auto"/>
            <w:noWrap/>
            <w:tcMar>
              <w:top w:w="15" w:type="dxa"/>
              <w:left w:w="15" w:type="dxa"/>
              <w:right w:w="15" w:type="dxa"/>
            </w:tcMar>
            <w:vAlign w:val="bottom"/>
          </w:tcPr>
          <w:p w14:paraId="23BAAD03">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F3279D8">
            <w:pPr>
              <w:rPr>
                <w:rFonts w:hint="default" w:cs="宋体"/>
                <w:color w:val="000000"/>
                <w:sz w:val="20"/>
                <w:szCs w:val="20"/>
              </w:rPr>
            </w:pPr>
          </w:p>
        </w:tc>
        <w:tc>
          <w:tcPr>
            <w:tcW w:w="340" w:type="pct"/>
            <w:tcBorders>
              <w:top w:val="nil"/>
              <w:left w:val="nil"/>
              <w:bottom w:val="nil"/>
              <w:right w:val="nil"/>
            </w:tcBorders>
            <w:shd w:val="clear" w:color="auto" w:fill="auto"/>
            <w:noWrap/>
            <w:tcMar>
              <w:top w:w="15" w:type="dxa"/>
              <w:left w:w="15" w:type="dxa"/>
              <w:right w:w="15" w:type="dxa"/>
            </w:tcMar>
            <w:vAlign w:val="bottom"/>
          </w:tcPr>
          <w:p w14:paraId="2AE51291">
            <w:pPr>
              <w:rPr>
                <w:rFonts w:hint="default" w:cs="宋体"/>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14:paraId="7FF72AA7">
            <w:pPr>
              <w:rPr>
                <w:rFonts w:hint="default" w:cs="宋体"/>
                <w:color w:val="000000"/>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14DDEB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CF60BB">
        <w:tblPrEx>
          <w:tblCellMar>
            <w:top w:w="0" w:type="dxa"/>
            <w:left w:w="0" w:type="dxa"/>
            <w:bottom w:w="0" w:type="dxa"/>
            <w:right w:w="0" w:type="dxa"/>
          </w:tblCellMar>
        </w:tblPrEx>
        <w:trPr>
          <w:trHeight w:val="287" w:hRule="atLeast"/>
        </w:trPr>
        <w:tc>
          <w:tcPr>
            <w:tcW w:w="157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BEF0E24">
            <w:pPr>
              <w:jc w:val="center"/>
              <w:textAlignment w:val="bottom"/>
              <w:rPr>
                <w:rFonts w:hint="default" w:cs="宋体"/>
                <w:b/>
                <w:color w:val="000000"/>
                <w:sz w:val="20"/>
                <w:szCs w:val="20"/>
              </w:rPr>
            </w:pPr>
            <w:r>
              <w:rPr>
                <w:rFonts w:cs="宋体"/>
                <w:b/>
                <w:color w:val="000000"/>
                <w:sz w:val="20"/>
                <w:szCs w:val="20"/>
              </w:rPr>
              <w:t>项目</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3DDAA">
            <w:pPr>
              <w:jc w:val="center"/>
              <w:textAlignment w:val="center"/>
              <w:rPr>
                <w:rFonts w:hint="default" w:cs="宋体"/>
                <w:b/>
                <w:color w:val="000000"/>
                <w:sz w:val="20"/>
                <w:szCs w:val="20"/>
              </w:rPr>
            </w:pPr>
            <w:r>
              <w:rPr>
                <w:rFonts w:cs="宋体"/>
                <w:b/>
                <w:color w:val="000000"/>
                <w:sz w:val="20"/>
                <w:szCs w:val="20"/>
              </w:rPr>
              <w:t>本年收入合计</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C46E1">
            <w:pPr>
              <w:jc w:val="center"/>
              <w:textAlignment w:val="center"/>
              <w:rPr>
                <w:rFonts w:hint="default" w:cs="宋体"/>
                <w:b/>
                <w:color w:val="000000"/>
                <w:sz w:val="20"/>
                <w:szCs w:val="20"/>
              </w:rPr>
            </w:pPr>
            <w:r>
              <w:rPr>
                <w:rFonts w:cs="宋体"/>
                <w:b/>
                <w:color w:val="000000"/>
                <w:sz w:val="20"/>
                <w:szCs w:val="20"/>
              </w:rPr>
              <w:t>财政拨款收入</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5D67">
            <w:pPr>
              <w:jc w:val="center"/>
              <w:textAlignment w:val="center"/>
              <w:rPr>
                <w:rFonts w:hint="default" w:cs="宋体"/>
                <w:b/>
                <w:color w:val="000000"/>
                <w:sz w:val="20"/>
                <w:szCs w:val="20"/>
              </w:rPr>
            </w:pPr>
            <w:r>
              <w:rPr>
                <w:rFonts w:cs="宋体"/>
                <w:b/>
                <w:color w:val="000000"/>
                <w:sz w:val="20"/>
                <w:szCs w:val="20"/>
              </w:rPr>
              <w:t>上级补助收入</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8043D0">
            <w:pPr>
              <w:jc w:val="center"/>
              <w:textAlignment w:val="bottom"/>
              <w:rPr>
                <w:rFonts w:hint="default" w:cs="宋体"/>
                <w:b/>
                <w:color w:val="000000"/>
                <w:sz w:val="20"/>
                <w:szCs w:val="20"/>
              </w:rPr>
            </w:pPr>
            <w:r>
              <w:rPr>
                <w:rFonts w:cs="宋体"/>
                <w:b/>
                <w:color w:val="000000"/>
                <w:sz w:val="20"/>
                <w:szCs w:val="20"/>
              </w:rPr>
              <w:t>事业收入</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900B">
            <w:pPr>
              <w:jc w:val="center"/>
              <w:textAlignment w:val="center"/>
              <w:rPr>
                <w:rFonts w:hint="default" w:cs="宋体"/>
                <w:b/>
                <w:color w:val="000000"/>
                <w:sz w:val="20"/>
                <w:szCs w:val="20"/>
              </w:rPr>
            </w:pPr>
            <w:r>
              <w:rPr>
                <w:rFonts w:cs="宋体"/>
                <w:b/>
                <w:color w:val="000000"/>
                <w:sz w:val="20"/>
                <w:szCs w:val="20"/>
              </w:rPr>
              <w:t>经营收入</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8D5C2">
            <w:pPr>
              <w:jc w:val="center"/>
              <w:textAlignment w:val="center"/>
              <w:rPr>
                <w:rFonts w:hint="default" w:cs="宋体"/>
                <w:b/>
                <w:color w:val="000000"/>
                <w:sz w:val="20"/>
                <w:szCs w:val="20"/>
              </w:rPr>
            </w:pPr>
            <w:r>
              <w:rPr>
                <w:rFonts w:cs="宋体"/>
                <w:b/>
                <w:color w:val="000000"/>
                <w:sz w:val="20"/>
                <w:szCs w:val="20"/>
              </w:rPr>
              <w:t>附属单位上缴收入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7E410">
            <w:pPr>
              <w:jc w:val="center"/>
              <w:textAlignment w:val="center"/>
              <w:rPr>
                <w:rFonts w:hint="default" w:cs="宋体"/>
                <w:b/>
                <w:color w:val="000000"/>
                <w:sz w:val="20"/>
                <w:szCs w:val="20"/>
              </w:rPr>
            </w:pPr>
            <w:r>
              <w:rPr>
                <w:rFonts w:cs="宋体"/>
                <w:b/>
                <w:color w:val="000000"/>
                <w:sz w:val="20"/>
                <w:szCs w:val="20"/>
              </w:rPr>
              <w:t>其他收入</w:t>
            </w:r>
          </w:p>
        </w:tc>
      </w:tr>
      <w:tr w14:paraId="033EF0F6">
        <w:tblPrEx>
          <w:tblCellMar>
            <w:top w:w="0" w:type="dxa"/>
            <w:left w:w="0" w:type="dxa"/>
            <w:bottom w:w="0" w:type="dxa"/>
            <w:right w:w="0" w:type="dxa"/>
          </w:tblCellMar>
        </w:tblPrEx>
        <w:trPr>
          <w:trHeight w:val="312" w:hRule="atLeast"/>
        </w:trPr>
        <w:tc>
          <w:tcPr>
            <w:tcW w:w="448"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F26D">
            <w:pPr>
              <w:jc w:val="center"/>
              <w:textAlignment w:val="center"/>
              <w:rPr>
                <w:rFonts w:hint="default" w:cs="宋体"/>
                <w:b/>
                <w:color w:val="000000"/>
                <w:sz w:val="20"/>
                <w:szCs w:val="20"/>
              </w:rPr>
            </w:pPr>
            <w:r>
              <w:rPr>
                <w:rFonts w:cs="宋体"/>
                <w:b/>
                <w:color w:val="000000"/>
                <w:sz w:val="20"/>
                <w:szCs w:val="20"/>
              </w:rPr>
              <w:t>功能分类科目编码</w:t>
            </w:r>
          </w:p>
        </w:tc>
        <w:tc>
          <w:tcPr>
            <w:tcW w:w="112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B3DCFE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363B3">
            <w:pPr>
              <w:jc w:val="center"/>
              <w:rPr>
                <w:rFonts w:hint="default" w:cs="宋体"/>
                <w:b/>
                <w:color w:val="000000"/>
                <w:sz w:val="20"/>
                <w:szCs w:val="20"/>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122B6">
            <w:pPr>
              <w:jc w:val="center"/>
              <w:rPr>
                <w:rFonts w:hint="default"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81DA3">
            <w:pPr>
              <w:jc w:val="center"/>
              <w:rPr>
                <w:rFonts w:hint="default" w:cs="宋体"/>
                <w:b/>
                <w:color w:val="000000"/>
                <w:sz w:val="20"/>
                <w:szCs w:val="20"/>
              </w:rPr>
            </w:pP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12C65">
            <w:pPr>
              <w:jc w:val="center"/>
              <w:textAlignment w:val="center"/>
              <w:rPr>
                <w:rFonts w:hint="default" w:cs="宋体"/>
                <w:b/>
                <w:color w:val="000000"/>
                <w:sz w:val="20"/>
                <w:szCs w:val="20"/>
              </w:rPr>
            </w:pPr>
            <w:r>
              <w:rPr>
                <w:rFonts w:cs="宋体"/>
                <w:b/>
                <w:color w:val="000000"/>
                <w:sz w:val="20"/>
                <w:szCs w:val="20"/>
              </w:rPr>
              <w:t>小计</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6457">
            <w:pPr>
              <w:jc w:val="center"/>
              <w:textAlignment w:val="center"/>
              <w:rPr>
                <w:rFonts w:hint="default" w:cs="宋体"/>
                <w:b/>
                <w:color w:val="000000"/>
                <w:sz w:val="20"/>
                <w:szCs w:val="20"/>
              </w:rPr>
            </w:pPr>
            <w:r>
              <w:rPr>
                <w:rFonts w:cs="宋体"/>
                <w:b/>
                <w:color w:val="000000"/>
                <w:sz w:val="20"/>
                <w:szCs w:val="20"/>
              </w:rPr>
              <w:t>其中：教育收费</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48129">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4B3D">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60E14">
            <w:pPr>
              <w:jc w:val="center"/>
              <w:rPr>
                <w:rFonts w:hint="default" w:cs="宋体"/>
                <w:b/>
                <w:color w:val="000000"/>
                <w:sz w:val="20"/>
                <w:szCs w:val="20"/>
              </w:rPr>
            </w:pPr>
          </w:p>
        </w:tc>
      </w:tr>
      <w:tr w14:paraId="5EDCB341">
        <w:tblPrEx>
          <w:tblCellMar>
            <w:top w:w="0" w:type="dxa"/>
            <w:left w:w="0" w:type="dxa"/>
            <w:bottom w:w="0" w:type="dxa"/>
            <w:right w:w="0" w:type="dxa"/>
          </w:tblCellMar>
        </w:tblPrEx>
        <w:trPr>
          <w:trHeight w:val="312" w:hRule="atLeast"/>
        </w:trPr>
        <w:tc>
          <w:tcPr>
            <w:tcW w:w="44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0D09">
            <w:pPr>
              <w:jc w:val="center"/>
              <w:rPr>
                <w:rFonts w:hint="default" w:cs="宋体"/>
                <w:b/>
                <w:color w:val="000000"/>
                <w:sz w:val="20"/>
                <w:szCs w:val="20"/>
              </w:rPr>
            </w:pPr>
          </w:p>
        </w:tc>
        <w:tc>
          <w:tcPr>
            <w:tcW w:w="112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A7401C">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7E50">
            <w:pPr>
              <w:jc w:val="center"/>
              <w:rPr>
                <w:rFonts w:hint="default" w:cs="宋体"/>
                <w:b/>
                <w:color w:val="000000"/>
                <w:sz w:val="20"/>
                <w:szCs w:val="20"/>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51E7">
            <w:pPr>
              <w:jc w:val="center"/>
              <w:rPr>
                <w:rFonts w:hint="default"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8507C">
            <w:pPr>
              <w:jc w:val="center"/>
              <w:rPr>
                <w:rFonts w:hint="default"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9944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F9AFD">
            <w:pPr>
              <w:jc w:val="center"/>
              <w:rPr>
                <w:rFonts w:hint="default" w:cs="宋体"/>
                <w:b/>
                <w:color w:val="000000"/>
                <w:sz w:val="20"/>
                <w:szCs w:val="20"/>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108B">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575C1">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9BFC5">
            <w:pPr>
              <w:jc w:val="center"/>
              <w:rPr>
                <w:rFonts w:hint="default" w:cs="宋体"/>
                <w:b/>
                <w:color w:val="000000"/>
                <w:sz w:val="20"/>
                <w:szCs w:val="20"/>
              </w:rPr>
            </w:pPr>
          </w:p>
        </w:tc>
      </w:tr>
      <w:tr w14:paraId="527A9436">
        <w:tblPrEx>
          <w:tblCellMar>
            <w:top w:w="0" w:type="dxa"/>
            <w:left w:w="0" w:type="dxa"/>
            <w:bottom w:w="0" w:type="dxa"/>
            <w:right w:w="0" w:type="dxa"/>
          </w:tblCellMar>
        </w:tblPrEx>
        <w:trPr>
          <w:trHeight w:val="312" w:hRule="atLeast"/>
        </w:trPr>
        <w:tc>
          <w:tcPr>
            <w:tcW w:w="44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AE4E">
            <w:pPr>
              <w:jc w:val="center"/>
              <w:rPr>
                <w:rFonts w:hint="default" w:cs="宋体"/>
                <w:b/>
                <w:color w:val="000000"/>
                <w:sz w:val="20"/>
                <w:szCs w:val="20"/>
              </w:rPr>
            </w:pPr>
          </w:p>
        </w:tc>
        <w:tc>
          <w:tcPr>
            <w:tcW w:w="112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473ACB">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89CA">
            <w:pPr>
              <w:jc w:val="center"/>
              <w:rPr>
                <w:rFonts w:hint="default" w:cs="宋体"/>
                <w:b/>
                <w:color w:val="000000"/>
                <w:sz w:val="20"/>
                <w:szCs w:val="20"/>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F1B20">
            <w:pPr>
              <w:jc w:val="center"/>
              <w:rPr>
                <w:rFonts w:hint="default"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648E">
            <w:pPr>
              <w:jc w:val="center"/>
              <w:rPr>
                <w:rFonts w:hint="default"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6795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7DFE">
            <w:pPr>
              <w:jc w:val="center"/>
              <w:rPr>
                <w:rFonts w:hint="default" w:cs="宋体"/>
                <w:b/>
                <w:color w:val="000000"/>
                <w:sz w:val="20"/>
                <w:szCs w:val="20"/>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AC71C">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78A6C">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AF30">
            <w:pPr>
              <w:jc w:val="center"/>
              <w:rPr>
                <w:rFonts w:hint="default" w:cs="宋体"/>
                <w:b/>
                <w:color w:val="000000"/>
                <w:sz w:val="20"/>
                <w:szCs w:val="20"/>
              </w:rPr>
            </w:pPr>
          </w:p>
        </w:tc>
      </w:tr>
      <w:tr w14:paraId="5F634B51">
        <w:tblPrEx>
          <w:tblCellMar>
            <w:top w:w="0" w:type="dxa"/>
            <w:left w:w="0" w:type="dxa"/>
            <w:bottom w:w="0" w:type="dxa"/>
            <w:right w:w="0" w:type="dxa"/>
          </w:tblCellMar>
        </w:tblPrEx>
        <w:trPr>
          <w:trHeight w:val="312" w:hRule="atLeast"/>
        </w:trPr>
        <w:tc>
          <w:tcPr>
            <w:tcW w:w="44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B6D9">
            <w:pPr>
              <w:jc w:val="center"/>
              <w:rPr>
                <w:rFonts w:hint="default" w:cs="宋体"/>
                <w:b/>
                <w:color w:val="000000"/>
                <w:sz w:val="20"/>
                <w:szCs w:val="20"/>
              </w:rPr>
            </w:pPr>
          </w:p>
        </w:tc>
        <w:tc>
          <w:tcPr>
            <w:tcW w:w="112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48B168">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77C8">
            <w:pPr>
              <w:jc w:val="center"/>
              <w:rPr>
                <w:rFonts w:hint="default" w:cs="宋体"/>
                <w:b/>
                <w:color w:val="000000"/>
                <w:sz w:val="20"/>
                <w:szCs w:val="20"/>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F7E09">
            <w:pPr>
              <w:jc w:val="center"/>
              <w:rPr>
                <w:rFonts w:hint="default"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F5697">
            <w:pPr>
              <w:jc w:val="center"/>
              <w:rPr>
                <w:rFonts w:hint="default"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D9B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AD8D2">
            <w:pPr>
              <w:jc w:val="center"/>
              <w:rPr>
                <w:rFonts w:hint="default" w:cs="宋体"/>
                <w:b/>
                <w:color w:val="000000"/>
                <w:sz w:val="20"/>
                <w:szCs w:val="20"/>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C6E5">
            <w:pPr>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49D9">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654B">
            <w:pPr>
              <w:jc w:val="center"/>
              <w:rPr>
                <w:rFonts w:hint="default" w:cs="宋体"/>
                <w:b/>
                <w:color w:val="000000"/>
                <w:sz w:val="20"/>
                <w:szCs w:val="20"/>
              </w:rPr>
            </w:pPr>
          </w:p>
        </w:tc>
      </w:tr>
      <w:tr w14:paraId="0AEADCD4">
        <w:tblPrEx>
          <w:tblCellMar>
            <w:top w:w="0" w:type="dxa"/>
            <w:left w:w="0" w:type="dxa"/>
            <w:bottom w:w="0" w:type="dxa"/>
            <w:right w:w="0" w:type="dxa"/>
          </w:tblCellMar>
        </w:tblPrEx>
        <w:trPr>
          <w:trHeight w:val="287" w:hRule="atLeast"/>
        </w:trPr>
        <w:tc>
          <w:tcPr>
            <w:tcW w:w="15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D280">
            <w:pPr>
              <w:jc w:val="center"/>
              <w:textAlignment w:val="center"/>
              <w:rPr>
                <w:rFonts w:hint="default" w:cs="宋体"/>
                <w:b/>
                <w:color w:val="000000"/>
                <w:sz w:val="20"/>
                <w:szCs w:val="20"/>
              </w:rPr>
            </w:pPr>
            <w:r>
              <w:rPr>
                <w:rFonts w:cs="宋体"/>
                <w:b/>
                <w:color w:val="000000"/>
                <w:sz w:val="20"/>
                <w:szCs w:val="20"/>
              </w:rPr>
              <w:t>合计</w:t>
            </w:r>
          </w:p>
        </w:tc>
        <w:tc>
          <w:tcPr>
            <w:tcW w:w="5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FD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2,088.65</w:t>
            </w:r>
            <w:r>
              <w:rPr>
                <w:rFonts w:ascii="Times New Roman" w:hAnsi="Times New Roman"/>
                <w:b/>
                <w:color w:val="000000"/>
                <w:sz w:val="20"/>
                <w:u w:color="auto"/>
              </w:rPr>
              <w:t xml:space="preserve"> </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5B4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2,088.65</w:t>
            </w:r>
            <w:r>
              <w:rPr>
                <w:rFonts w:ascii="Times New Roman" w:hAnsi="Times New Roman"/>
                <w:b/>
                <w:color w:val="000000"/>
                <w:sz w:val="20"/>
                <w:u w:color="auto"/>
              </w:rPr>
              <w:t xml:space="preserve"> </w:t>
            </w:r>
          </w:p>
        </w:tc>
        <w:tc>
          <w:tcPr>
            <w:tcW w:w="3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829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1D6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7B5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DA1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A02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822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30B05D7">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6C00">
            <w:pPr>
              <w:textAlignment w:val="center"/>
              <w:rPr>
                <w:rFonts w:hint="default" w:cs="宋体"/>
                <w:color w:val="000000"/>
                <w:sz w:val="20"/>
                <w:szCs w:val="20"/>
              </w:rPr>
            </w:pPr>
            <w:r>
              <w:rPr>
                <w:rFonts w:cs="宋体"/>
                <w:b/>
                <w:color w:val="000000"/>
                <w:sz w:val="20"/>
                <w:szCs w:val="20"/>
              </w:rPr>
              <w:t>205</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1EE8E">
            <w:pPr>
              <w:textAlignment w:val="center"/>
              <w:rPr>
                <w:rFonts w:hint="default" w:cs="宋体"/>
                <w:color w:val="000000"/>
                <w:sz w:val="20"/>
                <w:szCs w:val="20"/>
              </w:rPr>
            </w:pPr>
            <w:r>
              <w:rPr>
                <w:rFonts w:cs="宋体"/>
                <w:b/>
                <w:color w:val="000000"/>
                <w:sz w:val="20"/>
                <w:szCs w:val="20"/>
              </w:rPr>
              <w:t>教育支出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A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1,637.95</w:t>
            </w:r>
            <w:r>
              <w:rPr>
                <w:rFonts w:ascii="Times New Roman" w:hAnsi="Times New Roman"/>
                <w:b/>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9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1,637.95</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9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5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1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3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66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7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CE78CE">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39C2">
            <w:pPr>
              <w:textAlignment w:val="center"/>
              <w:rPr>
                <w:rFonts w:hint="default" w:cs="宋体"/>
                <w:color w:val="000000"/>
                <w:sz w:val="20"/>
                <w:szCs w:val="20"/>
              </w:rPr>
            </w:pPr>
            <w:r>
              <w:rPr>
                <w:rFonts w:cs="宋体"/>
                <w:b/>
                <w:color w:val="000000"/>
                <w:sz w:val="20"/>
                <w:szCs w:val="20"/>
              </w:rPr>
              <w:t>20502</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F98C6">
            <w:pPr>
              <w:textAlignment w:val="center"/>
              <w:rPr>
                <w:rFonts w:hint="default" w:cs="宋体"/>
                <w:color w:val="000000"/>
                <w:sz w:val="20"/>
                <w:szCs w:val="20"/>
              </w:rPr>
            </w:pPr>
            <w:r>
              <w:rPr>
                <w:rFonts w:cs="宋体"/>
                <w:b/>
                <w:color w:val="000000"/>
                <w:sz w:val="20"/>
                <w:szCs w:val="20"/>
              </w:rPr>
              <w:t>普通教育</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C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1,637.95</w:t>
            </w:r>
            <w:r>
              <w:rPr>
                <w:rFonts w:ascii="Times New Roman" w:hAnsi="Times New Roman"/>
                <w:b/>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3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1,637.95</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8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C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9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4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8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9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6BBE32">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8E04">
            <w:pPr>
              <w:textAlignment w:val="center"/>
              <w:rPr>
                <w:rFonts w:hint="default" w:cs="宋体"/>
                <w:color w:val="000000"/>
                <w:sz w:val="20"/>
                <w:szCs w:val="20"/>
              </w:rPr>
            </w:pPr>
            <w:r>
              <w:rPr>
                <w:rFonts w:cs="宋体"/>
                <w:color w:val="000000"/>
                <w:sz w:val="20"/>
                <w:szCs w:val="20"/>
              </w:rPr>
              <w:t>2050203</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DC513">
            <w:pPr>
              <w:textAlignment w:val="center"/>
              <w:rPr>
                <w:rFonts w:hint="default" w:cs="宋体"/>
                <w:color w:val="000000"/>
                <w:sz w:val="20"/>
                <w:szCs w:val="20"/>
              </w:rPr>
            </w:pPr>
            <w:r>
              <w:rPr>
                <w:rFonts w:cs="宋体"/>
                <w:color w:val="000000"/>
                <w:sz w:val="20"/>
                <w:szCs w:val="20"/>
              </w:rPr>
              <w:t>初中教育</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F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1,637.95</w:t>
            </w:r>
            <w:r>
              <w:rPr>
                <w:rFonts w:ascii="Times New Roman" w:hAnsi="Times New Roman"/>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E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1,637.95</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C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B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D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3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D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B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DDDA59">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C328">
            <w:pPr>
              <w:textAlignment w:val="center"/>
              <w:rPr>
                <w:rFonts w:hint="default" w:cs="宋体"/>
                <w:color w:val="000000"/>
                <w:sz w:val="20"/>
                <w:szCs w:val="20"/>
              </w:rPr>
            </w:pPr>
            <w:r>
              <w:rPr>
                <w:rFonts w:cs="宋体"/>
                <w:b/>
                <w:color w:val="000000"/>
                <w:sz w:val="20"/>
                <w:szCs w:val="20"/>
              </w:rPr>
              <w:t>208</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D125C">
            <w:pPr>
              <w:textAlignment w:val="center"/>
              <w:rPr>
                <w:rFonts w:hint="default" w:cs="宋体"/>
                <w:color w:val="000000"/>
                <w:sz w:val="20"/>
                <w:szCs w:val="20"/>
              </w:rPr>
            </w:pPr>
            <w:r>
              <w:rPr>
                <w:rFonts w:cs="宋体"/>
                <w:b/>
                <w:color w:val="000000"/>
                <w:sz w:val="20"/>
                <w:szCs w:val="20"/>
              </w:rPr>
              <w:t>社会保障和就业支出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E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244.71</w:t>
            </w:r>
            <w:r>
              <w:rPr>
                <w:rFonts w:ascii="Times New Roman" w:hAnsi="Times New Roman"/>
                <w:b/>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4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244.71</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A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1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7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2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B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8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8150AF">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CE66">
            <w:pPr>
              <w:textAlignment w:val="center"/>
              <w:rPr>
                <w:rFonts w:hint="default" w:cs="宋体"/>
                <w:color w:val="000000"/>
                <w:sz w:val="20"/>
                <w:szCs w:val="20"/>
              </w:rPr>
            </w:pPr>
            <w:r>
              <w:rPr>
                <w:rFonts w:cs="宋体"/>
                <w:b/>
                <w:color w:val="000000"/>
                <w:sz w:val="20"/>
                <w:szCs w:val="20"/>
              </w:rPr>
              <w:t>20805</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DC59C">
            <w:pPr>
              <w:textAlignment w:val="center"/>
              <w:rPr>
                <w:rFonts w:hint="default" w:cs="宋体"/>
                <w:color w:val="000000"/>
                <w:sz w:val="20"/>
                <w:szCs w:val="20"/>
              </w:rPr>
            </w:pPr>
            <w:r>
              <w:rPr>
                <w:rFonts w:cs="宋体"/>
                <w:b/>
                <w:color w:val="000000"/>
                <w:sz w:val="20"/>
                <w:szCs w:val="20"/>
              </w:rPr>
              <w:t>行政事业单位养老支出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3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220.34</w:t>
            </w:r>
            <w:r>
              <w:rPr>
                <w:rFonts w:ascii="Times New Roman" w:hAnsi="Times New Roman"/>
                <w:b/>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A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220.34</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2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F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1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5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5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C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7B0BB">
        <w:tblPrEx>
          <w:tblCellMar>
            <w:top w:w="0" w:type="dxa"/>
            <w:left w:w="0" w:type="dxa"/>
            <w:bottom w:w="0" w:type="dxa"/>
            <w:right w:w="0" w:type="dxa"/>
          </w:tblCellMar>
        </w:tblPrEx>
        <w:trPr>
          <w:trHeight w:val="359"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0DBC">
            <w:pPr>
              <w:textAlignment w:val="center"/>
              <w:rPr>
                <w:rFonts w:hint="default" w:cs="宋体"/>
                <w:color w:val="000000"/>
                <w:sz w:val="20"/>
                <w:szCs w:val="20"/>
              </w:rPr>
            </w:pPr>
            <w:r>
              <w:rPr>
                <w:rFonts w:cs="宋体"/>
                <w:color w:val="000000"/>
                <w:sz w:val="20"/>
                <w:szCs w:val="20"/>
              </w:rPr>
              <w:t>2080505</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1BD97">
            <w:pPr>
              <w:textAlignment w:val="center"/>
              <w:rPr>
                <w:rFonts w:hint="default" w:cs="宋体"/>
                <w:color w:val="000000"/>
                <w:sz w:val="20"/>
                <w:szCs w:val="20"/>
              </w:rPr>
            </w:pPr>
            <w:r>
              <w:rPr>
                <w:rFonts w:cs="宋体"/>
                <w:color w:val="000000"/>
                <w:sz w:val="20"/>
                <w:szCs w:val="20"/>
              </w:rPr>
              <w:t>机关事业单位基本养老保险缴费支出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1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136.78</w:t>
            </w:r>
            <w:r>
              <w:rPr>
                <w:rFonts w:ascii="Times New Roman" w:hAnsi="Times New Roman"/>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D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136.78</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3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2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8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5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3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8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A90746">
        <w:tblPrEx>
          <w:tblCellMar>
            <w:top w:w="0" w:type="dxa"/>
            <w:left w:w="0" w:type="dxa"/>
            <w:bottom w:w="0" w:type="dxa"/>
            <w:right w:w="0" w:type="dxa"/>
          </w:tblCellMar>
        </w:tblPrEx>
        <w:trPr>
          <w:trHeight w:val="320"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DDC5">
            <w:pPr>
              <w:textAlignment w:val="center"/>
              <w:rPr>
                <w:rFonts w:hint="default" w:cs="宋体"/>
                <w:color w:val="000000"/>
                <w:sz w:val="20"/>
                <w:szCs w:val="20"/>
              </w:rPr>
            </w:pPr>
            <w:r>
              <w:rPr>
                <w:rFonts w:cs="宋体"/>
                <w:color w:val="000000"/>
                <w:sz w:val="20"/>
                <w:szCs w:val="20"/>
              </w:rPr>
              <w:t>2080506</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7940B">
            <w:pPr>
              <w:textAlignment w:val="center"/>
              <w:rPr>
                <w:rFonts w:hint="default" w:cs="宋体"/>
                <w:color w:val="000000"/>
                <w:sz w:val="20"/>
                <w:szCs w:val="20"/>
              </w:rPr>
            </w:pPr>
            <w:r>
              <w:rPr>
                <w:rFonts w:cs="宋体"/>
                <w:color w:val="000000"/>
                <w:sz w:val="20"/>
                <w:szCs w:val="20"/>
              </w:rPr>
              <w:t>机关事业单位职业年金缴费支出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6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73.55</w:t>
            </w:r>
            <w:r>
              <w:rPr>
                <w:rFonts w:ascii="Times New Roman" w:hAnsi="Times New Roman"/>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4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73.55</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6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3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87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0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C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3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ADBBA0">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7B5B">
            <w:pPr>
              <w:textAlignment w:val="center"/>
              <w:rPr>
                <w:rFonts w:hint="default" w:cs="宋体"/>
                <w:color w:val="000000"/>
                <w:sz w:val="20"/>
                <w:szCs w:val="20"/>
              </w:rPr>
            </w:pPr>
            <w:r>
              <w:rPr>
                <w:rFonts w:cs="宋体"/>
                <w:color w:val="000000"/>
                <w:sz w:val="20"/>
                <w:szCs w:val="20"/>
              </w:rPr>
              <w:t>2080599</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952F6">
            <w:pPr>
              <w:textAlignment w:val="center"/>
              <w:rPr>
                <w:rFonts w:hint="default" w:cs="宋体"/>
                <w:color w:val="000000"/>
                <w:sz w:val="20"/>
                <w:szCs w:val="20"/>
              </w:rPr>
            </w:pPr>
            <w:r>
              <w:rPr>
                <w:rFonts w:cs="宋体"/>
                <w:color w:val="000000"/>
                <w:sz w:val="20"/>
                <w:szCs w:val="20"/>
              </w:rPr>
              <w:t>其他行政事业单位养老支出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B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3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5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D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2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2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A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B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570529">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1906">
            <w:pPr>
              <w:textAlignment w:val="center"/>
              <w:rPr>
                <w:rFonts w:hint="default" w:cs="宋体"/>
                <w:color w:val="000000"/>
                <w:sz w:val="20"/>
                <w:szCs w:val="20"/>
              </w:rPr>
            </w:pPr>
            <w:r>
              <w:rPr>
                <w:rFonts w:cs="宋体"/>
                <w:b/>
                <w:color w:val="000000"/>
                <w:sz w:val="20"/>
                <w:szCs w:val="20"/>
              </w:rPr>
              <w:t>20808</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9ADFF">
            <w:pPr>
              <w:textAlignment w:val="center"/>
              <w:rPr>
                <w:rFonts w:hint="default" w:cs="宋体"/>
                <w:color w:val="000000"/>
                <w:sz w:val="20"/>
                <w:szCs w:val="20"/>
              </w:rPr>
            </w:pPr>
            <w:r>
              <w:rPr>
                <w:rFonts w:cs="宋体"/>
                <w:b/>
                <w:color w:val="000000"/>
                <w:sz w:val="20"/>
                <w:szCs w:val="20"/>
              </w:rPr>
              <w:t>抚恤</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7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24.38</w:t>
            </w:r>
            <w:r>
              <w:rPr>
                <w:rFonts w:ascii="Times New Roman" w:hAnsi="Times New Roman"/>
                <w:b/>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9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24.38</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5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5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F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E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4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B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BA306F">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BB46">
            <w:pPr>
              <w:textAlignment w:val="center"/>
              <w:rPr>
                <w:rFonts w:hint="default" w:cs="宋体"/>
                <w:color w:val="000000"/>
                <w:sz w:val="20"/>
                <w:szCs w:val="20"/>
              </w:rPr>
            </w:pPr>
            <w:r>
              <w:rPr>
                <w:rFonts w:cs="宋体"/>
                <w:color w:val="000000"/>
                <w:sz w:val="20"/>
                <w:szCs w:val="20"/>
              </w:rPr>
              <w:t>2080801</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1FA87">
            <w:pPr>
              <w:textAlignment w:val="center"/>
              <w:rPr>
                <w:rFonts w:hint="default" w:cs="宋体"/>
                <w:color w:val="000000"/>
                <w:sz w:val="20"/>
                <w:szCs w:val="20"/>
              </w:rPr>
            </w:pPr>
            <w:r>
              <w:rPr>
                <w:rFonts w:cs="宋体"/>
                <w:color w:val="000000"/>
                <w:sz w:val="20"/>
                <w:szCs w:val="20"/>
              </w:rPr>
              <w:t>死亡抚恤</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7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24.38</w:t>
            </w:r>
            <w:r>
              <w:rPr>
                <w:rFonts w:ascii="Times New Roman" w:hAnsi="Times New Roman"/>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D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24.38</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0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B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9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E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E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60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5F4BCF">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6428">
            <w:pPr>
              <w:textAlignment w:val="center"/>
              <w:rPr>
                <w:rFonts w:hint="default" w:cs="宋体"/>
                <w:color w:val="000000"/>
                <w:sz w:val="20"/>
                <w:szCs w:val="20"/>
              </w:rPr>
            </w:pPr>
            <w:r>
              <w:rPr>
                <w:rFonts w:cs="宋体"/>
                <w:b/>
                <w:color w:val="000000"/>
                <w:sz w:val="20"/>
                <w:szCs w:val="20"/>
              </w:rPr>
              <w:t>210</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B87D3">
            <w:pPr>
              <w:textAlignment w:val="center"/>
              <w:rPr>
                <w:rFonts w:hint="default" w:cs="宋体"/>
                <w:color w:val="000000"/>
                <w:sz w:val="20"/>
                <w:szCs w:val="20"/>
              </w:rPr>
            </w:pPr>
            <w:r>
              <w:rPr>
                <w:rFonts w:cs="宋体"/>
                <w:b/>
                <w:color w:val="000000"/>
                <w:sz w:val="20"/>
                <w:szCs w:val="20"/>
              </w:rPr>
              <w:t>卫生健康支出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6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D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F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6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8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D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3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0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6627F0">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1663">
            <w:pPr>
              <w:textAlignment w:val="center"/>
              <w:rPr>
                <w:rFonts w:hint="default" w:cs="宋体"/>
                <w:color w:val="000000"/>
                <w:sz w:val="20"/>
                <w:szCs w:val="20"/>
              </w:rPr>
            </w:pPr>
            <w:r>
              <w:rPr>
                <w:rFonts w:cs="宋体"/>
                <w:b/>
                <w:color w:val="000000"/>
                <w:sz w:val="20"/>
                <w:szCs w:val="20"/>
              </w:rPr>
              <w:t>21011</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A7F8">
            <w:pPr>
              <w:textAlignment w:val="center"/>
              <w:rPr>
                <w:rFonts w:hint="default" w:cs="宋体"/>
                <w:color w:val="000000"/>
                <w:sz w:val="20"/>
                <w:szCs w:val="20"/>
              </w:rPr>
            </w:pPr>
            <w:r>
              <w:rPr>
                <w:rFonts w:cs="宋体"/>
                <w:b/>
                <w:color w:val="000000"/>
                <w:sz w:val="20"/>
                <w:szCs w:val="20"/>
              </w:rPr>
              <w:t>行政事业单位医疗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C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6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3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E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8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E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9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C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C785FE">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307B">
            <w:pPr>
              <w:textAlignment w:val="center"/>
              <w:rPr>
                <w:rFonts w:hint="default" w:cs="宋体"/>
                <w:color w:val="000000"/>
                <w:sz w:val="20"/>
                <w:szCs w:val="20"/>
              </w:rPr>
            </w:pPr>
            <w:r>
              <w:rPr>
                <w:rFonts w:cs="宋体"/>
                <w:color w:val="000000"/>
                <w:sz w:val="20"/>
                <w:szCs w:val="20"/>
              </w:rPr>
              <w:t>2101102</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0ABBF">
            <w:pPr>
              <w:textAlignment w:val="center"/>
              <w:rPr>
                <w:rFonts w:hint="default" w:cs="宋体"/>
                <w:color w:val="000000"/>
                <w:sz w:val="20"/>
                <w:szCs w:val="20"/>
              </w:rPr>
            </w:pPr>
            <w:r>
              <w:rPr>
                <w:rFonts w:cs="宋体"/>
                <w:color w:val="000000"/>
                <w:sz w:val="20"/>
                <w:szCs w:val="20"/>
              </w:rPr>
              <w:t>事业单位医疗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3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59.66</w:t>
            </w:r>
            <w:r>
              <w:rPr>
                <w:rFonts w:ascii="Times New Roman" w:hAnsi="Times New Roman"/>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0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59.66</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5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1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7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D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5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A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BEBFA5">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FE52">
            <w:pPr>
              <w:textAlignment w:val="center"/>
              <w:rPr>
                <w:rFonts w:hint="default" w:cs="宋体"/>
                <w:color w:val="000000"/>
                <w:sz w:val="20"/>
                <w:szCs w:val="20"/>
              </w:rPr>
            </w:pPr>
            <w:r>
              <w:rPr>
                <w:rFonts w:cs="宋体"/>
                <w:color w:val="000000"/>
                <w:sz w:val="20"/>
                <w:szCs w:val="20"/>
              </w:rPr>
              <w:t>2101199</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26BB5">
            <w:pPr>
              <w:textAlignment w:val="center"/>
              <w:rPr>
                <w:rFonts w:hint="default" w:cs="宋体"/>
                <w:color w:val="000000"/>
                <w:sz w:val="20"/>
                <w:szCs w:val="20"/>
              </w:rPr>
            </w:pPr>
            <w:r>
              <w:rPr>
                <w:rFonts w:cs="宋体"/>
                <w:color w:val="000000"/>
                <w:sz w:val="20"/>
                <w:szCs w:val="20"/>
              </w:rPr>
              <w:t>其他行政事业单位医疗支出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1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28.83</w:t>
            </w:r>
            <w:r>
              <w:rPr>
                <w:rFonts w:ascii="Times New Roman" w:hAnsi="Times New Roman"/>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3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28.83</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1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4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9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5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2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C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95BBF6">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4A89">
            <w:pPr>
              <w:textAlignment w:val="center"/>
              <w:rPr>
                <w:rFonts w:hint="default" w:cs="宋体"/>
                <w:color w:val="000000"/>
                <w:sz w:val="20"/>
                <w:szCs w:val="20"/>
              </w:rPr>
            </w:pPr>
            <w:r>
              <w:rPr>
                <w:rFonts w:cs="宋体"/>
                <w:b/>
                <w:color w:val="000000"/>
                <w:sz w:val="20"/>
                <w:szCs w:val="20"/>
              </w:rPr>
              <w:t>221</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B7389">
            <w:pPr>
              <w:textAlignment w:val="center"/>
              <w:rPr>
                <w:rFonts w:hint="default" w:cs="宋体"/>
                <w:color w:val="000000"/>
                <w:sz w:val="20"/>
                <w:szCs w:val="20"/>
              </w:rPr>
            </w:pPr>
            <w:r>
              <w:rPr>
                <w:rFonts w:cs="宋体"/>
                <w:b/>
                <w:color w:val="000000"/>
                <w:sz w:val="20"/>
                <w:szCs w:val="20"/>
              </w:rPr>
              <w:t>住房保障支出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B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A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B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A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4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3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C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E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4DE043">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B204">
            <w:pPr>
              <w:textAlignment w:val="center"/>
              <w:rPr>
                <w:rFonts w:hint="default" w:cs="宋体"/>
                <w:color w:val="000000"/>
                <w:sz w:val="20"/>
                <w:szCs w:val="20"/>
              </w:rPr>
            </w:pPr>
            <w:r>
              <w:rPr>
                <w:rFonts w:cs="宋体"/>
                <w:b/>
                <w:color w:val="000000"/>
                <w:sz w:val="20"/>
                <w:szCs w:val="20"/>
              </w:rPr>
              <w:t>22102</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78905">
            <w:pPr>
              <w:textAlignment w:val="center"/>
              <w:rPr>
                <w:rFonts w:hint="default" w:cs="宋体"/>
                <w:color w:val="000000"/>
                <w:sz w:val="20"/>
                <w:szCs w:val="20"/>
              </w:rPr>
            </w:pPr>
            <w:r>
              <w:rPr>
                <w:rFonts w:cs="宋体"/>
                <w:b/>
                <w:color w:val="000000"/>
                <w:sz w:val="20"/>
                <w:szCs w:val="20"/>
              </w:rPr>
              <w:t>住房改革支出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8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5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D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8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D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F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D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A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E39260">
        <w:tblPrEx>
          <w:tblCellMar>
            <w:top w:w="0" w:type="dxa"/>
            <w:left w:w="0" w:type="dxa"/>
            <w:bottom w:w="0" w:type="dxa"/>
            <w:right w:w="0" w:type="dxa"/>
          </w:tblCellMar>
        </w:tblPrEx>
        <w:trPr>
          <w:trHeight w:val="287"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8753">
            <w:pPr>
              <w:textAlignment w:val="center"/>
              <w:rPr>
                <w:rFonts w:hint="default" w:cs="宋体"/>
                <w:color w:val="000000"/>
                <w:sz w:val="20"/>
                <w:szCs w:val="20"/>
              </w:rPr>
            </w:pPr>
            <w:r>
              <w:rPr>
                <w:rFonts w:cs="宋体"/>
                <w:color w:val="000000"/>
                <w:sz w:val="20"/>
                <w:szCs w:val="20"/>
              </w:rPr>
              <w:t>2210201</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4DDEF">
            <w:pPr>
              <w:textAlignment w:val="center"/>
              <w:rPr>
                <w:rFonts w:hint="default" w:cs="宋体"/>
                <w:color w:val="000000"/>
                <w:sz w:val="20"/>
                <w:szCs w:val="20"/>
              </w:rPr>
            </w:pPr>
            <w:r>
              <w:rPr>
                <w:rFonts w:cs="宋体"/>
                <w:color w:val="000000"/>
                <w:sz w:val="20"/>
                <w:szCs w:val="20"/>
              </w:rPr>
              <w:t>住房公积金</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5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111.82</w:t>
            </w:r>
            <w:r>
              <w:rPr>
                <w:rFonts w:ascii="Times New Roman" w:hAnsi="Times New Roman"/>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9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111.82</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0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3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F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E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A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D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484287">
        <w:tblPrEx>
          <w:tblCellMar>
            <w:top w:w="0" w:type="dxa"/>
            <w:left w:w="0" w:type="dxa"/>
            <w:bottom w:w="0" w:type="dxa"/>
            <w:right w:w="0" w:type="dxa"/>
          </w:tblCellMar>
        </w:tblPrEx>
        <w:trPr>
          <w:trHeight w:val="296"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5C70">
            <w:pPr>
              <w:textAlignment w:val="center"/>
              <w:rPr>
                <w:rFonts w:hint="default" w:cs="宋体"/>
                <w:color w:val="000000"/>
                <w:sz w:val="20"/>
                <w:szCs w:val="20"/>
              </w:rPr>
            </w:pPr>
            <w:r>
              <w:rPr>
                <w:rFonts w:cs="宋体"/>
                <w:color w:val="000000"/>
                <w:sz w:val="20"/>
                <w:szCs w:val="20"/>
              </w:rPr>
              <w:t>2210203</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8B8FA">
            <w:pPr>
              <w:textAlignment w:val="center"/>
              <w:rPr>
                <w:rFonts w:hint="default" w:cs="宋体"/>
                <w:color w:val="000000"/>
                <w:sz w:val="20"/>
                <w:szCs w:val="20"/>
              </w:rPr>
            </w:pPr>
            <w:r>
              <w:rPr>
                <w:rFonts w:cs="宋体"/>
                <w:color w:val="000000"/>
                <w:sz w:val="20"/>
                <w:szCs w:val="20"/>
              </w:rPr>
              <w:t>购房补贴</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E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D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8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2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C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3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3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1A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3A9CDA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1"/>
        <w:tblW w:w="4963" w:type="pct"/>
        <w:tblInd w:w="0" w:type="dxa"/>
        <w:tblLayout w:type="fixed"/>
        <w:tblCellMar>
          <w:top w:w="0" w:type="dxa"/>
          <w:left w:w="0" w:type="dxa"/>
          <w:bottom w:w="0" w:type="dxa"/>
          <w:right w:w="0" w:type="dxa"/>
        </w:tblCellMar>
      </w:tblPr>
      <w:tblGrid>
        <w:gridCol w:w="1208"/>
        <w:gridCol w:w="3957"/>
        <w:gridCol w:w="1739"/>
        <w:gridCol w:w="1642"/>
        <w:gridCol w:w="1521"/>
        <w:gridCol w:w="1714"/>
        <w:gridCol w:w="1473"/>
        <w:gridCol w:w="1956"/>
      </w:tblGrid>
      <w:tr w14:paraId="07C68944">
        <w:tblPrEx>
          <w:tblCellMar>
            <w:top w:w="0" w:type="dxa"/>
            <w:left w:w="0" w:type="dxa"/>
            <w:bottom w:w="0" w:type="dxa"/>
            <w:right w:w="0" w:type="dxa"/>
          </w:tblCellMar>
        </w:tblPrEx>
        <w:trPr>
          <w:trHeight w:val="595"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A74F6C">
            <w:pPr>
              <w:jc w:val="center"/>
              <w:textAlignment w:val="bottom"/>
              <w:rPr>
                <w:rFonts w:hint="default" w:cs="宋体"/>
                <w:b/>
                <w:color w:val="000000"/>
                <w:sz w:val="32"/>
                <w:szCs w:val="32"/>
              </w:rPr>
            </w:pPr>
            <w:r>
              <w:rPr>
                <w:rFonts w:cs="宋体"/>
                <w:b/>
                <w:color w:val="000000"/>
                <w:sz w:val="32"/>
                <w:szCs w:val="32"/>
              </w:rPr>
              <w:t>支出决算表</w:t>
            </w:r>
          </w:p>
        </w:tc>
      </w:tr>
      <w:tr w14:paraId="76A57E1F">
        <w:tblPrEx>
          <w:tblCellMar>
            <w:top w:w="0" w:type="dxa"/>
            <w:left w:w="0" w:type="dxa"/>
            <w:bottom w:w="0" w:type="dxa"/>
            <w:right w:w="0" w:type="dxa"/>
          </w:tblCellMar>
        </w:tblPrEx>
        <w:trPr>
          <w:trHeight w:val="305" w:hRule="atLeast"/>
        </w:trPr>
        <w:tc>
          <w:tcPr>
            <w:tcW w:w="2269" w:type="pct"/>
            <w:gridSpan w:val="3"/>
            <w:vMerge w:val="restart"/>
            <w:tcBorders>
              <w:top w:val="nil"/>
              <w:left w:val="nil"/>
              <w:right w:val="nil"/>
            </w:tcBorders>
            <w:shd w:val="clear" w:color="auto" w:fill="auto"/>
            <w:noWrap/>
            <w:tcMar>
              <w:top w:w="15" w:type="dxa"/>
              <w:left w:w="15" w:type="dxa"/>
              <w:right w:w="15" w:type="dxa"/>
            </w:tcMar>
            <w:vAlign w:val="bottom"/>
          </w:tcPr>
          <w:p w14:paraId="22AE018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重庆市一一一中学校 </w:t>
            </w:r>
          </w:p>
        </w:tc>
        <w:tc>
          <w:tcPr>
            <w:tcW w:w="539" w:type="pct"/>
            <w:tcBorders>
              <w:top w:val="nil"/>
              <w:left w:val="nil"/>
              <w:bottom w:val="nil"/>
              <w:right w:val="nil"/>
            </w:tcBorders>
            <w:shd w:val="clear" w:color="auto" w:fill="auto"/>
            <w:noWrap/>
            <w:tcMar>
              <w:top w:w="15" w:type="dxa"/>
              <w:left w:w="15" w:type="dxa"/>
              <w:right w:w="15" w:type="dxa"/>
            </w:tcMar>
            <w:vAlign w:val="bottom"/>
          </w:tcPr>
          <w:p w14:paraId="25DFC852">
            <w:pPr>
              <w:rPr>
                <w:rFonts w:hint="default" w:cs="宋体"/>
                <w:color w:val="000000"/>
                <w:sz w:val="20"/>
                <w:szCs w:val="20"/>
              </w:rPr>
            </w:pPr>
          </w:p>
        </w:tc>
        <w:tc>
          <w:tcPr>
            <w:tcW w:w="499" w:type="pct"/>
            <w:tcBorders>
              <w:top w:val="nil"/>
              <w:left w:val="nil"/>
              <w:bottom w:val="nil"/>
              <w:right w:val="nil"/>
            </w:tcBorders>
            <w:shd w:val="clear" w:color="auto" w:fill="auto"/>
            <w:noWrap/>
            <w:tcMar>
              <w:top w:w="15" w:type="dxa"/>
              <w:left w:w="15" w:type="dxa"/>
              <w:right w:w="15" w:type="dxa"/>
            </w:tcMar>
            <w:vAlign w:val="bottom"/>
          </w:tcPr>
          <w:p w14:paraId="5143A4EA">
            <w:pPr>
              <w:rPr>
                <w:rFonts w:hint="default" w:cs="宋体"/>
                <w:color w:val="000000"/>
                <w:sz w:val="20"/>
                <w:szCs w:val="20"/>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3CCB65CB">
            <w:pPr>
              <w:rPr>
                <w:rFonts w:hint="default" w:cs="宋体"/>
                <w:color w:val="000000"/>
                <w:sz w:val="20"/>
                <w:szCs w:val="20"/>
              </w:rPr>
            </w:pPr>
          </w:p>
        </w:tc>
        <w:tc>
          <w:tcPr>
            <w:tcW w:w="484" w:type="pct"/>
            <w:tcBorders>
              <w:top w:val="nil"/>
              <w:left w:val="nil"/>
              <w:bottom w:val="nil"/>
              <w:right w:val="nil"/>
            </w:tcBorders>
            <w:shd w:val="clear" w:color="auto" w:fill="auto"/>
            <w:noWrap/>
            <w:tcMar>
              <w:top w:w="15" w:type="dxa"/>
              <w:left w:w="15" w:type="dxa"/>
              <w:right w:w="15" w:type="dxa"/>
            </w:tcMar>
            <w:vAlign w:val="bottom"/>
          </w:tcPr>
          <w:p w14:paraId="7E254F71">
            <w:pPr>
              <w:rPr>
                <w:rFonts w:hint="default" w:cs="宋体"/>
                <w:color w:val="000000"/>
                <w:sz w:val="20"/>
                <w:szCs w:val="20"/>
              </w:rPr>
            </w:pPr>
          </w:p>
        </w:tc>
        <w:tc>
          <w:tcPr>
            <w:tcW w:w="642" w:type="pct"/>
            <w:tcBorders>
              <w:top w:val="nil"/>
              <w:left w:val="nil"/>
              <w:bottom w:val="nil"/>
              <w:right w:val="nil"/>
            </w:tcBorders>
            <w:shd w:val="clear" w:color="auto" w:fill="auto"/>
            <w:noWrap/>
            <w:tcMar>
              <w:top w:w="15" w:type="dxa"/>
              <w:left w:w="15" w:type="dxa"/>
              <w:right w:w="15" w:type="dxa"/>
            </w:tcMar>
            <w:vAlign w:val="bottom"/>
          </w:tcPr>
          <w:p w14:paraId="7D51C35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3FA52A0">
        <w:tblPrEx>
          <w:tblCellMar>
            <w:top w:w="0" w:type="dxa"/>
            <w:left w:w="0" w:type="dxa"/>
            <w:bottom w:w="0" w:type="dxa"/>
            <w:right w:w="0" w:type="dxa"/>
          </w:tblCellMar>
        </w:tblPrEx>
        <w:trPr>
          <w:trHeight w:val="305" w:hRule="atLeast"/>
        </w:trPr>
        <w:tc>
          <w:tcPr>
            <w:tcW w:w="2269" w:type="pct"/>
            <w:gridSpan w:val="3"/>
            <w:vMerge w:val="continue"/>
            <w:tcBorders>
              <w:left w:val="nil"/>
              <w:bottom w:val="nil"/>
              <w:right w:val="nil"/>
            </w:tcBorders>
            <w:shd w:val="clear" w:color="auto" w:fill="auto"/>
            <w:noWrap/>
            <w:tcMar>
              <w:top w:w="15" w:type="dxa"/>
              <w:left w:w="15" w:type="dxa"/>
              <w:right w:w="15" w:type="dxa"/>
            </w:tcMar>
            <w:vAlign w:val="bottom"/>
          </w:tcPr>
          <w:p w14:paraId="69AC4724">
            <w:pPr>
              <w:rPr>
                <w:rFonts w:hint="default" w:cs="宋体"/>
                <w:color w:val="000000"/>
                <w:sz w:val="20"/>
                <w:szCs w:val="20"/>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D58A935">
            <w:pPr>
              <w:rPr>
                <w:rFonts w:hint="default" w:cs="宋体"/>
                <w:color w:val="000000"/>
                <w:sz w:val="20"/>
                <w:szCs w:val="20"/>
              </w:rPr>
            </w:pPr>
          </w:p>
        </w:tc>
        <w:tc>
          <w:tcPr>
            <w:tcW w:w="499" w:type="pct"/>
            <w:tcBorders>
              <w:top w:val="nil"/>
              <w:left w:val="nil"/>
              <w:bottom w:val="nil"/>
              <w:right w:val="nil"/>
            </w:tcBorders>
            <w:shd w:val="clear" w:color="auto" w:fill="auto"/>
            <w:noWrap/>
            <w:tcMar>
              <w:top w:w="15" w:type="dxa"/>
              <w:left w:w="15" w:type="dxa"/>
              <w:right w:w="15" w:type="dxa"/>
            </w:tcMar>
            <w:vAlign w:val="bottom"/>
          </w:tcPr>
          <w:p w14:paraId="56B3CD44">
            <w:pPr>
              <w:rPr>
                <w:rFonts w:hint="default" w:cs="宋体"/>
                <w:color w:val="000000"/>
                <w:sz w:val="20"/>
                <w:szCs w:val="20"/>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610AF02F">
            <w:pPr>
              <w:rPr>
                <w:rFonts w:hint="default" w:cs="宋体"/>
                <w:color w:val="000000"/>
                <w:sz w:val="20"/>
                <w:szCs w:val="20"/>
              </w:rPr>
            </w:pPr>
          </w:p>
        </w:tc>
        <w:tc>
          <w:tcPr>
            <w:tcW w:w="484" w:type="pct"/>
            <w:tcBorders>
              <w:top w:val="nil"/>
              <w:left w:val="nil"/>
              <w:bottom w:val="nil"/>
              <w:right w:val="nil"/>
            </w:tcBorders>
            <w:shd w:val="clear" w:color="auto" w:fill="auto"/>
            <w:noWrap/>
            <w:tcMar>
              <w:top w:w="15" w:type="dxa"/>
              <w:left w:w="15" w:type="dxa"/>
              <w:right w:w="15" w:type="dxa"/>
            </w:tcMar>
            <w:vAlign w:val="bottom"/>
          </w:tcPr>
          <w:p w14:paraId="76981740">
            <w:pPr>
              <w:rPr>
                <w:rFonts w:hint="default" w:cs="宋体"/>
                <w:color w:val="000000"/>
                <w:sz w:val="20"/>
                <w:szCs w:val="20"/>
              </w:rPr>
            </w:pPr>
          </w:p>
        </w:tc>
        <w:tc>
          <w:tcPr>
            <w:tcW w:w="642" w:type="pct"/>
            <w:tcBorders>
              <w:top w:val="nil"/>
              <w:left w:val="nil"/>
              <w:bottom w:val="nil"/>
              <w:right w:val="nil"/>
            </w:tcBorders>
            <w:shd w:val="clear" w:color="auto" w:fill="auto"/>
            <w:noWrap/>
            <w:tcMar>
              <w:top w:w="15" w:type="dxa"/>
              <w:left w:w="15" w:type="dxa"/>
              <w:right w:w="15" w:type="dxa"/>
            </w:tcMar>
            <w:vAlign w:val="bottom"/>
          </w:tcPr>
          <w:p w14:paraId="61B67A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14F859">
        <w:tblPrEx>
          <w:tblCellMar>
            <w:top w:w="0" w:type="dxa"/>
            <w:left w:w="0" w:type="dxa"/>
            <w:bottom w:w="0" w:type="dxa"/>
            <w:right w:w="0" w:type="dxa"/>
          </w:tblCellMar>
        </w:tblPrEx>
        <w:trPr>
          <w:trHeight w:val="315" w:hRule="atLeast"/>
        </w:trPr>
        <w:tc>
          <w:tcPr>
            <w:tcW w:w="16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5D5516">
            <w:pPr>
              <w:jc w:val="center"/>
              <w:textAlignment w:val="bottom"/>
              <w:rPr>
                <w:rFonts w:hint="default" w:cs="宋体"/>
                <w:b/>
                <w:color w:val="000000"/>
                <w:sz w:val="20"/>
                <w:szCs w:val="20"/>
              </w:rPr>
            </w:pPr>
            <w:r>
              <w:rPr>
                <w:rFonts w:cs="宋体"/>
                <w:b/>
                <w:color w:val="000000"/>
                <w:sz w:val="20"/>
                <w:szCs w:val="20"/>
              </w:rPr>
              <w:t>项目</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F9608">
            <w:pPr>
              <w:jc w:val="center"/>
              <w:textAlignment w:val="center"/>
              <w:rPr>
                <w:rFonts w:hint="default" w:cs="宋体"/>
                <w:b/>
                <w:color w:val="000000"/>
                <w:sz w:val="20"/>
                <w:szCs w:val="20"/>
              </w:rPr>
            </w:pPr>
            <w:r>
              <w:rPr>
                <w:rFonts w:cs="宋体"/>
                <w:b/>
                <w:color w:val="000000"/>
                <w:sz w:val="20"/>
                <w:szCs w:val="20"/>
              </w:rPr>
              <w:t>本年支出合计</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01616">
            <w:pPr>
              <w:jc w:val="center"/>
              <w:textAlignment w:val="center"/>
              <w:rPr>
                <w:rFonts w:hint="default" w:cs="宋体"/>
                <w:b/>
                <w:color w:val="000000"/>
                <w:sz w:val="20"/>
                <w:szCs w:val="20"/>
              </w:rPr>
            </w:pPr>
            <w:r>
              <w:rPr>
                <w:rFonts w:cs="宋体"/>
                <w:b/>
                <w:color w:val="000000"/>
                <w:sz w:val="20"/>
                <w:szCs w:val="20"/>
              </w:rPr>
              <w:t>基本支出</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33AA2">
            <w:pPr>
              <w:jc w:val="center"/>
              <w:textAlignment w:val="center"/>
              <w:rPr>
                <w:rFonts w:hint="default" w:cs="宋体"/>
                <w:b/>
                <w:color w:val="000000"/>
                <w:sz w:val="20"/>
                <w:szCs w:val="20"/>
              </w:rPr>
            </w:pPr>
            <w:r>
              <w:rPr>
                <w:rFonts w:cs="宋体"/>
                <w:b/>
                <w:color w:val="000000"/>
                <w:sz w:val="20"/>
                <w:szCs w:val="20"/>
              </w:rPr>
              <w:t>项目支出</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040B">
            <w:pPr>
              <w:jc w:val="center"/>
              <w:textAlignment w:val="center"/>
              <w:rPr>
                <w:rFonts w:hint="default" w:cs="宋体"/>
                <w:b/>
                <w:color w:val="000000"/>
                <w:sz w:val="20"/>
                <w:szCs w:val="20"/>
              </w:rPr>
            </w:pPr>
            <w:r>
              <w:rPr>
                <w:rFonts w:cs="宋体"/>
                <w:b/>
                <w:color w:val="000000"/>
                <w:sz w:val="20"/>
                <w:szCs w:val="20"/>
              </w:rPr>
              <w:t>上缴上级支出</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FBDD4">
            <w:pPr>
              <w:jc w:val="center"/>
              <w:textAlignment w:val="center"/>
              <w:rPr>
                <w:rFonts w:hint="default" w:cs="宋体"/>
                <w:b/>
                <w:color w:val="000000"/>
                <w:sz w:val="20"/>
                <w:szCs w:val="20"/>
              </w:rPr>
            </w:pPr>
            <w:r>
              <w:rPr>
                <w:rFonts w:cs="宋体"/>
                <w:b/>
                <w:color w:val="000000"/>
                <w:sz w:val="20"/>
                <w:szCs w:val="20"/>
              </w:rPr>
              <w:t>经营支出</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AF929">
            <w:pPr>
              <w:jc w:val="center"/>
              <w:textAlignment w:val="center"/>
              <w:rPr>
                <w:rFonts w:hint="default" w:cs="宋体"/>
                <w:b/>
                <w:color w:val="000000"/>
                <w:sz w:val="20"/>
                <w:szCs w:val="20"/>
              </w:rPr>
            </w:pPr>
            <w:r>
              <w:rPr>
                <w:rFonts w:cs="宋体"/>
                <w:b/>
                <w:color w:val="000000"/>
                <w:sz w:val="20"/>
                <w:szCs w:val="20"/>
              </w:rPr>
              <w:t>对附属单位补助支出</w:t>
            </w:r>
          </w:p>
        </w:tc>
      </w:tr>
      <w:tr w14:paraId="7A30EF49">
        <w:tblPrEx>
          <w:tblCellMar>
            <w:top w:w="0" w:type="dxa"/>
            <w:left w:w="0" w:type="dxa"/>
            <w:bottom w:w="0" w:type="dxa"/>
            <w:right w:w="0" w:type="dxa"/>
          </w:tblCellMar>
        </w:tblPrEx>
        <w:trPr>
          <w:trHeight w:val="315" w:hRule="atLeast"/>
        </w:trPr>
        <w:tc>
          <w:tcPr>
            <w:tcW w:w="39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631B">
            <w:pPr>
              <w:jc w:val="center"/>
              <w:textAlignment w:val="center"/>
              <w:rPr>
                <w:rFonts w:hint="default" w:cs="宋体"/>
                <w:b/>
                <w:color w:val="000000"/>
                <w:sz w:val="20"/>
                <w:szCs w:val="20"/>
              </w:rPr>
            </w:pPr>
            <w:r>
              <w:rPr>
                <w:rFonts w:cs="宋体"/>
                <w:b/>
                <w:color w:val="000000"/>
                <w:sz w:val="20"/>
                <w:szCs w:val="20"/>
              </w:rPr>
              <w:t>功能分类科目编码</w:t>
            </w:r>
          </w:p>
        </w:tc>
        <w:tc>
          <w:tcPr>
            <w:tcW w:w="130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DA8B8F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5D0F">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BD050">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BD65">
            <w:pPr>
              <w:jc w:val="center"/>
              <w:rPr>
                <w:rFonts w:hint="default" w:cs="宋体"/>
                <w:b/>
                <w:color w:val="000000"/>
                <w:sz w:val="20"/>
                <w:szCs w:val="20"/>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E14E">
            <w:pPr>
              <w:jc w:val="center"/>
              <w:rPr>
                <w:rFonts w:hint="default" w:cs="宋体"/>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A6FD">
            <w:pPr>
              <w:jc w:val="center"/>
              <w:rPr>
                <w:rFonts w:hint="default" w:cs="宋体"/>
                <w:b/>
                <w:color w:val="000000"/>
                <w:sz w:val="20"/>
                <w:szCs w:val="20"/>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7EA81">
            <w:pPr>
              <w:jc w:val="center"/>
              <w:rPr>
                <w:rFonts w:hint="default" w:cs="宋体"/>
                <w:b/>
                <w:color w:val="000000"/>
                <w:sz w:val="20"/>
                <w:szCs w:val="20"/>
              </w:rPr>
            </w:pPr>
          </w:p>
        </w:tc>
      </w:tr>
      <w:tr w14:paraId="3F8DE484">
        <w:tblPrEx>
          <w:tblCellMar>
            <w:top w:w="0" w:type="dxa"/>
            <w:left w:w="0" w:type="dxa"/>
            <w:bottom w:w="0" w:type="dxa"/>
            <w:right w:w="0" w:type="dxa"/>
          </w:tblCellMar>
        </w:tblPrEx>
        <w:trPr>
          <w:trHeight w:val="315" w:hRule="atLeast"/>
        </w:trPr>
        <w:tc>
          <w:tcPr>
            <w:tcW w:w="39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9571">
            <w:pPr>
              <w:jc w:val="center"/>
              <w:rPr>
                <w:rFonts w:hint="default" w:cs="宋体"/>
                <w:b/>
                <w:color w:val="000000"/>
                <w:sz w:val="20"/>
                <w:szCs w:val="20"/>
              </w:rPr>
            </w:pPr>
          </w:p>
        </w:tc>
        <w:tc>
          <w:tcPr>
            <w:tcW w:w="130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1C02D1">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54528">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2F64">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7FE7">
            <w:pPr>
              <w:jc w:val="center"/>
              <w:rPr>
                <w:rFonts w:hint="default" w:cs="宋体"/>
                <w:b/>
                <w:color w:val="000000"/>
                <w:sz w:val="20"/>
                <w:szCs w:val="20"/>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E6CB8">
            <w:pPr>
              <w:jc w:val="center"/>
              <w:rPr>
                <w:rFonts w:hint="default" w:cs="宋体"/>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2DE0">
            <w:pPr>
              <w:jc w:val="center"/>
              <w:rPr>
                <w:rFonts w:hint="default" w:cs="宋体"/>
                <w:b/>
                <w:color w:val="000000"/>
                <w:sz w:val="20"/>
                <w:szCs w:val="20"/>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B3B9">
            <w:pPr>
              <w:jc w:val="center"/>
              <w:rPr>
                <w:rFonts w:hint="default" w:cs="宋体"/>
                <w:b/>
                <w:color w:val="000000"/>
                <w:sz w:val="20"/>
                <w:szCs w:val="20"/>
              </w:rPr>
            </w:pPr>
          </w:p>
        </w:tc>
      </w:tr>
      <w:tr w14:paraId="0814397F">
        <w:tblPrEx>
          <w:tblCellMar>
            <w:top w:w="0" w:type="dxa"/>
            <w:left w:w="0" w:type="dxa"/>
            <w:bottom w:w="0" w:type="dxa"/>
            <w:right w:w="0" w:type="dxa"/>
          </w:tblCellMar>
        </w:tblPrEx>
        <w:trPr>
          <w:trHeight w:val="315" w:hRule="atLeast"/>
        </w:trPr>
        <w:tc>
          <w:tcPr>
            <w:tcW w:w="39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3C4A">
            <w:pPr>
              <w:jc w:val="center"/>
              <w:rPr>
                <w:rFonts w:hint="default" w:cs="宋体"/>
                <w:b/>
                <w:color w:val="000000"/>
                <w:sz w:val="20"/>
                <w:szCs w:val="20"/>
              </w:rPr>
            </w:pPr>
          </w:p>
        </w:tc>
        <w:tc>
          <w:tcPr>
            <w:tcW w:w="130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BDF449">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6EB60">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C941">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145C">
            <w:pPr>
              <w:jc w:val="center"/>
              <w:rPr>
                <w:rFonts w:hint="default" w:cs="宋体"/>
                <w:b/>
                <w:color w:val="000000"/>
                <w:sz w:val="20"/>
                <w:szCs w:val="20"/>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98FB4">
            <w:pPr>
              <w:jc w:val="center"/>
              <w:rPr>
                <w:rFonts w:hint="default" w:cs="宋体"/>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C67C9">
            <w:pPr>
              <w:jc w:val="center"/>
              <w:rPr>
                <w:rFonts w:hint="default" w:cs="宋体"/>
                <w:b/>
                <w:color w:val="000000"/>
                <w:sz w:val="20"/>
                <w:szCs w:val="20"/>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6B6AC">
            <w:pPr>
              <w:jc w:val="center"/>
              <w:rPr>
                <w:rFonts w:hint="default" w:cs="宋体"/>
                <w:b/>
                <w:color w:val="000000"/>
                <w:sz w:val="20"/>
                <w:szCs w:val="20"/>
              </w:rPr>
            </w:pPr>
          </w:p>
        </w:tc>
      </w:tr>
      <w:tr w14:paraId="569E1AC7">
        <w:tblPrEx>
          <w:tblCellMar>
            <w:top w:w="0" w:type="dxa"/>
            <w:left w:w="0" w:type="dxa"/>
            <w:bottom w:w="0" w:type="dxa"/>
            <w:right w:w="0" w:type="dxa"/>
          </w:tblCellMar>
        </w:tblPrEx>
        <w:trPr>
          <w:trHeight w:val="315" w:hRule="atLeast"/>
        </w:trPr>
        <w:tc>
          <w:tcPr>
            <w:tcW w:w="39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ED8E">
            <w:pPr>
              <w:jc w:val="center"/>
              <w:rPr>
                <w:rFonts w:hint="default" w:cs="宋体"/>
                <w:b/>
                <w:color w:val="000000"/>
                <w:sz w:val="20"/>
                <w:szCs w:val="20"/>
              </w:rPr>
            </w:pPr>
          </w:p>
        </w:tc>
        <w:tc>
          <w:tcPr>
            <w:tcW w:w="130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2DDC32">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5BBD">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99F55">
            <w:pPr>
              <w:jc w:val="center"/>
              <w:rPr>
                <w:rFonts w:hint="default" w:cs="宋体"/>
                <w:b/>
                <w:color w:val="000000"/>
                <w:sz w:val="20"/>
                <w:szCs w:val="20"/>
              </w:rPr>
            </w:pP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97D5">
            <w:pPr>
              <w:jc w:val="center"/>
              <w:rPr>
                <w:rFonts w:hint="default" w:cs="宋体"/>
                <w:b/>
                <w:color w:val="000000"/>
                <w:sz w:val="20"/>
                <w:szCs w:val="20"/>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44318">
            <w:pPr>
              <w:jc w:val="center"/>
              <w:rPr>
                <w:rFonts w:hint="default" w:cs="宋体"/>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267E">
            <w:pPr>
              <w:jc w:val="center"/>
              <w:rPr>
                <w:rFonts w:hint="default" w:cs="宋体"/>
                <w:b/>
                <w:color w:val="000000"/>
                <w:sz w:val="20"/>
                <w:szCs w:val="20"/>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5D122">
            <w:pPr>
              <w:jc w:val="center"/>
              <w:rPr>
                <w:rFonts w:hint="default" w:cs="宋体"/>
                <w:b/>
                <w:color w:val="000000"/>
                <w:sz w:val="20"/>
                <w:szCs w:val="20"/>
              </w:rPr>
            </w:pPr>
          </w:p>
        </w:tc>
      </w:tr>
      <w:tr w14:paraId="46BBD217">
        <w:tblPrEx>
          <w:tblCellMar>
            <w:top w:w="0" w:type="dxa"/>
            <w:left w:w="0" w:type="dxa"/>
            <w:bottom w:w="0" w:type="dxa"/>
            <w:right w:w="0" w:type="dxa"/>
          </w:tblCellMar>
        </w:tblPrEx>
        <w:trPr>
          <w:trHeight w:val="315" w:hRule="atLeast"/>
        </w:trPr>
        <w:tc>
          <w:tcPr>
            <w:tcW w:w="16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8FF2">
            <w:pPr>
              <w:jc w:val="center"/>
              <w:textAlignment w:val="center"/>
              <w:rPr>
                <w:rFonts w:hint="default" w:cs="宋体"/>
                <w:b/>
                <w:color w:val="000000"/>
                <w:sz w:val="20"/>
                <w:szCs w:val="20"/>
              </w:rPr>
            </w:pPr>
            <w:r>
              <w:rPr>
                <w:rFonts w:cs="宋体"/>
                <w:b/>
                <w:color w:val="000000"/>
                <w:sz w:val="20"/>
                <w:szCs w:val="20"/>
              </w:rPr>
              <w:t>合计</w:t>
            </w:r>
          </w:p>
        </w:tc>
        <w:tc>
          <w:tcPr>
            <w:tcW w:w="5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EFE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2,088.65</w:t>
            </w:r>
            <w:r>
              <w:rPr>
                <w:rFonts w:ascii="Times New Roman" w:hAnsi="Times New Roman"/>
                <w:b/>
                <w:color w:val="000000"/>
                <w:sz w:val="20"/>
                <w:u w:color="auto"/>
              </w:rPr>
              <w:t xml:space="preserve"> </w:t>
            </w:r>
          </w:p>
        </w:tc>
        <w:tc>
          <w:tcPr>
            <w:tcW w:w="5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964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1,880.64</w:t>
            </w:r>
            <w:r>
              <w:rPr>
                <w:rFonts w:ascii="Times New Roman" w:hAnsi="Times New Roman"/>
                <w:b/>
                <w:color w:val="000000"/>
                <w:sz w:val="20"/>
                <w:u w:color="auto"/>
              </w:rPr>
              <w:t xml:space="preserve"> </w:t>
            </w:r>
          </w:p>
        </w:tc>
        <w:tc>
          <w:tcPr>
            <w:tcW w:w="4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AC1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208.00</w:t>
            </w:r>
            <w:r>
              <w:rPr>
                <w:rFonts w:ascii="Times New Roman" w:hAnsi="Times New Roman"/>
                <w:b/>
                <w:color w:val="000000"/>
                <w:sz w:val="20"/>
                <w:u w:color="auto"/>
              </w:rPr>
              <w:t xml:space="preserve"> </w:t>
            </w:r>
          </w:p>
        </w:tc>
        <w:tc>
          <w:tcPr>
            <w:tcW w:w="5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EB6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A43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D67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B28B0F">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C1FD">
            <w:pPr>
              <w:textAlignment w:val="center"/>
              <w:rPr>
                <w:rFonts w:hint="default" w:cs="宋体"/>
                <w:color w:val="000000"/>
                <w:sz w:val="20"/>
                <w:szCs w:val="20"/>
              </w:rPr>
            </w:pPr>
            <w:r>
              <w:rPr>
                <w:rFonts w:cs="宋体"/>
                <w:b/>
                <w:color w:val="000000"/>
                <w:sz w:val="20"/>
                <w:szCs w:val="20"/>
              </w:rPr>
              <w:t>205</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91808">
            <w:pPr>
              <w:textAlignment w:val="center"/>
              <w:rPr>
                <w:rFonts w:hint="default" w:cs="宋体"/>
                <w:color w:val="000000"/>
                <w:sz w:val="20"/>
                <w:szCs w:val="20"/>
              </w:rPr>
            </w:pPr>
            <w:r>
              <w:rPr>
                <w:rFonts w:cs="宋体"/>
                <w:b/>
                <w:color w:val="000000"/>
                <w:sz w:val="20"/>
                <w:szCs w:val="20"/>
              </w:rPr>
              <w:t>教育支出</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5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1,637.95</w:t>
            </w:r>
            <w:r>
              <w:rPr>
                <w:rFonts w:ascii="Times New Roman" w:hAnsi="Times New Roman"/>
                <w:b/>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5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1,429.95</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9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208.00</w:t>
            </w:r>
            <w:r>
              <w:rPr>
                <w:rFonts w:ascii="Times New Roman" w:hAnsi="Times New Roman"/>
                <w:b/>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3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0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2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DA3E1A">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8922">
            <w:pPr>
              <w:textAlignment w:val="center"/>
              <w:rPr>
                <w:rFonts w:hint="default" w:cs="宋体"/>
                <w:color w:val="000000"/>
                <w:sz w:val="20"/>
                <w:szCs w:val="20"/>
              </w:rPr>
            </w:pPr>
            <w:r>
              <w:rPr>
                <w:rFonts w:cs="宋体"/>
                <w:b/>
                <w:color w:val="000000"/>
                <w:sz w:val="20"/>
                <w:szCs w:val="20"/>
              </w:rPr>
              <w:t>20502</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0DEF7">
            <w:pPr>
              <w:textAlignment w:val="center"/>
              <w:rPr>
                <w:rFonts w:hint="default" w:cs="宋体"/>
                <w:color w:val="000000"/>
                <w:sz w:val="20"/>
                <w:szCs w:val="20"/>
              </w:rPr>
            </w:pPr>
            <w:r>
              <w:rPr>
                <w:rFonts w:cs="宋体"/>
                <w:b/>
                <w:color w:val="000000"/>
                <w:sz w:val="20"/>
                <w:szCs w:val="20"/>
              </w:rPr>
              <w:t>普通教育</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C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1,637.95</w:t>
            </w:r>
            <w:r>
              <w:rPr>
                <w:rFonts w:ascii="Times New Roman" w:hAnsi="Times New Roman"/>
                <w:b/>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3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1,429.95</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A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208.00</w:t>
            </w:r>
            <w:r>
              <w:rPr>
                <w:rFonts w:ascii="Times New Roman" w:hAnsi="Times New Roman"/>
                <w:b/>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C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7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3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26196B">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4732">
            <w:pPr>
              <w:textAlignment w:val="center"/>
              <w:rPr>
                <w:rFonts w:hint="default" w:cs="宋体"/>
                <w:color w:val="000000"/>
                <w:sz w:val="20"/>
                <w:szCs w:val="20"/>
              </w:rPr>
            </w:pPr>
            <w:r>
              <w:rPr>
                <w:rFonts w:cs="宋体"/>
                <w:color w:val="000000"/>
                <w:sz w:val="20"/>
                <w:szCs w:val="20"/>
              </w:rPr>
              <w:t>2050203</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7532">
            <w:pPr>
              <w:textAlignment w:val="center"/>
              <w:rPr>
                <w:rFonts w:hint="default" w:cs="宋体"/>
                <w:color w:val="000000"/>
                <w:sz w:val="20"/>
                <w:szCs w:val="20"/>
              </w:rPr>
            </w:pPr>
            <w:r>
              <w:rPr>
                <w:rFonts w:cs="宋体"/>
                <w:color w:val="000000"/>
                <w:sz w:val="20"/>
                <w:szCs w:val="20"/>
              </w:rPr>
              <w:t>初中教育</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6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1,637.95</w:t>
            </w:r>
            <w:r>
              <w:rPr>
                <w:rFonts w:ascii="Times New Roman" w:hAnsi="Times New Roman"/>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F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1,429.95</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F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7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9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4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3DE5E4">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3D1C">
            <w:pPr>
              <w:textAlignment w:val="center"/>
              <w:rPr>
                <w:rFonts w:hint="default" w:cs="宋体"/>
                <w:color w:val="000000"/>
                <w:sz w:val="20"/>
                <w:szCs w:val="20"/>
              </w:rPr>
            </w:pPr>
            <w:r>
              <w:rPr>
                <w:rFonts w:cs="宋体"/>
                <w:b/>
                <w:color w:val="000000"/>
                <w:sz w:val="20"/>
                <w:szCs w:val="20"/>
              </w:rPr>
              <w:t>208</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D95F">
            <w:pPr>
              <w:textAlignment w:val="center"/>
              <w:rPr>
                <w:rFonts w:hint="default" w:cs="宋体"/>
                <w:color w:val="000000"/>
                <w:sz w:val="20"/>
                <w:szCs w:val="20"/>
              </w:rPr>
            </w:pPr>
            <w:r>
              <w:rPr>
                <w:rFonts w:cs="宋体"/>
                <w:b/>
                <w:color w:val="000000"/>
                <w:sz w:val="20"/>
                <w:szCs w:val="20"/>
              </w:rPr>
              <w:t>社会保障和就业支出</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0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244.71</w:t>
            </w:r>
            <w:r>
              <w:rPr>
                <w:rFonts w:ascii="Times New Roman" w:hAnsi="Times New Roman"/>
                <w:b/>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8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244.71</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E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4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1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F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28B579">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0C2D">
            <w:pPr>
              <w:textAlignment w:val="center"/>
              <w:rPr>
                <w:rFonts w:hint="default" w:cs="宋体"/>
                <w:color w:val="000000"/>
                <w:sz w:val="20"/>
                <w:szCs w:val="20"/>
              </w:rPr>
            </w:pPr>
            <w:r>
              <w:rPr>
                <w:rFonts w:cs="宋体"/>
                <w:b/>
                <w:color w:val="000000"/>
                <w:sz w:val="20"/>
                <w:szCs w:val="20"/>
              </w:rPr>
              <w:t>20805</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D8DA0">
            <w:pPr>
              <w:textAlignment w:val="center"/>
              <w:rPr>
                <w:rFonts w:hint="default" w:cs="宋体"/>
                <w:color w:val="000000"/>
                <w:sz w:val="20"/>
                <w:szCs w:val="20"/>
              </w:rPr>
            </w:pPr>
            <w:r>
              <w:rPr>
                <w:rFonts w:cs="宋体"/>
                <w:b/>
                <w:color w:val="000000"/>
                <w:sz w:val="20"/>
                <w:szCs w:val="20"/>
              </w:rPr>
              <w:t>行政事业单位养老支出</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2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220.34</w:t>
            </w:r>
            <w:r>
              <w:rPr>
                <w:rFonts w:ascii="Times New Roman" w:hAnsi="Times New Roman"/>
                <w:b/>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5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220.34</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5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E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F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3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78F54B">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D704">
            <w:pPr>
              <w:textAlignment w:val="center"/>
              <w:rPr>
                <w:rFonts w:hint="default" w:cs="宋体"/>
                <w:color w:val="000000"/>
                <w:sz w:val="20"/>
                <w:szCs w:val="20"/>
              </w:rPr>
            </w:pPr>
            <w:r>
              <w:rPr>
                <w:rFonts w:cs="宋体"/>
                <w:color w:val="000000"/>
                <w:sz w:val="20"/>
                <w:szCs w:val="20"/>
              </w:rPr>
              <w:t>2080505</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8CEB6">
            <w:pPr>
              <w:textAlignment w:val="center"/>
              <w:rPr>
                <w:rFonts w:hint="default" w:cs="宋体"/>
                <w:color w:val="000000"/>
                <w:sz w:val="20"/>
                <w:szCs w:val="20"/>
              </w:rPr>
            </w:pPr>
            <w:r>
              <w:rPr>
                <w:rFonts w:cs="宋体"/>
                <w:color w:val="000000"/>
                <w:sz w:val="20"/>
                <w:szCs w:val="20"/>
              </w:rPr>
              <w:t>机关事业单位基本养老保险缴费支出</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D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136.78</w:t>
            </w:r>
            <w:r>
              <w:rPr>
                <w:rFonts w:ascii="Times New Roman" w:hAnsi="Times New Roman"/>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F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136.78</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9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0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0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8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64C772">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56A1">
            <w:pPr>
              <w:textAlignment w:val="center"/>
              <w:rPr>
                <w:rFonts w:hint="default" w:cs="宋体"/>
                <w:color w:val="000000"/>
                <w:sz w:val="20"/>
                <w:szCs w:val="20"/>
              </w:rPr>
            </w:pPr>
            <w:r>
              <w:rPr>
                <w:rFonts w:cs="宋体"/>
                <w:color w:val="000000"/>
                <w:sz w:val="20"/>
                <w:szCs w:val="20"/>
              </w:rPr>
              <w:t>2080506</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3CE39">
            <w:pPr>
              <w:textAlignment w:val="center"/>
              <w:rPr>
                <w:rFonts w:hint="default" w:cs="宋体"/>
                <w:color w:val="000000"/>
                <w:sz w:val="20"/>
                <w:szCs w:val="20"/>
              </w:rPr>
            </w:pPr>
            <w:r>
              <w:rPr>
                <w:rFonts w:cs="宋体"/>
                <w:color w:val="000000"/>
                <w:sz w:val="20"/>
                <w:szCs w:val="20"/>
              </w:rPr>
              <w:t>机关事业单位职业年金缴费支出</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3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73.55</w:t>
            </w:r>
            <w:r>
              <w:rPr>
                <w:rFonts w:ascii="Times New Roman" w:hAnsi="Times New Roman"/>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7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73.55</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1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9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3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E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8AFE28">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4E26">
            <w:pPr>
              <w:textAlignment w:val="center"/>
              <w:rPr>
                <w:rFonts w:hint="default" w:cs="宋体"/>
                <w:color w:val="000000"/>
                <w:sz w:val="20"/>
                <w:szCs w:val="20"/>
              </w:rPr>
            </w:pPr>
            <w:r>
              <w:rPr>
                <w:rFonts w:cs="宋体"/>
                <w:color w:val="000000"/>
                <w:sz w:val="20"/>
                <w:szCs w:val="20"/>
              </w:rPr>
              <w:t>2080599</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C221">
            <w:pPr>
              <w:textAlignment w:val="center"/>
              <w:rPr>
                <w:rFonts w:hint="default" w:cs="宋体"/>
                <w:color w:val="000000"/>
                <w:sz w:val="20"/>
                <w:szCs w:val="20"/>
              </w:rPr>
            </w:pPr>
            <w:r>
              <w:rPr>
                <w:rFonts w:cs="宋体"/>
                <w:color w:val="000000"/>
                <w:sz w:val="20"/>
                <w:szCs w:val="20"/>
              </w:rPr>
              <w:t>其他行政事业单位养老支出</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9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9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9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1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B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7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44EAB3">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C1F0">
            <w:pPr>
              <w:textAlignment w:val="center"/>
              <w:rPr>
                <w:rFonts w:hint="default" w:cs="宋体"/>
                <w:color w:val="000000"/>
                <w:sz w:val="20"/>
                <w:szCs w:val="20"/>
              </w:rPr>
            </w:pPr>
            <w:r>
              <w:rPr>
                <w:rFonts w:cs="宋体"/>
                <w:b/>
                <w:color w:val="000000"/>
                <w:sz w:val="20"/>
                <w:szCs w:val="20"/>
              </w:rPr>
              <w:t>20808</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3FDE">
            <w:pPr>
              <w:textAlignment w:val="center"/>
              <w:rPr>
                <w:rFonts w:hint="default" w:cs="宋体"/>
                <w:color w:val="000000"/>
                <w:sz w:val="20"/>
                <w:szCs w:val="20"/>
              </w:rPr>
            </w:pPr>
            <w:r>
              <w:rPr>
                <w:rFonts w:cs="宋体"/>
                <w:b/>
                <w:color w:val="000000"/>
                <w:sz w:val="20"/>
                <w:szCs w:val="20"/>
              </w:rPr>
              <w:t>抚恤</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5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24.38</w:t>
            </w:r>
            <w:r>
              <w:rPr>
                <w:rFonts w:ascii="Times New Roman" w:hAnsi="Times New Roman"/>
                <w:b/>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0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24.38</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A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F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6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1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E56E24">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EE7B">
            <w:pPr>
              <w:textAlignment w:val="center"/>
              <w:rPr>
                <w:rFonts w:hint="default" w:cs="宋体"/>
                <w:color w:val="000000"/>
                <w:sz w:val="20"/>
                <w:szCs w:val="20"/>
              </w:rPr>
            </w:pPr>
            <w:r>
              <w:rPr>
                <w:rFonts w:cs="宋体"/>
                <w:color w:val="000000"/>
                <w:sz w:val="20"/>
                <w:szCs w:val="20"/>
              </w:rPr>
              <w:t>2080801</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C8CA4">
            <w:pPr>
              <w:textAlignment w:val="center"/>
              <w:rPr>
                <w:rFonts w:hint="default" w:cs="宋体"/>
                <w:color w:val="000000"/>
                <w:sz w:val="20"/>
                <w:szCs w:val="20"/>
              </w:rPr>
            </w:pPr>
            <w:r>
              <w:rPr>
                <w:rFonts w:cs="宋体"/>
                <w:color w:val="000000"/>
                <w:sz w:val="20"/>
                <w:szCs w:val="20"/>
              </w:rPr>
              <w:t>死亡抚恤</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1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24.38</w:t>
            </w:r>
            <w:r>
              <w:rPr>
                <w:rFonts w:ascii="Times New Roman" w:hAnsi="Times New Roman"/>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B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24.38</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B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9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D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3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EF234F">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DD84">
            <w:pPr>
              <w:textAlignment w:val="center"/>
              <w:rPr>
                <w:rFonts w:hint="default" w:cs="宋体"/>
                <w:color w:val="000000"/>
                <w:sz w:val="20"/>
                <w:szCs w:val="20"/>
              </w:rPr>
            </w:pPr>
            <w:r>
              <w:rPr>
                <w:rFonts w:cs="宋体"/>
                <w:b/>
                <w:color w:val="000000"/>
                <w:sz w:val="20"/>
                <w:szCs w:val="20"/>
              </w:rPr>
              <w:t>210</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E4FA0">
            <w:pPr>
              <w:textAlignment w:val="center"/>
              <w:rPr>
                <w:rFonts w:hint="default" w:cs="宋体"/>
                <w:color w:val="000000"/>
                <w:sz w:val="20"/>
                <w:szCs w:val="20"/>
              </w:rPr>
            </w:pPr>
            <w:r>
              <w:rPr>
                <w:rFonts w:cs="宋体"/>
                <w:b/>
                <w:color w:val="000000"/>
                <w:sz w:val="20"/>
                <w:szCs w:val="20"/>
              </w:rPr>
              <w:t>卫生健康支出</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4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4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1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6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B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9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4A0CA8">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A8BC">
            <w:pPr>
              <w:textAlignment w:val="center"/>
              <w:rPr>
                <w:rFonts w:hint="default" w:cs="宋体"/>
                <w:color w:val="000000"/>
                <w:sz w:val="20"/>
                <w:szCs w:val="20"/>
              </w:rPr>
            </w:pPr>
            <w:r>
              <w:rPr>
                <w:rFonts w:cs="宋体"/>
                <w:b/>
                <w:color w:val="000000"/>
                <w:sz w:val="20"/>
                <w:szCs w:val="20"/>
              </w:rPr>
              <w:t>21011</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7BB05">
            <w:pPr>
              <w:textAlignment w:val="center"/>
              <w:rPr>
                <w:rFonts w:hint="default" w:cs="宋体"/>
                <w:color w:val="000000"/>
                <w:sz w:val="20"/>
                <w:szCs w:val="20"/>
              </w:rPr>
            </w:pPr>
            <w:r>
              <w:rPr>
                <w:rFonts w:cs="宋体"/>
                <w:b/>
                <w:color w:val="000000"/>
                <w:sz w:val="20"/>
                <w:szCs w:val="20"/>
              </w:rPr>
              <w:t>行政事业单位医疗</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D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B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1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6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9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2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C4B44B">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B769">
            <w:pPr>
              <w:textAlignment w:val="center"/>
              <w:rPr>
                <w:rFonts w:hint="default" w:cs="宋体"/>
                <w:color w:val="000000"/>
                <w:sz w:val="20"/>
                <w:szCs w:val="20"/>
              </w:rPr>
            </w:pPr>
            <w:r>
              <w:rPr>
                <w:rFonts w:cs="宋体"/>
                <w:color w:val="000000"/>
                <w:sz w:val="20"/>
                <w:szCs w:val="20"/>
              </w:rPr>
              <w:t>2101102</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0A14B">
            <w:pPr>
              <w:textAlignment w:val="center"/>
              <w:rPr>
                <w:rFonts w:hint="default" w:cs="宋体"/>
                <w:color w:val="000000"/>
                <w:sz w:val="20"/>
                <w:szCs w:val="20"/>
              </w:rPr>
            </w:pPr>
            <w:r>
              <w:rPr>
                <w:rFonts w:cs="宋体"/>
                <w:color w:val="000000"/>
                <w:sz w:val="20"/>
                <w:szCs w:val="20"/>
              </w:rPr>
              <w:t>事业单位医疗</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2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59.66</w:t>
            </w:r>
            <w:r>
              <w:rPr>
                <w:rFonts w:ascii="Times New Roman" w:hAnsi="Times New Roman"/>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0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59.66</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5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E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C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7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A4C2D9">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03C8">
            <w:pPr>
              <w:textAlignment w:val="center"/>
              <w:rPr>
                <w:rFonts w:hint="default" w:cs="宋体"/>
                <w:color w:val="000000"/>
                <w:sz w:val="20"/>
                <w:szCs w:val="20"/>
              </w:rPr>
            </w:pPr>
            <w:r>
              <w:rPr>
                <w:rFonts w:cs="宋体"/>
                <w:color w:val="000000"/>
                <w:sz w:val="20"/>
                <w:szCs w:val="20"/>
              </w:rPr>
              <w:t>2101199</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4D5DC">
            <w:pPr>
              <w:textAlignment w:val="center"/>
              <w:rPr>
                <w:rFonts w:hint="default" w:cs="宋体"/>
                <w:color w:val="000000"/>
                <w:sz w:val="20"/>
                <w:szCs w:val="20"/>
              </w:rPr>
            </w:pPr>
            <w:r>
              <w:rPr>
                <w:rFonts w:cs="宋体"/>
                <w:color w:val="000000"/>
                <w:sz w:val="20"/>
                <w:szCs w:val="20"/>
              </w:rPr>
              <w:t>其他行政事业单位医疗支出</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2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28.83</w:t>
            </w:r>
            <w:r>
              <w:rPr>
                <w:rFonts w:ascii="Times New Roman" w:hAnsi="Times New Roman"/>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A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28.83</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F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F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6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3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4B557D">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0BBC">
            <w:pPr>
              <w:textAlignment w:val="center"/>
              <w:rPr>
                <w:rFonts w:hint="default" w:cs="宋体"/>
                <w:color w:val="000000"/>
                <w:sz w:val="20"/>
                <w:szCs w:val="20"/>
              </w:rPr>
            </w:pPr>
            <w:r>
              <w:rPr>
                <w:rFonts w:cs="宋体"/>
                <w:b/>
                <w:color w:val="000000"/>
                <w:sz w:val="20"/>
                <w:szCs w:val="20"/>
              </w:rPr>
              <w:t>221</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4DAE9">
            <w:pPr>
              <w:textAlignment w:val="center"/>
              <w:rPr>
                <w:rFonts w:hint="default" w:cs="宋体"/>
                <w:color w:val="000000"/>
                <w:sz w:val="20"/>
                <w:szCs w:val="20"/>
              </w:rPr>
            </w:pPr>
            <w:r>
              <w:rPr>
                <w:rFonts w:cs="宋体"/>
                <w:b/>
                <w:color w:val="000000"/>
                <w:sz w:val="20"/>
                <w:szCs w:val="20"/>
              </w:rPr>
              <w:t>住房保障支出</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6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8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D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F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E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6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A46EDF">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347D">
            <w:pPr>
              <w:textAlignment w:val="center"/>
              <w:rPr>
                <w:rFonts w:hint="default" w:cs="宋体"/>
                <w:color w:val="000000"/>
                <w:sz w:val="20"/>
                <w:szCs w:val="20"/>
              </w:rPr>
            </w:pPr>
            <w:r>
              <w:rPr>
                <w:rFonts w:cs="宋体"/>
                <w:b/>
                <w:color w:val="000000"/>
                <w:sz w:val="20"/>
                <w:szCs w:val="20"/>
              </w:rPr>
              <w:t>22102</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10CF7">
            <w:pPr>
              <w:textAlignment w:val="center"/>
              <w:rPr>
                <w:rFonts w:hint="default" w:cs="宋体"/>
                <w:color w:val="000000"/>
                <w:sz w:val="20"/>
                <w:szCs w:val="20"/>
              </w:rPr>
            </w:pPr>
            <w:r>
              <w:rPr>
                <w:rFonts w:cs="宋体"/>
                <w:b/>
                <w:color w:val="000000"/>
                <w:sz w:val="20"/>
                <w:szCs w:val="20"/>
              </w:rPr>
              <w:t>住房改革支出</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B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C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7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5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1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3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9263C9">
        <w:tblPrEx>
          <w:tblCellMar>
            <w:top w:w="0" w:type="dxa"/>
            <w:left w:w="0" w:type="dxa"/>
            <w:bottom w:w="0" w:type="dxa"/>
            <w:right w:w="0" w:type="dxa"/>
          </w:tblCellMar>
        </w:tblPrEx>
        <w:trPr>
          <w:trHeight w:val="315"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E0A0">
            <w:pPr>
              <w:textAlignment w:val="center"/>
              <w:rPr>
                <w:rFonts w:hint="default" w:cs="宋体"/>
                <w:color w:val="000000"/>
                <w:sz w:val="20"/>
                <w:szCs w:val="20"/>
              </w:rPr>
            </w:pPr>
            <w:r>
              <w:rPr>
                <w:rFonts w:cs="宋体"/>
                <w:color w:val="000000"/>
                <w:sz w:val="20"/>
                <w:szCs w:val="20"/>
              </w:rPr>
              <w:t>2210201</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EB22E">
            <w:pPr>
              <w:textAlignment w:val="center"/>
              <w:rPr>
                <w:rFonts w:hint="default" w:cs="宋体"/>
                <w:color w:val="000000"/>
                <w:sz w:val="20"/>
                <w:szCs w:val="20"/>
              </w:rPr>
            </w:pPr>
            <w:r>
              <w:rPr>
                <w:rFonts w:cs="宋体"/>
                <w:color w:val="000000"/>
                <w:sz w:val="20"/>
                <w:szCs w:val="20"/>
              </w:rPr>
              <w:t>住房公积金</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4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111.82</w:t>
            </w:r>
            <w:r>
              <w:rPr>
                <w:rFonts w:ascii="Times New Roman" w:hAnsi="Times New Roman"/>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3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111.82</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0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E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A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6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60E1C4">
        <w:tblPrEx>
          <w:tblCellMar>
            <w:top w:w="0" w:type="dxa"/>
            <w:left w:w="0" w:type="dxa"/>
            <w:bottom w:w="0" w:type="dxa"/>
            <w:right w:w="0" w:type="dxa"/>
          </w:tblCellMar>
        </w:tblPrEx>
        <w:trPr>
          <w:trHeight w:val="341" w:hRule="atLeast"/>
        </w:trPr>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86A0">
            <w:pPr>
              <w:textAlignment w:val="center"/>
              <w:rPr>
                <w:rFonts w:hint="default" w:cs="宋体"/>
                <w:color w:val="000000"/>
                <w:sz w:val="20"/>
                <w:szCs w:val="20"/>
              </w:rPr>
            </w:pPr>
            <w:r>
              <w:rPr>
                <w:rFonts w:cs="宋体"/>
                <w:color w:val="000000"/>
                <w:sz w:val="20"/>
                <w:szCs w:val="20"/>
              </w:rPr>
              <w:t>2210203</w:t>
            </w:r>
          </w:p>
        </w:tc>
        <w:tc>
          <w:tcPr>
            <w:tcW w:w="13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19FEA">
            <w:pPr>
              <w:textAlignment w:val="center"/>
              <w:rPr>
                <w:rFonts w:hint="default" w:cs="宋体"/>
                <w:color w:val="000000"/>
                <w:sz w:val="20"/>
                <w:szCs w:val="20"/>
              </w:rPr>
            </w:pPr>
            <w:r>
              <w:rPr>
                <w:rFonts w:cs="宋体"/>
                <w:color w:val="000000"/>
                <w:sz w:val="20"/>
                <w:szCs w:val="20"/>
              </w:rPr>
              <w:t>购房补贴</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8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7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0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6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9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C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3DF834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10AC2B19">
      <w:pPr>
        <w:rPr>
          <w:rFonts w:hint="default" w:cs="宋体"/>
          <w:sz w:val="21"/>
          <w:szCs w:val="21"/>
        </w:rPr>
      </w:pPr>
      <w:r>
        <w:rPr>
          <w:rFonts w:cs="宋体"/>
          <w:sz w:val="21"/>
          <w:szCs w:val="21"/>
        </w:rPr>
        <w:br w:type="page"/>
      </w:r>
    </w:p>
    <w:p w14:paraId="2439CDCF">
      <w:pPr>
        <w:rPr>
          <w:rFonts w:hint="default" w:cs="宋体"/>
          <w:sz w:val="21"/>
          <w:szCs w:val="21"/>
        </w:rPr>
      </w:pPr>
    </w:p>
    <w:tbl>
      <w:tblPr>
        <w:tblStyle w:val="11"/>
        <w:tblW w:w="4927" w:type="pct"/>
        <w:tblInd w:w="0" w:type="dxa"/>
        <w:tblLayout w:type="autofit"/>
        <w:tblCellMar>
          <w:top w:w="0" w:type="dxa"/>
          <w:left w:w="0" w:type="dxa"/>
          <w:bottom w:w="0" w:type="dxa"/>
          <w:right w:w="0" w:type="dxa"/>
        </w:tblCellMar>
      </w:tblPr>
      <w:tblGrid>
        <w:gridCol w:w="2965"/>
        <w:gridCol w:w="1519"/>
        <w:gridCol w:w="3397"/>
        <w:gridCol w:w="1471"/>
        <w:gridCol w:w="1688"/>
        <w:gridCol w:w="1688"/>
        <w:gridCol w:w="2370"/>
      </w:tblGrid>
      <w:tr w14:paraId="1C76D91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B58579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D86A31F">
        <w:tblPrEx>
          <w:tblCellMar>
            <w:top w:w="0" w:type="dxa"/>
            <w:left w:w="0" w:type="dxa"/>
            <w:bottom w:w="0" w:type="dxa"/>
            <w:right w:w="0" w:type="dxa"/>
          </w:tblCellMar>
        </w:tblPrEx>
        <w:trPr>
          <w:trHeight w:val="90" w:hRule="atLeast"/>
        </w:trPr>
        <w:tc>
          <w:tcPr>
            <w:tcW w:w="2610" w:type="pct"/>
            <w:gridSpan w:val="3"/>
            <w:vMerge w:val="restart"/>
            <w:tcBorders>
              <w:top w:val="nil"/>
              <w:left w:val="nil"/>
              <w:right w:val="nil"/>
            </w:tcBorders>
            <w:shd w:val="clear" w:color="auto" w:fill="auto"/>
            <w:noWrap/>
            <w:tcMar>
              <w:top w:w="15" w:type="dxa"/>
              <w:left w:w="15" w:type="dxa"/>
              <w:right w:w="15" w:type="dxa"/>
            </w:tcMar>
            <w:vAlign w:val="bottom"/>
          </w:tcPr>
          <w:p w14:paraId="37AEDC7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重庆市一一一中学校</w:t>
            </w:r>
          </w:p>
        </w:tc>
        <w:tc>
          <w:tcPr>
            <w:tcW w:w="487" w:type="pct"/>
            <w:tcBorders>
              <w:top w:val="nil"/>
              <w:left w:val="nil"/>
              <w:bottom w:val="nil"/>
              <w:right w:val="nil"/>
            </w:tcBorders>
            <w:shd w:val="clear" w:color="auto" w:fill="auto"/>
            <w:noWrap/>
            <w:tcMar>
              <w:top w:w="15" w:type="dxa"/>
              <w:left w:w="15" w:type="dxa"/>
              <w:right w:w="15" w:type="dxa"/>
            </w:tcMar>
            <w:vAlign w:val="bottom"/>
          </w:tcPr>
          <w:p w14:paraId="285BD4DA">
            <w:pPr>
              <w:spacing w:line="200" w:lineRule="exact"/>
              <w:rPr>
                <w:rFonts w:hint="default" w:cs="宋体"/>
                <w:color w:val="000000"/>
                <w:sz w:val="18"/>
                <w:szCs w:val="18"/>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60D0FF6A">
            <w:pPr>
              <w:spacing w:line="200" w:lineRule="exact"/>
              <w:rPr>
                <w:rFonts w:hint="default" w:cs="宋体"/>
                <w:color w:val="000000"/>
                <w:sz w:val="18"/>
                <w:szCs w:val="18"/>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38074A50">
            <w:pPr>
              <w:spacing w:line="200" w:lineRule="exact"/>
              <w:rPr>
                <w:rFonts w:hint="default" w:cs="宋体"/>
                <w:color w:val="000000"/>
                <w:sz w:val="18"/>
                <w:szCs w:val="18"/>
              </w:rPr>
            </w:pPr>
          </w:p>
        </w:tc>
        <w:tc>
          <w:tcPr>
            <w:tcW w:w="782" w:type="pct"/>
            <w:tcBorders>
              <w:top w:val="nil"/>
              <w:left w:val="nil"/>
              <w:bottom w:val="nil"/>
              <w:right w:val="nil"/>
            </w:tcBorders>
            <w:shd w:val="clear" w:color="auto" w:fill="auto"/>
            <w:noWrap/>
            <w:tcMar>
              <w:top w:w="15" w:type="dxa"/>
              <w:left w:w="15" w:type="dxa"/>
              <w:right w:w="15" w:type="dxa"/>
            </w:tcMar>
            <w:vAlign w:val="bottom"/>
          </w:tcPr>
          <w:p w14:paraId="768E7E5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6678D4F">
        <w:tblPrEx>
          <w:tblCellMar>
            <w:top w:w="0" w:type="dxa"/>
            <w:left w:w="0" w:type="dxa"/>
            <w:bottom w:w="0" w:type="dxa"/>
            <w:right w:w="0" w:type="dxa"/>
          </w:tblCellMar>
        </w:tblPrEx>
        <w:trPr>
          <w:trHeight w:val="90" w:hRule="atLeast"/>
        </w:trPr>
        <w:tc>
          <w:tcPr>
            <w:tcW w:w="2610" w:type="pct"/>
            <w:gridSpan w:val="3"/>
            <w:vMerge w:val="continue"/>
            <w:tcBorders>
              <w:left w:val="nil"/>
              <w:bottom w:val="nil"/>
              <w:right w:val="nil"/>
            </w:tcBorders>
            <w:shd w:val="clear" w:color="auto" w:fill="auto"/>
            <w:noWrap/>
            <w:tcMar>
              <w:top w:w="15" w:type="dxa"/>
              <w:left w:w="15" w:type="dxa"/>
              <w:right w:w="15" w:type="dxa"/>
            </w:tcMar>
            <w:vAlign w:val="bottom"/>
          </w:tcPr>
          <w:p w14:paraId="076DDB6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6B5DBF">
            <w:pPr>
              <w:spacing w:line="200" w:lineRule="exact"/>
              <w:rPr>
                <w:rFonts w:hint="default" w:cs="宋体"/>
                <w:color w:val="000000"/>
                <w:sz w:val="18"/>
                <w:szCs w:val="18"/>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342D2719">
            <w:pPr>
              <w:spacing w:line="200" w:lineRule="exact"/>
              <w:rPr>
                <w:rFonts w:hint="default" w:cs="宋体"/>
                <w:color w:val="000000"/>
                <w:sz w:val="18"/>
                <w:szCs w:val="18"/>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3F7F6AF1">
            <w:pPr>
              <w:spacing w:line="200" w:lineRule="exact"/>
              <w:rPr>
                <w:rFonts w:hint="default" w:cs="宋体"/>
                <w:color w:val="000000"/>
                <w:sz w:val="18"/>
                <w:szCs w:val="18"/>
              </w:rPr>
            </w:pPr>
          </w:p>
        </w:tc>
        <w:tc>
          <w:tcPr>
            <w:tcW w:w="782" w:type="pct"/>
            <w:tcBorders>
              <w:top w:val="nil"/>
              <w:left w:val="nil"/>
              <w:bottom w:val="nil"/>
              <w:right w:val="nil"/>
            </w:tcBorders>
            <w:shd w:val="clear" w:color="auto" w:fill="auto"/>
            <w:noWrap/>
            <w:tcMar>
              <w:top w:w="15" w:type="dxa"/>
              <w:left w:w="15" w:type="dxa"/>
              <w:right w:w="15" w:type="dxa"/>
            </w:tcMar>
            <w:vAlign w:val="bottom"/>
          </w:tcPr>
          <w:p w14:paraId="6CC2F85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990ABD">
        <w:tblPrEx>
          <w:tblCellMar>
            <w:top w:w="0" w:type="dxa"/>
            <w:left w:w="0" w:type="dxa"/>
            <w:bottom w:w="0" w:type="dxa"/>
            <w:right w:w="0" w:type="dxa"/>
          </w:tblCellMar>
        </w:tblPrEx>
        <w:trPr>
          <w:trHeight w:val="90" w:hRule="atLeast"/>
        </w:trPr>
        <w:tc>
          <w:tcPr>
            <w:tcW w:w="14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09B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1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F60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B564C48">
        <w:tblPrEx>
          <w:tblCellMar>
            <w:top w:w="0" w:type="dxa"/>
            <w:left w:w="0" w:type="dxa"/>
            <w:bottom w:w="0" w:type="dxa"/>
            <w:right w:w="0" w:type="dxa"/>
          </w:tblCellMar>
        </w:tblPrEx>
        <w:trPr>
          <w:trHeight w:val="90" w:hRule="atLeast"/>
        </w:trPr>
        <w:tc>
          <w:tcPr>
            <w:tcW w:w="9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125C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78BB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12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FB56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9"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B689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51623B9">
        <w:tblPrEx>
          <w:tblCellMar>
            <w:top w:w="0" w:type="dxa"/>
            <w:left w:w="0" w:type="dxa"/>
            <w:bottom w:w="0" w:type="dxa"/>
            <w:right w:w="0" w:type="dxa"/>
          </w:tblCellMar>
        </w:tblPrEx>
        <w:trPr>
          <w:trHeight w:val="90" w:hRule="atLeast"/>
        </w:trPr>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3F1F">
            <w:pPr>
              <w:spacing w:line="200" w:lineRule="exact"/>
              <w:jc w:val="center"/>
              <w:rPr>
                <w:rFonts w:hint="default" w:cs="宋体"/>
                <w:b/>
                <w:color w:val="000000"/>
                <w:sz w:val="18"/>
                <w:szCs w:val="18"/>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D431">
            <w:pPr>
              <w:spacing w:line="200" w:lineRule="exact"/>
              <w:jc w:val="center"/>
              <w:rPr>
                <w:rFonts w:hint="default" w:cs="宋体"/>
                <w:b/>
                <w:color w:val="000000"/>
                <w:sz w:val="18"/>
                <w:szCs w:val="18"/>
              </w:rPr>
            </w:pPr>
          </w:p>
        </w:tc>
        <w:tc>
          <w:tcPr>
            <w:tcW w:w="11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B2B23">
            <w:pPr>
              <w:spacing w:line="200" w:lineRule="exact"/>
              <w:jc w:val="center"/>
              <w:rPr>
                <w:rFonts w:hint="default" w:cs="宋体"/>
                <w:b/>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836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A4F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33F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D7EE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7C3C4A3">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9AD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99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2,088.65</w:t>
            </w:r>
            <w:r>
              <w:rPr>
                <w:rFonts w:ascii="Times New Roman" w:hAnsi="Times New Roman"/>
                <w:color w:val="000000"/>
                <w:sz w:val="18"/>
                <w:u w:color="auto"/>
              </w:rPr>
              <w:t xml:space="preserve"> </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4CC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A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F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E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1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35E25F">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E95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F1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F7F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E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FF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2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AC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133B77">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69C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E6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FD6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DD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7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D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D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38871">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65D6">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5F556">
            <w:pPr>
              <w:spacing w:line="200" w:lineRule="exac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93A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2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9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8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6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ED1FCF">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13AC">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A34C86">
            <w:pPr>
              <w:spacing w:line="200" w:lineRule="exac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D9F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BD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1,637.95</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81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1,637.95</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45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0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8B2BA">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CCEA">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ED6EEF">
            <w:pPr>
              <w:spacing w:line="200" w:lineRule="exac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2A1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9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C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1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AA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61CA2A">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17B7">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ED70B7">
            <w:pPr>
              <w:spacing w:line="200" w:lineRule="exac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075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8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C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4A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E7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3BC14">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54D2">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AEDB9">
            <w:pPr>
              <w:spacing w:line="200" w:lineRule="exac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DB3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AF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244.71</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B6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244.71</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9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9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E9175B">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6927">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DB0D15">
            <w:pPr>
              <w:spacing w:line="200" w:lineRule="exac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4DF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A0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88.50</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64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88.50</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35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4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E30F04">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0DD6">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AED4">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865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A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B9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85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F3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A5A758">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6ADA">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A71B">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797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77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33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70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F1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9EF17">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155A">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D177">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B97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5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9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2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7E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22A5F">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5BB2">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89DB">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D5E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0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EF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7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94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A2AC30">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438A">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8C77">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BB7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0A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B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50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6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5426C">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72D5">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4A66">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73C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39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1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16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3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7F6291">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57A7">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42E6">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D01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C2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A6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0E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A1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48CA27">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D5F1">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E185">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754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3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7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C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4D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044756">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E805">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AED4">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F9D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B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3B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6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2F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54529A">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8314">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9E0A">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8FA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21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117.48</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E0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117.48</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BF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1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FFD4F0">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E821">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B01F">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FA7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52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5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5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A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9E24BE">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39D9">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F951">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27E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2C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63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1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A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DB15C">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9476">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EA2D">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AC4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0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2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0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34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6E08D8">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CB77">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372B">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4D8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84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43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CF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0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08020">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F81C1">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BC77">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007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56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9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A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0C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010228">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209B91">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36CD">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F93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9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7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5C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4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84D89F">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827688">
            <w:pPr>
              <w:spacing w:line="200" w:lineRule="exact"/>
              <w:rPr>
                <w:rFonts w:hint="default" w:cs="宋体"/>
                <w:b/>
                <w:bCs/>
                <w:color w:val="000000"/>
                <w:sz w:val="18"/>
                <w:szCs w:val="18"/>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251F">
            <w:pPr>
              <w:spacing w:line="200" w:lineRule="exact"/>
              <w:jc w:val="right"/>
              <w:rPr>
                <w:rFonts w:hint="default" w:ascii="Times New Roman" w:hAnsi="Times New Roman"/>
                <w:color w:val="000000"/>
                <w:sz w:val="18"/>
                <w:szCs w:val="18"/>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7D1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2B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46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87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A3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7223EB">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706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F6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2,088.65</w:t>
            </w:r>
            <w:r>
              <w:rPr>
                <w:rFonts w:ascii="Times New Roman" w:hAnsi="Times New Roman"/>
                <w:color w:val="000000"/>
                <w:sz w:val="18"/>
                <w:u w:color="auto"/>
              </w:rPr>
              <w:t xml:space="preserve"> </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969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61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2,088.65</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02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2,088.65</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2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4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5E134">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902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6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E88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3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A6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D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3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16365">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DCF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ED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989E38">
            <w:pPr>
              <w:spacing w:line="20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CDB1E">
            <w:pPr>
              <w:spacing w:line="200" w:lineRule="exact"/>
              <w:rPr>
                <w:rFonts w:hint="default" w:ascii="Times New Roman" w:hAnsi="Times New Roman"/>
                <w:color w:val="000000"/>
                <w:sz w:val="18"/>
                <w:szCs w:val="18"/>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703604">
            <w:pPr>
              <w:spacing w:line="200" w:lineRule="exact"/>
              <w:rPr>
                <w:rFonts w:hint="default" w:ascii="Times New Roman" w:hAnsi="Times New Roman"/>
                <w:color w:val="000000"/>
                <w:sz w:val="18"/>
                <w:szCs w:val="18"/>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F280D9">
            <w:pPr>
              <w:spacing w:line="200" w:lineRule="exact"/>
              <w:rPr>
                <w:rFonts w:hint="default" w:ascii="Times New Roman" w:hAnsi="Times New Roman"/>
                <w:color w:val="000000"/>
                <w:sz w:val="18"/>
                <w:szCs w:val="18"/>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5A13A3">
            <w:pPr>
              <w:spacing w:line="200" w:lineRule="exact"/>
              <w:rPr>
                <w:rFonts w:hint="default" w:ascii="Times New Roman" w:hAnsi="Times New Roman"/>
                <w:color w:val="000000"/>
                <w:sz w:val="18"/>
                <w:szCs w:val="18"/>
              </w:rPr>
            </w:pPr>
          </w:p>
        </w:tc>
      </w:tr>
      <w:tr w14:paraId="0A13E7A8">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F74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28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C49B">
            <w:pPr>
              <w:spacing w:line="200" w:lineRule="exact"/>
              <w:jc w:val="center"/>
              <w:rPr>
                <w:rFonts w:hint="default" w:cs="宋体"/>
                <w:b/>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A8FF">
            <w:pPr>
              <w:spacing w:line="200" w:lineRule="exact"/>
              <w:jc w:val="right"/>
              <w:rPr>
                <w:rFonts w:hint="default" w:ascii="Times New Roman" w:hAnsi="Times New Roman"/>
                <w:color w:val="000000"/>
                <w:sz w:val="18"/>
                <w:szCs w:val="18"/>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8620">
            <w:pPr>
              <w:spacing w:line="200" w:lineRule="exact"/>
              <w:jc w:val="right"/>
              <w:rPr>
                <w:rFonts w:hint="default" w:ascii="Times New Roman" w:hAnsi="Times New Roman"/>
                <w:color w:val="000000"/>
                <w:sz w:val="18"/>
                <w:szCs w:val="18"/>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17F3">
            <w:pPr>
              <w:spacing w:line="200" w:lineRule="exact"/>
              <w:jc w:val="right"/>
              <w:rPr>
                <w:rFonts w:hint="default" w:ascii="Times New Roman" w:hAnsi="Times New Roman"/>
                <w:color w:val="000000"/>
                <w:sz w:val="18"/>
                <w:szCs w:val="18"/>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FAD0">
            <w:pPr>
              <w:spacing w:line="200" w:lineRule="exact"/>
              <w:jc w:val="right"/>
              <w:rPr>
                <w:rFonts w:hint="default" w:ascii="Times New Roman" w:hAnsi="Times New Roman"/>
                <w:color w:val="000000"/>
                <w:sz w:val="18"/>
                <w:szCs w:val="18"/>
              </w:rPr>
            </w:pPr>
          </w:p>
        </w:tc>
      </w:tr>
      <w:tr w14:paraId="22515F7C">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F2D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D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4CCA">
            <w:pPr>
              <w:spacing w:line="200" w:lineRule="exact"/>
              <w:jc w:val="center"/>
              <w:rPr>
                <w:rFonts w:hint="default" w:cs="宋体"/>
                <w:b/>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4D1C">
            <w:pPr>
              <w:spacing w:line="200" w:lineRule="exact"/>
              <w:jc w:val="right"/>
              <w:rPr>
                <w:rFonts w:hint="default" w:ascii="Times New Roman" w:hAnsi="Times New Roman"/>
                <w:color w:val="000000"/>
                <w:sz w:val="18"/>
                <w:szCs w:val="18"/>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657B">
            <w:pPr>
              <w:spacing w:line="200" w:lineRule="exact"/>
              <w:jc w:val="right"/>
              <w:rPr>
                <w:rFonts w:hint="default" w:ascii="Times New Roman" w:hAnsi="Times New Roman"/>
                <w:color w:val="000000"/>
                <w:sz w:val="18"/>
                <w:szCs w:val="18"/>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3E01">
            <w:pPr>
              <w:spacing w:line="200" w:lineRule="exact"/>
              <w:jc w:val="right"/>
              <w:rPr>
                <w:rFonts w:hint="default" w:ascii="Times New Roman" w:hAnsi="Times New Roman"/>
                <w:color w:val="000000"/>
                <w:sz w:val="18"/>
                <w:szCs w:val="18"/>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8A04">
            <w:pPr>
              <w:spacing w:line="200" w:lineRule="exact"/>
              <w:jc w:val="right"/>
              <w:rPr>
                <w:rFonts w:hint="default" w:ascii="Times New Roman" w:hAnsi="Times New Roman"/>
                <w:color w:val="000000"/>
                <w:sz w:val="18"/>
                <w:szCs w:val="18"/>
              </w:rPr>
            </w:pPr>
          </w:p>
        </w:tc>
      </w:tr>
      <w:tr w14:paraId="52F20733">
        <w:tblPrEx>
          <w:tblCellMar>
            <w:top w:w="0" w:type="dxa"/>
            <w:left w:w="0" w:type="dxa"/>
            <w:bottom w:w="0" w:type="dxa"/>
            <w:right w:w="0" w:type="dxa"/>
          </w:tblCellMar>
        </w:tblPrEx>
        <w:trPr>
          <w:trHeight w:val="9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D51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DB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2,088.65</w:t>
            </w:r>
            <w:r>
              <w:rPr>
                <w:rFonts w:ascii="Times New Roman" w:hAnsi="Times New Roman"/>
                <w:color w:val="000000"/>
                <w:sz w:val="18"/>
                <w:u w:color="auto"/>
              </w:rPr>
              <w:t xml:space="preserve"> </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26F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FB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2,088.65</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F5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2,088.65</w:t>
            </w:r>
            <w:r>
              <w:rPr>
                <w:rFonts w:ascii="Times New Roman" w:hAnsi="Times New Roman"/>
                <w:color w:val="000000"/>
                <w:sz w:val="18"/>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45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9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DC5A84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1112C84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A8B021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E6D886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734516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重庆市一一一中学校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F9AACD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3A953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2A1DC9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8B3EA8E">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FB4FB4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EE21E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6A8C9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F2B6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91174E">
            <w:pPr>
              <w:jc w:val="center"/>
              <w:textAlignment w:val="center"/>
              <w:rPr>
                <w:rFonts w:hint="default" w:cs="宋体"/>
                <w:b/>
                <w:color w:val="000000"/>
                <w:sz w:val="20"/>
                <w:szCs w:val="20"/>
              </w:rPr>
            </w:pPr>
            <w:r>
              <w:rPr>
                <w:rFonts w:cs="宋体"/>
                <w:b/>
                <w:color w:val="000000"/>
                <w:sz w:val="20"/>
                <w:szCs w:val="20"/>
              </w:rPr>
              <w:t>本年支出</w:t>
            </w:r>
          </w:p>
        </w:tc>
      </w:tr>
      <w:tr w14:paraId="0025DF3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2D5A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7F9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538A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05AB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D089B">
            <w:pPr>
              <w:jc w:val="center"/>
              <w:textAlignment w:val="center"/>
              <w:rPr>
                <w:rFonts w:hint="default" w:cs="宋体"/>
                <w:b/>
                <w:color w:val="000000"/>
                <w:sz w:val="20"/>
                <w:szCs w:val="20"/>
              </w:rPr>
            </w:pPr>
            <w:r>
              <w:rPr>
                <w:rFonts w:cs="宋体"/>
                <w:b/>
                <w:color w:val="000000"/>
                <w:sz w:val="20"/>
                <w:szCs w:val="20"/>
              </w:rPr>
              <w:t>项目支出</w:t>
            </w:r>
          </w:p>
        </w:tc>
      </w:tr>
      <w:tr w14:paraId="428C76C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9AC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C601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F0F1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F1E0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96D7C">
            <w:pPr>
              <w:jc w:val="center"/>
              <w:rPr>
                <w:rFonts w:hint="default" w:cs="宋体"/>
                <w:b/>
                <w:color w:val="000000"/>
                <w:sz w:val="20"/>
                <w:szCs w:val="20"/>
              </w:rPr>
            </w:pPr>
          </w:p>
        </w:tc>
      </w:tr>
      <w:tr w14:paraId="7013A65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CF9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DF1D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30CE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2562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C9E02">
            <w:pPr>
              <w:jc w:val="center"/>
              <w:rPr>
                <w:rFonts w:hint="default" w:cs="宋体"/>
                <w:b/>
                <w:color w:val="000000"/>
                <w:sz w:val="20"/>
                <w:szCs w:val="20"/>
              </w:rPr>
            </w:pPr>
          </w:p>
        </w:tc>
      </w:tr>
      <w:tr w14:paraId="390B313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870B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A39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2,088.65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6AD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1,880.64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0BC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208.00</w:t>
            </w:r>
            <w:r>
              <w:rPr>
                <w:rFonts w:ascii="Times New Roman" w:hAnsi="Times New Roman"/>
                <w:b/>
                <w:color w:val="000000"/>
                <w:sz w:val="20"/>
                <w:u w:color="auto"/>
              </w:rPr>
              <w:t xml:space="preserve"> </w:t>
            </w:r>
          </w:p>
        </w:tc>
      </w:tr>
      <w:tr w14:paraId="2029CF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D3FC">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04288">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AB8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1,637.95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7FC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1,429.95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7AD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208.00</w:t>
            </w:r>
            <w:r>
              <w:rPr>
                <w:rFonts w:ascii="Times New Roman" w:hAnsi="Times New Roman"/>
                <w:b/>
                <w:color w:val="000000"/>
                <w:sz w:val="20"/>
                <w:u w:color="auto"/>
              </w:rPr>
              <w:t xml:space="preserve"> </w:t>
            </w:r>
          </w:p>
        </w:tc>
      </w:tr>
      <w:tr w14:paraId="23B173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0885">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A47AE">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AF5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1,637.95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F85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1,429.95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D52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208.00</w:t>
            </w:r>
            <w:r>
              <w:rPr>
                <w:rFonts w:ascii="Times New Roman" w:hAnsi="Times New Roman"/>
                <w:b/>
                <w:color w:val="000000"/>
                <w:sz w:val="20"/>
                <w:u w:color="auto"/>
              </w:rPr>
              <w:t xml:space="preserve"> </w:t>
            </w:r>
          </w:p>
        </w:tc>
      </w:tr>
      <w:tr w14:paraId="3E2D53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E264">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FDA05">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92A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1,637.95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D4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1,429.95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66F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208.00</w:t>
            </w:r>
            <w:r>
              <w:rPr>
                <w:rFonts w:ascii="Times New Roman" w:hAnsi="Times New Roman"/>
                <w:color w:val="000000"/>
                <w:sz w:val="20"/>
                <w:u w:color="auto"/>
              </w:rPr>
              <w:t xml:space="preserve"> </w:t>
            </w:r>
          </w:p>
        </w:tc>
      </w:tr>
      <w:tr w14:paraId="565EF0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E386">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1CCA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99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FC7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E44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C555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5ED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B7B0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565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1A9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11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30C9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13A1">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F353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296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3D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161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7A34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623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05A8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7F3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B5E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224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9841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846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EA39C">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7F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DA0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9DB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0586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26AD">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A14EA">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EC3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81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AEB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9CC6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F3F2">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2710C">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C90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D44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277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883C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0E5C">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4090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D65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B44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83A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A033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E47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884B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CA8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D93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A0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A015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775D">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69A1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53A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93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F39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BD01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7EF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C904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51D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E33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CB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1E0B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61C9">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10116">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0A0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757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D71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96A3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FA0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C551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4EE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4F5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EA8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A9FE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692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A439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E06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255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CB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2DCD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E604">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4AA48">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390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CB5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1BB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A3EF9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5CC85D5">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6C5A1C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78E1A9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035DD5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1300C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重庆市一一一中学校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494C275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13D324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6A95A5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1D23C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27795E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F458F3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812599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69E0A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43541C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8A2AD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98E01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D9B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2EAA5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70D1C6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58DE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B413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A18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8E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D9F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211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488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C432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94C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DE62C7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A6AF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9A7C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3AD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72E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2914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1DDD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79F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BE6F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CF79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C9D92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5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F4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2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1,367.24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5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C0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AB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0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66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04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r>
      <w:tr w14:paraId="1D57DA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CF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0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FC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3C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FD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A8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A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60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83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E582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7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5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31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9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D9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07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32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89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r>
      <w:tr w14:paraId="710FF4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7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80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E8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F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CD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B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FC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A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73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4D16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85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86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E4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1F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8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45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4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C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D1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731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E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0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71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E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2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33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60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C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A5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F8EB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3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6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18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6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8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9F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93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A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91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50C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9E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6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CA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F9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0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30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25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6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06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2CA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7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FC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D3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76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D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E2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6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E1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83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CC25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CC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11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F2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04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7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D7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A2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B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D8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7C0D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D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E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CF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2C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17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38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04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A9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DA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61B0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00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13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C0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A2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3C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16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22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0E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CD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DF73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61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08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7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4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66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67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03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7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55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3E9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8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26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AE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3B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0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2A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49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9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FC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2303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FC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8E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F5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C8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FC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29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E8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96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BD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1BD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6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2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A6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73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77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15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4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9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F6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6B94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9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50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78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4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6B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34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04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C1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1B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C04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26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4F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9D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CC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F8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13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DE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59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2F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ACD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80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3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36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73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4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CF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19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59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03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FD4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7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FA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B2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4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8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9A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722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9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6D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DC6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2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E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4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C7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F1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3F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E7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3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93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AED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3B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57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F1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44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3F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00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66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DB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78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319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1D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45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6D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23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28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74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8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BF61">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06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6F05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E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7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27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E6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A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0E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74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4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0C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8FB4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E3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8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A1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F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8D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53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44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3C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69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7474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05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6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67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8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10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49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1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4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85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E77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C3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CA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04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3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7F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40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49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B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70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8B7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E9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ED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5BFD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16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C5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D5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5D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9D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D8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DCEA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16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E27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0E2D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B9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E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59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5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73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9A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7E74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8E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41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9FB2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35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5C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C0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FD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4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AE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6E2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58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1C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C43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C3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99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47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C2B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46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29B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439F9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61A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EB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277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C6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7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CE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DF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5A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0EB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A95176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39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7A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9B1D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FA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7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12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16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9A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44E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E43D8C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8C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2875FB">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1,737.45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CE1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B7E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143.19</w:t>
            </w:r>
            <w:r>
              <w:rPr>
                <w:rFonts w:ascii="Times New Roman" w:hAnsi="Times New Roman"/>
                <w:color w:val="000000"/>
                <w:sz w:val="18"/>
                <w:u w:color="auto"/>
              </w:rPr>
              <w:t xml:space="preserve"> </w:t>
            </w:r>
          </w:p>
        </w:tc>
      </w:tr>
    </w:tbl>
    <w:p w14:paraId="055DD16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38A5067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FBD5A9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53277D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DEBFED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重庆市一一一中学校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240FC1C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E8672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0C700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85A396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79A5C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37B26D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080309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4A23E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10611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2FBC7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684CB2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D48704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89CCF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22CC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0FF1A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1D54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C7C585">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596DC">
            <w:pPr>
              <w:jc w:val="center"/>
              <w:textAlignment w:val="center"/>
              <w:rPr>
                <w:rFonts w:hint="default" w:cs="宋体"/>
                <w:b/>
                <w:color w:val="000000"/>
                <w:sz w:val="20"/>
                <w:szCs w:val="20"/>
              </w:rPr>
            </w:pPr>
            <w:r>
              <w:rPr>
                <w:rFonts w:cs="宋体"/>
                <w:b/>
                <w:color w:val="000000"/>
                <w:sz w:val="20"/>
                <w:szCs w:val="20"/>
              </w:rPr>
              <w:t>年末结转和结余</w:t>
            </w:r>
          </w:p>
        </w:tc>
      </w:tr>
      <w:tr w14:paraId="64DFCDE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6409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CCB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A205E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3E60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C544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1E00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30D6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7CC8">
            <w:pPr>
              <w:jc w:val="center"/>
              <w:rPr>
                <w:rFonts w:hint="default" w:cs="宋体"/>
                <w:b/>
                <w:color w:val="000000"/>
                <w:sz w:val="20"/>
                <w:szCs w:val="20"/>
              </w:rPr>
            </w:pPr>
          </w:p>
        </w:tc>
      </w:tr>
      <w:tr w14:paraId="2299737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417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EDCC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A6606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499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939D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3E53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37DF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94E5">
            <w:pPr>
              <w:jc w:val="center"/>
              <w:rPr>
                <w:rFonts w:hint="default" w:cs="宋体"/>
                <w:b/>
                <w:color w:val="000000"/>
                <w:sz w:val="20"/>
                <w:szCs w:val="20"/>
              </w:rPr>
            </w:pPr>
          </w:p>
        </w:tc>
      </w:tr>
      <w:tr w14:paraId="4C3DDE8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004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AEA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8824F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7C3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D49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AC62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B723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4A495">
            <w:pPr>
              <w:jc w:val="center"/>
              <w:rPr>
                <w:rFonts w:hint="default" w:cs="宋体"/>
                <w:b/>
                <w:color w:val="000000"/>
                <w:sz w:val="20"/>
                <w:szCs w:val="20"/>
              </w:rPr>
            </w:pPr>
          </w:p>
        </w:tc>
      </w:tr>
      <w:tr w14:paraId="292B4A8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08CE">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33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5F6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513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608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D0D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56E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9832EC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80DF">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D85F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692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3A7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D6D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64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46D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DCF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6360AA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FDB3312">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2B32CE5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045FF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F7580E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E26042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重庆市一一一中学校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AFE3B2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DB7D6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9163B6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DFF7C4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728FE0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7E62D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0A7FA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24A03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CBD729">
            <w:pPr>
              <w:jc w:val="center"/>
              <w:textAlignment w:val="bottom"/>
              <w:rPr>
                <w:rFonts w:hint="default" w:cs="宋体"/>
                <w:b/>
                <w:color w:val="000000"/>
                <w:sz w:val="20"/>
                <w:szCs w:val="20"/>
              </w:rPr>
            </w:pPr>
            <w:r>
              <w:rPr>
                <w:rFonts w:cs="宋体"/>
                <w:b/>
                <w:color w:val="000000"/>
                <w:sz w:val="20"/>
                <w:szCs w:val="20"/>
              </w:rPr>
              <w:t>本年支出</w:t>
            </w:r>
          </w:p>
        </w:tc>
      </w:tr>
      <w:tr w14:paraId="5156C0C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691D5">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960D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8E88">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63D1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0AC68">
            <w:pPr>
              <w:jc w:val="center"/>
              <w:textAlignment w:val="center"/>
              <w:rPr>
                <w:rFonts w:hint="default" w:cs="宋体"/>
                <w:b/>
                <w:color w:val="000000"/>
                <w:sz w:val="20"/>
                <w:szCs w:val="20"/>
              </w:rPr>
            </w:pPr>
            <w:r>
              <w:rPr>
                <w:rFonts w:cs="宋体"/>
                <w:b/>
                <w:color w:val="000000"/>
                <w:sz w:val="20"/>
                <w:szCs w:val="20"/>
              </w:rPr>
              <w:t>项目支出</w:t>
            </w:r>
          </w:p>
        </w:tc>
      </w:tr>
      <w:tr w14:paraId="18ED9F5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61D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3F77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8CF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22AE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9E9B0">
            <w:pPr>
              <w:jc w:val="center"/>
              <w:rPr>
                <w:rFonts w:hint="default" w:cs="宋体"/>
                <w:b/>
                <w:color w:val="000000"/>
                <w:sz w:val="20"/>
                <w:szCs w:val="20"/>
              </w:rPr>
            </w:pPr>
          </w:p>
        </w:tc>
      </w:tr>
      <w:tr w14:paraId="523B4F3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5B62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C41F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F6C7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6BDC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2ED39">
            <w:pPr>
              <w:jc w:val="center"/>
              <w:rPr>
                <w:rFonts w:hint="default" w:cs="宋体"/>
                <w:b/>
                <w:color w:val="000000"/>
                <w:sz w:val="20"/>
                <w:szCs w:val="20"/>
              </w:rPr>
            </w:pPr>
          </w:p>
        </w:tc>
      </w:tr>
      <w:tr w14:paraId="159A828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F9A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279D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5E28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9868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08E8B">
            <w:pPr>
              <w:jc w:val="center"/>
              <w:rPr>
                <w:rFonts w:hint="default" w:cs="宋体"/>
                <w:b/>
                <w:color w:val="000000"/>
                <w:sz w:val="20"/>
                <w:szCs w:val="20"/>
              </w:rPr>
            </w:pPr>
          </w:p>
        </w:tc>
      </w:tr>
      <w:tr w14:paraId="23B19AB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1CFB0">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8BC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1FA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35A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62B7F3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D4CB">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7A3C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807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607A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D0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8EE9FB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3A02D46">
      <w:pPr>
        <w:rPr>
          <w:rFonts w:hint="default" w:cs="宋体"/>
          <w:sz w:val="21"/>
          <w:szCs w:val="21"/>
        </w:rPr>
      </w:pPr>
      <w:r>
        <w:rPr>
          <w:rFonts w:hint="default" w:cs="宋体"/>
          <w:sz w:val="21"/>
          <w:szCs w:val="21"/>
        </w:rPr>
        <w:br w:type="page"/>
      </w:r>
    </w:p>
    <w:tbl>
      <w:tblPr>
        <w:tblStyle w:val="11"/>
        <w:tblW w:w="4991" w:type="pct"/>
        <w:tblInd w:w="0" w:type="dxa"/>
        <w:tblLayout w:type="fixed"/>
        <w:tblCellMar>
          <w:top w:w="0" w:type="dxa"/>
          <w:left w:w="170" w:type="dxa"/>
          <w:bottom w:w="0" w:type="dxa"/>
          <w:right w:w="170" w:type="dxa"/>
        </w:tblCellMar>
      </w:tblPr>
      <w:tblGrid>
        <w:gridCol w:w="3331"/>
        <w:gridCol w:w="2263"/>
        <w:gridCol w:w="2723"/>
        <w:gridCol w:w="3863"/>
        <w:gridCol w:w="3115"/>
      </w:tblGrid>
      <w:tr w14:paraId="065CC050">
        <w:trPr>
          <w:trHeight w:val="343" w:hRule="atLeast"/>
        </w:trPr>
        <w:tc>
          <w:tcPr>
            <w:tcW w:w="5000" w:type="pct"/>
            <w:gridSpan w:val="5"/>
            <w:shd w:val="clear" w:color="auto" w:fill="auto"/>
            <w:noWrap/>
            <w:tcMar>
              <w:top w:w="15" w:type="dxa"/>
              <w:left w:w="15" w:type="dxa"/>
              <w:right w:w="15" w:type="dxa"/>
            </w:tcMar>
            <w:vAlign w:val="bottom"/>
          </w:tcPr>
          <w:p w14:paraId="6CBB098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B575681">
        <w:tblPrEx>
          <w:tblCellMar>
            <w:top w:w="0" w:type="dxa"/>
            <w:left w:w="170" w:type="dxa"/>
            <w:bottom w:w="0" w:type="dxa"/>
            <w:right w:w="170" w:type="dxa"/>
          </w:tblCellMar>
        </w:tblPrEx>
        <w:trPr>
          <w:trHeight w:val="244" w:hRule="atLeast"/>
        </w:trPr>
        <w:tc>
          <w:tcPr>
            <w:tcW w:w="1088" w:type="pct"/>
            <w:shd w:val="clear" w:color="auto" w:fill="auto"/>
            <w:noWrap/>
            <w:tcMar>
              <w:top w:w="15" w:type="dxa"/>
              <w:left w:w="15" w:type="dxa"/>
              <w:right w:w="15" w:type="dxa"/>
            </w:tcMar>
            <w:vAlign w:val="bottom"/>
          </w:tcPr>
          <w:p w14:paraId="65702D2B">
            <w:pPr>
              <w:spacing w:line="280" w:lineRule="exact"/>
              <w:rPr>
                <w:rFonts w:hint="default" w:cs="宋体"/>
                <w:color w:val="000000"/>
                <w:kern w:val="2"/>
                <w:sz w:val="20"/>
                <w:szCs w:val="20"/>
              </w:rPr>
            </w:pPr>
          </w:p>
        </w:tc>
        <w:tc>
          <w:tcPr>
            <w:tcW w:w="739" w:type="pct"/>
            <w:shd w:val="clear" w:color="auto" w:fill="auto"/>
            <w:noWrap/>
            <w:tcMar>
              <w:top w:w="15" w:type="dxa"/>
              <w:left w:w="15" w:type="dxa"/>
              <w:right w:w="15" w:type="dxa"/>
            </w:tcMar>
            <w:vAlign w:val="bottom"/>
          </w:tcPr>
          <w:p w14:paraId="7DC56374">
            <w:pPr>
              <w:spacing w:line="280" w:lineRule="exact"/>
              <w:jc w:val="center"/>
              <w:rPr>
                <w:rFonts w:hint="default" w:cs="宋体"/>
                <w:color w:val="000000"/>
                <w:kern w:val="2"/>
                <w:sz w:val="20"/>
                <w:szCs w:val="20"/>
              </w:rPr>
            </w:pPr>
          </w:p>
        </w:tc>
        <w:tc>
          <w:tcPr>
            <w:tcW w:w="890" w:type="pct"/>
            <w:shd w:val="clear" w:color="auto" w:fill="auto"/>
            <w:noWrap/>
            <w:tcMar>
              <w:top w:w="15" w:type="dxa"/>
              <w:left w:w="15" w:type="dxa"/>
              <w:right w:w="15" w:type="dxa"/>
            </w:tcMar>
            <w:vAlign w:val="bottom"/>
          </w:tcPr>
          <w:p w14:paraId="5E703D76">
            <w:pPr>
              <w:spacing w:line="280" w:lineRule="exact"/>
              <w:jc w:val="right"/>
              <w:rPr>
                <w:rFonts w:hint="default" w:cs="宋体"/>
                <w:color w:val="000000"/>
                <w:kern w:val="2"/>
                <w:sz w:val="20"/>
                <w:szCs w:val="20"/>
              </w:rPr>
            </w:pPr>
          </w:p>
        </w:tc>
        <w:tc>
          <w:tcPr>
            <w:tcW w:w="1262" w:type="pct"/>
            <w:shd w:val="clear" w:color="auto" w:fill="auto"/>
            <w:noWrap/>
            <w:tcMar>
              <w:top w:w="15" w:type="dxa"/>
              <w:left w:w="15" w:type="dxa"/>
              <w:right w:w="15" w:type="dxa"/>
            </w:tcMar>
            <w:vAlign w:val="bottom"/>
          </w:tcPr>
          <w:p w14:paraId="0CB588F3">
            <w:pPr>
              <w:spacing w:line="280" w:lineRule="exact"/>
              <w:rPr>
                <w:rFonts w:hint="default" w:cs="宋体"/>
                <w:color w:val="000000"/>
                <w:kern w:val="2"/>
                <w:sz w:val="20"/>
                <w:szCs w:val="20"/>
              </w:rPr>
            </w:pPr>
          </w:p>
        </w:tc>
        <w:tc>
          <w:tcPr>
            <w:tcW w:w="1018" w:type="pct"/>
            <w:shd w:val="clear" w:color="auto" w:fill="auto"/>
            <w:noWrap/>
            <w:tcMar>
              <w:top w:w="15" w:type="dxa"/>
              <w:left w:w="15" w:type="dxa"/>
              <w:right w:w="15" w:type="dxa"/>
            </w:tcMar>
            <w:vAlign w:val="bottom"/>
          </w:tcPr>
          <w:p w14:paraId="300799C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760A4E3">
        <w:tblPrEx>
          <w:tblCellMar>
            <w:top w:w="0" w:type="dxa"/>
            <w:left w:w="170" w:type="dxa"/>
            <w:bottom w:w="0" w:type="dxa"/>
            <w:right w:w="170" w:type="dxa"/>
          </w:tblCellMar>
        </w:tblPrEx>
        <w:trPr>
          <w:trHeight w:val="244" w:hRule="atLeast"/>
        </w:trPr>
        <w:tc>
          <w:tcPr>
            <w:tcW w:w="182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58D1A75">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重庆市一一一中学校</w:t>
            </w:r>
          </w:p>
        </w:tc>
        <w:tc>
          <w:tcPr>
            <w:tcW w:w="890" w:type="pct"/>
            <w:tcBorders>
              <w:top w:val="nil"/>
              <w:left w:val="nil"/>
              <w:bottom w:val="single" w:color="auto" w:sz="4" w:space="0"/>
              <w:right w:val="nil"/>
            </w:tcBorders>
            <w:shd w:val="clear" w:color="auto" w:fill="auto"/>
            <w:noWrap/>
            <w:tcMar>
              <w:top w:w="15" w:type="dxa"/>
              <w:left w:w="15" w:type="dxa"/>
              <w:right w:w="15" w:type="dxa"/>
            </w:tcMar>
            <w:vAlign w:val="bottom"/>
          </w:tcPr>
          <w:p w14:paraId="6F90C334">
            <w:pPr>
              <w:spacing w:line="280" w:lineRule="exact"/>
              <w:jc w:val="right"/>
              <w:rPr>
                <w:rFonts w:hint="default" w:cs="宋体"/>
                <w:color w:val="000000"/>
                <w:kern w:val="2"/>
                <w:sz w:val="20"/>
                <w:szCs w:val="20"/>
              </w:rPr>
            </w:pPr>
          </w:p>
        </w:tc>
        <w:tc>
          <w:tcPr>
            <w:tcW w:w="1262" w:type="pct"/>
            <w:tcBorders>
              <w:top w:val="nil"/>
              <w:left w:val="nil"/>
              <w:bottom w:val="single" w:color="auto" w:sz="4" w:space="0"/>
              <w:right w:val="nil"/>
            </w:tcBorders>
            <w:shd w:val="clear" w:color="auto" w:fill="auto"/>
            <w:noWrap/>
            <w:tcMar>
              <w:top w:w="15" w:type="dxa"/>
              <w:left w:w="15" w:type="dxa"/>
              <w:right w:w="15" w:type="dxa"/>
            </w:tcMar>
            <w:vAlign w:val="bottom"/>
          </w:tcPr>
          <w:p w14:paraId="72BD8E25">
            <w:pPr>
              <w:spacing w:line="280" w:lineRule="exact"/>
              <w:rPr>
                <w:rFonts w:hint="default" w:cs="宋体"/>
                <w:color w:val="000000"/>
                <w:kern w:val="2"/>
                <w:sz w:val="20"/>
                <w:szCs w:val="20"/>
              </w:rPr>
            </w:pPr>
          </w:p>
        </w:tc>
        <w:tc>
          <w:tcPr>
            <w:tcW w:w="1018" w:type="pct"/>
            <w:tcBorders>
              <w:top w:val="nil"/>
              <w:left w:val="nil"/>
              <w:bottom w:val="single" w:color="auto" w:sz="4" w:space="0"/>
              <w:right w:val="nil"/>
            </w:tcBorders>
            <w:shd w:val="clear" w:color="auto" w:fill="auto"/>
            <w:noWrap/>
            <w:tcMar>
              <w:top w:w="15" w:type="dxa"/>
              <w:left w:w="15" w:type="dxa"/>
              <w:right w:w="15" w:type="dxa"/>
            </w:tcMar>
            <w:vAlign w:val="bottom"/>
          </w:tcPr>
          <w:p w14:paraId="0977004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FF871A2">
        <w:tblPrEx>
          <w:tblCellMar>
            <w:top w:w="0" w:type="dxa"/>
            <w:left w:w="170" w:type="dxa"/>
            <w:bottom w:w="0" w:type="dxa"/>
            <w:right w:w="170" w:type="dxa"/>
          </w:tblCellMar>
        </w:tblPrEx>
        <w:trPr>
          <w:trHeight w:val="28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0D5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A4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8F3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8DA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E18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9AAA6A3">
        <w:tblPrEx>
          <w:tblCellMar>
            <w:top w:w="0" w:type="dxa"/>
            <w:left w:w="170" w:type="dxa"/>
            <w:bottom w:w="0" w:type="dxa"/>
            <w:right w:w="170" w:type="dxa"/>
          </w:tblCellMar>
        </w:tblPrEx>
        <w:trPr>
          <w:trHeight w:val="28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A24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D66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84F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C67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82AD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CB9EC">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F68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5806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D631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D8F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326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D5458">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6C0B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D3BF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8DB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169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338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50E74">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486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03C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351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1C3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557C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3820502">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4CE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422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736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CE2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9A7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5B3A7297">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944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248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719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8D9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6F0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D0A92">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CB2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707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789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3FB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41B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BE86A">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663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1A5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9C3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D89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1F4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B4B54">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9F2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4BF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35D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2AC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BEE0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7402BC05">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942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308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BB8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6AC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F3FD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C8D1BF">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2A3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C99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4B52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73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8D3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83644">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C8B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F52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59C0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1CE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2550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1FCB5">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22C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F06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0EC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C35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88D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A8D393">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B2E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897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B4C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565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058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084AE3">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DC2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4FC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8BD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11A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47FE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CAF4BD7">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525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300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B73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1C3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198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2F4E9">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DA2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119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507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A5A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27C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B7DF2">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A61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91F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4991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77D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632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98930A">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E9C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432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D2D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FD7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3CD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427454">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A3A2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FF4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6CA2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80F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71D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5199A">
        <w:tblPrEx>
          <w:tblCellMar>
            <w:top w:w="0" w:type="dxa"/>
            <w:left w:w="170" w:type="dxa"/>
            <w:bottom w:w="0" w:type="dxa"/>
            <w:right w:w="170" w:type="dxa"/>
          </w:tblCellMar>
        </w:tblPrEx>
        <w:trPr>
          <w:trHeight w:val="292"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9F1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C53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771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233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B54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4B4D7D">
        <w:tblPrEx>
          <w:tblCellMar>
            <w:top w:w="0" w:type="dxa"/>
            <w:left w:w="170" w:type="dxa"/>
            <w:bottom w:w="0" w:type="dxa"/>
            <w:right w:w="170" w:type="dxa"/>
          </w:tblCellMar>
        </w:tblPrEx>
        <w:trPr>
          <w:trHeight w:val="286"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E1A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E79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A94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F12A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2EA2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B52D004">
        <w:tblPrEx>
          <w:tblCellMar>
            <w:top w:w="0" w:type="dxa"/>
            <w:left w:w="170" w:type="dxa"/>
            <w:bottom w:w="0" w:type="dxa"/>
            <w:right w:w="170" w:type="dxa"/>
          </w:tblCellMar>
        </w:tblPrEx>
        <w:trPr>
          <w:trHeight w:val="389"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767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E2D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E0FE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7.31</w:t>
            </w: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EB3E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3693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769805C">
        <w:tblPrEx>
          <w:tblCellMar>
            <w:top w:w="0" w:type="dxa"/>
            <w:left w:w="170" w:type="dxa"/>
            <w:bottom w:w="0" w:type="dxa"/>
            <w:right w:w="170" w:type="dxa"/>
          </w:tblCellMar>
        </w:tblPrEx>
        <w:trPr>
          <w:trHeight w:val="389" w:hRule="atLeast"/>
        </w:trPr>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05E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D38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63B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12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892C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10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422A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F88ECFB">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6506">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CAD71A">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0CAD71A">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FAF1">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DAC6F5">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EDAC6F5">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9E06C54">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9E06C54">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94201">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MzA3MWNlOGM1OTRkNWIyYTg1NTEyMjIzNzE4NGQ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7D9438D"/>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5D76C1"/>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1CB2F21"/>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5B3CFE"/>
    <w:rsid w:val="54977029"/>
    <w:rsid w:val="54996B4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CA1048"/>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3">
    <w:name w:val="toc 5"/>
    <w:basedOn w:val="1"/>
    <w:next w:val="1"/>
    <w:qFormat/>
    <w:uiPriority w:val="39"/>
    <w:pPr>
      <w:keepNext w:val="0"/>
      <w:keepLines w:val="0"/>
      <w:widowControl/>
      <w:suppressLineNumbers w:val="0"/>
      <w:spacing w:before="0" w:beforeAutospacing="0" w:after="0" w:afterAutospacing="0" w:line="600" w:lineRule="exact"/>
      <w:ind w:left="0" w:right="0" w:firstLine="200" w:firstLineChars="200"/>
      <w:jc w:val="left"/>
    </w:pPr>
    <w:rPr>
      <w:rFonts w:hint="eastAsia" w:ascii="方正黑体_GBK" w:hAnsi="宋体" w:eastAsia="宋体" w:cs="宋体"/>
      <w:kern w:val="0"/>
      <w:sz w:val="32"/>
      <w:szCs w:val="32"/>
      <w:lang w:val="en-US" w:eastAsia="zh-CN" w:bidi="ar"/>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5"/>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4530</Words>
  <Characters>5069</Characters>
  <Lines>161</Lines>
  <Paragraphs>45</Paragraphs>
  <TotalTime>4</TotalTime>
  <ScaleCrop>false</ScaleCrop>
  <LinksUpToDate>false</LinksUpToDate>
  <CharactersWithSpaces>5117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2025-10-23T09:50:16Z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