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5E2B5">
      <w:pPr>
        <w:pStyle w:val="9"/>
        <w:keepNext w:val="0"/>
        <w:keepLines w:val="0"/>
        <w:pageBreakBefore w:val="0"/>
        <w:kinsoku/>
        <w:wordWrap/>
        <w:overflowPunct/>
        <w:topLinePunct w:val="0"/>
        <w:autoSpaceDN/>
        <w:bidi w:val="0"/>
        <w:spacing w:before="0" w:beforeAutospacing="0" w:after="0" w:afterAutospacing="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重庆市九龙坡区教育发展服务中心</w:t>
      </w:r>
    </w:p>
    <w:p w14:paraId="791552D7">
      <w:pPr>
        <w:pStyle w:val="9"/>
        <w:keepNext w:val="0"/>
        <w:keepLines w:val="0"/>
        <w:pageBreakBefore w:val="0"/>
        <w:kinsoku/>
        <w:wordWrap/>
        <w:overflowPunct/>
        <w:topLinePunct w:val="0"/>
        <w:autoSpaceDN/>
        <w:bidi w:val="0"/>
        <w:spacing w:before="0" w:beforeAutospacing="0" w:after="0" w:afterAutospacing="0" w:line="600"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44"/>
          <w:szCs w:val="44"/>
          <w:shd w:val="clear" w:color="auto" w:fill="FFFFFF"/>
        </w:rPr>
        <w:t>2024年度</w:t>
      </w:r>
      <w:r>
        <w:rPr>
          <w:rFonts w:hint="eastAsia" w:ascii="Times New Roman" w:hAnsi="Times New Roman" w:eastAsia="方正小标宋_GBK" w:cs="Times New Roman"/>
          <w:sz w:val="44"/>
          <w:szCs w:val="44"/>
          <w:shd w:val="clear" w:color="auto" w:fill="FFFFFF"/>
          <w:lang w:val="en-US" w:eastAsia="zh-CN"/>
        </w:rPr>
        <w:t>单位</w:t>
      </w:r>
      <w:r>
        <w:rPr>
          <w:rFonts w:hint="default" w:ascii="Times New Roman" w:hAnsi="Times New Roman" w:eastAsia="方正小标宋_GBK" w:cs="Times New Roman"/>
          <w:sz w:val="44"/>
          <w:szCs w:val="44"/>
        </w:rPr>
        <w:t>决算情况说明</w:t>
      </w:r>
    </w:p>
    <w:p w14:paraId="3766A06C">
      <w:pPr>
        <w:pStyle w:val="9"/>
        <w:keepNext w:val="0"/>
        <w:keepLines w:val="0"/>
        <w:pageBreakBefore w:val="0"/>
        <w:shd w:val="clear" w:color="auto" w:fill="FFFFFF"/>
        <w:kinsoku/>
        <w:wordWrap/>
        <w:overflowPunct/>
        <w:topLinePunct w:val="0"/>
        <w:autoSpaceDN/>
        <w:bidi w:val="0"/>
        <w:snapToGrid w:val="0"/>
        <w:spacing w:before="0" w:beforeAutospacing="0" w:after="0" w:afterAutospacing="0" w:line="600" w:lineRule="exact"/>
        <w:ind w:firstLine="643" w:firstLineChars="200"/>
        <w:rPr>
          <w:rStyle w:val="12"/>
          <w:rFonts w:hint="default" w:ascii="Times New Roman" w:hAnsi="Times New Roman" w:eastAsia="方正黑体_GBK" w:cs="Times New Roman"/>
          <w:bCs/>
          <w:sz w:val="32"/>
          <w:szCs w:val="32"/>
          <w:shd w:val="clear" w:color="auto" w:fill="FFFFFF"/>
        </w:rPr>
      </w:pPr>
    </w:p>
    <w:p w14:paraId="03E7512E">
      <w:pPr>
        <w:pStyle w:val="9"/>
        <w:keepNext w:val="0"/>
        <w:keepLines w:val="0"/>
        <w:pageBreakBefore w:val="0"/>
        <w:shd w:val="clear" w:color="auto" w:fill="FFFFFF"/>
        <w:kinsoku/>
        <w:wordWrap/>
        <w:overflowPunct/>
        <w:topLinePunct w:val="0"/>
        <w:autoSpaceDN/>
        <w:bidi w:val="0"/>
        <w:snapToGrid w:val="0"/>
        <w:spacing w:before="0" w:beforeAutospacing="0" w:after="0" w:afterAutospacing="0" w:line="600" w:lineRule="exact"/>
        <w:ind w:firstLine="640" w:firstLineChars="200"/>
        <w:rPr>
          <w:rFonts w:hint="default" w:ascii="Times New Roman" w:hAnsi="Times New Roman" w:eastAsia="方正黑体_GBK" w:cs="Times New Roman"/>
          <w:b w:val="0"/>
          <w:bCs w:val="0"/>
          <w:sz w:val="32"/>
          <w:szCs w:val="32"/>
        </w:rPr>
      </w:pPr>
      <w:r>
        <w:rPr>
          <w:rStyle w:val="12"/>
          <w:rFonts w:hint="default" w:ascii="Times New Roman" w:hAnsi="Times New Roman" w:eastAsia="方正黑体_GBK" w:cs="Times New Roman"/>
          <w:b w:val="0"/>
          <w:bCs w:val="0"/>
          <w:sz w:val="32"/>
          <w:szCs w:val="32"/>
          <w:shd w:val="clear" w:color="auto" w:fill="FFFFFF"/>
        </w:rPr>
        <w:t>一、单位基本情况</w:t>
      </w:r>
    </w:p>
    <w:p w14:paraId="4BF8574B">
      <w:pPr>
        <w:pStyle w:val="9"/>
        <w:keepNext w:val="0"/>
        <w:keepLines w:val="0"/>
        <w:pageBreakBefore w:val="0"/>
        <w:shd w:val="clear" w:color="auto" w:fill="FFFFFF"/>
        <w:kinsoku/>
        <w:wordWrap/>
        <w:overflowPunct/>
        <w:topLinePunct w:val="0"/>
        <w:autoSpaceDN/>
        <w:bidi w:val="0"/>
        <w:snapToGrid w:val="0"/>
        <w:spacing w:before="0" w:beforeAutospacing="0" w:after="0" w:afterAutospacing="0" w:line="600" w:lineRule="exact"/>
        <w:ind w:firstLine="640" w:firstLineChars="200"/>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（一）职能职责</w:t>
      </w:r>
    </w:p>
    <w:p w14:paraId="1CD5C06F">
      <w:pPr>
        <w:keepNext w:val="0"/>
        <w:keepLines w:val="0"/>
        <w:pageBreakBefore w:val="0"/>
        <w:widowControl w:val="0"/>
        <w:kinsoku/>
        <w:wordWrap/>
        <w:overflowPunct/>
        <w:topLinePunct w:val="0"/>
        <w:autoSpaceDN/>
        <w:bidi w:val="0"/>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1.为全区教育系统基础建设和后勤管理提供服务保障。</w:t>
      </w:r>
    </w:p>
    <w:p w14:paraId="461C0DEA">
      <w:pPr>
        <w:keepNext w:val="0"/>
        <w:keepLines w:val="0"/>
        <w:pageBreakBefore w:val="0"/>
        <w:widowControl w:val="0"/>
        <w:kinsoku/>
        <w:wordWrap/>
        <w:overflowPunct/>
        <w:topLinePunct w:val="0"/>
        <w:autoSpaceDN/>
        <w:bidi w:val="0"/>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2.承担组织实施全区学校教育专项规划和教育系统政府性投资项目年度计划的具体工作。</w:t>
      </w:r>
      <w:bookmarkStart w:id="0" w:name="_GoBack"/>
      <w:bookmarkEnd w:id="0"/>
    </w:p>
    <w:p w14:paraId="0992C7BC">
      <w:pPr>
        <w:keepNext w:val="0"/>
        <w:keepLines w:val="0"/>
        <w:pageBreakBefore w:val="0"/>
        <w:widowControl w:val="0"/>
        <w:kinsoku/>
        <w:wordWrap/>
        <w:overflowPunct/>
        <w:topLinePunct w:val="0"/>
        <w:autoSpaceDN/>
        <w:bidi w:val="0"/>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3.承担学校基本建设管理工作。</w:t>
      </w:r>
    </w:p>
    <w:p w14:paraId="40212E5F">
      <w:pPr>
        <w:keepNext w:val="0"/>
        <w:keepLines w:val="0"/>
        <w:pageBreakBefore w:val="0"/>
        <w:widowControl w:val="0"/>
        <w:kinsoku/>
        <w:wordWrap/>
        <w:overflowPunct/>
        <w:topLinePunct w:val="0"/>
        <w:autoSpaceDN/>
        <w:bidi w:val="0"/>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4.受委托承办教育系统国有资产管理和政府采购具体工作。</w:t>
      </w:r>
    </w:p>
    <w:p w14:paraId="298C7382">
      <w:pPr>
        <w:keepNext w:val="0"/>
        <w:keepLines w:val="0"/>
        <w:pageBreakBefore w:val="0"/>
        <w:widowControl w:val="0"/>
        <w:kinsoku/>
        <w:wordWrap/>
        <w:overflowPunct/>
        <w:topLinePunct w:val="0"/>
        <w:autoSpaceDN/>
        <w:bidi w:val="0"/>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5.负责指导教育系统各类后勤管理及服务工作。</w:t>
      </w:r>
    </w:p>
    <w:p w14:paraId="083B76F9">
      <w:pPr>
        <w:pStyle w:val="9"/>
        <w:keepNext w:val="0"/>
        <w:keepLines w:val="0"/>
        <w:pageBreakBefore w:val="0"/>
        <w:shd w:val="clear" w:color="auto" w:fill="FFFFFF"/>
        <w:kinsoku/>
        <w:wordWrap/>
        <w:overflowPunct/>
        <w:topLinePunct w:val="0"/>
        <w:autoSpaceDN/>
        <w:bidi w:val="0"/>
        <w:snapToGrid w:val="0"/>
        <w:spacing w:before="0" w:beforeAutospacing="0" w:after="0" w:afterAutospacing="0" w:line="600" w:lineRule="exact"/>
        <w:ind w:firstLine="640" w:firstLineChars="200"/>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（二）机构设置</w:t>
      </w:r>
    </w:p>
    <w:p w14:paraId="5DB50CA7">
      <w:pPr>
        <w:keepNext w:val="0"/>
        <w:keepLines w:val="0"/>
        <w:pageBreakBefore w:val="0"/>
        <w:widowControl w:val="0"/>
        <w:kinsoku/>
        <w:wordWrap/>
        <w:overflowPunct/>
        <w:topLinePunct w:val="0"/>
        <w:autoSpaceDN/>
        <w:bidi w:val="0"/>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区教育发展服务中心设6个内设机构：财务办公室、党政办公室、政府采购办公室、资产管理办公室、后勤管理办公室、住房补贴办公室。</w:t>
      </w:r>
    </w:p>
    <w:p w14:paraId="3E3E3B75">
      <w:pPr>
        <w:pStyle w:val="9"/>
        <w:keepNext w:val="0"/>
        <w:keepLines w:val="0"/>
        <w:pageBreakBefore w:val="0"/>
        <w:shd w:val="clear" w:color="auto" w:fill="FFFFFF"/>
        <w:kinsoku/>
        <w:wordWrap/>
        <w:overflowPunct/>
        <w:topLinePunct w:val="0"/>
        <w:autoSpaceDN/>
        <w:bidi w:val="0"/>
        <w:snapToGrid w:val="0"/>
        <w:spacing w:before="0" w:beforeAutospacing="0" w:after="0" w:afterAutospacing="0" w:line="600" w:lineRule="exact"/>
        <w:ind w:firstLine="640" w:firstLineChars="200"/>
        <w:rPr>
          <w:rStyle w:val="12"/>
          <w:rFonts w:hint="default" w:ascii="Times New Roman" w:hAnsi="Times New Roman" w:eastAsia="方正黑体_GBK" w:cs="Times New Roman"/>
          <w:b w:val="0"/>
          <w:bCs w:val="0"/>
          <w:sz w:val="32"/>
          <w:szCs w:val="32"/>
          <w:shd w:val="clear" w:color="auto" w:fill="FFFFFF"/>
        </w:rPr>
      </w:pPr>
      <w:r>
        <w:rPr>
          <w:rStyle w:val="12"/>
          <w:rFonts w:hint="default" w:ascii="Times New Roman" w:hAnsi="Times New Roman" w:eastAsia="方正黑体_GBK" w:cs="Times New Roman"/>
          <w:b w:val="0"/>
          <w:bCs w:val="0"/>
          <w:sz w:val="32"/>
          <w:szCs w:val="32"/>
          <w:shd w:val="clear" w:color="auto" w:fill="FFFFFF"/>
        </w:rPr>
        <w:t>二、单位决算收支情况说明</w:t>
      </w:r>
    </w:p>
    <w:p w14:paraId="236EE4D9">
      <w:pPr>
        <w:pStyle w:val="13"/>
        <w:keepNext w:val="0"/>
        <w:keepLines w:val="0"/>
        <w:pageBreakBefore w:val="0"/>
        <w:kinsoku/>
        <w:wordWrap/>
        <w:overflowPunct/>
        <w:topLinePunct w:val="0"/>
        <w:autoSpaceDE w:val="0"/>
        <w:autoSpaceDN/>
        <w:bidi w:val="0"/>
        <w:spacing w:line="600" w:lineRule="exact"/>
        <w:ind w:firstLine="643"/>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（一）收入支出决算总体情况说明</w:t>
      </w:r>
    </w:p>
    <w:p w14:paraId="287C4A29">
      <w:pPr>
        <w:keepNext w:val="0"/>
        <w:keepLines w:val="0"/>
        <w:pageBreakBefore w:val="0"/>
        <w:kinsoku/>
        <w:wordWrap/>
        <w:overflowPunct/>
        <w:topLinePunct w:val="0"/>
        <w:autoSpaceDN/>
        <w:bidi w:val="0"/>
        <w:spacing w:line="600" w:lineRule="exact"/>
        <w:ind w:firstLine="630" w:firstLineChars="196"/>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2024年度收入总计1191.97万元，支出总计</w:t>
      </w:r>
      <w:r>
        <w:rPr>
          <w:rFonts w:hint="default" w:ascii="Times New Roman" w:hAnsi="Times New Roman" w:eastAsia="方正仿宋_GBK" w:cs="Times New Roman"/>
          <w:sz w:val="32"/>
          <w:szCs w:val="32"/>
        </w:rPr>
        <w:t>1191.97</w:t>
      </w:r>
      <w:r>
        <w:rPr>
          <w:rFonts w:hint="default" w:ascii="Times New Roman" w:hAnsi="Times New Roman" w:eastAsia="方正仿宋_GBK" w:cs="Times New Roman"/>
          <w:sz w:val="32"/>
          <w:szCs w:val="32"/>
          <w:shd w:val="clear" w:color="auto" w:fill="FFFFFF"/>
        </w:rPr>
        <w:t>万元。收支与2023年度相比，增加25.47万元，增长2.2%，主要原因是补缴2022-2023年单位人员社保及住房公积金。</w:t>
      </w:r>
    </w:p>
    <w:p w14:paraId="6DF40C8A">
      <w:pPr>
        <w:keepNext w:val="0"/>
        <w:keepLines w:val="0"/>
        <w:pageBreakBefore w:val="0"/>
        <w:kinsoku/>
        <w:wordWrap/>
        <w:overflowPunct/>
        <w:topLinePunct w:val="0"/>
        <w:autoSpaceDN/>
        <w:bidi w:val="0"/>
        <w:spacing w:line="600" w:lineRule="exact"/>
        <w:ind w:firstLine="630" w:firstLineChars="196"/>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2024年度收入合计1191.97万元，与2023年度相比，增加25.47万元，增长2.2%，主要原因是补缴2022-2023年单位人员社保及住房公积金。其中：财政拨款收入</w:t>
      </w:r>
      <w:r>
        <w:rPr>
          <w:rFonts w:hint="default" w:ascii="Times New Roman" w:hAnsi="Times New Roman" w:eastAsia="方正仿宋_GBK" w:cs="Times New Roman"/>
          <w:sz w:val="32"/>
          <w:szCs w:val="32"/>
        </w:rPr>
        <w:t>1191.97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w:t>
      </w:r>
    </w:p>
    <w:p w14:paraId="6F8FF234">
      <w:pPr>
        <w:pStyle w:val="9"/>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1191.97</w:t>
      </w:r>
      <w:r>
        <w:rPr>
          <w:rFonts w:hint="default" w:ascii="Times New Roman" w:hAnsi="Times New Roman" w:eastAsia="方正仿宋_GBK" w:cs="Times New Roman"/>
          <w:sz w:val="32"/>
          <w:szCs w:val="32"/>
          <w:shd w:val="clear" w:color="auto" w:fill="FFFFFF"/>
        </w:rPr>
        <w:t>万元，与2023年度相比，增加25.47万元，增长2.2%，主要原因是补缴2022-2023年单位人员社保及住房公积金。其中：基本支出</w:t>
      </w:r>
      <w:r>
        <w:rPr>
          <w:rFonts w:hint="default" w:ascii="Times New Roman" w:hAnsi="Times New Roman" w:eastAsia="方正仿宋_GBK" w:cs="Times New Roman"/>
          <w:sz w:val="32"/>
          <w:szCs w:val="32"/>
        </w:rPr>
        <w:t>747.32</w:t>
      </w:r>
      <w:r>
        <w:rPr>
          <w:rFonts w:hint="default" w:ascii="Times New Roman" w:hAnsi="Times New Roman" w:eastAsia="方正仿宋_GBK" w:cs="Times New Roman"/>
          <w:sz w:val="32"/>
          <w:szCs w:val="32"/>
          <w:shd w:val="clear" w:color="auto" w:fill="FFFFFF"/>
        </w:rPr>
        <w:t>万元，占62.70%；项目支出</w:t>
      </w:r>
      <w:r>
        <w:rPr>
          <w:rFonts w:hint="default" w:ascii="Times New Roman" w:hAnsi="Times New Roman" w:eastAsia="方正仿宋_GBK" w:cs="Times New Roman"/>
          <w:sz w:val="32"/>
          <w:szCs w:val="32"/>
        </w:rPr>
        <w:t>444.65</w:t>
      </w:r>
      <w:r>
        <w:rPr>
          <w:rFonts w:hint="default" w:ascii="Times New Roman" w:hAnsi="Times New Roman" w:eastAsia="方正仿宋_GBK" w:cs="Times New Roman"/>
          <w:sz w:val="32"/>
          <w:szCs w:val="32"/>
          <w:shd w:val="clear" w:color="auto" w:fill="FFFFFF"/>
        </w:rPr>
        <w:t xml:space="preserve">万元，占37.30%。 </w:t>
      </w:r>
    </w:p>
    <w:p w14:paraId="79FE1505">
      <w:pPr>
        <w:pStyle w:val="9"/>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万元，与2023年度相比，无增减，主要原因是收支平衡，故2024年度无结转结余资金。</w:t>
      </w:r>
    </w:p>
    <w:p w14:paraId="77D3DC3B">
      <w:pPr>
        <w:pStyle w:val="13"/>
        <w:keepNext w:val="0"/>
        <w:keepLines w:val="0"/>
        <w:pageBreakBefore w:val="0"/>
        <w:kinsoku/>
        <w:wordWrap/>
        <w:overflowPunct/>
        <w:topLinePunct w:val="0"/>
        <w:autoSpaceDE w:val="0"/>
        <w:autoSpaceDN/>
        <w:bidi w:val="0"/>
        <w:spacing w:line="600" w:lineRule="exact"/>
        <w:ind w:firstLine="643"/>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（二）财政拨款收入支出决算总体情况说明</w:t>
      </w:r>
    </w:p>
    <w:p w14:paraId="72204F67">
      <w:pPr>
        <w:keepNext w:val="0"/>
        <w:keepLines w:val="0"/>
        <w:pageBreakBefore w:val="0"/>
        <w:kinsoku/>
        <w:wordWrap/>
        <w:overflowPunct/>
        <w:topLinePunct w:val="0"/>
        <w:autoSpaceDN/>
        <w:bidi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2024年度财政拨款收、支总计1191.97万元。与2023年相比，财政拨款收、支总计各增加25.47万元，增长2.2%。主要原因是补缴2022-2023年单位人员社保及住房公积金。</w:t>
      </w:r>
    </w:p>
    <w:p w14:paraId="7618AA9D">
      <w:pPr>
        <w:pStyle w:val="13"/>
        <w:keepNext w:val="0"/>
        <w:keepLines w:val="0"/>
        <w:pageBreakBefore w:val="0"/>
        <w:kinsoku/>
        <w:wordWrap/>
        <w:overflowPunct/>
        <w:topLinePunct w:val="0"/>
        <w:autoSpaceDE w:val="0"/>
        <w:autoSpaceDN/>
        <w:bidi w:val="0"/>
        <w:spacing w:line="600" w:lineRule="exact"/>
        <w:ind w:firstLine="643"/>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（三）一般公共预算财政拨款收入支出决算情况说明</w:t>
      </w:r>
    </w:p>
    <w:p w14:paraId="20794DD0">
      <w:pPr>
        <w:pStyle w:val="9"/>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1191.97</w:t>
      </w:r>
      <w:r>
        <w:rPr>
          <w:rFonts w:hint="default" w:ascii="Times New Roman" w:hAnsi="Times New Roman" w:eastAsia="方正仿宋_GBK" w:cs="Times New Roman"/>
          <w:sz w:val="32"/>
          <w:szCs w:val="32"/>
          <w:shd w:val="clear" w:color="auto" w:fill="FFFFFF"/>
        </w:rPr>
        <w:t>万元，与2023年度相比，增加25.47万元，增长2.2%。主要原因是补缴2022-2023年单位人员社保及住房公积金。较年初预算数减少170.85万元，下降12.5%。主要原因是人员变动，2024年本单位退休2人，调出2人，导致人员经费减少。</w:t>
      </w:r>
    </w:p>
    <w:p w14:paraId="3DE9E0BA">
      <w:pPr>
        <w:keepNext w:val="0"/>
        <w:keepLines w:val="0"/>
        <w:pageBreakBefore w:val="0"/>
        <w:kinsoku/>
        <w:wordWrap/>
        <w:overflowPunct/>
        <w:topLinePunct w:val="0"/>
        <w:autoSpaceDN/>
        <w:bidi w:val="0"/>
        <w:spacing w:line="600" w:lineRule="exact"/>
        <w:ind w:firstLine="630" w:firstLineChars="196"/>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1191.97</w:t>
      </w:r>
      <w:r>
        <w:rPr>
          <w:rFonts w:hint="default" w:ascii="Times New Roman" w:hAnsi="Times New Roman" w:eastAsia="方正仿宋_GBK" w:cs="Times New Roman"/>
          <w:sz w:val="32"/>
          <w:szCs w:val="32"/>
          <w:shd w:val="clear" w:color="auto" w:fill="FFFFFF"/>
        </w:rPr>
        <w:t>万元，与2023年度相比，增加25.47万元，增长2.2%。主要原因是主要原因是补缴2022-2023年单位人员社保及住房公积金。较年初预算数减少170.85万元，下降12.5%。主要原因是人员变动，2024年本单位退休2人，调出2人，导致人员经费减少。</w:t>
      </w:r>
    </w:p>
    <w:p w14:paraId="3CB1BDF1">
      <w:pPr>
        <w:keepNext w:val="0"/>
        <w:keepLines w:val="0"/>
        <w:pageBreakBefore w:val="0"/>
        <w:kinsoku/>
        <w:wordWrap/>
        <w:overflowPunct/>
        <w:topLinePunct w:val="0"/>
        <w:autoSpaceDN/>
        <w:bidi w:val="0"/>
        <w:spacing w:line="600" w:lineRule="exact"/>
        <w:ind w:firstLine="643" w:firstLineChars="200"/>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万元，与2023年度相比，无增减，主要原因是收支平衡，故2024年度无结转结余资金。</w:t>
      </w:r>
    </w:p>
    <w:p w14:paraId="1DDA02BD">
      <w:pPr>
        <w:pStyle w:val="9"/>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2"/>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2FF3D3B4">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1002.10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84.07</w:t>
      </w:r>
      <w:r>
        <w:rPr>
          <w:rFonts w:hint="default" w:ascii="Times New Roman" w:hAnsi="Times New Roman" w:eastAsia="方正仿宋_GBK" w:cs="Times New Roman"/>
          <w:sz w:val="32"/>
          <w:szCs w:val="32"/>
          <w:shd w:val="clear" w:color="auto" w:fill="FFFFFF"/>
        </w:rPr>
        <w:t>%，较年初预算数减少128.31万元，下降11.4%，主要原因是人员变动，2024年本单位退休2人，调出2人，导致人员经费减少。</w:t>
      </w:r>
    </w:p>
    <w:p w14:paraId="63308502">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117.77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9.88</w:t>
      </w:r>
      <w:r>
        <w:rPr>
          <w:rFonts w:hint="default" w:ascii="Times New Roman" w:hAnsi="Times New Roman" w:eastAsia="方正仿宋_GBK" w:cs="Times New Roman"/>
          <w:sz w:val="32"/>
          <w:szCs w:val="32"/>
          <w:shd w:val="clear" w:color="auto" w:fill="FFFFFF"/>
        </w:rPr>
        <w:t xml:space="preserve">%，较年初预算数减少36.98万元，下降23.9%，主要原因是人员变动，2024年本单位退休2人，调出2人，导致社保支出减少。 </w:t>
      </w:r>
    </w:p>
    <w:p w14:paraId="787B06FE">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（3）卫生健康支出29.29万元，占2.46%，较年初预算数减少3.77万元，下降11.4%，主要原因是人员变动，2024年本单位退休2人，调出2人，导致卫生健康支出减少。</w:t>
      </w:r>
    </w:p>
    <w:p w14:paraId="39103392">
      <w:pPr>
        <w:keepNext w:val="0"/>
        <w:keepLines w:val="0"/>
        <w:pageBreakBefore w:val="0"/>
        <w:kinsoku/>
        <w:wordWrap/>
        <w:overflowPunct/>
        <w:topLinePunct w:val="0"/>
        <w:autoSpaceDN/>
        <w:bidi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住房保障支出42.82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3.59</w:t>
      </w:r>
      <w:r>
        <w:rPr>
          <w:rFonts w:hint="default" w:ascii="Times New Roman" w:hAnsi="Times New Roman" w:eastAsia="方正仿宋_GBK" w:cs="Times New Roman"/>
          <w:sz w:val="32"/>
          <w:szCs w:val="32"/>
          <w:shd w:val="clear" w:color="auto" w:fill="FFFFFF"/>
        </w:rPr>
        <w:t>%，较年初预算数减少1.78万元，下降4.0%，主要原因是人员变动，2024年本单位退休2人，调出2人，导致住房保障支出减少。</w:t>
      </w:r>
    </w:p>
    <w:p w14:paraId="0C6925B8">
      <w:pPr>
        <w:pStyle w:val="13"/>
        <w:keepNext w:val="0"/>
        <w:keepLines w:val="0"/>
        <w:pageBreakBefore w:val="0"/>
        <w:kinsoku/>
        <w:wordWrap/>
        <w:overflowPunct/>
        <w:topLinePunct w:val="0"/>
        <w:autoSpaceDE w:val="0"/>
        <w:autoSpaceDN/>
        <w:bidi w:val="0"/>
        <w:spacing w:line="600" w:lineRule="exact"/>
        <w:ind w:firstLine="643"/>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（四）一般公共预算财政拨款基本支出决算情况说明</w:t>
      </w:r>
    </w:p>
    <w:p w14:paraId="7D2218B8">
      <w:pPr>
        <w:keepNext w:val="0"/>
        <w:keepLines w:val="0"/>
        <w:pageBreakBefore w:val="0"/>
        <w:widowControl w:val="0"/>
        <w:kinsoku/>
        <w:wordWrap/>
        <w:overflowPunct/>
        <w:topLinePunct w:val="0"/>
        <w:autoSpaceDN/>
        <w:bidi w:val="0"/>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747.32</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656.09</w:t>
      </w:r>
      <w:r>
        <w:rPr>
          <w:rFonts w:hint="default" w:ascii="Times New Roman" w:hAnsi="Times New Roman" w:eastAsia="方正仿宋_GBK" w:cs="Times New Roman"/>
          <w:sz w:val="32"/>
          <w:szCs w:val="32"/>
          <w:shd w:val="clear" w:color="auto" w:fill="FFFFFF"/>
        </w:rPr>
        <w:t>万元，与2023年度相比，增加76.97万元，增长13.3%，主要</w:t>
      </w:r>
      <w:r>
        <w:rPr>
          <w:rFonts w:hint="eastAsia" w:ascii="Times New Roman" w:hAnsi="Times New Roman" w:eastAsia="方正仿宋_GBK" w:cs="Times New Roman"/>
          <w:sz w:val="32"/>
          <w:szCs w:val="32"/>
          <w:shd w:val="clear" w:color="auto" w:fill="FFFFFF"/>
          <w:lang w:eastAsia="zh-CN"/>
        </w:rPr>
        <w:t>原因是</w:t>
      </w:r>
      <w:r>
        <w:rPr>
          <w:rFonts w:hint="default" w:ascii="Times New Roman" w:hAnsi="Times New Roman" w:eastAsia="方正仿宋_GBK" w:cs="Times New Roman"/>
          <w:sz w:val="32"/>
          <w:szCs w:val="32"/>
          <w:shd w:val="clear" w:color="auto" w:fill="FFFFFF"/>
        </w:rPr>
        <w:t>补缴2022-2023年单位人员社保及住房公积金。人员经费用途主要包括</w:t>
      </w:r>
      <w:r>
        <w:rPr>
          <w:rFonts w:hint="default" w:ascii="Times New Roman" w:hAnsi="Times New Roman" w:eastAsia="方正仿宋_GBK" w:cs="Times New Roman"/>
          <w:sz w:val="32"/>
          <w:szCs w:val="32"/>
        </w:rPr>
        <w:t>基本工资、津贴补贴、绩效工资、社会保障缴费、其他工资福利支出。</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91.23</w:t>
      </w:r>
      <w:r>
        <w:rPr>
          <w:rFonts w:hint="default" w:ascii="Times New Roman" w:hAnsi="Times New Roman" w:eastAsia="方正仿宋_GBK" w:cs="Times New Roman"/>
          <w:sz w:val="32"/>
          <w:szCs w:val="32"/>
          <w:shd w:val="clear" w:color="auto" w:fill="FFFFFF"/>
        </w:rPr>
        <w:t>万元，与2023年度相比，减少7.86万元，下降7.9%，主要</w:t>
      </w:r>
      <w:r>
        <w:rPr>
          <w:rFonts w:hint="eastAsia" w:ascii="Times New Roman" w:hAnsi="Times New Roman" w:eastAsia="方正仿宋_GBK" w:cs="Times New Roman"/>
          <w:sz w:val="32"/>
          <w:szCs w:val="32"/>
          <w:shd w:val="clear" w:color="auto" w:fill="FFFFFF"/>
          <w:lang w:eastAsia="zh-CN"/>
        </w:rPr>
        <w:t>原因是</w:t>
      </w:r>
      <w:r>
        <w:rPr>
          <w:rFonts w:hint="default" w:ascii="Times New Roman" w:hAnsi="Times New Roman" w:eastAsia="方正仿宋_GBK" w:cs="Times New Roman"/>
          <w:sz w:val="32"/>
          <w:szCs w:val="32"/>
          <w:shd w:val="clear" w:color="auto" w:fill="FFFFFF"/>
        </w:rPr>
        <w:t>人员变动，2024年本单位退休2人，调出2人，导致公用经费减少。公用经费用途主要包括</w:t>
      </w:r>
      <w:r>
        <w:rPr>
          <w:rFonts w:hint="default" w:ascii="Times New Roman" w:hAnsi="Times New Roman" w:eastAsia="方正仿宋_GBK" w:cs="Times New Roman"/>
          <w:sz w:val="32"/>
          <w:szCs w:val="32"/>
        </w:rPr>
        <w:t>办公费、印刷费、邮电费、差旅费、维修（护）费、租赁费、会议费、培训费、劳务费、工会经费、福利费、其他商品和服务支出。</w:t>
      </w:r>
    </w:p>
    <w:p w14:paraId="251B2D28">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（五）政府性基金预算收支决算情况说明</w:t>
      </w:r>
    </w:p>
    <w:p w14:paraId="7C2977F7">
      <w:pPr>
        <w:keepNext w:val="0"/>
        <w:keepLines w:val="0"/>
        <w:pageBreakBefore w:val="0"/>
        <w:widowControl w:val="0"/>
        <w:kinsoku/>
        <w:wordWrap/>
        <w:overflowPunct/>
        <w:topLinePunct w:val="0"/>
        <w:autoSpaceDN/>
        <w:bidi w:val="0"/>
        <w:snapToGrid w:val="0"/>
        <w:spacing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p>
    <w:p w14:paraId="4A8A2F10">
      <w:pPr>
        <w:pStyle w:val="13"/>
        <w:keepNext w:val="0"/>
        <w:keepLines w:val="0"/>
        <w:pageBreakBefore w:val="0"/>
        <w:kinsoku/>
        <w:wordWrap/>
        <w:overflowPunct/>
        <w:topLinePunct w:val="0"/>
        <w:autoSpaceDE w:val="0"/>
        <w:autoSpaceDN/>
        <w:bidi w:val="0"/>
        <w:spacing w:line="600" w:lineRule="exact"/>
        <w:ind w:firstLine="643"/>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（六）国有资本经营预算财政拨款支出决算情况说明</w:t>
      </w:r>
    </w:p>
    <w:p w14:paraId="7766CEEE">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p>
    <w:p w14:paraId="5FF5EA7D">
      <w:pPr>
        <w:pStyle w:val="9"/>
        <w:keepNext w:val="0"/>
        <w:keepLines w:val="0"/>
        <w:pageBreakBefore w:val="0"/>
        <w:shd w:val="clear" w:color="auto" w:fill="FFFFFF"/>
        <w:kinsoku/>
        <w:wordWrap/>
        <w:overflowPunct/>
        <w:topLinePunct w:val="0"/>
        <w:autoSpaceDN/>
        <w:bidi w:val="0"/>
        <w:snapToGrid w:val="0"/>
        <w:spacing w:before="0" w:beforeAutospacing="0" w:after="0" w:afterAutospacing="0" w:line="600" w:lineRule="exact"/>
        <w:ind w:firstLine="640" w:firstLineChars="200"/>
        <w:rPr>
          <w:rStyle w:val="12"/>
          <w:rFonts w:hint="default" w:ascii="Times New Roman" w:hAnsi="Times New Roman" w:eastAsia="方正黑体_GBK" w:cs="Times New Roman"/>
          <w:b w:val="0"/>
          <w:bCs w:val="0"/>
          <w:sz w:val="32"/>
          <w:szCs w:val="32"/>
          <w:shd w:val="clear" w:color="auto" w:fill="FFFFFF"/>
        </w:rPr>
      </w:pPr>
      <w:r>
        <w:rPr>
          <w:rStyle w:val="12"/>
          <w:rFonts w:hint="default" w:ascii="Times New Roman" w:hAnsi="Times New Roman" w:eastAsia="方正黑体_GBK" w:cs="Times New Roman"/>
          <w:b w:val="0"/>
          <w:bCs w:val="0"/>
          <w:sz w:val="32"/>
          <w:szCs w:val="32"/>
          <w:shd w:val="clear" w:color="auto" w:fill="FFFFFF"/>
        </w:rPr>
        <w:t>三、财政拨款</w:t>
      </w:r>
      <w:r>
        <w:rPr>
          <w:rStyle w:val="12"/>
          <w:rFonts w:hint="eastAsia" w:ascii="Times New Roman" w:hAnsi="Times New Roman" w:eastAsia="方正黑体_GBK" w:cs="Times New Roman"/>
          <w:b w:val="0"/>
          <w:bCs w:val="0"/>
          <w:sz w:val="32"/>
          <w:szCs w:val="32"/>
          <w:shd w:val="clear" w:color="auto" w:fill="FFFFFF"/>
          <w:lang w:eastAsia="zh-CN"/>
        </w:rPr>
        <w:t>“</w:t>
      </w:r>
      <w:r>
        <w:rPr>
          <w:rStyle w:val="12"/>
          <w:rFonts w:hint="default" w:ascii="Times New Roman" w:hAnsi="Times New Roman" w:eastAsia="方正黑体_GBK" w:cs="Times New Roman"/>
          <w:b w:val="0"/>
          <w:bCs w:val="0"/>
          <w:sz w:val="32"/>
          <w:szCs w:val="32"/>
          <w:shd w:val="clear" w:color="auto" w:fill="FFFFFF"/>
        </w:rPr>
        <w:t>三公</w:t>
      </w:r>
      <w:r>
        <w:rPr>
          <w:rStyle w:val="12"/>
          <w:rFonts w:hint="eastAsia" w:ascii="Times New Roman" w:hAnsi="Times New Roman" w:eastAsia="方正黑体_GBK" w:cs="Times New Roman"/>
          <w:b w:val="0"/>
          <w:bCs w:val="0"/>
          <w:sz w:val="32"/>
          <w:szCs w:val="32"/>
          <w:shd w:val="clear" w:color="auto" w:fill="FFFFFF"/>
          <w:lang w:eastAsia="zh-CN"/>
        </w:rPr>
        <w:t>”</w:t>
      </w:r>
      <w:r>
        <w:rPr>
          <w:rStyle w:val="12"/>
          <w:rFonts w:hint="default" w:ascii="Times New Roman" w:hAnsi="Times New Roman" w:eastAsia="方正黑体_GBK" w:cs="Times New Roman"/>
          <w:b w:val="0"/>
          <w:bCs w:val="0"/>
          <w:sz w:val="32"/>
          <w:szCs w:val="32"/>
          <w:shd w:val="clear" w:color="auto" w:fill="FFFFFF"/>
        </w:rPr>
        <w:t>经费情况说明</w:t>
      </w:r>
    </w:p>
    <w:p w14:paraId="2BC73DBB">
      <w:pPr>
        <w:pStyle w:val="13"/>
        <w:keepNext w:val="0"/>
        <w:keepLines w:val="0"/>
        <w:pageBreakBefore w:val="0"/>
        <w:kinsoku/>
        <w:wordWrap/>
        <w:overflowPunct/>
        <w:topLinePunct w:val="0"/>
        <w:autoSpaceDE w:val="0"/>
        <w:autoSpaceDN/>
        <w:bidi w:val="0"/>
        <w:spacing w:line="600" w:lineRule="exact"/>
        <w:ind w:firstLine="643"/>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（一）</w:t>
      </w:r>
      <w:r>
        <w:rPr>
          <w:rStyle w:val="12"/>
          <w:rFonts w:hint="eastAsia" w:ascii="Times New Roman" w:hAnsi="Times New Roman" w:eastAsia="方正楷体_GBK" w:cs="Times New Roman"/>
          <w:b w:val="0"/>
          <w:bCs/>
          <w:sz w:val="32"/>
          <w:szCs w:val="32"/>
          <w:shd w:val="clear" w:color="auto" w:fill="FFFFFF"/>
          <w:lang w:val="en-US" w:eastAsia="zh-CN" w:bidi="ar-SA"/>
        </w:rPr>
        <w:t>“</w:t>
      </w:r>
      <w:r>
        <w:rPr>
          <w:rStyle w:val="12"/>
          <w:rFonts w:hint="default" w:ascii="Times New Roman" w:hAnsi="Times New Roman" w:eastAsia="方正楷体_GBK" w:cs="Times New Roman"/>
          <w:b w:val="0"/>
          <w:bCs/>
          <w:sz w:val="32"/>
          <w:szCs w:val="32"/>
          <w:shd w:val="clear" w:color="auto" w:fill="FFFFFF"/>
          <w:lang w:val="en-US" w:eastAsia="zh-CN" w:bidi="ar-SA"/>
        </w:rPr>
        <w:t>三公</w:t>
      </w:r>
      <w:r>
        <w:rPr>
          <w:rStyle w:val="12"/>
          <w:rFonts w:hint="eastAsia" w:ascii="Times New Roman" w:hAnsi="Times New Roman" w:eastAsia="方正楷体_GBK" w:cs="Times New Roman"/>
          <w:b w:val="0"/>
          <w:bCs/>
          <w:sz w:val="32"/>
          <w:szCs w:val="32"/>
          <w:shd w:val="clear" w:color="auto" w:fill="FFFFFF"/>
          <w:lang w:val="en-US" w:eastAsia="zh-CN" w:bidi="ar-SA"/>
        </w:rPr>
        <w:t>”</w:t>
      </w:r>
      <w:r>
        <w:rPr>
          <w:rStyle w:val="12"/>
          <w:rFonts w:hint="default" w:ascii="Times New Roman" w:hAnsi="Times New Roman" w:eastAsia="方正楷体_GBK" w:cs="Times New Roman"/>
          <w:b w:val="0"/>
          <w:bCs/>
          <w:sz w:val="32"/>
          <w:szCs w:val="32"/>
          <w:shd w:val="clear" w:color="auto" w:fill="FFFFFF"/>
          <w:lang w:val="en-US" w:eastAsia="zh-CN" w:bidi="ar-SA"/>
        </w:rPr>
        <w:t>经费支出总体情况说明</w:t>
      </w:r>
    </w:p>
    <w:p w14:paraId="769B5976">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1.50</w:t>
      </w:r>
      <w:r>
        <w:rPr>
          <w:rFonts w:hint="default" w:ascii="Times New Roman" w:hAnsi="Times New Roman" w:eastAsia="方正仿宋_GBK" w:cs="Times New Roman"/>
          <w:sz w:val="32"/>
          <w:szCs w:val="32"/>
          <w:shd w:val="clear" w:color="auto" w:fill="FFFFFF"/>
        </w:rPr>
        <w:t>万元，较年初预算数减少0.10万元，下降6.3%，主要原因是厉行节约，严控</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经费支出。较上年支出数无增减，与上年决算数相比，基本持平。</w:t>
      </w:r>
    </w:p>
    <w:p w14:paraId="284756B7">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（二）</w:t>
      </w:r>
      <w:r>
        <w:rPr>
          <w:rStyle w:val="12"/>
          <w:rFonts w:hint="eastAsia" w:ascii="Times New Roman" w:hAnsi="Times New Roman" w:eastAsia="方正楷体_GBK" w:cs="Times New Roman"/>
          <w:b w:val="0"/>
          <w:bCs/>
          <w:sz w:val="32"/>
          <w:szCs w:val="32"/>
          <w:shd w:val="clear" w:color="auto" w:fill="FFFFFF"/>
          <w:lang w:val="en-US" w:eastAsia="zh-CN" w:bidi="ar-SA"/>
        </w:rPr>
        <w:t>“</w:t>
      </w:r>
      <w:r>
        <w:rPr>
          <w:rStyle w:val="12"/>
          <w:rFonts w:hint="default" w:ascii="Times New Roman" w:hAnsi="Times New Roman" w:eastAsia="方正楷体_GBK" w:cs="Times New Roman"/>
          <w:b w:val="0"/>
          <w:bCs/>
          <w:sz w:val="32"/>
          <w:szCs w:val="32"/>
          <w:shd w:val="clear" w:color="auto" w:fill="FFFFFF"/>
          <w:lang w:val="en-US" w:eastAsia="zh-CN" w:bidi="ar-SA"/>
        </w:rPr>
        <w:t>三公</w:t>
      </w:r>
      <w:r>
        <w:rPr>
          <w:rStyle w:val="12"/>
          <w:rFonts w:hint="eastAsia" w:ascii="Times New Roman" w:hAnsi="Times New Roman" w:eastAsia="方正楷体_GBK" w:cs="Times New Roman"/>
          <w:b w:val="0"/>
          <w:bCs/>
          <w:sz w:val="32"/>
          <w:szCs w:val="32"/>
          <w:shd w:val="clear" w:color="auto" w:fill="FFFFFF"/>
          <w:lang w:val="en-US" w:eastAsia="zh-CN" w:bidi="ar-SA"/>
        </w:rPr>
        <w:t>”</w:t>
      </w:r>
      <w:r>
        <w:rPr>
          <w:rStyle w:val="12"/>
          <w:rFonts w:hint="default" w:ascii="Times New Roman" w:hAnsi="Times New Roman" w:eastAsia="方正楷体_GBK" w:cs="Times New Roman"/>
          <w:b w:val="0"/>
          <w:bCs/>
          <w:sz w:val="32"/>
          <w:szCs w:val="32"/>
          <w:shd w:val="clear" w:color="auto" w:fill="FFFFFF"/>
          <w:lang w:val="en-US" w:eastAsia="zh-CN" w:bidi="ar-SA"/>
        </w:rPr>
        <w:t>经费分项支出情况</w:t>
      </w:r>
    </w:p>
    <w:p w14:paraId="4685C6A0">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w:t>
      </w:r>
      <w:r>
        <w:rPr>
          <w:rFonts w:hint="default" w:ascii="Times New Roman" w:hAnsi="Times New Roman" w:eastAsia="方正仿宋_GBK" w:cs="Times New Roman"/>
          <w:sz w:val="32"/>
          <w:szCs w:val="32"/>
          <w:shd w:val="clear" w:color="auto" w:fill="FFFFFF"/>
        </w:rPr>
        <w:t>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rPr>
        <w:t>本单位2024年未发生因公出国（境）支出。</w:t>
      </w:r>
    </w:p>
    <w:p w14:paraId="0F5DCE34">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rPr>
        <w:t>本单位2024年未发生公务车购置支出。</w:t>
      </w:r>
    </w:p>
    <w:p w14:paraId="0EBACB6F">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1.50</w:t>
      </w:r>
      <w:r>
        <w:rPr>
          <w:rFonts w:hint="default" w:ascii="Times New Roman" w:hAnsi="Times New Roman" w:eastAsia="方正仿宋_GBK" w:cs="Times New Roman"/>
          <w:sz w:val="32"/>
          <w:szCs w:val="32"/>
          <w:shd w:val="clear" w:color="auto" w:fill="FFFFFF"/>
        </w:rPr>
        <w:t>万元，主要</w:t>
      </w:r>
      <w:r>
        <w:rPr>
          <w:rFonts w:hint="default" w:ascii="Times New Roman" w:hAnsi="Times New Roman" w:eastAsia="方正仿宋_GBK" w:cs="Times New Roman"/>
          <w:sz w:val="32"/>
          <w:szCs w:val="32"/>
        </w:rPr>
        <w:t>用于市内因公出行，各项业务检查等工作所需车辆的燃料费、停车费及保险费。</w:t>
      </w:r>
      <w:r>
        <w:rPr>
          <w:rFonts w:hint="default" w:ascii="Times New Roman" w:hAnsi="Times New Roman" w:eastAsia="方正仿宋_GBK" w:cs="Times New Roman"/>
          <w:sz w:val="32"/>
          <w:szCs w:val="32"/>
          <w:shd w:val="clear" w:color="auto" w:fill="FFFFFF"/>
        </w:rPr>
        <w:t>费用支出较年初预算数减少0.10万元，下降6.3%，主要原因是严格控制三公经费支出。较上年支出数无增减，与上年决算数相比，基本持平。</w:t>
      </w:r>
    </w:p>
    <w:p w14:paraId="1BD80245">
      <w:pPr>
        <w:pStyle w:val="9"/>
        <w:keepNext w:val="0"/>
        <w:keepLines w:val="0"/>
        <w:pageBreakBefore w:val="0"/>
        <w:shd w:val="clear" w:color="auto" w:fill="FFFFFF"/>
        <w:kinsoku/>
        <w:wordWrap/>
        <w:overflowPunct/>
        <w:topLinePunct w:val="0"/>
        <w:autoSpaceDN/>
        <w:bidi w:val="0"/>
        <w:snapToGrid w:val="0"/>
        <w:spacing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rPr>
        <w:t xml:space="preserve">本单位2023年未发生公务接待支出。  </w:t>
      </w:r>
    </w:p>
    <w:p w14:paraId="0CA45A71">
      <w:pPr>
        <w:pStyle w:val="9"/>
        <w:keepNext w:val="0"/>
        <w:keepLines w:val="0"/>
        <w:pageBreakBefore w:val="0"/>
        <w:shd w:val="clear" w:color="auto" w:fill="FFFFFF"/>
        <w:kinsoku/>
        <w:wordWrap/>
        <w:overflowPunct/>
        <w:topLinePunct w:val="0"/>
        <w:autoSpaceDN/>
        <w:bidi w:val="0"/>
        <w:snapToGrid w:val="0"/>
        <w:spacing w:beforeAutospacing="0" w:after="0" w:afterAutospacing="0" w:line="600" w:lineRule="exact"/>
        <w:ind w:firstLine="640" w:firstLineChars="200"/>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（三）</w:t>
      </w:r>
      <w:r>
        <w:rPr>
          <w:rStyle w:val="12"/>
          <w:rFonts w:hint="eastAsia" w:ascii="Times New Roman" w:hAnsi="Times New Roman" w:eastAsia="方正楷体_GBK" w:cs="Times New Roman"/>
          <w:b w:val="0"/>
          <w:bCs/>
          <w:sz w:val="32"/>
          <w:szCs w:val="32"/>
          <w:shd w:val="clear" w:color="auto" w:fill="FFFFFF"/>
          <w:lang w:val="en-US" w:eastAsia="zh-CN" w:bidi="ar-SA"/>
        </w:rPr>
        <w:t>“</w:t>
      </w:r>
      <w:r>
        <w:rPr>
          <w:rStyle w:val="12"/>
          <w:rFonts w:hint="default" w:ascii="Times New Roman" w:hAnsi="Times New Roman" w:eastAsia="方正楷体_GBK" w:cs="Times New Roman"/>
          <w:b w:val="0"/>
          <w:bCs/>
          <w:sz w:val="32"/>
          <w:szCs w:val="32"/>
          <w:shd w:val="clear" w:color="auto" w:fill="FFFFFF"/>
          <w:lang w:val="en-US" w:eastAsia="zh-CN" w:bidi="ar-SA"/>
        </w:rPr>
        <w:t>三公</w:t>
      </w:r>
      <w:r>
        <w:rPr>
          <w:rStyle w:val="12"/>
          <w:rFonts w:hint="eastAsia" w:ascii="Times New Roman" w:hAnsi="Times New Roman" w:eastAsia="方正楷体_GBK" w:cs="Times New Roman"/>
          <w:b w:val="0"/>
          <w:bCs/>
          <w:sz w:val="32"/>
          <w:szCs w:val="32"/>
          <w:shd w:val="clear" w:color="auto" w:fill="FFFFFF"/>
          <w:lang w:val="en-US" w:eastAsia="zh-CN" w:bidi="ar-SA"/>
        </w:rPr>
        <w:t>”</w:t>
      </w:r>
      <w:r>
        <w:rPr>
          <w:rStyle w:val="12"/>
          <w:rFonts w:hint="default" w:ascii="Times New Roman" w:hAnsi="Times New Roman" w:eastAsia="方正楷体_GBK" w:cs="Times New Roman"/>
          <w:b w:val="0"/>
          <w:bCs/>
          <w:sz w:val="32"/>
          <w:szCs w:val="32"/>
          <w:shd w:val="clear" w:color="auto" w:fill="FFFFFF"/>
          <w:lang w:val="en-US" w:eastAsia="zh-CN" w:bidi="ar-SA"/>
        </w:rPr>
        <w:t>经费实物量情况</w:t>
      </w:r>
    </w:p>
    <w:p w14:paraId="27833688">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w:t>
      </w:r>
      <w:r>
        <w:rPr>
          <w:rFonts w:hint="default" w:ascii="Times New Roman" w:hAnsi="Times New Roman" w:eastAsia="方正仿宋_GBK" w:cs="Times New Roman"/>
          <w:sz w:val="32"/>
          <w:szCs w:val="32"/>
          <w:shd w:val="clear" w:color="auto" w:fill="FFFFFF"/>
        </w:rPr>
        <w:t>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rPr>
        <w:t>2024</w:t>
      </w:r>
      <w:r>
        <w:rPr>
          <w:rFonts w:hint="default" w:ascii="Times New Roman" w:hAnsi="Times New Roman" w:eastAsia="方正仿宋_GBK" w:cs="Times New Roman"/>
          <w:sz w:val="32"/>
          <w:szCs w:val="32"/>
          <w:shd w:val="clear" w:color="auto" w:fill="FFFFFF"/>
        </w:rPr>
        <w:t>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1.50</w:t>
      </w:r>
      <w:r>
        <w:rPr>
          <w:rFonts w:hint="default" w:ascii="Times New Roman" w:hAnsi="Times New Roman" w:eastAsia="方正仿宋_GBK" w:cs="Times New Roman"/>
          <w:sz w:val="32"/>
          <w:szCs w:val="32"/>
          <w:shd w:val="clear" w:color="auto" w:fill="FFFFFF"/>
        </w:rPr>
        <w:t>万元。</w:t>
      </w:r>
    </w:p>
    <w:p w14:paraId="757F65D4">
      <w:pPr>
        <w:pStyle w:val="9"/>
        <w:keepNext w:val="0"/>
        <w:keepLines w:val="0"/>
        <w:pageBreakBefore w:val="0"/>
        <w:shd w:val="clear" w:color="auto" w:fill="FFFFFF"/>
        <w:kinsoku/>
        <w:wordWrap/>
        <w:overflowPunct/>
        <w:topLinePunct w:val="0"/>
        <w:autoSpaceDN/>
        <w:bidi w:val="0"/>
        <w:snapToGrid w:val="0"/>
        <w:spacing w:before="0" w:beforeAutospacing="0" w:after="0" w:afterAutospacing="0" w:line="600" w:lineRule="exact"/>
        <w:ind w:firstLine="640" w:firstLineChars="200"/>
        <w:rPr>
          <w:rStyle w:val="12"/>
          <w:rFonts w:hint="default" w:ascii="Times New Roman" w:hAnsi="Times New Roman" w:eastAsia="方正黑体_GBK" w:cs="Times New Roman"/>
          <w:b w:val="0"/>
          <w:bCs w:val="0"/>
          <w:sz w:val="32"/>
          <w:szCs w:val="32"/>
          <w:shd w:val="clear" w:color="auto" w:fill="FFFFFF"/>
        </w:rPr>
      </w:pPr>
      <w:r>
        <w:rPr>
          <w:rStyle w:val="12"/>
          <w:rFonts w:hint="default" w:ascii="Times New Roman" w:hAnsi="Times New Roman" w:eastAsia="方正黑体_GBK" w:cs="Times New Roman"/>
          <w:b w:val="0"/>
          <w:bCs w:val="0"/>
          <w:sz w:val="32"/>
          <w:szCs w:val="32"/>
          <w:shd w:val="clear" w:color="auto" w:fill="FFFFFF"/>
        </w:rPr>
        <w:t>四、其他需要说明的事项</w:t>
      </w:r>
    </w:p>
    <w:p w14:paraId="2717C749">
      <w:pPr>
        <w:pStyle w:val="13"/>
        <w:keepNext w:val="0"/>
        <w:keepLines w:val="0"/>
        <w:pageBreakBefore w:val="0"/>
        <w:kinsoku/>
        <w:wordWrap/>
        <w:overflowPunct/>
        <w:topLinePunct w:val="0"/>
        <w:autoSpaceDE w:val="0"/>
        <w:autoSpaceDN/>
        <w:bidi w:val="0"/>
        <w:spacing w:line="600" w:lineRule="exact"/>
        <w:ind w:firstLine="643"/>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（一）财政拨款会议费和培训费情况说明</w:t>
      </w:r>
    </w:p>
    <w:p w14:paraId="0B789523">
      <w:pPr>
        <w:pStyle w:val="9"/>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rPr>
        <w:t>本单位2024年未发生会议费支出。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3.50</w:t>
      </w:r>
      <w:r>
        <w:rPr>
          <w:rFonts w:hint="default" w:ascii="Times New Roman" w:hAnsi="Times New Roman" w:eastAsia="方正仿宋_GBK" w:cs="Times New Roman"/>
          <w:sz w:val="32"/>
          <w:szCs w:val="32"/>
          <w:shd w:val="clear" w:color="auto" w:fill="FFFFFF"/>
        </w:rPr>
        <w:t>万元，与2023年度相比，增加2.90万元，增长483.3%，主要原因是增加了党员远程教育经费以及2024年书记校长高级研修费。</w:t>
      </w:r>
    </w:p>
    <w:p w14:paraId="20CDD0F1">
      <w:pPr>
        <w:pStyle w:val="13"/>
        <w:keepNext w:val="0"/>
        <w:keepLines w:val="0"/>
        <w:pageBreakBefore w:val="0"/>
        <w:kinsoku/>
        <w:wordWrap/>
        <w:overflowPunct/>
        <w:topLinePunct w:val="0"/>
        <w:autoSpaceDE w:val="0"/>
        <w:autoSpaceDN/>
        <w:bidi w:val="0"/>
        <w:spacing w:line="600" w:lineRule="exact"/>
        <w:ind w:firstLine="643"/>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（二）机关运行经费情况说明</w:t>
      </w:r>
    </w:p>
    <w:p w14:paraId="37B93CC9">
      <w:pPr>
        <w:keepNext w:val="0"/>
        <w:keepLines w:val="0"/>
        <w:pageBreakBefore w:val="0"/>
        <w:kinsoku/>
        <w:wordWrap/>
        <w:overflowPunct/>
        <w:topLinePunct w:val="0"/>
        <w:autoSpaceDN/>
        <w:bidi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按照单位决算列报口径，我单位不在机关运行经费统计范围之内。</w:t>
      </w:r>
    </w:p>
    <w:p w14:paraId="1E7D5312">
      <w:pPr>
        <w:pStyle w:val="13"/>
        <w:keepNext w:val="0"/>
        <w:keepLines w:val="0"/>
        <w:pageBreakBefore w:val="0"/>
        <w:kinsoku/>
        <w:wordWrap/>
        <w:overflowPunct/>
        <w:topLinePunct w:val="0"/>
        <w:autoSpaceDE w:val="0"/>
        <w:autoSpaceDN/>
        <w:bidi w:val="0"/>
        <w:spacing w:line="600" w:lineRule="exact"/>
        <w:ind w:firstLine="643"/>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（三）国有资产占用情况说明</w:t>
      </w:r>
    </w:p>
    <w:p w14:paraId="732BE056">
      <w:pPr>
        <w:keepNext w:val="0"/>
        <w:keepLines w:val="0"/>
        <w:pageBreakBefore w:val="0"/>
        <w:kinsoku/>
        <w:wordWrap/>
        <w:overflowPunct/>
        <w:topLinePunct w:val="0"/>
        <w:autoSpaceDN/>
        <w:bidi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6E18E136">
      <w:pPr>
        <w:pStyle w:val="13"/>
        <w:keepNext w:val="0"/>
        <w:keepLines w:val="0"/>
        <w:pageBreakBefore w:val="0"/>
        <w:kinsoku/>
        <w:wordWrap/>
        <w:overflowPunct/>
        <w:topLinePunct w:val="0"/>
        <w:autoSpaceDE w:val="0"/>
        <w:autoSpaceDN/>
        <w:bidi w:val="0"/>
        <w:spacing w:line="600" w:lineRule="exact"/>
        <w:ind w:firstLine="643"/>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（四）政府采购支出情况说明</w:t>
      </w:r>
    </w:p>
    <w:p w14:paraId="179F1579">
      <w:pPr>
        <w:keepNext w:val="0"/>
        <w:keepLines w:val="0"/>
        <w:pageBreakBefore w:val="0"/>
        <w:kinsoku/>
        <w:wordWrap/>
        <w:overflowPunct/>
        <w:topLinePunct w:val="0"/>
        <w:autoSpaceDN/>
        <w:bidi w:val="0"/>
        <w:spacing w:line="600" w:lineRule="exact"/>
        <w:rPr>
          <w:rFonts w:hint="default" w:ascii="Times New Roman" w:hAnsi="Times New Roman" w:cs="Times New Roman"/>
          <w:szCs w:val="32"/>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844.67</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674.67</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170.00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184.67万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21.86</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184.67</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21.86</w:t>
      </w:r>
      <w:r>
        <w:rPr>
          <w:rFonts w:hint="default" w:ascii="Times New Roman" w:hAnsi="Times New Roman" w:eastAsia="方正仿宋_GBK" w:cs="Times New Roman"/>
          <w:sz w:val="32"/>
          <w:szCs w:val="32"/>
          <w:shd w:val="clear" w:color="auto" w:fill="FFFFFF"/>
        </w:rPr>
        <w:t xml:space="preserve"> %。主要用于采购学生营养工程以及单位标准化建设装修工程。</w:t>
      </w:r>
    </w:p>
    <w:p w14:paraId="72C91514">
      <w:pPr>
        <w:pStyle w:val="9"/>
        <w:keepNext w:val="0"/>
        <w:keepLines w:val="0"/>
        <w:pageBreakBefore w:val="0"/>
        <w:shd w:val="clear" w:color="auto" w:fill="FFFFFF"/>
        <w:kinsoku/>
        <w:wordWrap/>
        <w:overflowPunct/>
        <w:topLinePunct w:val="0"/>
        <w:autoSpaceDN/>
        <w:bidi w:val="0"/>
        <w:snapToGrid w:val="0"/>
        <w:spacing w:before="0" w:beforeAutospacing="0" w:after="0" w:afterAutospacing="0" w:line="600" w:lineRule="exact"/>
        <w:ind w:firstLine="640" w:firstLineChars="200"/>
        <w:rPr>
          <w:rStyle w:val="12"/>
          <w:rFonts w:hint="default" w:ascii="Times New Roman" w:hAnsi="Times New Roman" w:eastAsia="方正黑体_GBK" w:cs="Times New Roman"/>
          <w:b w:val="0"/>
          <w:bCs w:val="0"/>
          <w:sz w:val="32"/>
          <w:szCs w:val="32"/>
          <w:shd w:val="clear" w:color="auto" w:fill="FFFFFF"/>
        </w:rPr>
      </w:pPr>
      <w:r>
        <w:rPr>
          <w:rStyle w:val="12"/>
          <w:rFonts w:hint="default" w:ascii="Times New Roman" w:hAnsi="Times New Roman" w:eastAsia="方正黑体_GBK" w:cs="Times New Roman"/>
          <w:b w:val="0"/>
          <w:bCs w:val="0"/>
          <w:sz w:val="32"/>
          <w:szCs w:val="32"/>
          <w:shd w:val="clear" w:color="auto" w:fill="FFFFFF"/>
        </w:rPr>
        <w:t>五、</w:t>
      </w:r>
      <w:r>
        <w:rPr>
          <w:rStyle w:val="12"/>
          <w:rFonts w:hint="default" w:ascii="Times New Roman" w:hAnsi="Times New Roman" w:eastAsia="方正黑体_GBK" w:cs="Times New Roman"/>
          <w:b w:val="0"/>
          <w:bCs w:val="0"/>
          <w:sz w:val="32"/>
          <w:szCs w:val="32"/>
          <w:shd w:val="clear" w:color="auto" w:fill="FFFFFF"/>
          <w:lang w:val="en-US" w:eastAsia="zh-CN"/>
        </w:rPr>
        <w:t>预算绩效管理情况说明</w:t>
      </w:r>
    </w:p>
    <w:p w14:paraId="4335ECA0">
      <w:pPr>
        <w:keepNext w:val="0"/>
        <w:keepLines w:val="0"/>
        <w:pageBreakBefore w:val="0"/>
        <w:tabs>
          <w:tab w:val="center" w:pos="4153"/>
          <w:tab w:val="left" w:pos="7275"/>
        </w:tabs>
        <w:kinsoku/>
        <w:wordWrap/>
        <w:overflowPunct/>
        <w:topLinePunct w:val="0"/>
        <w:autoSpaceDN/>
        <w:bidi w:val="0"/>
        <w:spacing w:line="600" w:lineRule="exact"/>
        <w:ind w:firstLine="640" w:firstLineChars="200"/>
        <w:rPr>
          <w:rFonts w:hint="default" w:ascii="Times New Roman" w:hAnsi="Times New Roman" w:eastAsia="方正小标宋_GBK" w:cs="Times New Roman"/>
          <w:color w:val="000000"/>
          <w:sz w:val="36"/>
          <w:szCs w:val="36"/>
        </w:rPr>
      </w:pPr>
      <w:r>
        <w:rPr>
          <w:rFonts w:hint="default" w:ascii="Times New Roman" w:hAnsi="Times New Roman" w:eastAsia="方正仿宋_GBK" w:cs="Times New Roman"/>
          <w:sz w:val="32"/>
          <w:szCs w:val="32"/>
          <w:shd w:val="clear" w:color="auto" w:fill="FFFFFF"/>
        </w:rPr>
        <w:t>根据预算绩效管理要求，我单位组织部门本级3个二级项目开展了绩效自评，涉及财政拨款项目支出444.65万元。</w:t>
      </w:r>
    </w:p>
    <w:p w14:paraId="762A332B">
      <w:pPr>
        <w:keepNext w:val="0"/>
        <w:keepLines w:val="0"/>
        <w:pageBreakBefore w:val="0"/>
        <w:tabs>
          <w:tab w:val="center" w:pos="4153"/>
          <w:tab w:val="left" w:pos="7275"/>
        </w:tabs>
        <w:kinsoku/>
        <w:wordWrap/>
        <w:overflowPunct/>
        <w:topLinePunct w:val="0"/>
        <w:autoSpaceDN/>
        <w:bidi w:val="0"/>
        <w:spacing w:line="60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color w:val="000000"/>
          <w:sz w:val="28"/>
          <w:szCs w:val="28"/>
        </w:rPr>
        <w:t>区教育发展服务中心2024年度项目支出绩效自评表</w:t>
      </w:r>
    </w:p>
    <w:tbl>
      <w:tblPr>
        <w:tblStyle w:val="10"/>
        <w:tblW w:w="8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709"/>
        <w:gridCol w:w="1282"/>
        <w:gridCol w:w="622"/>
        <w:gridCol w:w="819"/>
        <w:gridCol w:w="786"/>
        <w:gridCol w:w="705"/>
        <w:gridCol w:w="945"/>
        <w:gridCol w:w="780"/>
        <w:gridCol w:w="795"/>
        <w:gridCol w:w="780"/>
      </w:tblGrid>
      <w:tr w14:paraId="190D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90" w:type="dxa"/>
            <w:tcBorders>
              <w:top w:val="single" w:color="auto" w:sz="4" w:space="0"/>
            </w:tcBorders>
            <w:noWrap/>
            <w:vAlign w:val="center"/>
          </w:tcPr>
          <w:p w14:paraId="0876D99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序号</w:t>
            </w:r>
          </w:p>
        </w:tc>
        <w:tc>
          <w:tcPr>
            <w:tcW w:w="709" w:type="dxa"/>
            <w:tcBorders>
              <w:top w:val="single" w:color="auto" w:sz="4" w:space="0"/>
            </w:tcBorders>
            <w:noWrap/>
            <w:vAlign w:val="center"/>
          </w:tcPr>
          <w:p w14:paraId="0D9DE18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项目名称</w:t>
            </w:r>
          </w:p>
        </w:tc>
        <w:tc>
          <w:tcPr>
            <w:tcW w:w="1282" w:type="dxa"/>
            <w:tcBorders>
              <w:top w:val="single" w:color="auto" w:sz="4" w:space="0"/>
            </w:tcBorders>
            <w:noWrap/>
            <w:vAlign w:val="center"/>
          </w:tcPr>
          <w:p w14:paraId="6C515FB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指标名称</w:t>
            </w:r>
          </w:p>
        </w:tc>
        <w:tc>
          <w:tcPr>
            <w:tcW w:w="622" w:type="dxa"/>
            <w:tcBorders>
              <w:top w:val="single" w:color="auto" w:sz="4" w:space="0"/>
            </w:tcBorders>
            <w:noWrap/>
            <w:vAlign w:val="center"/>
          </w:tcPr>
          <w:p w14:paraId="7180C58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指标性质</w:t>
            </w:r>
          </w:p>
        </w:tc>
        <w:tc>
          <w:tcPr>
            <w:tcW w:w="819" w:type="dxa"/>
            <w:tcBorders>
              <w:top w:val="single" w:color="auto" w:sz="4" w:space="0"/>
            </w:tcBorders>
            <w:noWrap/>
            <w:vAlign w:val="center"/>
          </w:tcPr>
          <w:p w14:paraId="1C31F10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指标值</w:t>
            </w:r>
          </w:p>
        </w:tc>
        <w:tc>
          <w:tcPr>
            <w:tcW w:w="786" w:type="dxa"/>
            <w:tcBorders>
              <w:top w:val="single" w:color="auto" w:sz="4" w:space="0"/>
            </w:tcBorders>
            <w:noWrap/>
            <w:vAlign w:val="center"/>
          </w:tcPr>
          <w:p w14:paraId="0DF3FFA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计量单位</w:t>
            </w:r>
          </w:p>
        </w:tc>
        <w:tc>
          <w:tcPr>
            <w:tcW w:w="705" w:type="dxa"/>
            <w:tcBorders>
              <w:top w:val="single" w:color="auto" w:sz="4" w:space="0"/>
            </w:tcBorders>
            <w:noWrap/>
            <w:vAlign w:val="center"/>
          </w:tcPr>
          <w:p w14:paraId="03613FD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指标权重</w:t>
            </w:r>
          </w:p>
        </w:tc>
        <w:tc>
          <w:tcPr>
            <w:tcW w:w="945" w:type="dxa"/>
            <w:tcBorders>
              <w:top w:val="single" w:color="auto" w:sz="4" w:space="0"/>
            </w:tcBorders>
            <w:noWrap/>
            <w:vAlign w:val="center"/>
          </w:tcPr>
          <w:p w14:paraId="54CF68B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全年完成值</w:t>
            </w:r>
          </w:p>
        </w:tc>
        <w:tc>
          <w:tcPr>
            <w:tcW w:w="780" w:type="dxa"/>
            <w:tcBorders>
              <w:top w:val="single" w:color="auto" w:sz="4" w:space="0"/>
            </w:tcBorders>
            <w:noWrap/>
            <w:vAlign w:val="center"/>
          </w:tcPr>
          <w:p w14:paraId="48D6521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指标得分</w:t>
            </w:r>
          </w:p>
        </w:tc>
        <w:tc>
          <w:tcPr>
            <w:tcW w:w="795" w:type="dxa"/>
            <w:tcBorders>
              <w:top w:val="single" w:color="auto" w:sz="4" w:space="0"/>
            </w:tcBorders>
            <w:noWrap/>
            <w:vAlign w:val="center"/>
          </w:tcPr>
          <w:p w14:paraId="41DABAC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说明</w:t>
            </w:r>
          </w:p>
        </w:tc>
        <w:tc>
          <w:tcPr>
            <w:tcW w:w="780" w:type="dxa"/>
            <w:tcBorders>
              <w:top w:val="single" w:color="auto" w:sz="4" w:space="0"/>
            </w:tcBorders>
            <w:noWrap/>
            <w:vAlign w:val="center"/>
          </w:tcPr>
          <w:p w14:paraId="712CCD6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rPr>
              <w:t>自评得分</w:t>
            </w:r>
          </w:p>
        </w:tc>
      </w:tr>
      <w:tr w14:paraId="783D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0" w:type="dxa"/>
            <w:vMerge w:val="restart"/>
            <w:noWrap/>
            <w:vAlign w:val="center"/>
          </w:tcPr>
          <w:p w14:paraId="111F458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w:t>
            </w:r>
          </w:p>
        </w:tc>
        <w:tc>
          <w:tcPr>
            <w:tcW w:w="709" w:type="dxa"/>
            <w:vMerge w:val="restart"/>
            <w:noWrap/>
            <w:vAlign w:val="center"/>
          </w:tcPr>
          <w:p w14:paraId="084B466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学生营养促进工程（固）</w:t>
            </w:r>
          </w:p>
        </w:tc>
        <w:tc>
          <w:tcPr>
            <w:tcW w:w="1282" w:type="dxa"/>
            <w:noWrap/>
            <w:vAlign w:val="center"/>
          </w:tcPr>
          <w:p w14:paraId="681FBFF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享受学生奶人数</w:t>
            </w:r>
          </w:p>
        </w:tc>
        <w:tc>
          <w:tcPr>
            <w:tcW w:w="622" w:type="dxa"/>
            <w:noWrap/>
            <w:vAlign w:val="center"/>
          </w:tcPr>
          <w:p w14:paraId="098E9AA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eastAsia" w:ascii="Times New Roman" w:hAnsi="Times New Roman" w:eastAsia="方正仿宋_GBK" w:cs="Times New Roman"/>
                <w:color w:val="000000"/>
                <w:sz w:val="20"/>
                <w:szCs w:val="20"/>
                <w:lang w:val="en-US" w:eastAsia="zh-CN"/>
              </w:rPr>
              <w:t>≥</w:t>
            </w:r>
          </w:p>
        </w:tc>
        <w:tc>
          <w:tcPr>
            <w:tcW w:w="819" w:type="dxa"/>
            <w:noWrap/>
            <w:vAlign w:val="center"/>
          </w:tcPr>
          <w:p w14:paraId="4AE976D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18330</w:t>
            </w:r>
          </w:p>
        </w:tc>
        <w:tc>
          <w:tcPr>
            <w:tcW w:w="786" w:type="dxa"/>
            <w:noWrap/>
            <w:vAlign w:val="center"/>
          </w:tcPr>
          <w:p w14:paraId="2F6845D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人</w:t>
            </w:r>
          </w:p>
        </w:tc>
        <w:tc>
          <w:tcPr>
            <w:tcW w:w="705" w:type="dxa"/>
            <w:noWrap/>
            <w:vAlign w:val="center"/>
          </w:tcPr>
          <w:p w14:paraId="5AAB4EF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w:t>
            </w:r>
          </w:p>
        </w:tc>
        <w:tc>
          <w:tcPr>
            <w:tcW w:w="945" w:type="dxa"/>
            <w:noWrap/>
            <w:vAlign w:val="center"/>
          </w:tcPr>
          <w:p w14:paraId="2069553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18330</w:t>
            </w:r>
          </w:p>
        </w:tc>
        <w:tc>
          <w:tcPr>
            <w:tcW w:w="780" w:type="dxa"/>
            <w:noWrap/>
            <w:vAlign w:val="center"/>
          </w:tcPr>
          <w:p w14:paraId="3CDFC2B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w:t>
            </w:r>
          </w:p>
        </w:tc>
        <w:tc>
          <w:tcPr>
            <w:tcW w:w="795" w:type="dxa"/>
            <w:noWrap/>
            <w:vAlign w:val="center"/>
          </w:tcPr>
          <w:p w14:paraId="1A79BC39">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780" w:type="dxa"/>
            <w:vMerge w:val="restart"/>
            <w:noWrap/>
            <w:vAlign w:val="center"/>
          </w:tcPr>
          <w:p w14:paraId="768EF5D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r>
      <w:tr w14:paraId="1A42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0" w:type="dxa"/>
            <w:vMerge w:val="continue"/>
            <w:noWrap/>
            <w:vAlign w:val="center"/>
          </w:tcPr>
          <w:p w14:paraId="7598179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09" w:type="dxa"/>
            <w:vMerge w:val="continue"/>
            <w:noWrap/>
            <w:vAlign w:val="center"/>
          </w:tcPr>
          <w:p w14:paraId="5BBEA4D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1282" w:type="dxa"/>
            <w:noWrap/>
            <w:vAlign w:val="center"/>
          </w:tcPr>
          <w:p w14:paraId="5ACA6F3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营养奶质量合格率</w:t>
            </w:r>
          </w:p>
        </w:tc>
        <w:tc>
          <w:tcPr>
            <w:tcW w:w="622" w:type="dxa"/>
            <w:noWrap/>
            <w:vAlign w:val="center"/>
          </w:tcPr>
          <w:p w14:paraId="6D21517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19" w:type="dxa"/>
            <w:noWrap/>
            <w:vAlign w:val="center"/>
          </w:tcPr>
          <w:p w14:paraId="46C804B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86" w:type="dxa"/>
            <w:noWrap/>
            <w:vAlign w:val="center"/>
          </w:tcPr>
          <w:p w14:paraId="70F0EA1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05" w:type="dxa"/>
            <w:noWrap/>
            <w:vAlign w:val="center"/>
          </w:tcPr>
          <w:p w14:paraId="3E85713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w:t>
            </w:r>
          </w:p>
        </w:tc>
        <w:tc>
          <w:tcPr>
            <w:tcW w:w="945" w:type="dxa"/>
            <w:noWrap/>
            <w:vAlign w:val="center"/>
          </w:tcPr>
          <w:p w14:paraId="5816925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80" w:type="dxa"/>
            <w:noWrap/>
            <w:vAlign w:val="center"/>
          </w:tcPr>
          <w:p w14:paraId="19E0224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w:t>
            </w:r>
          </w:p>
        </w:tc>
        <w:tc>
          <w:tcPr>
            <w:tcW w:w="795" w:type="dxa"/>
            <w:noWrap/>
            <w:vAlign w:val="center"/>
          </w:tcPr>
          <w:p w14:paraId="7BA156E0">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780" w:type="dxa"/>
            <w:vMerge w:val="continue"/>
            <w:noWrap/>
            <w:vAlign w:val="center"/>
          </w:tcPr>
          <w:p w14:paraId="7CB5CA6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r>
      <w:tr w14:paraId="4051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0" w:type="dxa"/>
            <w:vMerge w:val="continue"/>
            <w:noWrap/>
            <w:vAlign w:val="center"/>
          </w:tcPr>
          <w:p w14:paraId="259A8F0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09" w:type="dxa"/>
            <w:vMerge w:val="continue"/>
            <w:noWrap/>
            <w:vAlign w:val="center"/>
          </w:tcPr>
          <w:p w14:paraId="2DFF2C3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1282" w:type="dxa"/>
            <w:noWrap/>
            <w:vAlign w:val="center"/>
          </w:tcPr>
          <w:p w14:paraId="75BB6D0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执行率</w:t>
            </w:r>
          </w:p>
        </w:tc>
        <w:tc>
          <w:tcPr>
            <w:tcW w:w="622" w:type="dxa"/>
            <w:noWrap/>
            <w:vAlign w:val="center"/>
          </w:tcPr>
          <w:p w14:paraId="44AC69E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19" w:type="dxa"/>
            <w:noWrap/>
            <w:vAlign w:val="center"/>
          </w:tcPr>
          <w:p w14:paraId="40A43D0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86" w:type="dxa"/>
            <w:noWrap/>
            <w:vAlign w:val="center"/>
          </w:tcPr>
          <w:p w14:paraId="105E101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05" w:type="dxa"/>
            <w:noWrap/>
            <w:vAlign w:val="center"/>
          </w:tcPr>
          <w:p w14:paraId="6567F32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945" w:type="dxa"/>
            <w:noWrap/>
            <w:vAlign w:val="center"/>
          </w:tcPr>
          <w:p w14:paraId="09B467F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80" w:type="dxa"/>
            <w:noWrap/>
            <w:vAlign w:val="center"/>
          </w:tcPr>
          <w:p w14:paraId="6B6D6A0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795" w:type="dxa"/>
            <w:noWrap/>
            <w:vAlign w:val="center"/>
          </w:tcPr>
          <w:p w14:paraId="50101FE3">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780" w:type="dxa"/>
            <w:vMerge w:val="continue"/>
            <w:noWrap/>
            <w:vAlign w:val="center"/>
          </w:tcPr>
          <w:p w14:paraId="23788DA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r>
      <w:tr w14:paraId="7A3D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0" w:type="dxa"/>
            <w:vMerge w:val="continue"/>
            <w:noWrap/>
            <w:vAlign w:val="center"/>
          </w:tcPr>
          <w:p w14:paraId="5E075D1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09" w:type="dxa"/>
            <w:vMerge w:val="continue"/>
            <w:noWrap/>
            <w:vAlign w:val="center"/>
          </w:tcPr>
          <w:p w14:paraId="78F1CED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1282" w:type="dxa"/>
            <w:noWrap/>
            <w:vAlign w:val="center"/>
          </w:tcPr>
          <w:p w14:paraId="195FEDA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拨款时间</w:t>
            </w:r>
          </w:p>
        </w:tc>
        <w:tc>
          <w:tcPr>
            <w:tcW w:w="622" w:type="dxa"/>
            <w:noWrap/>
            <w:vAlign w:val="center"/>
          </w:tcPr>
          <w:p w14:paraId="0CD86AF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19" w:type="dxa"/>
            <w:noWrap/>
            <w:vAlign w:val="center"/>
          </w:tcPr>
          <w:p w14:paraId="204AA2C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2024</w:t>
            </w:r>
          </w:p>
        </w:tc>
        <w:tc>
          <w:tcPr>
            <w:tcW w:w="786" w:type="dxa"/>
            <w:noWrap/>
            <w:vAlign w:val="center"/>
          </w:tcPr>
          <w:p w14:paraId="13EBE7A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年</w:t>
            </w:r>
          </w:p>
        </w:tc>
        <w:tc>
          <w:tcPr>
            <w:tcW w:w="705" w:type="dxa"/>
            <w:noWrap/>
            <w:vAlign w:val="center"/>
          </w:tcPr>
          <w:p w14:paraId="0200893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945" w:type="dxa"/>
            <w:noWrap/>
            <w:vAlign w:val="center"/>
          </w:tcPr>
          <w:p w14:paraId="5E66427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2024</w:t>
            </w:r>
          </w:p>
        </w:tc>
        <w:tc>
          <w:tcPr>
            <w:tcW w:w="780" w:type="dxa"/>
            <w:noWrap/>
            <w:vAlign w:val="center"/>
          </w:tcPr>
          <w:p w14:paraId="1631EE4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795" w:type="dxa"/>
            <w:noWrap/>
            <w:vAlign w:val="center"/>
          </w:tcPr>
          <w:p w14:paraId="60BFAB24">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780" w:type="dxa"/>
            <w:vMerge w:val="continue"/>
            <w:noWrap/>
            <w:vAlign w:val="center"/>
          </w:tcPr>
          <w:p w14:paraId="452201F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r>
      <w:tr w14:paraId="33F0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0" w:type="dxa"/>
            <w:vMerge w:val="continue"/>
            <w:noWrap/>
            <w:vAlign w:val="center"/>
          </w:tcPr>
          <w:p w14:paraId="1120DB2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09" w:type="dxa"/>
            <w:vMerge w:val="continue"/>
            <w:noWrap/>
            <w:vAlign w:val="center"/>
          </w:tcPr>
          <w:p w14:paraId="680EE1A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1282" w:type="dxa"/>
            <w:noWrap/>
            <w:vAlign w:val="center"/>
          </w:tcPr>
          <w:p w14:paraId="2B3560F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义务教育阶段农村学生覆盖率</w:t>
            </w:r>
          </w:p>
        </w:tc>
        <w:tc>
          <w:tcPr>
            <w:tcW w:w="622" w:type="dxa"/>
            <w:noWrap/>
            <w:vAlign w:val="center"/>
          </w:tcPr>
          <w:p w14:paraId="1C38B84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19" w:type="dxa"/>
            <w:noWrap/>
            <w:vAlign w:val="center"/>
          </w:tcPr>
          <w:p w14:paraId="7BAB9DC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86" w:type="dxa"/>
            <w:noWrap/>
            <w:vAlign w:val="center"/>
          </w:tcPr>
          <w:p w14:paraId="68B2202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05" w:type="dxa"/>
            <w:noWrap/>
            <w:vAlign w:val="center"/>
          </w:tcPr>
          <w:p w14:paraId="677E22E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945" w:type="dxa"/>
            <w:noWrap/>
            <w:vAlign w:val="center"/>
          </w:tcPr>
          <w:p w14:paraId="0FB8718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80" w:type="dxa"/>
            <w:noWrap/>
            <w:vAlign w:val="center"/>
          </w:tcPr>
          <w:p w14:paraId="4A845D8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795" w:type="dxa"/>
            <w:noWrap/>
            <w:vAlign w:val="center"/>
          </w:tcPr>
          <w:p w14:paraId="3E760065">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780" w:type="dxa"/>
            <w:vMerge w:val="continue"/>
            <w:noWrap/>
            <w:vAlign w:val="center"/>
          </w:tcPr>
          <w:p w14:paraId="21EEB27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r>
      <w:tr w14:paraId="772D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0" w:type="dxa"/>
            <w:vMerge w:val="continue"/>
            <w:noWrap/>
            <w:vAlign w:val="center"/>
          </w:tcPr>
          <w:p w14:paraId="4D6E424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09" w:type="dxa"/>
            <w:vMerge w:val="continue"/>
            <w:noWrap/>
            <w:vAlign w:val="center"/>
          </w:tcPr>
          <w:p w14:paraId="3539152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1282" w:type="dxa"/>
            <w:noWrap/>
            <w:vAlign w:val="center"/>
          </w:tcPr>
          <w:p w14:paraId="75B38D4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享受周期</w:t>
            </w:r>
          </w:p>
        </w:tc>
        <w:tc>
          <w:tcPr>
            <w:tcW w:w="622" w:type="dxa"/>
            <w:noWrap/>
            <w:vAlign w:val="center"/>
          </w:tcPr>
          <w:p w14:paraId="13AC9BE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19" w:type="dxa"/>
            <w:noWrap/>
            <w:vAlign w:val="center"/>
          </w:tcPr>
          <w:p w14:paraId="78E19B6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198</w:t>
            </w:r>
          </w:p>
        </w:tc>
        <w:tc>
          <w:tcPr>
            <w:tcW w:w="786" w:type="dxa"/>
            <w:noWrap/>
            <w:vAlign w:val="center"/>
          </w:tcPr>
          <w:p w14:paraId="6E9E1BC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天</w:t>
            </w:r>
          </w:p>
        </w:tc>
        <w:tc>
          <w:tcPr>
            <w:tcW w:w="705" w:type="dxa"/>
            <w:noWrap/>
            <w:vAlign w:val="center"/>
          </w:tcPr>
          <w:p w14:paraId="4882B09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945" w:type="dxa"/>
            <w:noWrap/>
            <w:vAlign w:val="center"/>
          </w:tcPr>
          <w:p w14:paraId="51CE3BE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198</w:t>
            </w:r>
          </w:p>
        </w:tc>
        <w:tc>
          <w:tcPr>
            <w:tcW w:w="780" w:type="dxa"/>
            <w:noWrap/>
            <w:vAlign w:val="center"/>
          </w:tcPr>
          <w:p w14:paraId="5819D4F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795" w:type="dxa"/>
            <w:noWrap/>
            <w:vAlign w:val="center"/>
          </w:tcPr>
          <w:p w14:paraId="1B29060F">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780" w:type="dxa"/>
            <w:vMerge w:val="continue"/>
            <w:noWrap/>
            <w:vAlign w:val="center"/>
          </w:tcPr>
          <w:p w14:paraId="5F92E05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color w:val="000000"/>
                <w:sz w:val="20"/>
                <w:szCs w:val="20"/>
              </w:rPr>
            </w:pPr>
          </w:p>
        </w:tc>
      </w:tr>
      <w:tr w14:paraId="331F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90" w:type="dxa"/>
            <w:vMerge w:val="continue"/>
            <w:noWrap/>
            <w:vAlign w:val="center"/>
          </w:tcPr>
          <w:p w14:paraId="37E4502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eastAsia="方正仿宋_GBK" w:cs="Times New Roman"/>
                <w:color w:val="000000"/>
                <w:sz w:val="20"/>
                <w:szCs w:val="20"/>
              </w:rPr>
            </w:pPr>
          </w:p>
        </w:tc>
        <w:tc>
          <w:tcPr>
            <w:tcW w:w="709" w:type="dxa"/>
            <w:vMerge w:val="continue"/>
            <w:noWrap/>
            <w:vAlign w:val="center"/>
          </w:tcPr>
          <w:p w14:paraId="7C9660F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p>
        </w:tc>
        <w:tc>
          <w:tcPr>
            <w:tcW w:w="1282" w:type="dxa"/>
            <w:noWrap/>
            <w:vAlign w:val="center"/>
          </w:tcPr>
          <w:p w14:paraId="5CC6471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享受饮用奶学生满意度</w:t>
            </w:r>
          </w:p>
        </w:tc>
        <w:tc>
          <w:tcPr>
            <w:tcW w:w="622" w:type="dxa"/>
            <w:noWrap/>
            <w:vAlign w:val="center"/>
          </w:tcPr>
          <w:p w14:paraId="449099FD">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imes New Roman" w:hAnsi="Times New Roman" w:eastAsia="方正仿宋_GBK" w:cs="Times New Roman"/>
                <w:color w:val="000000"/>
                <w:sz w:val="20"/>
                <w:szCs w:val="20"/>
                <w:lang w:eastAsia="zh-CN"/>
              </w:rPr>
            </w:pPr>
            <w:r>
              <w:rPr>
                <w:rFonts w:hint="eastAsia" w:ascii="Times New Roman" w:hAnsi="Times New Roman" w:eastAsia="方正仿宋_GBK" w:cs="Times New Roman"/>
                <w:color w:val="000000"/>
                <w:sz w:val="20"/>
                <w:szCs w:val="20"/>
                <w:lang w:val="en-US" w:eastAsia="zh-CN"/>
              </w:rPr>
              <w:t>≥</w:t>
            </w:r>
          </w:p>
        </w:tc>
        <w:tc>
          <w:tcPr>
            <w:tcW w:w="819" w:type="dxa"/>
            <w:noWrap/>
            <w:vAlign w:val="center"/>
          </w:tcPr>
          <w:p w14:paraId="51E5768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90</w:t>
            </w:r>
          </w:p>
        </w:tc>
        <w:tc>
          <w:tcPr>
            <w:tcW w:w="786" w:type="dxa"/>
            <w:noWrap/>
            <w:vAlign w:val="center"/>
          </w:tcPr>
          <w:p w14:paraId="58ABC0F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05" w:type="dxa"/>
            <w:noWrap/>
            <w:vAlign w:val="center"/>
          </w:tcPr>
          <w:p w14:paraId="3AF456F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945" w:type="dxa"/>
            <w:noWrap/>
            <w:vAlign w:val="center"/>
          </w:tcPr>
          <w:p w14:paraId="2EEFB8B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90</w:t>
            </w:r>
          </w:p>
        </w:tc>
        <w:tc>
          <w:tcPr>
            <w:tcW w:w="780" w:type="dxa"/>
            <w:noWrap/>
            <w:vAlign w:val="center"/>
          </w:tcPr>
          <w:p w14:paraId="3D7FC87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795" w:type="dxa"/>
            <w:noWrap/>
            <w:vAlign w:val="center"/>
          </w:tcPr>
          <w:p w14:paraId="44AC5439">
            <w:pPr>
              <w:keepNext w:val="0"/>
              <w:keepLines w:val="0"/>
              <w:pageBreakBefore w:val="0"/>
              <w:widowControl/>
              <w:kinsoku/>
              <w:wordWrap/>
              <w:overflowPunct/>
              <w:topLinePunct w:val="0"/>
              <w:autoSpaceDE/>
              <w:autoSpaceDN/>
              <w:bidi w:val="0"/>
              <w:adjustRightInd/>
              <w:snapToGrid/>
              <w:spacing w:line="240" w:lineRule="atLeast"/>
              <w:rPr>
                <w:rFonts w:hint="default" w:ascii="Times New Roman" w:hAnsi="Times New Roman" w:eastAsia="方正仿宋_GBK" w:cs="Times New Roman"/>
                <w:color w:val="000000"/>
                <w:sz w:val="20"/>
                <w:szCs w:val="20"/>
              </w:rPr>
            </w:pPr>
          </w:p>
        </w:tc>
        <w:tc>
          <w:tcPr>
            <w:tcW w:w="780" w:type="dxa"/>
            <w:vMerge w:val="continue"/>
            <w:noWrap/>
            <w:vAlign w:val="center"/>
          </w:tcPr>
          <w:p w14:paraId="1A6F870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cs="Times New Roman"/>
                <w:color w:val="000000"/>
                <w:sz w:val="20"/>
                <w:szCs w:val="20"/>
              </w:rPr>
            </w:pPr>
          </w:p>
        </w:tc>
      </w:tr>
    </w:tbl>
    <w:p w14:paraId="177800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textAlignment w:val="baseline"/>
        <w:outlineLvl w:val="1"/>
        <w:rPr>
          <w:rFonts w:hint="default" w:ascii="Times New Roman" w:hAnsi="Times New Roman" w:eastAsia="方正楷体_GBK" w:cs="Times New Roman"/>
          <w:snapToGrid w:val="0"/>
          <w:color w:val="000000"/>
          <w:spacing w:val="7"/>
          <w:kern w:val="0"/>
          <w:position w:val="3"/>
          <w:sz w:val="32"/>
          <w:szCs w:val="32"/>
          <w:lang w:val="en-US" w:eastAsia="en-US"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（二）单位重点绩效评价情况</w:t>
      </w:r>
    </w:p>
    <w:p w14:paraId="7978E218">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left"/>
        <w:textAlignment w:val="baseline"/>
        <w:rPr>
          <w:rFonts w:hint="default" w:ascii="Times New Roman" w:hAnsi="Times New Roman" w:eastAsia="方正仿宋_GBK" w:cs="Times New Roman"/>
          <w:snapToGrid/>
          <w:kern w:val="0"/>
          <w:sz w:val="32"/>
          <w:szCs w:val="32"/>
          <w:lang w:val="en-US" w:eastAsia="zh-CN" w:bidi="ar-SA"/>
        </w:rPr>
      </w:pPr>
      <w:r>
        <w:rPr>
          <w:rFonts w:hint="default" w:ascii="Times New Roman" w:hAnsi="Times New Roman" w:eastAsia="方正仿宋_GBK" w:cs="Times New Roman"/>
          <w:snapToGrid/>
          <w:kern w:val="0"/>
          <w:sz w:val="32"/>
          <w:szCs w:val="32"/>
          <w:lang w:val="en-US" w:eastAsia="zh-CN" w:bidi="ar-SA"/>
        </w:rPr>
        <w:t>我单位2024年无重点绩效评价</w:t>
      </w:r>
      <w:r>
        <w:rPr>
          <w:rFonts w:hint="default" w:ascii="Times New Roman" w:hAnsi="Times New Roman" w:cs="Times New Roman"/>
          <w:snapToGrid/>
          <w:kern w:val="0"/>
          <w:sz w:val="32"/>
          <w:szCs w:val="32"/>
          <w:lang w:val="en-US" w:eastAsia="zh-CN" w:bidi="ar-SA"/>
        </w:rPr>
        <w:t>。</w:t>
      </w:r>
    </w:p>
    <w:p w14:paraId="1F8719E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68" w:firstLineChars="200"/>
        <w:jc w:val="left"/>
        <w:textAlignment w:val="baseline"/>
        <w:rPr>
          <w:rFonts w:hint="default" w:ascii="Times New Roman" w:hAnsi="Times New Roman" w:eastAsia="方正楷体_GBK" w:cs="Times New Roman"/>
          <w:snapToGrid w:val="0"/>
          <w:color w:val="000000"/>
          <w:spacing w:val="7"/>
          <w:kern w:val="0"/>
          <w:position w:val="3"/>
          <w:sz w:val="32"/>
          <w:szCs w:val="32"/>
          <w:lang w:val="en-US" w:eastAsia="zh-CN" w:bidi="ar-SA"/>
        </w:rPr>
      </w:pPr>
      <w:r>
        <w:rPr>
          <w:rFonts w:hint="default" w:ascii="Times New Roman" w:hAnsi="Times New Roman" w:eastAsia="方正楷体_GBK" w:cs="Times New Roman"/>
          <w:snapToGrid w:val="0"/>
          <w:color w:val="000000"/>
          <w:spacing w:val="7"/>
          <w:kern w:val="0"/>
          <w:position w:val="3"/>
          <w:sz w:val="32"/>
          <w:szCs w:val="32"/>
          <w:lang w:val="en-US" w:eastAsia="zh-CN" w:bidi="ar-SA"/>
        </w:rPr>
        <w:t>（三）财政绩效评价情况</w:t>
      </w:r>
    </w:p>
    <w:p w14:paraId="4BF75ED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left"/>
        <w:textAlignment w:val="baseline"/>
        <w:rPr>
          <w:rStyle w:val="12"/>
          <w:rFonts w:hint="default" w:ascii="Times New Roman" w:hAnsi="Times New Roman" w:eastAsia="方正黑体_GBK" w:cs="Times New Roman"/>
          <w:b w:val="0"/>
          <w:bCs w:val="0"/>
          <w:sz w:val="32"/>
          <w:szCs w:val="32"/>
          <w:shd w:val="clear" w:color="auto" w:fill="FFFFFF"/>
        </w:rPr>
      </w:pPr>
      <w:r>
        <w:rPr>
          <w:rFonts w:hint="default" w:ascii="Times New Roman" w:hAnsi="Times New Roman" w:eastAsia="方正仿宋_GBK" w:cs="Times New Roman"/>
          <w:snapToGrid/>
          <w:kern w:val="0"/>
          <w:sz w:val="32"/>
          <w:szCs w:val="32"/>
          <w:lang w:val="en-US" w:eastAsia="zh-CN" w:bidi="ar-SA"/>
        </w:rPr>
        <w:t>我单位2024年无重点绩效评价</w:t>
      </w:r>
      <w:r>
        <w:rPr>
          <w:rFonts w:hint="default" w:ascii="Times New Roman" w:hAnsi="Times New Roman" w:cs="Times New Roman"/>
          <w:snapToGrid/>
          <w:kern w:val="0"/>
          <w:sz w:val="32"/>
          <w:szCs w:val="32"/>
          <w:lang w:val="en-US" w:eastAsia="zh-CN" w:bidi="ar-SA"/>
        </w:rPr>
        <w:t>。</w:t>
      </w:r>
    </w:p>
    <w:p w14:paraId="22BF4A26">
      <w:pPr>
        <w:pStyle w:val="9"/>
        <w:keepNext w:val="0"/>
        <w:keepLines w:val="0"/>
        <w:pageBreakBefore w:val="0"/>
        <w:shd w:val="clear" w:color="auto" w:fill="FFFFFF"/>
        <w:kinsoku/>
        <w:wordWrap/>
        <w:overflowPunct/>
        <w:topLinePunct w:val="0"/>
        <w:autoSpaceDN/>
        <w:bidi w:val="0"/>
        <w:snapToGrid w:val="0"/>
        <w:spacing w:before="0" w:beforeAutospacing="0" w:after="0" w:afterAutospacing="0" w:line="600" w:lineRule="exact"/>
        <w:ind w:firstLine="640" w:firstLineChars="200"/>
        <w:rPr>
          <w:rStyle w:val="12"/>
          <w:rFonts w:hint="default" w:ascii="Times New Roman" w:hAnsi="Times New Roman" w:eastAsia="方正黑体_GBK" w:cs="Times New Roman"/>
          <w:b w:val="0"/>
          <w:bCs w:val="0"/>
          <w:sz w:val="32"/>
          <w:szCs w:val="32"/>
          <w:shd w:val="clear" w:color="auto" w:fill="FFFFFF"/>
        </w:rPr>
      </w:pPr>
      <w:r>
        <w:rPr>
          <w:rStyle w:val="12"/>
          <w:rFonts w:hint="default" w:ascii="Times New Roman" w:hAnsi="Times New Roman" w:eastAsia="方正黑体_GBK" w:cs="Times New Roman"/>
          <w:b w:val="0"/>
          <w:bCs w:val="0"/>
          <w:sz w:val="32"/>
          <w:szCs w:val="32"/>
          <w:shd w:val="clear" w:color="auto" w:fill="FFFFFF"/>
        </w:rPr>
        <w:t>六、专业名词解释</w:t>
      </w:r>
    </w:p>
    <w:p w14:paraId="3507A291">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指本年度从本级财政单位取得的财政拨款，包括一般公共预算财政拨款和政府性基金预算财政拨款。</w:t>
      </w:r>
    </w:p>
    <w:p w14:paraId="6198F26B">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13A1B978">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42E24287">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60E9DA88">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14:paraId="6C08116D">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7F318D0D">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27168856">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04020437">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4F09AB10">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77B7E72C">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141EA7D3">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（十二）</w:t>
      </w:r>
      <w:r>
        <w:rPr>
          <w:rStyle w:val="12"/>
          <w:rFonts w:hint="eastAsia" w:ascii="Times New Roman" w:hAnsi="Times New Roman" w:eastAsia="方正楷体_GBK" w:cs="Times New Roman"/>
          <w:b w:val="0"/>
          <w:bCs/>
          <w:sz w:val="32"/>
          <w:szCs w:val="32"/>
          <w:shd w:val="clear" w:color="auto" w:fill="FFFFFF"/>
          <w:lang w:eastAsia="zh-CN"/>
        </w:rPr>
        <w:t>“</w:t>
      </w:r>
      <w:r>
        <w:rPr>
          <w:rStyle w:val="12"/>
          <w:rFonts w:hint="default" w:ascii="Times New Roman" w:hAnsi="Times New Roman" w:eastAsia="方正楷体_GBK" w:cs="Times New Roman"/>
          <w:b w:val="0"/>
          <w:bCs/>
          <w:sz w:val="32"/>
          <w:szCs w:val="32"/>
          <w:shd w:val="clear" w:color="auto" w:fill="FFFFFF"/>
        </w:rPr>
        <w:t>三公</w:t>
      </w:r>
      <w:r>
        <w:rPr>
          <w:rStyle w:val="12"/>
          <w:rFonts w:hint="eastAsia" w:ascii="Times New Roman" w:hAnsi="Times New Roman" w:eastAsia="方正楷体_GBK" w:cs="Times New Roman"/>
          <w:b w:val="0"/>
          <w:bCs/>
          <w:sz w:val="32"/>
          <w:szCs w:val="32"/>
          <w:shd w:val="clear" w:color="auto" w:fill="FFFFFF"/>
          <w:lang w:eastAsia="zh-CN"/>
        </w:rPr>
        <w:t>”</w:t>
      </w:r>
      <w:r>
        <w:rPr>
          <w:rStyle w:val="12"/>
          <w:rFonts w:hint="default" w:ascii="Times New Roman" w:hAnsi="Times New Roman" w:eastAsia="方正楷体_GBK" w:cs="Times New Roman"/>
          <w:b w:val="0"/>
          <w:bCs/>
          <w:sz w:val="32"/>
          <w:szCs w:val="32"/>
          <w:shd w:val="clear" w:color="auto" w:fill="FFFFFF"/>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BC54A8B">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A7507BA">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257706DB">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01A2A9D7">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1C2E2539">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4C6F1AF9">
      <w:pPr>
        <w:pStyle w:val="14"/>
        <w:keepNext w:val="0"/>
        <w:keepLines w:val="0"/>
        <w:pageBreakBefore w:val="0"/>
        <w:kinsoku/>
        <w:wordWrap/>
        <w:overflowPunct/>
        <w:topLinePunct w:val="0"/>
        <w:autoSpaceDN/>
        <w:bidi w:val="0"/>
        <w:spacing w:before="0" w:beforeAutospacing="0" w:after="0" w:afterAutospacing="0" w:line="600" w:lineRule="exact"/>
        <w:ind w:firstLine="640" w:firstLineChars="200"/>
        <w:rPr>
          <w:rFonts w:hint="default" w:ascii="Times New Roman" w:hAnsi="Times New Roman" w:eastAsia="方正黑体_GBK" w:cs="Times New Roman"/>
          <w:b w:val="0"/>
          <w:bCs/>
          <w:sz w:val="32"/>
          <w:szCs w:val="32"/>
        </w:rPr>
      </w:pPr>
      <w:r>
        <w:rPr>
          <w:rStyle w:val="12"/>
          <w:rFonts w:hint="default" w:ascii="Times New Roman" w:hAnsi="Times New Roman" w:eastAsia="方正黑体_GBK" w:cs="Times New Roman"/>
          <w:b w:val="0"/>
          <w:bCs/>
          <w:sz w:val="32"/>
          <w:szCs w:val="32"/>
          <w:shd w:val="clear" w:color="auto" w:fill="FFFFFF"/>
        </w:rPr>
        <w:t>七、决算公开联系方式及信息反馈渠道</w:t>
      </w:r>
    </w:p>
    <w:p w14:paraId="13DEBACF">
      <w:pPr>
        <w:keepNext w:val="0"/>
        <w:keepLines w:val="0"/>
        <w:pageBreakBefore w:val="0"/>
        <w:widowControl w:val="0"/>
        <w:kinsoku/>
        <w:wordWrap/>
        <w:overflowPunct/>
        <w:topLinePunct w:val="0"/>
        <w:autoSpaceDN/>
        <w:bidi w:val="0"/>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rPr>
        <w:t>023-68781908</w:t>
      </w:r>
    </w:p>
    <w:p w14:paraId="35BA5225">
      <w:pPr>
        <w:keepNext w:val="0"/>
        <w:keepLines w:val="0"/>
        <w:pageBreakBefore w:val="0"/>
        <w:kinsoku/>
        <w:wordWrap/>
        <w:overflowPunct/>
        <w:topLinePunct w:val="0"/>
        <w:autoSpaceDN/>
        <w:bidi w:val="0"/>
        <w:adjustRightInd w:val="0"/>
        <w:snapToGrid w:val="0"/>
        <w:spacing w:line="600" w:lineRule="exact"/>
        <w:ind w:firstLine="643" w:firstLineChars="200"/>
        <w:rPr>
          <w:rStyle w:val="12"/>
          <w:rFonts w:hint="default" w:ascii="Times New Roman" w:hAnsi="Times New Roman" w:eastAsia="黑体" w:cs="Times New Roman"/>
          <w:sz w:val="32"/>
          <w:szCs w:val="32"/>
          <w:shd w:val="clear" w:color="auto" w:fill="FFFFFF"/>
        </w:rPr>
      </w:pPr>
    </w:p>
    <w:p w14:paraId="42936CBF">
      <w:pPr>
        <w:keepNext w:val="0"/>
        <w:keepLines w:val="0"/>
        <w:pageBreakBefore w:val="0"/>
        <w:kinsoku/>
        <w:wordWrap/>
        <w:overflowPunct/>
        <w:topLinePunct w:val="0"/>
        <w:autoSpaceDN/>
        <w:bidi w:val="0"/>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附件：1.收入支出决算总表</w:t>
      </w:r>
    </w:p>
    <w:p w14:paraId="52A70A99">
      <w:pPr>
        <w:keepNext w:val="0"/>
        <w:keepLines w:val="0"/>
        <w:pageBreakBefore w:val="0"/>
        <w:kinsoku/>
        <w:wordWrap/>
        <w:overflowPunct/>
        <w:topLinePunct w:val="0"/>
        <w:autoSpaceDN/>
        <w:bidi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2.收入决算表</w:t>
      </w:r>
    </w:p>
    <w:p w14:paraId="73F51DD3">
      <w:pPr>
        <w:keepNext w:val="0"/>
        <w:keepLines w:val="0"/>
        <w:pageBreakBefore w:val="0"/>
        <w:kinsoku/>
        <w:wordWrap/>
        <w:overflowPunct/>
        <w:topLinePunct w:val="0"/>
        <w:autoSpaceDN/>
        <w:bidi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3.支出决算表</w:t>
      </w:r>
    </w:p>
    <w:p w14:paraId="7A7E2314">
      <w:pPr>
        <w:keepNext w:val="0"/>
        <w:keepLines w:val="0"/>
        <w:pageBreakBefore w:val="0"/>
        <w:kinsoku/>
        <w:wordWrap/>
        <w:overflowPunct/>
        <w:topLinePunct w:val="0"/>
        <w:autoSpaceDN/>
        <w:bidi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4.财政拨款收入支出决算总表</w:t>
      </w:r>
    </w:p>
    <w:p w14:paraId="650D8F66">
      <w:pPr>
        <w:keepNext w:val="0"/>
        <w:keepLines w:val="0"/>
        <w:pageBreakBefore w:val="0"/>
        <w:kinsoku/>
        <w:wordWrap/>
        <w:overflowPunct/>
        <w:topLinePunct w:val="0"/>
        <w:autoSpaceDN/>
        <w:bidi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5.一般公共预算财政拨款支出决算表</w:t>
      </w:r>
    </w:p>
    <w:p w14:paraId="1FCB50D2">
      <w:pPr>
        <w:keepNext w:val="0"/>
        <w:keepLines w:val="0"/>
        <w:pageBreakBefore w:val="0"/>
        <w:kinsoku/>
        <w:wordWrap/>
        <w:overflowPunct/>
        <w:topLinePunct w:val="0"/>
        <w:autoSpaceDN/>
        <w:bidi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6.一般公共预算财政拨款基本支出决算表</w:t>
      </w:r>
    </w:p>
    <w:p w14:paraId="6351B219">
      <w:pPr>
        <w:keepNext w:val="0"/>
        <w:keepLines w:val="0"/>
        <w:pageBreakBefore w:val="0"/>
        <w:kinsoku/>
        <w:wordWrap/>
        <w:overflowPunct/>
        <w:topLinePunct w:val="0"/>
        <w:autoSpaceDN/>
        <w:bidi w:val="0"/>
        <w:adjustRightInd w:val="0"/>
        <w:snapToGrid w:val="0"/>
        <w:spacing w:line="600" w:lineRule="exac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7.政府性基金预算财政拨款收入支出决算表</w:t>
      </w:r>
    </w:p>
    <w:p w14:paraId="6F12506C">
      <w:pPr>
        <w:keepNext w:val="0"/>
        <w:keepLines w:val="0"/>
        <w:pageBreakBefore w:val="0"/>
        <w:kinsoku/>
        <w:wordWrap/>
        <w:overflowPunct/>
        <w:topLinePunct w:val="0"/>
        <w:autoSpaceDN/>
        <w:bidi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8.国有资本经营预算财政拨款支出决算表</w:t>
      </w:r>
    </w:p>
    <w:p w14:paraId="546C8852">
      <w:pPr>
        <w:pStyle w:val="13"/>
        <w:keepNext w:val="0"/>
        <w:keepLines w:val="0"/>
        <w:pageBreakBefore w:val="0"/>
        <w:kinsoku/>
        <w:wordWrap/>
        <w:overflowPunct/>
        <w:topLinePunct w:val="0"/>
        <w:autoSpaceDE w:val="0"/>
        <w:autoSpaceDN/>
        <w:bidi w:val="0"/>
        <w:spacing w:line="600" w:lineRule="exact"/>
        <w:ind w:firstLine="1600" w:firstLineChars="5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9.机构运行信息表</w:t>
      </w:r>
    </w:p>
    <w:p w14:paraId="7ADB4474">
      <w:pPr>
        <w:pStyle w:val="13"/>
        <w:autoSpaceDE w:val="0"/>
        <w:spacing w:line="596" w:lineRule="exact"/>
        <w:ind w:firstLine="1600" w:firstLineChars="500"/>
        <w:jc w:val="both"/>
        <w:rPr>
          <w:rFonts w:hint="default" w:ascii="Times New Roman" w:hAnsi="Times New Roman" w:eastAsia="方正仿宋_GBK" w:cs="Times New Roman"/>
          <w:sz w:val="32"/>
          <w:szCs w:val="32"/>
          <w:shd w:val="clear" w:color="auto" w:fill="FFFFFF"/>
        </w:rPr>
      </w:pPr>
    </w:p>
    <w:p w14:paraId="22F1E8B4">
      <w:pPr>
        <w:pStyle w:val="13"/>
        <w:autoSpaceDE w:val="0"/>
        <w:spacing w:line="596" w:lineRule="exact"/>
        <w:ind w:firstLine="643"/>
        <w:jc w:val="both"/>
        <w:rPr>
          <w:rStyle w:val="12"/>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E59B15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3F319FB">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7EE5C4A1">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6F3F1A8">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8E3D82">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FE47350">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0EFB7E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3980314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6294450">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重庆市九龙坡区教育发展服务中心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09AC05D">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00E9746">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C985F3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1EEE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D129F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5800B9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F05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8EDA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DAEC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5480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0FE74D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C9D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906D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1,191.97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7185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1F616">
            <w:pPr>
              <w:wordWrap w:val="0"/>
              <w:spacing w:line="200" w:lineRule="exact"/>
              <w:jc w:val="right"/>
              <w:textAlignment w:val="center"/>
              <w:rPr>
                <w:rFonts w:hint="default" w:ascii="Times New Roman" w:hAnsi="Times New Roman" w:cs="Times New Roman"/>
                <w:color w:val="000000"/>
                <w:sz w:val="20"/>
                <w:szCs w:val="20"/>
              </w:rPr>
            </w:pPr>
          </w:p>
        </w:tc>
      </w:tr>
      <w:tr w14:paraId="79672A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6FD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E767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817A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B6605">
            <w:pPr>
              <w:wordWrap w:val="0"/>
              <w:spacing w:line="200" w:lineRule="exact"/>
              <w:jc w:val="right"/>
              <w:textAlignment w:val="center"/>
              <w:rPr>
                <w:rFonts w:hint="default" w:ascii="Times New Roman" w:hAnsi="Times New Roman" w:cs="Times New Roman"/>
                <w:color w:val="000000"/>
                <w:sz w:val="20"/>
                <w:szCs w:val="20"/>
              </w:rPr>
            </w:pPr>
          </w:p>
        </w:tc>
      </w:tr>
      <w:tr w14:paraId="727D7E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C58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284E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5428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5A342">
            <w:pPr>
              <w:wordWrap w:val="0"/>
              <w:spacing w:line="200" w:lineRule="exact"/>
              <w:jc w:val="right"/>
              <w:textAlignment w:val="center"/>
              <w:rPr>
                <w:rFonts w:hint="default" w:ascii="Times New Roman" w:hAnsi="Times New Roman" w:cs="Times New Roman"/>
                <w:color w:val="000000"/>
                <w:sz w:val="20"/>
                <w:szCs w:val="20"/>
              </w:rPr>
            </w:pPr>
          </w:p>
        </w:tc>
      </w:tr>
      <w:tr w14:paraId="10A676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F47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AEF6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93C6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97467">
            <w:pPr>
              <w:wordWrap w:val="0"/>
              <w:spacing w:line="200" w:lineRule="exact"/>
              <w:jc w:val="right"/>
              <w:textAlignment w:val="center"/>
              <w:rPr>
                <w:rFonts w:hint="default" w:ascii="Times New Roman" w:hAnsi="Times New Roman" w:cs="Times New Roman"/>
                <w:color w:val="000000"/>
                <w:sz w:val="20"/>
                <w:szCs w:val="20"/>
              </w:rPr>
            </w:pPr>
          </w:p>
        </w:tc>
      </w:tr>
      <w:tr w14:paraId="6F6B0C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906D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BA07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5FC9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FC9C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1,002.10</w:t>
            </w:r>
          </w:p>
        </w:tc>
      </w:tr>
      <w:tr w14:paraId="7A73BC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9F9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EFB6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EA51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23376">
            <w:pPr>
              <w:wordWrap w:val="0"/>
              <w:spacing w:line="200" w:lineRule="exact"/>
              <w:jc w:val="right"/>
              <w:textAlignment w:val="center"/>
              <w:rPr>
                <w:rFonts w:hint="default" w:ascii="Times New Roman" w:hAnsi="Times New Roman" w:cs="Times New Roman"/>
                <w:color w:val="000000"/>
                <w:sz w:val="20"/>
                <w:szCs w:val="20"/>
              </w:rPr>
            </w:pPr>
          </w:p>
        </w:tc>
      </w:tr>
      <w:tr w14:paraId="6E66D4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ABA7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E543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95E3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0C23B">
            <w:pPr>
              <w:wordWrap w:val="0"/>
              <w:spacing w:line="200" w:lineRule="exact"/>
              <w:jc w:val="right"/>
              <w:textAlignment w:val="center"/>
              <w:rPr>
                <w:rFonts w:hint="default" w:ascii="Times New Roman" w:hAnsi="Times New Roman" w:cs="Times New Roman"/>
                <w:color w:val="000000"/>
                <w:sz w:val="20"/>
                <w:szCs w:val="20"/>
              </w:rPr>
            </w:pPr>
          </w:p>
        </w:tc>
      </w:tr>
      <w:tr w14:paraId="425FEB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8FCF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F32857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97C4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1147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117.77</w:t>
            </w:r>
          </w:p>
        </w:tc>
      </w:tr>
      <w:tr w14:paraId="571C6A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1BBE1">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941E1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E7BA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99A5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29.29</w:t>
            </w:r>
          </w:p>
        </w:tc>
      </w:tr>
      <w:tr w14:paraId="09BDE1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AD01D">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BABA4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C93D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AE38D">
            <w:pPr>
              <w:wordWrap w:val="0"/>
              <w:spacing w:line="200" w:lineRule="exact"/>
              <w:jc w:val="right"/>
              <w:textAlignment w:val="center"/>
              <w:rPr>
                <w:rFonts w:hint="default" w:ascii="Times New Roman" w:hAnsi="Times New Roman" w:cs="Times New Roman"/>
                <w:color w:val="000000"/>
                <w:sz w:val="20"/>
                <w:szCs w:val="20"/>
              </w:rPr>
            </w:pPr>
          </w:p>
        </w:tc>
      </w:tr>
      <w:tr w14:paraId="5C64AC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D57B5">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4501A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E85C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19D5D">
            <w:pPr>
              <w:wordWrap w:val="0"/>
              <w:spacing w:line="200" w:lineRule="exact"/>
              <w:jc w:val="right"/>
              <w:textAlignment w:val="center"/>
              <w:rPr>
                <w:rFonts w:hint="default" w:ascii="Times New Roman" w:hAnsi="Times New Roman" w:cs="Times New Roman"/>
                <w:color w:val="000000"/>
                <w:sz w:val="20"/>
                <w:szCs w:val="20"/>
              </w:rPr>
            </w:pPr>
          </w:p>
        </w:tc>
      </w:tr>
      <w:tr w14:paraId="3A28BE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F59C">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6E60B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9619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921AA">
            <w:pPr>
              <w:wordWrap w:val="0"/>
              <w:spacing w:line="200" w:lineRule="exact"/>
              <w:jc w:val="right"/>
              <w:textAlignment w:val="center"/>
              <w:rPr>
                <w:rFonts w:hint="default" w:ascii="Times New Roman" w:hAnsi="Times New Roman" w:cs="Times New Roman"/>
                <w:color w:val="000000"/>
                <w:sz w:val="20"/>
                <w:szCs w:val="20"/>
              </w:rPr>
            </w:pPr>
          </w:p>
        </w:tc>
      </w:tr>
      <w:tr w14:paraId="41393E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D752">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51C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7107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90934">
            <w:pPr>
              <w:wordWrap w:val="0"/>
              <w:spacing w:line="200" w:lineRule="exact"/>
              <w:jc w:val="right"/>
              <w:textAlignment w:val="center"/>
              <w:rPr>
                <w:rFonts w:hint="default" w:ascii="Times New Roman" w:hAnsi="Times New Roman" w:cs="Times New Roman"/>
                <w:color w:val="000000"/>
                <w:sz w:val="20"/>
                <w:szCs w:val="20"/>
              </w:rPr>
            </w:pPr>
          </w:p>
        </w:tc>
      </w:tr>
      <w:tr w14:paraId="4F51A5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5E60D">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98C0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6D12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2AD88">
            <w:pPr>
              <w:wordWrap w:val="0"/>
              <w:spacing w:line="200" w:lineRule="exact"/>
              <w:jc w:val="right"/>
              <w:textAlignment w:val="center"/>
              <w:rPr>
                <w:rFonts w:hint="default" w:ascii="Times New Roman" w:hAnsi="Times New Roman" w:cs="Times New Roman"/>
                <w:color w:val="000000"/>
                <w:sz w:val="20"/>
                <w:szCs w:val="20"/>
              </w:rPr>
            </w:pPr>
          </w:p>
        </w:tc>
      </w:tr>
      <w:tr w14:paraId="4E9D29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4F7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A447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41BB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63AD0">
            <w:pPr>
              <w:wordWrap w:val="0"/>
              <w:spacing w:line="200" w:lineRule="exact"/>
              <w:jc w:val="right"/>
              <w:textAlignment w:val="center"/>
              <w:rPr>
                <w:rFonts w:hint="default" w:ascii="Times New Roman" w:hAnsi="Times New Roman" w:cs="Times New Roman"/>
                <w:color w:val="000000"/>
                <w:sz w:val="20"/>
                <w:szCs w:val="20"/>
              </w:rPr>
            </w:pPr>
          </w:p>
        </w:tc>
      </w:tr>
      <w:tr w14:paraId="525BB5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A01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33BD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AE6F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6D1E2">
            <w:pPr>
              <w:wordWrap w:val="0"/>
              <w:spacing w:line="200" w:lineRule="exact"/>
              <w:jc w:val="right"/>
              <w:textAlignment w:val="center"/>
              <w:rPr>
                <w:rFonts w:hint="default" w:ascii="Times New Roman" w:hAnsi="Times New Roman" w:cs="Times New Roman"/>
                <w:color w:val="000000"/>
                <w:sz w:val="20"/>
                <w:szCs w:val="20"/>
              </w:rPr>
            </w:pPr>
          </w:p>
        </w:tc>
      </w:tr>
      <w:tr w14:paraId="71156B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0C5AD">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21A3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EEFA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7CF6C">
            <w:pPr>
              <w:wordWrap w:val="0"/>
              <w:spacing w:line="200" w:lineRule="exact"/>
              <w:jc w:val="right"/>
              <w:textAlignment w:val="center"/>
              <w:rPr>
                <w:rFonts w:hint="default" w:ascii="Times New Roman" w:hAnsi="Times New Roman" w:cs="Times New Roman"/>
                <w:color w:val="000000"/>
                <w:sz w:val="20"/>
                <w:szCs w:val="20"/>
              </w:rPr>
            </w:pPr>
          </w:p>
        </w:tc>
      </w:tr>
      <w:tr w14:paraId="7E55481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DA4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3C04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180B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D9326">
            <w:pPr>
              <w:wordWrap w:val="0"/>
              <w:spacing w:line="200" w:lineRule="exact"/>
              <w:jc w:val="right"/>
              <w:textAlignment w:val="center"/>
              <w:rPr>
                <w:rFonts w:hint="default" w:ascii="Times New Roman" w:hAnsi="Times New Roman" w:cs="Times New Roman"/>
                <w:color w:val="000000"/>
                <w:sz w:val="20"/>
                <w:szCs w:val="20"/>
              </w:rPr>
            </w:pPr>
          </w:p>
        </w:tc>
      </w:tr>
      <w:tr w14:paraId="4D815B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DA2E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36A8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40CC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CE94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42.82</w:t>
            </w:r>
          </w:p>
        </w:tc>
      </w:tr>
      <w:tr w14:paraId="6EDE16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C0B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AEEA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3F54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3A90E">
            <w:pPr>
              <w:wordWrap w:val="0"/>
              <w:spacing w:line="200" w:lineRule="exact"/>
              <w:jc w:val="right"/>
              <w:textAlignment w:val="center"/>
              <w:rPr>
                <w:rFonts w:hint="default" w:ascii="Times New Roman" w:hAnsi="Times New Roman" w:cs="Times New Roman"/>
                <w:color w:val="000000"/>
                <w:sz w:val="20"/>
                <w:szCs w:val="20"/>
              </w:rPr>
            </w:pPr>
          </w:p>
        </w:tc>
      </w:tr>
      <w:tr w14:paraId="240283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5CF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DE26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EED5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1BD55">
            <w:pPr>
              <w:wordWrap w:val="0"/>
              <w:spacing w:line="200" w:lineRule="exact"/>
              <w:jc w:val="right"/>
              <w:textAlignment w:val="center"/>
              <w:rPr>
                <w:rFonts w:hint="default" w:ascii="Times New Roman" w:hAnsi="Times New Roman" w:cs="Times New Roman"/>
                <w:color w:val="000000"/>
                <w:sz w:val="20"/>
                <w:szCs w:val="20"/>
              </w:rPr>
            </w:pPr>
          </w:p>
        </w:tc>
      </w:tr>
      <w:tr w14:paraId="69B2ED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609A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328A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15B3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E4D7D">
            <w:pPr>
              <w:wordWrap w:val="0"/>
              <w:spacing w:line="200" w:lineRule="exact"/>
              <w:jc w:val="right"/>
              <w:textAlignment w:val="center"/>
              <w:rPr>
                <w:rFonts w:hint="default" w:ascii="Times New Roman" w:hAnsi="Times New Roman" w:cs="Times New Roman"/>
                <w:color w:val="000000"/>
                <w:sz w:val="20"/>
                <w:szCs w:val="20"/>
              </w:rPr>
            </w:pPr>
          </w:p>
        </w:tc>
      </w:tr>
      <w:tr w14:paraId="26EB40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BD5E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49A8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2C13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50049">
            <w:pPr>
              <w:wordWrap w:val="0"/>
              <w:spacing w:line="200" w:lineRule="exact"/>
              <w:jc w:val="right"/>
              <w:textAlignment w:val="center"/>
              <w:rPr>
                <w:rFonts w:hint="default" w:ascii="Times New Roman" w:hAnsi="Times New Roman" w:cs="Times New Roman"/>
                <w:color w:val="000000"/>
                <w:sz w:val="20"/>
                <w:szCs w:val="20"/>
              </w:rPr>
            </w:pPr>
          </w:p>
        </w:tc>
      </w:tr>
      <w:tr w14:paraId="215DB1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640B">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40FA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E00A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001E1">
            <w:pPr>
              <w:wordWrap w:val="0"/>
              <w:spacing w:line="200" w:lineRule="exact"/>
              <w:jc w:val="right"/>
              <w:textAlignment w:val="center"/>
              <w:rPr>
                <w:rFonts w:hint="default" w:ascii="Times New Roman" w:hAnsi="Times New Roman" w:cs="Times New Roman"/>
                <w:color w:val="000000"/>
                <w:sz w:val="20"/>
                <w:szCs w:val="20"/>
              </w:rPr>
            </w:pPr>
          </w:p>
        </w:tc>
      </w:tr>
      <w:tr w14:paraId="1162D5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E584">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7DBB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3640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97CE1">
            <w:pPr>
              <w:wordWrap w:val="0"/>
              <w:spacing w:line="200" w:lineRule="exact"/>
              <w:jc w:val="right"/>
              <w:textAlignment w:val="center"/>
              <w:rPr>
                <w:rFonts w:hint="default" w:ascii="Times New Roman" w:hAnsi="Times New Roman" w:cs="Times New Roman"/>
                <w:color w:val="000000"/>
                <w:sz w:val="20"/>
                <w:szCs w:val="20"/>
              </w:rPr>
            </w:pPr>
          </w:p>
        </w:tc>
      </w:tr>
      <w:tr w14:paraId="7310CE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9B6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6FCF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B2C0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A23A4">
            <w:pPr>
              <w:wordWrap w:val="0"/>
              <w:spacing w:line="200" w:lineRule="exact"/>
              <w:jc w:val="right"/>
              <w:textAlignment w:val="center"/>
              <w:rPr>
                <w:rFonts w:hint="default" w:ascii="Times New Roman" w:hAnsi="Times New Roman" w:cs="Times New Roman"/>
                <w:color w:val="000000"/>
                <w:sz w:val="20"/>
                <w:szCs w:val="20"/>
              </w:rPr>
            </w:pPr>
          </w:p>
        </w:tc>
      </w:tr>
      <w:tr w14:paraId="3351B4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2DBEC">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DC33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1,191.97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17AAF">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01E7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1,191.97</w:t>
            </w:r>
          </w:p>
        </w:tc>
      </w:tr>
      <w:tr w14:paraId="2BBB3B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3FCD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26E4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6A49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F1CE3">
            <w:pPr>
              <w:wordWrap w:val="0"/>
              <w:spacing w:line="200" w:lineRule="exact"/>
              <w:jc w:val="right"/>
              <w:textAlignment w:val="center"/>
              <w:rPr>
                <w:rFonts w:hint="default" w:ascii="Times New Roman" w:hAnsi="Times New Roman" w:cs="Times New Roman"/>
                <w:color w:val="000000"/>
                <w:sz w:val="20"/>
                <w:szCs w:val="20"/>
              </w:rPr>
            </w:pPr>
          </w:p>
        </w:tc>
      </w:tr>
      <w:tr w14:paraId="69DA33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685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8B5E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062B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E20D9A9">
            <w:pPr>
              <w:wordWrap w:val="0"/>
              <w:spacing w:line="200" w:lineRule="exact"/>
              <w:jc w:val="right"/>
              <w:textAlignment w:val="center"/>
              <w:rPr>
                <w:rFonts w:hint="default" w:ascii="Times New Roman" w:hAnsi="Times New Roman" w:cs="Times New Roman"/>
                <w:color w:val="000000"/>
                <w:sz w:val="20"/>
                <w:szCs w:val="20"/>
              </w:rPr>
            </w:pPr>
          </w:p>
        </w:tc>
      </w:tr>
      <w:tr w14:paraId="6728B13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BEC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197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1,191.97</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6BD7E2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9712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1,191.97</w:t>
            </w:r>
          </w:p>
        </w:tc>
      </w:tr>
    </w:tbl>
    <w:p w14:paraId="75121792">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13681C5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CB8DC53">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589CD4F9">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BF980FD">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重庆市九龙坡区教育发展服务中心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2AA63F5F">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5363600">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6C03AC0">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E358481">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75AE782">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9BE5155">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4ADF6FF">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7C2B1E9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5F11642">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3E11FB2">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DDA6ADD">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537F6AE">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BFA3B63">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1C90CEC">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71CF0E0">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5A9FA2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6C05EC9">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D281C2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4A7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E36F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A59E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55321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DDE4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DA33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F5B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6A5717AD">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EF9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876504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6D116">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7DF60">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29F09">
            <w:pPr>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5CBF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BA42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17C65">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C8DAE">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A9C2C">
            <w:pPr>
              <w:jc w:val="center"/>
              <w:rPr>
                <w:rFonts w:hint="default" w:ascii="Times New Roman" w:hAnsi="Times New Roman" w:cs="Times New Roman"/>
                <w:b/>
                <w:color w:val="000000"/>
                <w:sz w:val="20"/>
                <w:szCs w:val="20"/>
              </w:rPr>
            </w:pPr>
          </w:p>
        </w:tc>
      </w:tr>
      <w:tr w14:paraId="1FE258E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F927">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6F6D07">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FEDC8">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5C446">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8D555">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57200">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F9C94">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6802F">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AFC3A">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3FFF2">
            <w:pPr>
              <w:jc w:val="center"/>
              <w:rPr>
                <w:rFonts w:hint="default" w:ascii="Times New Roman" w:hAnsi="Times New Roman" w:cs="Times New Roman"/>
                <w:b/>
                <w:color w:val="000000"/>
                <w:sz w:val="20"/>
                <w:szCs w:val="20"/>
              </w:rPr>
            </w:pPr>
          </w:p>
        </w:tc>
      </w:tr>
      <w:tr w14:paraId="1FA1059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1855">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B2C0B7">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3F5D3">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05FC1">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5296B">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6BA99">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48F8A">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A18B9">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A38B9">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448E2">
            <w:pPr>
              <w:jc w:val="center"/>
              <w:rPr>
                <w:rFonts w:hint="default" w:ascii="Times New Roman" w:hAnsi="Times New Roman" w:cs="Times New Roman"/>
                <w:b/>
                <w:color w:val="000000"/>
                <w:sz w:val="20"/>
                <w:szCs w:val="20"/>
              </w:rPr>
            </w:pPr>
          </w:p>
        </w:tc>
      </w:tr>
      <w:tr w14:paraId="2FA8696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A8E26">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892DE9">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82C5E">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E5CF9">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FAFCA">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75F91">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0B913">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2BBE8">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59215">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C03AD">
            <w:pPr>
              <w:jc w:val="center"/>
              <w:rPr>
                <w:rFonts w:hint="default" w:ascii="Times New Roman" w:hAnsi="Times New Roman" w:cs="Times New Roman"/>
                <w:b/>
                <w:color w:val="000000"/>
                <w:sz w:val="20"/>
                <w:szCs w:val="20"/>
              </w:rPr>
            </w:pPr>
          </w:p>
        </w:tc>
      </w:tr>
      <w:tr w14:paraId="547BFD2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776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9A2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1,191.97</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A57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1,191.97</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F84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AE8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FB3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61A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7DC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A96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7DD54D0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DA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8C7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65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1,002.10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F8D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1,002.10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238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77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EB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ED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0C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9A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5C289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23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4D33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06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945.41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12B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945.41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5F5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75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2B3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A3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AE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C1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2CD444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68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7BC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39D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945.41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70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945.41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70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2E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87A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43C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4B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11F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61D21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4663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19B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11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56.69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EF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56.69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30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A6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09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F2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C0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1B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245244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33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E4B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1A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56.69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C7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56.69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054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3E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322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61F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BF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2B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DF2C3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FF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BC6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904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117.77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C3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117.77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34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7B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56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302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6D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15E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2A0685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F0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CC53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EF1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109.67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548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109.67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2C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E5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ED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EA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EBC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ECF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71F5A1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731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A4E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5F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71.67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695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71.67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4C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ECE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E33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0D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4F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B6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4F735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42E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CF7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D7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C85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2E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88C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8D6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23F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A6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FE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FD2A22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7C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099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EA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E9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0C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16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F2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63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06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D4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E441E6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88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3EDB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707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6F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0A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D0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228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C8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3CD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06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025E9F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E73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020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D9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91C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BC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416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61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BA9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4FC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89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0CE06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B15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01C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58D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09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9D1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F4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97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CD3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01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C4A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042A0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755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F47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4E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787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37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53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919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0A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60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D1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0CE27D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68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A2C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6F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70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AE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2A9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68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50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D39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1B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D56EA2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28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720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BAA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86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2F4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D74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CC8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E3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E9F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C8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3A296B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CDD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2A3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CE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1B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42.82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2C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6A9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96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BE6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E69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22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8D6FBC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41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D67C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BBF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00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42.82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4B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240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9C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53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FE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36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D96855F">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24B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2DE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74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032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40.40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A72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704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AA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E7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22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50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23ED97C">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88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6B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2E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95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99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AB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5E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6E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89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26F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14:paraId="0DACC574">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A877166">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6A3D3F7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74D42A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2E1D9A2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613D14B">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重庆市九龙坡区教育发展服务中心</w:t>
            </w:r>
          </w:p>
        </w:tc>
        <w:tc>
          <w:tcPr>
            <w:tcW w:w="575" w:type="pct"/>
            <w:tcBorders>
              <w:top w:val="nil"/>
              <w:left w:val="nil"/>
              <w:bottom w:val="nil"/>
              <w:right w:val="nil"/>
            </w:tcBorders>
            <w:shd w:val="clear" w:color="auto" w:fill="auto"/>
            <w:noWrap/>
            <w:tcMar>
              <w:top w:w="15" w:type="dxa"/>
              <w:left w:w="15" w:type="dxa"/>
              <w:right w:w="15" w:type="dxa"/>
            </w:tcMar>
            <w:vAlign w:val="bottom"/>
          </w:tcPr>
          <w:p w14:paraId="6FCDEA65">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53E2E8C">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4B532D1">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3F8577">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9CABAA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669F81E1">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3452AC1">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F2125AB">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51B8FA9">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ECCE3CC">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218B283">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07A286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B9BC20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75767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42A8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4A24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15C2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5D38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CA4B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B4A6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564DF96B">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E35A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550A05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73350">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E3B79">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5968E">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F148B">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410E6">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18546">
            <w:pPr>
              <w:jc w:val="center"/>
              <w:rPr>
                <w:rFonts w:hint="default" w:ascii="Times New Roman" w:hAnsi="Times New Roman" w:cs="Times New Roman"/>
                <w:b/>
                <w:color w:val="000000"/>
                <w:sz w:val="20"/>
                <w:szCs w:val="20"/>
              </w:rPr>
            </w:pPr>
          </w:p>
        </w:tc>
      </w:tr>
      <w:tr w14:paraId="0E0CC48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6696">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580F73">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2AA49">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762B2">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A146D">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6EBE9">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DAE42">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7E832">
            <w:pPr>
              <w:jc w:val="center"/>
              <w:rPr>
                <w:rFonts w:hint="default" w:ascii="Times New Roman" w:hAnsi="Times New Roman" w:cs="Times New Roman"/>
                <w:b/>
                <w:color w:val="000000"/>
                <w:sz w:val="20"/>
                <w:szCs w:val="20"/>
              </w:rPr>
            </w:pPr>
          </w:p>
        </w:tc>
      </w:tr>
      <w:tr w14:paraId="5736E0F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9817">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578E96">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9D239">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46C15">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B5148">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E5AD">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FE346">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A31CB">
            <w:pPr>
              <w:jc w:val="center"/>
              <w:rPr>
                <w:rFonts w:hint="default" w:ascii="Times New Roman" w:hAnsi="Times New Roman" w:cs="Times New Roman"/>
                <w:b/>
                <w:color w:val="000000"/>
                <w:sz w:val="20"/>
                <w:szCs w:val="20"/>
              </w:rPr>
            </w:pPr>
          </w:p>
        </w:tc>
      </w:tr>
      <w:tr w14:paraId="6127609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B1483">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F1E3D5">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E06FE">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DC284">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359BB">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F3080">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F5D98">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D2D6E">
            <w:pPr>
              <w:jc w:val="center"/>
              <w:rPr>
                <w:rFonts w:hint="default" w:ascii="Times New Roman" w:hAnsi="Times New Roman" w:cs="Times New Roman"/>
                <w:b/>
                <w:color w:val="000000"/>
                <w:sz w:val="20"/>
                <w:szCs w:val="20"/>
              </w:rPr>
            </w:pPr>
          </w:p>
        </w:tc>
      </w:tr>
      <w:tr w14:paraId="74C784A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643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E1A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1,191.97</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F76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747.32</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B24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444.65</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077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BF1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1F5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4A15719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52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546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973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1,002.10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36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557.44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8C4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444.65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D55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BB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EF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AC6254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8B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E69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32B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945.41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FD0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557.44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2C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387.96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AE3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C5F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AD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722C3C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67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094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93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945.41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803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557.44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AA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387.96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1B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72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96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0EBED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52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1BD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FC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56.69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0C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94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56.69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E56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514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A8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EE405A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B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171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E8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56.69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C9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127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56.69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27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77D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20F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5DF65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7B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60D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5B0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117.77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FF1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117.77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38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BE8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F9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67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5EC847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37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DCD5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169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109.67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E0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109.67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40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9A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64D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3A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C6679C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C3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9BD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378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71.67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8A6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71.67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D7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7CC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B4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C85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07219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FE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5BA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C22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8C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53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B5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196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A7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84175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F91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49F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7E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9F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45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E59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A6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7A0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F80D7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4DE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F68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FB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A6F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94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57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15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34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D71526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6A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D61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1A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9C8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B83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FE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1F9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B8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36504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50F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7BC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9A5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37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09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68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19E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9F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D74D1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768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B1C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0AD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073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F9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1C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F3C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945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A75A6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EB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42F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159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33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9AE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4F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23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76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E018A1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E2E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046B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A1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C6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99B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9D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3B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943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C57A9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90A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30E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A67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3B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42.82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E51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3AC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4B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D74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B9DF10F">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A72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5173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2D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3E2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42.82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CE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4C5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E73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4C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2CB5BF6">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58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996B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64C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40.40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5D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40.40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4E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D4C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3E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0D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CEAC1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C9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BF5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904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90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89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6D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7F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DE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14:paraId="39E4C234">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9E8D539">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5A0FCA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5A5AB29">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25DD5F0">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24AB0EE">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重庆市九龙坡区教育发展服务中心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02DE0FE4">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71E4EA7">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82C12E4">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6D8F477">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1465D0A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67E4033">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22022F0">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913F5A1">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08E1355">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A8C8063">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C97C47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769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C285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26F8294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B37F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C006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8432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8B12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5547E80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C11BE">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095F3">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7EFE9">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4827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44D8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2B5E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4849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76B94B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6766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D7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1,191.97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9733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0978">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DCE2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A48F">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FA67">
            <w:pPr>
              <w:wordWrap w:val="0"/>
              <w:spacing w:line="200" w:lineRule="exact"/>
              <w:jc w:val="right"/>
              <w:textAlignment w:val="center"/>
              <w:rPr>
                <w:rFonts w:hint="default" w:ascii="Times New Roman" w:hAnsi="Times New Roman" w:cs="Times New Roman"/>
                <w:color w:val="000000"/>
                <w:sz w:val="18"/>
                <w:szCs w:val="18"/>
              </w:rPr>
            </w:pPr>
          </w:p>
        </w:tc>
      </w:tr>
      <w:tr w14:paraId="187B71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5F7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887F">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ED4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63AE0">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2FAF">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DE817">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FCD6">
            <w:pPr>
              <w:wordWrap w:val="0"/>
              <w:spacing w:line="200" w:lineRule="exact"/>
              <w:jc w:val="right"/>
              <w:textAlignment w:val="center"/>
              <w:rPr>
                <w:rFonts w:hint="default" w:ascii="Times New Roman" w:hAnsi="Times New Roman" w:cs="Times New Roman"/>
                <w:color w:val="000000"/>
                <w:sz w:val="18"/>
                <w:szCs w:val="18"/>
              </w:rPr>
            </w:pPr>
          </w:p>
        </w:tc>
      </w:tr>
      <w:tr w14:paraId="55AFB7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664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591C">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26D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CFBC">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04DC">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58EC6">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F679">
            <w:pPr>
              <w:wordWrap w:val="0"/>
              <w:spacing w:line="200" w:lineRule="exact"/>
              <w:jc w:val="right"/>
              <w:textAlignment w:val="center"/>
              <w:rPr>
                <w:rFonts w:hint="default" w:ascii="Times New Roman" w:hAnsi="Times New Roman" w:cs="Times New Roman"/>
                <w:color w:val="000000"/>
                <w:sz w:val="18"/>
                <w:szCs w:val="18"/>
              </w:rPr>
            </w:pPr>
          </w:p>
        </w:tc>
      </w:tr>
      <w:tr w14:paraId="52CC3F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D20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5B2D06">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62B6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D24A">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EE15">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5F5AB">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9502">
            <w:pPr>
              <w:wordWrap w:val="0"/>
              <w:spacing w:line="200" w:lineRule="exact"/>
              <w:jc w:val="right"/>
              <w:textAlignment w:val="center"/>
              <w:rPr>
                <w:rFonts w:hint="default" w:ascii="Times New Roman" w:hAnsi="Times New Roman" w:cs="Times New Roman"/>
                <w:color w:val="000000"/>
                <w:sz w:val="18"/>
                <w:szCs w:val="18"/>
              </w:rPr>
            </w:pPr>
          </w:p>
        </w:tc>
      </w:tr>
      <w:tr w14:paraId="1D3A15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60C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0C947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65BF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FD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1,002.10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F6C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1,002.10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4E60C">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C594E">
            <w:pPr>
              <w:wordWrap w:val="0"/>
              <w:spacing w:line="200" w:lineRule="exact"/>
              <w:jc w:val="right"/>
              <w:textAlignment w:val="center"/>
              <w:rPr>
                <w:rFonts w:hint="default" w:ascii="Times New Roman" w:hAnsi="Times New Roman" w:cs="Times New Roman"/>
                <w:color w:val="000000"/>
                <w:sz w:val="18"/>
                <w:szCs w:val="18"/>
              </w:rPr>
            </w:pPr>
          </w:p>
        </w:tc>
      </w:tr>
      <w:tr w14:paraId="4E5A02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BC3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9D500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4BF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6112">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0015">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AB2E7">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C1A4">
            <w:pPr>
              <w:wordWrap w:val="0"/>
              <w:spacing w:line="200" w:lineRule="exact"/>
              <w:jc w:val="right"/>
              <w:textAlignment w:val="center"/>
              <w:rPr>
                <w:rFonts w:hint="default" w:ascii="Times New Roman" w:hAnsi="Times New Roman" w:cs="Times New Roman"/>
                <w:color w:val="000000"/>
                <w:sz w:val="18"/>
                <w:szCs w:val="18"/>
              </w:rPr>
            </w:pPr>
          </w:p>
        </w:tc>
      </w:tr>
      <w:tr w14:paraId="1E01E8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A407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465FAE">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112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BBAC">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6CDF">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D78C7">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C520">
            <w:pPr>
              <w:wordWrap w:val="0"/>
              <w:spacing w:line="200" w:lineRule="exact"/>
              <w:jc w:val="right"/>
              <w:textAlignment w:val="center"/>
              <w:rPr>
                <w:rFonts w:hint="default" w:ascii="Times New Roman" w:hAnsi="Times New Roman" w:cs="Times New Roman"/>
                <w:color w:val="000000"/>
                <w:sz w:val="18"/>
                <w:szCs w:val="18"/>
              </w:rPr>
            </w:pPr>
          </w:p>
        </w:tc>
      </w:tr>
      <w:tr w14:paraId="5EE37D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EE32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569D14">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CAD1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B2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117.77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D73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117.77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F82A">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BE8F">
            <w:pPr>
              <w:wordWrap w:val="0"/>
              <w:spacing w:line="200" w:lineRule="exact"/>
              <w:jc w:val="right"/>
              <w:textAlignment w:val="center"/>
              <w:rPr>
                <w:rFonts w:hint="default" w:ascii="Times New Roman" w:hAnsi="Times New Roman" w:cs="Times New Roman"/>
                <w:color w:val="000000"/>
                <w:sz w:val="18"/>
                <w:szCs w:val="18"/>
              </w:rPr>
            </w:pPr>
          </w:p>
        </w:tc>
      </w:tr>
      <w:tr w14:paraId="5657BC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15C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076138">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F14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64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11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0561">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C275">
            <w:pPr>
              <w:wordWrap w:val="0"/>
              <w:spacing w:line="200" w:lineRule="exact"/>
              <w:jc w:val="right"/>
              <w:textAlignment w:val="center"/>
              <w:rPr>
                <w:rFonts w:hint="default" w:ascii="Times New Roman" w:hAnsi="Times New Roman" w:cs="Times New Roman"/>
                <w:color w:val="000000"/>
                <w:sz w:val="18"/>
                <w:szCs w:val="18"/>
              </w:rPr>
            </w:pPr>
          </w:p>
        </w:tc>
      </w:tr>
      <w:tr w14:paraId="3D02FE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0FE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0895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B07D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A9A0">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B039">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83A3">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A284">
            <w:pPr>
              <w:wordWrap w:val="0"/>
              <w:spacing w:line="200" w:lineRule="exact"/>
              <w:jc w:val="right"/>
              <w:textAlignment w:val="center"/>
              <w:rPr>
                <w:rFonts w:hint="default" w:ascii="Times New Roman" w:hAnsi="Times New Roman" w:cs="Times New Roman"/>
                <w:color w:val="000000"/>
                <w:sz w:val="18"/>
                <w:szCs w:val="18"/>
              </w:rPr>
            </w:pPr>
          </w:p>
        </w:tc>
      </w:tr>
      <w:tr w14:paraId="1890A5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003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EE3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B71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9970">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F1F0">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4C0F">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7B5F">
            <w:pPr>
              <w:wordWrap w:val="0"/>
              <w:spacing w:line="200" w:lineRule="exact"/>
              <w:jc w:val="right"/>
              <w:textAlignment w:val="center"/>
              <w:rPr>
                <w:rFonts w:hint="default" w:ascii="Times New Roman" w:hAnsi="Times New Roman" w:cs="Times New Roman"/>
                <w:color w:val="000000"/>
                <w:sz w:val="18"/>
                <w:szCs w:val="18"/>
              </w:rPr>
            </w:pPr>
          </w:p>
        </w:tc>
      </w:tr>
      <w:tr w14:paraId="496436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724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4A57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696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A6949">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F2190">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C161D">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0611">
            <w:pPr>
              <w:wordWrap w:val="0"/>
              <w:spacing w:line="200" w:lineRule="exact"/>
              <w:jc w:val="right"/>
              <w:textAlignment w:val="center"/>
              <w:rPr>
                <w:rFonts w:hint="default" w:ascii="Times New Roman" w:hAnsi="Times New Roman" w:cs="Times New Roman"/>
                <w:color w:val="000000"/>
                <w:sz w:val="18"/>
                <w:szCs w:val="18"/>
              </w:rPr>
            </w:pPr>
          </w:p>
        </w:tc>
      </w:tr>
      <w:tr w14:paraId="2EF369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246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DCD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068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260F">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81A7">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F051A">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DC23">
            <w:pPr>
              <w:wordWrap w:val="0"/>
              <w:spacing w:line="200" w:lineRule="exact"/>
              <w:jc w:val="right"/>
              <w:textAlignment w:val="center"/>
              <w:rPr>
                <w:rFonts w:hint="default" w:ascii="Times New Roman" w:hAnsi="Times New Roman" w:cs="Times New Roman"/>
                <w:color w:val="000000"/>
                <w:sz w:val="18"/>
                <w:szCs w:val="18"/>
              </w:rPr>
            </w:pPr>
          </w:p>
        </w:tc>
      </w:tr>
      <w:tr w14:paraId="0553CC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67DC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03C2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66F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AD5D">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1FE66">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6E2D">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639FB">
            <w:pPr>
              <w:wordWrap w:val="0"/>
              <w:spacing w:line="200" w:lineRule="exact"/>
              <w:jc w:val="right"/>
              <w:textAlignment w:val="center"/>
              <w:rPr>
                <w:rFonts w:hint="default" w:ascii="Times New Roman" w:hAnsi="Times New Roman" w:cs="Times New Roman"/>
                <w:color w:val="000000"/>
                <w:sz w:val="18"/>
                <w:szCs w:val="18"/>
              </w:rPr>
            </w:pPr>
          </w:p>
        </w:tc>
      </w:tr>
      <w:tr w14:paraId="5FD11A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831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621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7738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96A9D">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2326">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359A">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BE49">
            <w:pPr>
              <w:wordWrap w:val="0"/>
              <w:spacing w:line="200" w:lineRule="exact"/>
              <w:jc w:val="right"/>
              <w:textAlignment w:val="center"/>
              <w:rPr>
                <w:rFonts w:hint="default" w:ascii="Times New Roman" w:hAnsi="Times New Roman" w:cs="Times New Roman"/>
                <w:color w:val="000000"/>
                <w:sz w:val="18"/>
                <w:szCs w:val="18"/>
              </w:rPr>
            </w:pPr>
          </w:p>
        </w:tc>
      </w:tr>
      <w:tr w14:paraId="1F1353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76F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241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183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3C29">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6F3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41B1">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ADCF">
            <w:pPr>
              <w:wordWrap w:val="0"/>
              <w:spacing w:line="200" w:lineRule="exact"/>
              <w:jc w:val="right"/>
              <w:textAlignment w:val="center"/>
              <w:rPr>
                <w:rFonts w:hint="default" w:ascii="Times New Roman" w:hAnsi="Times New Roman" w:cs="Times New Roman"/>
                <w:color w:val="000000"/>
                <w:sz w:val="18"/>
                <w:szCs w:val="18"/>
              </w:rPr>
            </w:pPr>
          </w:p>
        </w:tc>
      </w:tr>
      <w:tr w14:paraId="1E4ED2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A73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F39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947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4837">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735A">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04A7">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4898F">
            <w:pPr>
              <w:wordWrap w:val="0"/>
              <w:spacing w:line="200" w:lineRule="exact"/>
              <w:jc w:val="right"/>
              <w:textAlignment w:val="center"/>
              <w:rPr>
                <w:rFonts w:hint="default" w:ascii="Times New Roman" w:hAnsi="Times New Roman" w:cs="Times New Roman"/>
                <w:color w:val="000000"/>
                <w:sz w:val="18"/>
                <w:szCs w:val="18"/>
              </w:rPr>
            </w:pPr>
          </w:p>
        </w:tc>
      </w:tr>
      <w:tr w14:paraId="25EFBD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BB5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8B7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D72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554BF">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2D90">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80840">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DE46">
            <w:pPr>
              <w:wordWrap w:val="0"/>
              <w:spacing w:line="200" w:lineRule="exact"/>
              <w:jc w:val="right"/>
              <w:textAlignment w:val="center"/>
              <w:rPr>
                <w:rFonts w:hint="default" w:ascii="Times New Roman" w:hAnsi="Times New Roman" w:cs="Times New Roman"/>
                <w:color w:val="000000"/>
                <w:sz w:val="18"/>
                <w:szCs w:val="18"/>
              </w:rPr>
            </w:pPr>
          </w:p>
        </w:tc>
      </w:tr>
      <w:tr w14:paraId="3CAC7E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AAA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299B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FF05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A8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42.82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7D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42.82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B3693">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5269">
            <w:pPr>
              <w:wordWrap w:val="0"/>
              <w:spacing w:line="200" w:lineRule="exact"/>
              <w:jc w:val="right"/>
              <w:textAlignment w:val="center"/>
              <w:rPr>
                <w:rFonts w:hint="default" w:ascii="Times New Roman" w:hAnsi="Times New Roman" w:cs="Times New Roman"/>
                <w:color w:val="000000"/>
                <w:sz w:val="18"/>
                <w:szCs w:val="18"/>
              </w:rPr>
            </w:pPr>
          </w:p>
        </w:tc>
      </w:tr>
      <w:tr w14:paraId="2F2659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2B6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AC7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8781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68CD">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EDF9">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7A50">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ED62">
            <w:pPr>
              <w:wordWrap w:val="0"/>
              <w:spacing w:line="200" w:lineRule="exact"/>
              <w:jc w:val="right"/>
              <w:textAlignment w:val="center"/>
              <w:rPr>
                <w:rFonts w:hint="default" w:ascii="Times New Roman" w:hAnsi="Times New Roman" w:cs="Times New Roman"/>
                <w:color w:val="000000"/>
                <w:sz w:val="18"/>
                <w:szCs w:val="18"/>
              </w:rPr>
            </w:pPr>
          </w:p>
        </w:tc>
      </w:tr>
      <w:tr w14:paraId="7AF993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727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896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9B4C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D828">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93DA">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77A0C">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69B2">
            <w:pPr>
              <w:wordWrap w:val="0"/>
              <w:spacing w:line="200" w:lineRule="exact"/>
              <w:jc w:val="right"/>
              <w:textAlignment w:val="center"/>
              <w:rPr>
                <w:rFonts w:hint="default" w:ascii="Times New Roman" w:hAnsi="Times New Roman" w:cs="Times New Roman"/>
                <w:color w:val="000000"/>
                <w:sz w:val="18"/>
                <w:szCs w:val="18"/>
              </w:rPr>
            </w:pPr>
          </w:p>
        </w:tc>
      </w:tr>
      <w:tr w14:paraId="6080A7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7025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1E3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012A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E0C40">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CDDA">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0DFB">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B2FE9">
            <w:pPr>
              <w:wordWrap w:val="0"/>
              <w:spacing w:line="200" w:lineRule="exact"/>
              <w:jc w:val="right"/>
              <w:textAlignment w:val="center"/>
              <w:rPr>
                <w:rFonts w:hint="default" w:ascii="Times New Roman" w:hAnsi="Times New Roman" w:cs="Times New Roman"/>
                <w:color w:val="000000"/>
                <w:sz w:val="18"/>
                <w:szCs w:val="18"/>
              </w:rPr>
            </w:pPr>
          </w:p>
        </w:tc>
      </w:tr>
      <w:tr w14:paraId="32C02F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4B3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337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02AB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EA6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616D7">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A0D3">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3790">
            <w:pPr>
              <w:wordWrap w:val="0"/>
              <w:spacing w:line="200" w:lineRule="exact"/>
              <w:jc w:val="right"/>
              <w:textAlignment w:val="center"/>
              <w:rPr>
                <w:rFonts w:hint="default" w:ascii="Times New Roman" w:hAnsi="Times New Roman" w:cs="Times New Roman"/>
                <w:color w:val="000000"/>
                <w:sz w:val="18"/>
                <w:szCs w:val="18"/>
              </w:rPr>
            </w:pPr>
          </w:p>
        </w:tc>
      </w:tr>
      <w:tr w14:paraId="7819EB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51C64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0B5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EE0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53AE">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90B0B">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BF763">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35C4">
            <w:pPr>
              <w:wordWrap w:val="0"/>
              <w:spacing w:line="200" w:lineRule="exact"/>
              <w:jc w:val="right"/>
              <w:textAlignment w:val="center"/>
              <w:rPr>
                <w:rFonts w:hint="default" w:ascii="Times New Roman" w:hAnsi="Times New Roman" w:cs="Times New Roman"/>
                <w:color w:val="000000"/>
                <w:sz w:val="18"/>
                <w:szCs w:val="18"/>
              </w:rPr>
            </w:pPr>
          </w:p>
        </w:tc>
      </w:tr>
      <w:tr w14:paraId="2E3D55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9F09A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521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A3E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9AEC">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9DB8E">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35AF">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3006A">
            <w:pPr>
              <w:wordWrap w:val="0"/>
              <w:spacing w:line="200" w:lineRule="exact"/>
              <w:jc w:val="right"/>
              <w:textAlignment w:val="center"/>
              <w:rPr>
                <w:rFonts w:hint="default" w:ascii="Times New Roman" w:hAnsi="Times New Roman" w:cs="Times New Roman"/>
                <w:color w:val="000000"/>
                <w:sz w:val="18"/>
                <w:szCs w:val="18"/>
              </w:rPr>
            </w:pPr>
          </w:p>
        </w:tc>
      </w:tr>
      <w:tr w14:paraId="1BF126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BE745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3C6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4D39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E82D">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6CE8">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C7F2">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15C74">
            <w:pPr>
              <w:wordWrap w:val="0"/>
              <w:spacing w:line="200" w:lineRule="exact"/>
              <w:jc w:val="right"/>
              <w:textAlignment w:val="center"/>
              <w:rPr>
                <w:rFonts w:hint="default" w:ascii="Times New Roman" w:hAnsi="Times New Roman" w:cs="Times New Roman"/>
                <w:color w:val="000000"/>
                <w:sz w:val="18"/>
                <w:szCs w:val="18"/>
              </w:rPr>
            </w:pPr>
          </w:p>
        </w:tc>
      </w:tr>
      <w:tr w14:paraId="58CB26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7680">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93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1,191.97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A92E">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691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1,191.97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6E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1,191.97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8695B">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D685">
            <w:pPr>
              <w:wordWrap w:val="0"/>
              <w:spacing w:line="200" w:lineRule="exact"/>
              <w:jc w:val="right"/>
              <w:textAlignment w:val="center"/>
              <w:rPr>
                <w:rFonts w:hint="default" w:ascii="Times New Roman" w:hAnsi="Times New Roman" w:cs="Times New Roman"/>
                <w:color w:val="000000"/>
                <w:sz w:val="18"/>
                <w:szCs w:val="18"/>
              </w:rPr>
            </w:pPr>
          </w:p>
        </w:tc>
      </w:tr>
      <w:tr w14:paraId="50DD42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B89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48CA7">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38E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E57F">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658D0">
            <w:pPr>
              <w:wordWrap w:val="0"/>
              <w:spacing w:line="200" w:lineRule="exact"/>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3642">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269D9">
            <w:pPr>
              <w:wordWrap w:val="0"/>
              <w:spacing w:line="200" w:lineRule="exact"/>
              <w:jc w:val="right"/>
              <w:textAlignment w:val="center"/>
              <w:rPr>
                <w:rFonts w:hint="default" w:ascii="Times New Roman" w:hAnsi="Times New Roman" w:cs="Times New Roman"/>
                <w:color w:val="000000"/>
                <w:sz w:val="18"/>
                <w:szCs w:val="18"/>
              </w:rPr>
            </w:pPr>
          </w:p>
        </w:tc>
      </w:tr>
      <w:tr w14:paraId="11EA9D2C">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52E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736A">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E0AF0E">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8C9F91">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B1F77F">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786C4D">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7C6702">
            <w:pPr>
              <w:spacing w:line="200" w:lineRule="exact"/>
              <w:rPr>
                <w:rFonts w:hint="default" w:ascii="Times New Roman" w:hAnsi="Times New Roman" w:cs="Times New Roman"/>
                <w:color w:val="000000"/>
                <w:sz w:val="18"/>
                <w:szCs w:val="18"/>
              </w:rPr>
            </w:pPr>
          </w:p>
        </w:tc>
      </w:tr>
      <w:tr w14:paraId="2DF887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AC0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BF8A">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FBCD4">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94FC3">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8447">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8E3CA">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D21D">
            <w:pPr>
              <w:spacing w:line="200" w:lineRule="exact"/>
              <w:jc w:val="right"/>
              <w:rPr>
                <w:rFonts w:hint="default" w:ascii="Times New Roman" w:hAnsi="Times New Roman" w:cs="Times New Roman"/>
                <w:color w:val="000000"/>
                <w:sz w:val="18"/>
                <w:szCs w:val="18"/>
              </w:rPr>
            </w:pPr>
          </w:p>
        </w:tc>
      </w:tr>
      <w:tr w14:paraId="392ED4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E14F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2F333">
            <w:pPr>
              <w:wordWrap w:val="0"/>
              <w:spacing w:line="200" w:lineRule="exact"/>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1316">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5A52">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383C">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CE9C">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8F353">
            <w:pPr>
              <w:spacing w:line="200" w:lineRule="exact"/>
              <w:jc w:val="right"/>
              <w:rPr>
                <w:rFonts w:hint="default" w:ascii="Times New Roman" w:hAnsi="Times New Roman" w:cs="Times New Roman"/>
                <w:color w:val="000000"/>
                <w:sz w:val="18"/>
                <w:szCs w:val="18"/>
              </w:rPr>
            </w:pPr>
          </w:p>
        </w:tc>
      </w:tr>
      <w:tr w14:paraId="78EC3A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21D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D5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1,191.97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E4DF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73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1,191.97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55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1,191.97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58B9">
            <w:pPr>
              <w:wordWrap w:val="0"/>
              <w:spacing w:line="200" w:lineRule="exact"/>
              <w:jc w:val="right"/>
              <w:textAlignment w:val="center"/>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A24C">
            <w:pPr>
              <w:wordWrap w:val="0"/>
              <w:spacing w:line="200" w:lineRule="exact"/>
              <w:jc w:val="right"/>
              <w:textAlignment w:val="center"/>
              <w:rPr>
                <w:rFonts w:hint="default" w:ascii="Times New Roman" w:hAnsi="Times New Roman" w:cs="Times New Roman"/>
                <w:color w:val="000000"/>
                <w:sz w:val="18"/>
                <w:szCs w:val="18"/>
              </w:rPr>
            </w:pPr>
          </w:p>
        </w:tc>
      </w:tr>
    </w:tbl>
    <w:p w14:paraId="21973122">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466A4A66">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17B2FE3">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4FABEC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DD8D765">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重庆市九龙坡区教育发展服务中心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647B091">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48FEC4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2BD766F7">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A68AD2A">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1673BCF">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CFC495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A4D6FA9">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541B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8B30C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679FDC3">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7B4A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61E1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DEA9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ECEE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CFC2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67F0D6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ED582">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DF3FA">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AD2FE">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8B763">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7FB6F">
            <w:pPr>
              <w:jc w:val="center"/>
              <w:rPr>
                <w:rFonts w:hint="default" w:ascii="Times New Roman" w:hAnsi="Times New Roman" w:cs="Times New Roman"/>
                <w:b/>
                <w:color w:val="000000"/>
                <w:sz w:val="20"/>
                <w:szCs w:val="20"/>
              </w:rPr>
            </w:pPr>
          </w:p>
        </w:tc>
      </w:tr>
      <w:tr w14:paraId="709FA548">
        <w:tblPrEx>
          <w:tblCellMar>
            <w:top w:w="0" w:type="dxa"/>
            <w:left w:w="0" w:type="dxa"/>
            <w:bottom w:w="0" w:type="dxa"/>
            <w:right w:w="0" w:type="dxa"/>
          </w:tblCellMar>
        </w:tblPrEx>
        <w:trPr>
          <w:trHeight w:val="312"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7FE75">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1674F">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58543">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34351">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0428A">
            <w:pPr>
              <w:jc w:val="center"/>
              <w:rPr>
                <w:rFonts w:hint="default" w:ascii="Times New Roman" w:hAnsi="Times New Roman" w:cs="Times New Roman"/>
                <w:b/>
                <w:color w:val="000000"/>
                <w:sz w:val="20"/>
                <w:szCs w:val="20"/>
              </w:rPr>
            </w:pPr>
          </w:p>
        </w:tc>
      </w:tr>
      <w:tr w14:paraId="03D3F52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8509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1EF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1,191.97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107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747.32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236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444.65</w:t>
            </w:r>
          </w:p>
        </w:tc>
      </w:tr>
      <w:tr w14:paraId="3AA60566">
        <w:tblPrEx>
          <w:tblCellMar>
            <w:top w:w="0" w:type="dxa"/>
            <w:left w:w="0" w:type="dxa"/>
            <w:bottom w:w="0" w:type="dxa"/>
            <w:right w:w="0" w:type="dxa"/>
          </w:tblCellMar>
        </w:tblPrEx>
        <w:trPr>
          <w:trHeight w:val="227"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3C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58E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55A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1,002.10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F3F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557.44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078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444.65</w:t>
            </w:r>
          </w:p>
        </w:tc>
      </w:tr>
      <w:tr w14:paraId="0CDC7B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35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C35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4C4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945.41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60D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557.44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DF4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387.96</w:t>
            </w:r>
          </w:p>
        </w:tc>
      </w:tr>
      <w:tr w14:paraId="1F5255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64A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94C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83F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945.41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987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557.44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2C8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387.96</w:t>
            </w:r>
          </w:p>
        </w:tc>
      </w:tr>
      <w:tr w14:paraId="302E3A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637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482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F5E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56.69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C9A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328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56.69</w:t>
            </w:r>
          </w:p>
        </w:tc>
      </w:tr>
      <w:tr w14:paraId="674D2D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E06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C29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1A0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56.69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484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BE6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56.69</w:t>
            </w:r>
          </w:p>
        </w:tc>
      </w:tr>
      <w:tr w14:paraId="501C4E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E8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1B7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24C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117.77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43B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117.77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992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0A3FD1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95E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9C3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87F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109.67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C1A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109.67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522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17295D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65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E20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F36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71.67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417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71.67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90B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12654B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8A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A9C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B2A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266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85B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666D74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A79E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022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A98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D2A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E21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0F4EB6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ED92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61B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7F5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23E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EC4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1F3692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2C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0B9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9B5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854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C61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0FD03F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9B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5C3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8D2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847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A97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52F7CF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98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B4C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66E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152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B91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3472BB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75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7F8A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8AA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19.52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70C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19.52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6D8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13126D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BE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894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522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9.77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843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9.77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F0F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7B7D3A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96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1C5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D1F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942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42.82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95C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5BB938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76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3C5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674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90D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42.82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6F5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3F54CE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3A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BED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E8D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40.40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324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40.40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050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43EE2D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6AA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9F7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193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095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DFF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2CE64111">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46827DE">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1604227">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16052F3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A750842">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重庆市九龙坡区教育发展服务中心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6B10D7B4">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FD7D4A6">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A03DD90">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6740520">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6E9883E3">
        <w:tblPrEx>
          <w:tblCellMar>
            <w:top w:w="0" w:type="dxa"/>
            <w:left w:w="0" w:type="dxa"/>
            <w:bottom w:w="0" w:type="dxa"/>
            <w:right w:w="0" w:type="dxa"/>
          </w:tblCellMar>
        </w:tblPrEx>
        <w:trPr>
          <w:trHeight w:val="449"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C4F18DD">
            <w:pPr>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6BC63E8">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60CCE51">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60C9D98">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2E8D5BD">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AFB4911">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218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27E40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392E14E3">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4F08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B885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552FC">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7F0AD">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AB95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7B2C0">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C240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CC93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314E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45AC8F9B">
        <w:tblPrEx>
          <w:tblCellMar>
            <w:top w:w="0" w:type="dxa"/>
            <w:left w:w="0" w:type="dxa"/>
            <w:bottom w:w="0" w:type="dxa"/>
            <w:right w:w="0" w:type="dxa"/>
          </w:tblCellMar>
        </w:tblPrEx>
        <w:trPr>
          <w:trHeight w:val="19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21209">
            <w:pPr>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EA021">
            <w:pPr>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81E8C">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D6081">
            <w:pPr>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019EA">
            <w:pPr>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141A3">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F358B">
            <w:pPr>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E204E">
            <w:pPr>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89E03">
            <w:pPr>
              <w:spacing w:line="192" w:lineRule="exact"/>
              <w:jc w:val="center"/>
              <w:rPr>
                <w:rFonts w:hint="default" w:ascii="Times New Roman" w:hAnsi="Times New Roman" w:cs="Times New Roman"/>
                <w:b/>
                <w:color w:val="000000"/>
                <w:sz w:val="18"/>
                <w:szCs w:val="18"/>
              </w:rPr>
            </w:pPr>
          </w:p>
        </w:tc>
      </w:tr>
      <w:tr w14:paraId="2C6B81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540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C307C">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2E3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537.40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88FB">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E21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6AF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9DD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2EE1">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9A15">
            <w:pPr>
              <w:spacing w:line="192" w:lineRule="exact"/>
              <w:jc w:val="right"/>
              <w:textAlignment w:val="center"/>
              <w:rPr>
                <w:rFonts w:hint="default" w:ascii="Times New Roman" w:hAnsi="Times New Roman" w:cs="Times New Roman"/>
                <w:color w:val="000000"/>
                <w:sz w:val="18"/>
                <w:szCs w:val="18"/>
              </w:rPr>
            </w:pPr>
          </w:p>
        </w:tc>
      </w:tr>
      <w:tr w14:paraId="2CA90E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2BA9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629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0A4A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52.74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977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891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8CA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18.94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8C8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6680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77F32">
            <w:pPr>
              <w:spacing w:line="192" w:lineRule="exact"/>
              <w:jc w:val="right"/>
              <w:textAlignment w:val="center"/>
              <w:rPr>
                <w:rFonts w:hint="default" w:ascii="Times New Roman" w:hAnsi="Times New Roman" w:cs="Times New Roman"/>
                <w:color w:val="000000"/>
                <w:sz w:val="18"/>
                <w:szCs w:val="18"/>
              </w:rPr>
            </w:pPr>
          </w:p>
        </w:tc>
      </w:tr>
      <w:tr w14:paraId="009CC5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11C4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0EC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24B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D6E0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A94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2412">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8D0D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7230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864D7">
            <w:pPr>
              <w:spacing w:line="192" w:lineRule="exact"/>
              <w:jc w:val="right"/>
              <w:textAlignment w:val="center"/>
              <w:rPr>
                <w:rFonts w:hint="default" w:ascii="Times New Roman" w:hAnsi="Times New Roman" w:cs="Times New Roman"/>
                <w:color w:val="000000"/>
                <w:sz w:val="18"/>
                <w:szCs w:val="18"/>
              </w:rPr>
            </w:pPr>
          </w:p>
        </w:tc>
      </w:tr>
      <w:tr w14:paraId="21EADF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D17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6B0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AA8E">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7FDC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61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14B80">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F893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3AB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9270">
            <w:pPr>
              <w:spacing w:line="192" w:lineRule="exact"/>
              <w:jc w:val="right"/>
              <w:textAlignment w:val="center"/>
              <w:rPr>
                <w:rFonts w:hint="default" w:ascii="Times New Roman" w:hAnsi="Times New Roman" w:cs="Times New Roman"/>
                <w:color w:val="000000"/>
                <w:sz w:val="18"/>
                <w:szCs w:val="18"/>
              </w:rPr>
            </w:pPr>
          </w:p>
        </w:tc>
      </w:tr>
      <w:tr w14:paraId="0E0145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B365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74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9AE5">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FEC9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43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367A9">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28BB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5C7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F598">
            <w:pPr>
              <w:spacing w:line="192" w:lineRule="exact"/>
              <w:jc w:val="right"/>
              <w:textAlignment w:val="center"/>
              <w:rPr>
                <w:rFonts w:hint="default" w:ascii="Times New Roman" w:hAnsi="Times New Roman" w:cs="Times New Roman"/>
                <w:color w:val="000000"/>
                <w:sz w:val="18"/>
                <w:szCs w:val="18"/>
              </w:rPr>
            </w:pPr>
          </w:p>
        </w:tc>
      </w:tr>
      <w:tr w14:paraId="7969B5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5C95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2A92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278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210.13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24E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9D3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FFB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8FE2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E7E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D251">
            <w:pPr>
              <w:spacing w:line="192" w:lineRule="exact"/>
              <w:jc w:val="right"/>
              <w:textAlignment w:val="center"/>
              <w:rPr>
                <w:rFonts w:hint="default" w:ascii="Times New Roman" w:hAnsi="Times New Roman" w:cs="Times New Roman"/>
                <w:color w:val="000000"/>
                <w:sz w:val="18"/>
                <w:szCs w:val="18"/>
              </w:rPr>
            </w:pPr>
          </w:p>
        </w:tc>
      </w:tr>
      <w:tr w14:paraId="70117E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E4C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D3E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8B4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102.66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909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024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5408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82F1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C74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2F67">
            <w:pPr>
              <w:spacing w:line="192" w:lineRule="exact"/>
              <w:jc w:val="right"/>
              <w:textAlignment w:val="center"/>
              <w:rPr>
                <w:rFonts w:hint="default" w:ascii="Times New Roman" w:hAnsi="Times New Roman" w:cs="Times New Roman"/>
                <w:color w:val="000000"/>
                <w:sz w:val="18"/>
                <w:szCs w:val="18"/>
              </w:rPr>
            </w:pPr>
          </w:p>
        </w:tc>
      </w:tr>
      <w:tr w14:paraId="5EF82F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3ED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E6F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F4C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50.98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F9A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CF8B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DF19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921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5023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283F">
            <w:pPr>
              <w:spacing w:line="192" w:lineRule="exact"/>
              <w:jc w:val="right"/>
              <w:textAlignment w:val="center"/>
              <w:rPr>
                <w:rFonts w:hint="default" w:ascii="Times New Roman" w:hAnsi="Times New Roman" w:cs="Times New Roman"/>
                <w:color w:val="000000"/>
                <w:sz w:val="18"/>
                <w:szCs w:val="18"/>
              </w:rPr>
            </w:pPr>
          </w:p>
        </w:tc>
      </w:tr>
      <w:tr w14:paraId="14A8847B">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60C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3AD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BE3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22.65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78D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3F3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138EF">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3A1C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38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98B8">
            <w:pPr>
              <w:spacing w:line="192" w:lineRule="exact"/>
              <w:jc w:val="right"/>
              <w:textAlignment w:val="center"/>
              <w:rPr>
                <w:rFonts w:hint="default" w:ascii="Times New Roman" w:hAnsi="Times New Roman" w:cs="Times New Roman"/>
                <w:color w:val="000000"/>
                <w:sz w:val="18"/>
                <w:szCs w:val="18"/>
              </w:rPr>
            </w:pPr>
          </w:p>
        </w:tc>
      </w:tr>
      <w:tr w14:paraId="11FAA4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040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9F4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D8BBF">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75B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4BB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CCE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37F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B39A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1C59">
            <w:pPr>
              <w:spacing w:line="192" w:lineRule="exact"/>
              <w:jc w:val="right"/>
              <w:textAlignment w:val="center"/>
              <w:rPr>
                <w:rFonts w:hint="default" w:ascii="Times New Roman" w:hAnsi="Times New Roman" w:cs="Times New Roman"/>
                <w:color w:val="000000"/>
                <w:sz w:val="18"/>
                <w:szCs w:val="18"/>
              </w:rPr>
            </w:pPr>
          </w:p>
        </w:tc>
      </w:tr>
      <w:tr w14:paraId="7EF4BA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DFE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F245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211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D98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DBB2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E73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3E9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FF2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3182">
            <w:pPr>
              <w:spacing w:line="192" w:lineRule="exact"/>
              <w:jc w:val="right"/>
              <w:textAlignment w:val="center"/>
              <w:rPr>
                <w:rFonts w:hint="default" w:ascii="Times New Roman" w:hAnsi="Times New Roman" w:cs="Times New Roman"/>
                <w:color w:val="000000"/>
                <w:sz w:val="18"/>
                <w:szCs w:val="18"/>
              </w:rPr>
            </w:pPr>
          </w:p>
        </w:tc>
      </w:tr>
      <w:tr w14:paraId="69AB19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D02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976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0E1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726F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4D1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1203">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677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6F7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2972C">
            <w:pPr>
              <w:spacing w:line="192" w:lineRule="exact"/>
              <w:jc w:val="right"/>
              <w:textAlignment w:val="center"/>
              <w:rPr>
                <w:rFonts w:hint="default" w:ascii="Times New Roman" w:hAnsi="Times New Roman" w:cs="Times New Roman"/>
                <w:color w:val="000000"/>
                <w:sz w:val="18"/>
                <w:szCs w:val="18"/>
              </w:rPr>
            </w:pPr>
          </w:p>
        </w:tc>
      </w:tr>
      <w:tr w14:paraId="30D9C8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04E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E6C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693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62F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936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DE6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B3A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C9B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BA03">
            <w:pPr>
              <w:spacing w:line="192" w:lineRule="exact"/>
              <w:jc w:val="right"/>
              <w:textAlignment w:val="center"/>
              <w:rPr>
                <w:rFonts w:hint="default" w:ascii="Times New Roman" w:hAnsi="Times New Roman" w:cs="Times New Roman"/>
                <w:color w:val="000000"/>
                <w:sz w:val="18"/>
                <w:szCs w:val="18"/>
              </w:rPr>
            </w:pPr>
          </w:p>
        </w:tc>
      </w:tr>
      <w:tr w14:paraId="32FA68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D50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FDF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3A2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013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C41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B166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47A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50F4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AC9B">
            <w:pPr>
              <w:spacing w:line="192" w:lineRule="exact"/>
              <w:jc w:val="right"/>
              <w:textAlignment w:val="center"/>
              <w:rPr>
                <w:rFonts w:hint="default" w:ascii="Times New Roman" w:hAnsi="Times New Roman" w:cs="Times New Roman"/>
                <w:color w:val="000000"/>
                <w:sz w:val="18"/>
                <w:szCs w:val="18"/>
              </w:rPr>
            </w:pPr>
          </w:p>
        </w:tc>
      </w:tr>
      <w:tr w14:paraId="7CA072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AC1B">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5AF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D4E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118.69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713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16E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7EF5">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39E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E98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B371">
            <w:pPr>
              <w:spacing w:line="192" w:lineRule="exact"/>
              <w:jc w:val="right"/>
              <w:textAlignment w:val="center"/>
              <w:rPr>
                <w:rFonts w:hint="default" w:ascii="Times New Roman" w:hAnsi="Times New Roman" w:cs="Times New Roman"/>
                <w:color w:val="000000"/>
                <w:sz w:val="18"/>
                <w:szCs w:val="18"/>
              </w:rPr>
            </w:pPr>
          </w:p>
        </w:tc>
      </w:tr>
      <w:tr w14:paraId="4FB046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D34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54E8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3B69">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87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BF0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06F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E8E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A3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CC44">
            <w:pPr>
              <w:spacing w:line="192" w:lineRule="exact"/>
              <w:jc w:val="right"/>
              <w:textAlignment w:val="center"/>
              <w:rPr>
                <w:rFonts w:hint="default" w:ascii="Times New Roman" w:hAnsi="Times New Roman" w:cs="Times New Roman"/>
                <w:color w:val="000000"/>
                <w:sz w:val="18"/>
                <w:szCs w:val="18"/>
              </w:rPr>
            </w:pPr>
          </w:p>
        </w:tc>
      </w:tr>
      <w:tr w14:paraId="797D46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709D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672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3915F">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5D9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CD1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C5BB">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0A1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248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453E">
            <w:pPr>
              <w:spacing w:line="192" w:lineRule="exact"/>
              <w:jc w:val="right"/>
              <w:textAlignment w:val="center"/>
              <w:rPr>
                <w:rFonts w:hint="default" w:ascii="Times New Roman" w:hAnsi="Times New Roman" w:cs="Times New Roman"/>
                <w:color w:val="000000"/>
                <w:sz w:val="18"/>
                <w:szCs w:val="18"/>
              </w:rPr>
            </w:pPr>
          </w:p>
        </w:tc>
      </w:tr>
      <w:tr w14:paraId="6773D0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3680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80B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870D7">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9E67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1E1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F694">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05655">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DD2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CC67">
            <w:pPr>
              <w:spacing w:line="192" w:lineRule="exact"/>
              <w:jc w:val="right"/>
              <w:textAlignment w:val="center"/>
              <w:rPr>
                <w:rFonts w:hint="default" w:ascii="Times New Roman" w:hAnsi="Times New Roman" w:cs="Times New Roman"/>
                <w:color w:val="000000"/>
                <w:sz w:val="18"/>
                <w:szCs w:val="18"/>
              </w:rPr>
            </w:pPr>
          </w:p>
        </w:tc>
      </w:tr>
      <w:tr w14:paraId="526782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DA0D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61F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0C8D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5327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7E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6664">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6429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A70B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3FC27">
            <w:pPr>
              <w:spacing w:line="192" w:lineRule="exact"/>
              <w:jc w:val="right"/>
              <w:textAlignment w:val="center"/>
              <w:rPr>
                <w:rFonts w:hint="default" w:ascii="Times New Roman" w:hAnsi="Times New Roman" w:cs="Times New Roman"/>
                <w:color w:val="000000"/>
                <w:sz w:val="18"/>
                <w:szCs w:val="18"/>
              </w:rPr>
            </w:pPr>
          </w:p>
        </w:tc>
      </w:tr>
      <w:tr w14:paraId="5D42DE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F762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A85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7F7D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100.78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DAB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89E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2995B">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537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722C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7B72D">
            <w:pPr>
              <w:spacing w:line="192" w:lineRule="exact"/>
              <w:jc w:val="right"/>
              <w:textAlignment w:val="center"/>
              <w:rPr>
                <w:rFonts w:hint="default" w:ascii="Times New Roman" w:hAnsi="Times New Roman" w:cs="Times New Roman"/>
                <w:color w:val="000000"/>
                <w:sz w:val="18"/>
                <w:szCs w:val="18"/>
              </w:rPr>
            </w:pPr>
          </w:p>
        </w:tc>
      </w:tr>
      <w:tr w14:paraId="69FD95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D5A5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F445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79A8">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DD07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7E2F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F3B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853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2D2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0FF2">
            <w:pPr>
              <w:spacing w:line="192" w:lineRule="exact"/>
              <w:jc w:val="right"/>
              <w:textAlignment w:val="center"/>
              <w:rPr>
                <w:rFonts w:hint="default" w:ascii="Times New Roman" w:hAnsi="Times New Roman" w:cs="Times New Roman"/>
                <w:color w:val="000000"/>
                <w:sz w:val="18"/>
                <w:szCs w:val="18"/>
              </w:rPr>
            </w:pPr>
          </w:p>
        </w:tc>
      </w:tr>
      <w:tr w14:paraId="4D5FD8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85F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48B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390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82E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8C78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43A3">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59C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389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2F64">
            <w:pPr>
              <w:spacing w:line="192" w:lineRule="exact"/>
              <w:jc w:val="right"/>
              <w:textAlignment w:val="center"/>
              <w:rPr>
                <w:rFonts w:hint="default" w:ascii="Times New Roman" w:hAnsi="Times New Roman" w:cs="Times New Roman"/>
                <w:color w:val="000000"/>
                <w:sz w:val="18"/>
                <w:szCs w:val="18"/>
              </w:rPr>
            </w:pPr>
          </w:p>
        </w:tc>
      </w:tr>
      <w:tr w14:paraId="701DF6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543B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D0F3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1D3F">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5BA6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139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F75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37.36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8669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F912">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0909">
            <w:pPr>
              <w:spacing w:line="192" w:lineRule="exact"/>
              <w:jc w:val="right"/>
              <w:textAlignment w:val="center"/>
              <w:rPr>
                <w:rFonts w:hint="default" w:ascii="Times New Roman" w:hAnsi="Times New Roman" w:cs="Times New Roman"/>
                <w:color w:val="000000"/>
                <w:sz w:val="18"/>
                <w:szCs w:val="18"/>
              </w:rPr>
            </w:pPr>
          </w:p>
        </w:tc>
      </w:tr>
      <w:tr w14:paraId="1EF062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938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71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C61F">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3CC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831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DF9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716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77B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8EA4">
            <w:pPr>
              <w:spacing w:line="192" w:lineRule="exact"/>
              <w:jc w:val="right"/>
              <w:textAlignment w:val="center"/>
              <w:rPr>
                <w:rFonts w:hint="default" w:ascii="Times New Roman" w:hAnsi="Times New Roman" w:cs="Times New Roman"/>
                <w:color w:val="000000"/>
                <w:sz w:val="18"/>
                <w:szCs w:val="18"/>
              </w:rPr>
            </w:pPr>
          </w:p>
        </w:tc>
      </w:tr>
      <w:tr w14:paraId="655982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18B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D63B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B1BF1">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41E4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C354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6F05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7A25">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5DE6">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1DBA">
            <w:pPr>
              <w:spacing w:line="192" w:lineRule="exact"/>
              <w:jc w:val="right"/>
              <w:textAlignment w:val="center"/>
              <w:rPr>
                <w:rFonts w:hint="default" w:ascii="Times New Roman" w:hAnsi="Times New Roman" w:cs="Times New Roman"/>
                <w:color w:val="000000"/>
                <w:sz w:val="18"/>
                <w:szCs w:val="18"/>
              </w:rPr>
            </w:pPr>
          </w:p>
        </w:tc>
      </w:tr>
      <w:tr w14:paraId="5A0330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ED5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FFF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829B">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0CC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AB2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E4F7">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1A0C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422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9A640">
            <w:pPr>
              <w:spacing w:line="192" w:lineRule="exact"/>
              <w:jc w:val="right"/>
              <w:textAlignment w:val="center"/>
              <w:rPr>
                <w:rFonts w:hint="default" w:ascii="Times New Roman" w:hAnsi="Times New Roman" w:cs="Times New Roman"/>
                <w:color w:val="000000"/>
                <w:sz w:val="18"/>
                <w:szCs w:val="18"/>
              </w:rPr>
            </w:pPr>
          </w:p>
        </w:tc>
      </w:tr>
      <w:tr w14:paraId="322DD3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B08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01C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7076">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3CF8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A55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979C6">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035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CA7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23381">
            <w:pPr>
              <w:spacing w:line="192" w:lineRule="exact"/>
              <w:jc w:val="right"/>
              <w:textAlignment w:val="center"/>
              <w:rPr>
                <w:rFonts w:hint="default" w:ascii="Times New Roman" w:hAnsi="Times New Roman" w:cs="Times New Roman"/>
                <w:color w:val="000000"/>
                <w:sz w:val="18"/>
                <w:szCs w:val="18"/>
              </w:rPr>
            </w:pPr>
          </w:p>
        </w:tc>
      </w:tr>
      <w:tr w14:paraId="6D3EBC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C1148">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1D25E">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8864B8">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311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992F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78B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EE0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C20D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F650">
            <w:pPr>
              <w:spacing w:line="192" w:lineRule="exact"/>
              <w:jc w:val="right"/>
              <w:textAlignment w:val="center"/>
              <w:rPr>
                <w:rFonts w:hint="default" w:ascii="Times New Roman" w:hAnsi="Times New Roman" w:cs="Times New Roman"/>
                <w:color w:val="000000"/>
                <w:sz w:val="18"/>
                <w:szCs w:val="18"/>
              </w:rPr>
            </w:pPr>
          </w:p>
        </w:tc>
      </w:tr>
      <w:tr w14:paraId="0F46B2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43E1">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B4887">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67EED9">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444C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460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A792">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6DF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685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95B4">
            <w:pPr>
              <w:spacing w:line="192" w:lineRule="exact"/>
              <w:jc w:val="right"/>
              <w:textAlignment w:val="center"/>
              <w:rPr>
                <w:rFonts w:hint="default" w:ascii="Times New Roman" w:hAnsi="Times New Roman" w:cs="Times New Roman"/>
                <w:color w:val="000000"/>
                <w:sz w:val="18"/>
                <w:szCs w:val="18"/>
              </w:rPr>
            </w:pPr>
          </w:p>
        </w:tc>
      </w:tr>
      <w:tr w14:paraId="45C7B5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9F51">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8FEA9">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2866EF">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61A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6B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9A4D">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525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F3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7797">
            <w:pPr>
              <w:spacing w:line="192" w:lineRule="exact"/>
              <w:jc w:val="right"/>
              <w:textAlignment w:val="center"/>
              <w:rPr>
                <w:rFonts w:hint="default" w:ascii="Times New Roman" w:hAnsi="Times New Roman" w:cs="Times New Roman"/>
                <w:color w:val="000000"/>
                <w:sz w:val="18"/>
                <w:szCs w:val="18"/>
              </w:rPr>
            </w:pPr>
          </w:p>
        </w:tc>
      </w:tr>
      <w:tr w14:paraId="591BA4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E3ED">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5C10">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7F7FC9">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A228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10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0A12">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DD24">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99C9">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AC8B5">
            <w:pPr>
              <w:spacing w:line="192" w:lineRule="exact"/>
              <w:jc w:val="right"/>
              <w:rPr>
                <w:rFonts w:hint="default" w:ascii="Times New Roman" w:hAnsi="Times New Roman" w:cs="Times New Roman"/>
                <w:color w:val="000000"/>
                <w:sz w:val="18"/>
                <w:szCs w:val="18"/>
              </w:rPr>
            </w:pPr>
          </w:p>
        </w:tc>
      </w:tr>
      <w:tr w14:paraId="66B06C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649B2">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6E13">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2B5DDF">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E49C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07D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40FE">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05C1D">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6E94">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395D">
            <w:pPr>
              <w:spacing w:line="192" w:lineRule="exact"/>
              <w:jc w:val="right"/>
              <w:rPr>
                <w:rFonts w:hint="default" w:ascii="Times New Roman" w:hAnsi="Times New Roman" w:cs="Times New Roman"/>
                <w:color w:val="000000"/>
                <w:sz w:val="18"/>
                <w:szCs w:val="18"/>
              </w:rPr>
            </w:pPr>
          </w:p>
        </w:tc>
      </w:tr>
      <w:tr w14:paraId="74B845E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2E7F">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F449">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6C26BB">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5BC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A0E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608A">
            <w:pPr>
              <w:spacing w:line="192" w:lineRule="exact"/>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9D5D">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12545">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6801">
            <w:pPr>
              <w:spacing w:line="192" w:lineRule="exact"/>
              <w:jc w:val="right"/>
              <w:rPr>
                <w:rFonts w:hint="default" w:ascii="Times New Roman" w:hAnsi="Times New Roman" w:cs="Times New Roman"/>
                <w:color w:val="000000"/>
                <w:sz w:val="18"/>
                <w:szCs w:val="18"/>
              </w:rPr>
            </w:pPr>
          </w:p>
        </w:tc>
      </w:tr>
      <w:tr w14:paraId="1D8CBC1D">
        <w:tblPrEx>
          <w:tblCellMar>
            <w:top w:w="0" w:type="dxa"/>
            <w:left w:w="0" w:type="dxa"/>
            <w:bottom w:w="0" w:type="dxa"/>
            <w:right w:w="0" w:type="dxa"/>
          </w:tblCellMar>
        </w:tblPrEx>
        <w:trPr>
          <w:trHeight w:val="173"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0A542">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4AE651">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656.09</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31DA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E499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91.23</w:t>
            </w:r>
          </w:p>
        </w:tc>
      </w:tr>
    </w:tbl>
    <w:p w14:paraId="0572912A">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B96870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3DCDFE7">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66D49CCB">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301836F">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重庆市九龙坡区教育发展服务中心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6DFFB363">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61E469">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50974DA">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E3E1D25">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B144DC8">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3B06C2CC">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8D05A7F">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35AEAD4">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B7399B6">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61C201">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03C521C">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742AEB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6FB2AA8">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32E9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B7361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80FE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24FBA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E1B1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324A39B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A08D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BC64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970A9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4E8D1">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C102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DE21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0CB7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9E4FC">
            <w:pPr>
              <w:jc w:val="center"/>
              <w:rPr>
                <w:rFonts w:hint="default" w:ascii="Times New Roman" w:hAnsi="Times New Roman" w:cs="Times New Roman"/>
                <w:b/>
                <w:color w:val="000000"/>
                <w:sz w:val="20"/>
                <w:szCs w:val="20"/>
              </w:rPr>
            </w:pPr>
          </w:p>
        </w:tc>
      </w:tr>
      <w:tr w14:paraId="5248AA32">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86082">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E4CDA">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AD43EC">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2BD86">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029DE">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9B7DE">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3B7C6">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C0CCB">
            <w:pPr>
              <w:jc w:val="center"/>
              <w:rPr>
                <w:rFonts w:hint="default" w:ascii="Times New Roman" w:hAnsi="Times New Roman" w:cs="Times New Roman"/>
                <w:b/>
                <w:color w:val="000000"/>
                <w:sz w:val="20"/>
                <w:szCs w:val="20"/>
              </w:rPr>
            </w:pPr>
          </w:p>
        </w:tc>
      </w:tr>
      <w:tr w14:paraId="16AFDC99">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241CE">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3E83E">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4E7B72">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43DA5">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67777">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F837D">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A5E69">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C303B">
            <w:pPr>
              <w:jc w:val="center"/>
              <w:rPr>
                <w:rFonts w:hint="default" w:ascii="Times New Roman" w:hAnsi="Times New Roman" w:cs="Times New Roman"/>
                <w:b/>
                <w:color w:val="000000"/>
                <w:sz w:val="20"/>
                <w:szCs w:val="20"/>
              </w:rPr>
            </w:pPr>
          </w:p>
        </w:tc>
      </w:tr>
      <w:tr w14:paraId="3EA4725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5A4C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C76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EB9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A3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7C4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A88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B81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196396D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AD2C">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2AA73">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A52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B80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310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39B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622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311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0698F481">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3EDC6B3">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41A3679">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E908CE0">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5696A6F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64E01B6">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重庆市九龙坡区教育发展服务中心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9BC128A">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FA851D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086BFF74">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B25D8E7">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72E5F4A">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196F82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19C9BBF">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6676E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DCB247">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F76C4B7">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DA58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FC38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4537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650D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58EA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5D313AA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4FB43">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3FC1D">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44397">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3423C">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22450">
            <w:pPr>
              <w:jc w:val="center"/>
              <w:rPr>
                <w:rFonts w:hint="default" w:ascii="Times New Roman" w:hAnsi="Times New Roman" w:cs="Times New Roman"/>
                <w:b/>
                <w:color w:val="000000"/>
                <w:sz w:val="20"/>
                <w:szCs w:val="20"/>
              </w:rPr>
            </w:pPr>
          </w:p>
        </w:tc>
      </w:tr>
      <w:tr w14:paraId="51F34FB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2CE8A">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180A7">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F9FA2">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B5BD89">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DE686">
            <w:pPr>
              <w:jc w:val="center"/>
              <w:rPr>
                <w:rFonts w:hint="default" w:ascii="Times New Roman" w:hAnsi="Times New Roman" w:cs="Times New Roman"/>
                <w:b/>
                <w:color w:val="000000"/>
                <w:sz w:val="20"/>
                <w:szCs w:val="20"/>
              </w:rPr>
            </w:pPr>
          </w:p>
        </w:tc>
      </w:tr>
      <w:tr w14:paraId="229246A6">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09379">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A47DA">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DE09E">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3F04F">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213F7">
            <w:pPr>
              <w:jc w:val="center"/>
              <w:rPr>
                <w:rFonts w:hint="default" w:ascii="Times New Roman" w:hAnsi="Times New Roman" w:cs="Times New Roman"/>
                <w:b/>
                <w:color w:val="000000"/>
                <w:sz w:val="20"/>
                <w:szCs w:val="20"/>
              </w:rPr>
            </w:pPr>
          </w:p>
        </w:tc>
      </w:tr>
      <w:tr w14:paraId="02E39C35">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3DC1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DC7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C727E">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164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1EF3DD6E">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07714">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9F489">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965A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74E84">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A22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2C4CEEA9">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6AEEA3C">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1D31F651">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65BA3E9">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557937E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D2A4544">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24250AB3">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64A19E91">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7806E452">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17635711">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6F48E68F">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ECC0B01">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重庆市九龙坡区教育发展服务中心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EBE2F25">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B8E8B53">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EC4C895">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0C4CF58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1AAE5">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9C153">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4C941">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D37AA">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B1A6F">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077441E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8A2A4">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37FC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6DDB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D856E">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E1FF63">
            <w:pPr>
              <w:spacing w:line="280" w:lineRule="exact"/>
              <w:ind w:right="120" w:rightChars="50"/>
              <w:jc w:val="right"/>
              <w:textAlignment w:val="bottom"/>
              <w:rPr>
                <w:rFonts w:hint="default" w:ascii="Times New Roman" w:hAnsi="Times New Roman" w:cs="Times New Roman"/>
                <w:color w:val="000000"/>
                <w:sz w:val="18"/>
                <w:szCs w:val="18"/>
              </w:rPr>
            </w:pPr>
          </w:p>
        </w:tc>
      </w:tr>
      <w:tr w14:paraId="7723641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59A3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0394A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FC2F9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39DC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3AF192">
            <w:pPr>
              <w:spacing w:line="280" w:lineRule="exact"/>
              <w:ind w:right="120" w:rightChars="50"/>
              <w:jc w:val="right"/>
              <w:textAlignment w:val="bottom"/>
              <w:rPr>
                <w:rFonts w:hint="default" w:ascii="Times New Roman" w:hAnsi="Times New Roman" w:cs="Times New Roman"/>
                <w:color w:val="000000"/>
                <w:sz w:val="18"/>
                <w:szCs w:val="18"/>
              </w:rPr>
            </w:pPr>
          </w:p>
        </w:tc>
      </w:tr>
      <w:tr w14:paraId="02B7570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81026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4C121F">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F64CE3">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9398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593F7A">
            <w:pPr>
              <w:spacing w:line="280" w:lineRule="exact"/>
              <w:ind w:right="120" w:rightChars="50"/>
              <w:jc w:val="right"/>
              <w:textAlignment w:val="bottom"/>
              <w:rPr>
                <w:rFonts w:hint="default" w:ascii="Times New Roman" w:hAnsi="Times New Roman" w:cs="Times New Roman"/>
                <w:color w:val="000000"/>
                <w:sz w:val="18"/>
                <w:szCs w:val="18"/>
              </w:rPr>
            </w:pPr>
          </w:p>
        </w:tc>
      </w:tr>
      <w:tr w14:paraId="1D031D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0764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2E115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1B8B3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26E7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41DF11">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7F1AA4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CFD2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1C1AE4">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7B2D15">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5247E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A68C0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r>
      <w:tr w14:paraId="7CC968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D5EDB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D0D9A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20E30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DFF76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3345D4">
            <w:pPr>
              <w:spacing w:line="280" w:lineRule="exact"/>
              <w:ind w:right="120" w:rightChars="50"/>
              <w:jc w:val="right"/>
              <w:textAlignment w:val="bottom"/>
              <w:rPr>
                <w:rFonts w:hint="default" w:ascii="Times New Roman" w:hAnsi="Times New Roman" w:cs="Times New Roman"/>
                <w:color w:val="000000"/>
                <w:sz w:val="18"/>
                <w:szCs w:val="18"/>
              </w:rPr>
            </w:pPr>
          </w:p>
        </w:tc>
      </w:tr>
      <w:tr w14:paraId="087BD8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7E53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2E9247">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50F51">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8254F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B6AE05">
            <w:pPr>
              <w:spacing w:line="280" w:lineRule="exact"/>
              <w:ind w:right="120" w:rightChars="50"/>
              <w:jc w:val="right"/>
              <w:textAlignment w:val="bottom"/>
              <w:rPr>
                <w:rFonts w:hint="default" w:ascii="Times New Roman" w:hAnsi="Times New Roman" w:cs="Times New Roman"/>
                <w:color w:val="000000"/>
                <w:sz w:val="18"/>
                <w:szCs w:val="18"/>
              </w:rPr>
            </w:pPr>
          </w:p>
        </w:tc>
      </w:tr>
      <w:tr w14:paraId="33346D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4C24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D0A0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F672B1">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C8206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0AA121">
            <w:pPr>
              <w:spacing w:line="280" w:lineRule="exact"/>
              <w:ind w:right="120" w:rightChars="50"/>
              <w:jc w:val="right"/>
              <w:textAlignment w:val="bottom"/>
              <w:rPr>
                <w:rFonts w:hint="default" w:ascii="Times New Roman" w:hAnsi="Times New Roman" w:cs="Times New Roman"/>
                <w:color w:val="000000"/>
                <w:sz w:val="18"/>
                <w:szCs w:val="18"/>
              </w:rPr>
            </w:pPr>
          </w:p>
        </w:tc>
      </w:tr>
      <w:tr w14:paraId="54C885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C0F0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F497F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718BD3">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368E3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D5ECA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r>
      <w:tr w14:paraId="534DCC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4866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4B913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734390">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99B4A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C634EC">
            <w:pPr>
              <w:spacing w:line="280" w:lineRule="exact"/>
              <w:ind w:right="120" w:rightChars="50"/>
              <w:jc w:val="right"/>
              <w:textAlignment w:val="bottom"/>
              <w:rPr>
                <w:rFonts w:hint="default" w:ascii="Times New Roman" w:hAnsi="Times New Roman" w:cs="Times New Roman"/>
                <w:color w:val="000000"/>
                <w:sz w:val="18"/>
                <w:szCs w:val="18"/>
              </w:rPr>
            </w:pPr>
          </w:p>
        </w:tc>
      </w:tr>
      <w:tr w14:paraId="15A3CA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8323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8182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EE455">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1320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675E6">
            <w:pPr>
              <w:spacing w:line="280" w:lineRule="exact"/>
              <w:ind w:right="120" w:rightChars="50"/>
              <w:jc w:val="right"/>
              <w:textAlignment w:val="bottom"/>
              <w:rPr>
                <w:rFonts w:hint="default" w:ascii="Times New Roman" w:hAnsi="Times New Roman" w:cs="Times New Roman"/>
                <w:color w:val="000000"/>
                <w:sz w:val="18"/>
                <w:szCs w:val="18"/>
              </w:rPr>
            </w:pPr>
          </w:p>
        </w:tc>
      </w:tr>
      <w:tr w14:paraId="5FDE44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17EB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A862C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56FCBB">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03EA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59A050">
            <w:pPr>
              <w:spacing w:line="280" w:lineRule="exact"/>
              <w:ind w:right="120" w:rightChars="50"/>
              <w:jc w:val="right"/>
              <w:textAlignment w:val="bottom"/>
              <w:rPr>
                <w:rFonts w:hint="default" w:ascii="Times New Roman" w:hAnsi="Times New Roman" w:cs="Times New Roman"/>
                <w:color w:val="000000"/>
                <w:sz w:val="18"/>
                <w:szCs w:val="18"/>
              </w:rPr>
            </w:pPr>
          </w:p>
        </w:tc>
      </w:tr>
      <w:tr w14:paraId="69E829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AB1D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F9A1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7F7C8F">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6348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55B28E">
            <w:pPr>
              <w:spacing w:line="280" w:lineRule="exact"/>
              <w:ind w:right="120" w:rightChars="50"/>
              <w:jc w:val="right"/>
              <w:textAlignment w:val="bottom"/>
              <w:rPr>
                <w:rFonts w:hint="default" w:ascii="Times New Roman" w:hAnsi="Times New Roman" w:cs="Times New Roman"/>
                <w:color w:val="000000"/>
                <w:sz w:val="18"/>
                <w:szCs w:val="18"/>
              </w:rPr>
            </w:pPr>
          </w:p>
        </w:tc>
      </w:tr>
      <w:tr w14:paraId="17615E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FA99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5E13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0BF45E">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7F7B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FED2E3">
            <w:pPr>
              <w:spacing w:line="280" w:lineRule="exact"/>
              <w:ind w:right="120" w:rightChars="50"/>
              <w:jc w:val="right"/>
              <w:textAlignment w:val="bottom"/>
              <w:rPr>
                <w:rFonts w:hint="default" w:ascii="Times New Roman" w:hAnsi="Times New Roman" w:cs="Times New Roman"/>
                <w:color w:val="000000"/>
                <w:sz w:val="18"/>
                <w:szCs w:val="18"/>
              </w:rPr>
            </w:pPr>
          </w:p>
        </w:tc>
      </w:tr>
      <w:tr w14:paraId="705E80F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9E4B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1CAB5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6D4E1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D38B4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61CFD5">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5320E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69F6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DDC2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EE7058">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D7E7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18C10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844.67</w:t>
            </w:r>
          </w:p>
        </w:tc>
      </w:tr>
      <w:tr w14:paraId="05DD9D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CD73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9E158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B9DE07">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7B5E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41065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674.67</w:t>
            </w:r>
          </w:p>
        </w:tc>
      </w:tr>
      <w:tr w14:paraId="3F4239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301AF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F513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9925CC">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467D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927894">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170.00</w:t>
            </w:r>
          </w:p>
        </w:tc>
      </w:tr>
      <w:tr w14:paraId="4FBC25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C129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ED82E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FD0029">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082A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844504">
            <w:pPr>
              <w:spacing w:line="280" w:lineRule="exact"/>
              <w:ind w:right="120" w:rightChars="50"/>
              <w:jc w:val="right"/>
              <w:textAlignment w:val="bottom"/>
              <w:rPr>
                <w:rFonts w:hint="default" w:ascii="Times New Roman" w:hAnsi="Times New Roman" w:cs="Times New Roman"/>
                <w:color w:val="000000"/>
                <w:sz w:val="18"/>
                <w:szCs w:val="18"/>
              </w:rPr>
            </w:pPr>
          </w:p>
        </w:tc>
      </w:tr>
      <w:tr w14:paraId="41ACF4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739A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683C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DC2DEA">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2C73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8EA04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184.67</w:t>
            </w:r>
          </w:p>
        </w:tc>
      </w:tr>
      <w:tr w14:paraId="04B106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9875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6ACED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510C8">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BFD0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FAD70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184.67</w:t>
            </w:r>
          </w:p>
        </w:tc>
      </w:tr>
      <w:tr w14:paraId="3803A1DA">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EEB1A">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C6C1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A37166">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2A025">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766714">
            <w:pPr>
              <w:spacing w:line="280" w:lineRule="exact"/>
              <w:jc w:val="right"/>
              <w:rPr>
                <w:rFonts w:hint="default" w:ascii="Times New Roman" w:hAnsi="Times New Roman" w:cs="Times New Roman"/>
                <w:color w:val="000000"/>
                <w:kern w:val="2"/>
                <w:sz w:val="16"/>
                <w:szCs w:val="16"/>
              </w:rPr>
            </w:pPr>
          </w:p>
        </w:tc>
      </w:tr>
      <w:tr w14:paraId="2BB8237F">
        <w:tblPrEx>
          <w:tblCellMar>
            <w:top w:w="0" w:type="dxa"/>
            <w:left w:w="170" w:type="dxa"/>
            <w:bottom w:w="0" w:type="dxa"/>
            <w:right w:w="170" w:type="dxa"/>
          </w:tblCellMar>
        </w:tblPrEx>
        <w:trPr>
          <w:trHeight w:val="247"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AB641">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9D69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54969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3.50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7EB6F">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3C325D">
            <w:pPr>
              <w:spacing w:line="280" w:lineRule="exact"/>
              <w:jc w:val="right"/>
              <w:rPr>
                <w:rFonts w:hint="default" w:ascii="Times New Roman" w:hAnsi="Times New Roman" w:cs="Times New Roman"/>
                <w:color w:val="000000"/>
                <w:kern w:val="2"/>
                <w:sz w:val="16"/>
                <w:szCs w:val="16"/>
              </w:rPr>
            </w:pPr>
          </w:p>
        </w:tc>
      </w:tr>
      <w:tr w14:paraId="4E6D9546">
        <w:tblPrEx>
          <w:tblCellMar>
            <w:top w:w="0" w:type="dxa"/>
            <w:left w:w="170" w:type="dxa"/>
            <w:bottom w:w="0" w:type="dxa"/>
            <w:right w:w="170" w:type="dxa"/>
          </w:tblCellMar>
        </w:tblPrEx>
        <w:trPr>
          <w:trHeight w:val="23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0F7D0">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AFF49">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680DF3">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6D95F3">
            <w:pPr>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ADD1F8">
            <w:pPr>
              <w:spacing w:line="280" w:lineRule="exact"/>
              <w:jc w:val="right"/>
              <w:rPr>
                <w:rFonts w:hint="default" w:ascii="Times New Roman" w:hAnsi="Times New Roman" w:cs="Times New Roman"/>
                <w:color w:val="000000"/>
                <w:sz w:val="16"/>
                <w:szCs w:val="16"/>
              </w:rPr>
            </w:pPr>
          </w:p>
        </w:tc>
      </w:tr>
    </w:tbl>
    <w:p w14:paraId="0FABD11D">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0B2FA8-192F-4F68-84BB-AFAF96A915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38AFF941-9BCA-4DF5-9189-78A9C41D5BBD}"/>
  </w:font>
  <w:font w:name="方正小标宋_GBK">
    <w:panose1 w:val="02000000000000000000"/>
    <w:charset w:val="86"/>
    <w:family w:val="script"/>
    <w:pitch w:val="default"/>
    <w:sig w:usb0="A00002BF" w:usb1="38CF7CFA" w:usb2="00082016" w:usb3="00000000" w:csb0="00040001" w:csb1="00000000"/>
    <w:embedRegular r:id="rId3" w:fontKey="{6EEFD7D9-0967-4D3A-865A-2B458CE57288}"/>
  </w:font>
  <w:font w:name="方正黑体_GBK">
    <w:panose1 w:val="02010600010101010101"/>
    <w:charset w:val="86"/>
    <w:family w:val="script"/>
    <w:pitch w:val="default"/>
    <w:sig w:usb0="00000001" w:usb1="080E0000" w:usb2="00000000" w:usb3="00000000" w:csb0="00040000" w:csb1="00000000"/>
    <w:embedRegular r:id="rId4" w:fontKey="{D966E282-9D7F-44F4-B843-55B9D5E12765}"/>
  </w:font>
  <w:font w:name="方正楷体_GBK">
    <w:panose1 w:val="02000000000000000000"/>
    <w:charset w:val="86"/>
    <w:family w:val="script"/>
    <w:pitch w:val="default"/>
    <w:sig w:usb0="800002BF" w:usb1="38CF7CFA" w:usb2="00000016" w:usb3="00000000" w:csb0="00040000" w:csb1="00000000"/>
    <w:embedRegular r:id="rId5" w:fontKey="{A1F8D3A2-F6B4-47A7-9426-39BDBD716A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DE1D3">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7708726D">
                <w:pPr>
                  <w:pStyle w:val="5"/>
                  <w:rPr>
                    <w:rFonts w:hint="default"/>
                  </w:rPr>
                </w:pPr>
                <w:r>
                  <w:fldChar w:fldCharType="begin"/>
                </w:r>
                <w:r>
                  <w:instrText xml:space="preserve"> PAGE  \* MERGEFORMAT </w:instrText>
                </w:r>
                <w:r>
                  <w:fldChar w:fldCharType="separate"/>
                </w:r>
                <w:r>
                  <w:rPr>
                    <w:rFonts w:hint="default"/>
                  </w:rPr>
                  <w:t>- 6 -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D704D">
    <w:pPr>
      <w:pStyle w:val="5"/>
      <w:jc w:val="both"/>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5C5ED9E4">
                <w:pPr>
                  <w:pStyle w:val="5"/>
                  <w:rPr>
                    <w:rFonts w:hint="default"/>
                  </w:rPr>
                </w:pPr>
                <w:r>
                  <w:fldChar w:fldCharType="begin"/>
                </w:r>
                <w:r>
                  <w:instrText xml:space="preserve">PAGE   \* MERGEFORMAT</w:instrText>
                </w:r>
                <w:r>
                  <w:fldChar w:fldCharType="separate"/>
                </w:r>
                <w:r>
                  <w:rPr>
                    <w:rFonts w:hint="default"/>
                    <w:lang w:val="zh-CN"/>
                  </w:rPr>
                  <w:t>-</w:t>
                </w:r>
                <w:r>
                  <w:rPr>
                    <w:rFonts w:hint="default"/>
                  </w:rPr>
                  <w:t xml:space="preserve"> 12 -</w:t>
                </w:r>
                <w:r>
                  <w:rPr>
                    <w:rFonts w:hint="default"/>
                  </w:rPr>
                  <w:fldChar w:fldCharType="end"/>
                </w:r>
              </w:p>
            </w:txbxContent>
          </v:textbox>
        </v:shape>
      </w:pict>
    </w:r>
    <w:r>
      <w:rPr>
        <w:rFonts w:hint="default"/>
      </w:rPr>
      <w:pict>
        <v:shape id="_x0000_s1028" o:spid="_x0000_s1028"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2CE424F3">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7D9A">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c4ZDExMmU1MWUxYzMyMTJmOGZmYTcxOGEzMDM5YTcifQ=="/>
  </w:docVars>
  <w:rsids>
    <w:rsidRoot w:val="00B03CCD"/>
    <w:rsid w:val="000B0C73"/>
    <w:rsid w:val="000B1AB3"/>
    <w:rsid w:val="000B787E"/>
    <w:rsid w:val="000D7BCC"/>
    <w:rsid w:val="000E0081"/>
    <w:rsid w:val="0017063C"/>
    <w:rsid w:val="00180831"/>
    <w:rsid w:val="001820F5"/>
    <w:rsid w:val="002B0AB2"/>
    <w:rsid w:val="002D4401"/>
    <w:rsid w:val="00402559"/>
    <w:rsid w:val="00452936"/>
    <w:rsid w:val="004E4AC7"/>
    <w:rsid w:val="00511974"/>
    <w:rsid w:val="00550ABE"/>
    <w:rsid w:val="00572530"/>
    <w:rsid w:val="005A63B5"/>
    <w:rsid w:val="005A6588"/>
    <w:rsid w:val="005F0C99"/>
    <w:rsid w:val="0078496F"/>
    <w:rsid w:val="007B419D"/>
    <w:rsid w:val="007C4297"/>
    <w:rsid w:val="00843C7A"/>
    <w:rsid w:val="00917400"/>
    <w:rsid w:val="00992458"/>
    <w:rsid w:val="009B67B8"/>
    <w:rsid w:val="00AC4AB5"/>
    <w:rsid w:val="00B03CCD"/>
    <w:rsid w:val="00B0507B"/>
    <w:rsid w:val="00B10B5E"/>
    <w:rsid w:val="00B3732E"/>
    <w:rsid w:val="00C621BD"/>
    <w:rsid w:val="00C82287"/>
    <w:rsid w:val="00CB6E9D"/>
    <w:rsid w:val="00CE185F"/>
    <w:rsid w:val="00DC5ACF"/>
    <w:rsid w:val="00DE06E4"/>
    <w:rsid w:val="00E10BC9"/>
    <w:rsid w:val="00E9234E"/>
    <w:rsid w:val="00ED6C02"/>
    <w:rsid w:val="00F07EAA"/>
    <w:rsid w:val="00F337BC"/>
    <w:rsid w:val="00F503CB"/>
    <w:rsid w:val="00FC521F"/>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CF3101D"/>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2F9F"/>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2D05A8"/>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24640B"/>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5F83AD1"/>
    <w:rsid w:val="66267C04"/>
    <w:rsid w:val="662B0E0E"/>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5B84B99"/>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625E40"/>
    <w:rsid w:val="7CE56AF6"/>
    <w:rsid w:val="7CF02E5B"/>
    <w:rsid w:val="7D213FB2"/>
    <w:rsid w:val="7D9615AC"/>
    <w:rsid w:val="7FF723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footer"/>
    <w:basedOn w:val="1"/>
    <w:autoRedefine/>
    <w:qFormat/>
    <w:uiPriority w:val="0"/>
    <w:pPr>
      <w:tabs>
        <w:tab w:val="center" w:pos="4153"/>
        <w:tab w:val="right" w:pos="8306"/>
      </w:tabs>
      <w:snapToGrid w:val="0"/>
    </w:pPr>
    <w:rPr>
      <w:sz w:val="18"/>
      <w:szCs w:val="18"/>
    </w:rPr>
  </w:style>
  <w:style w:type="paragraph" w:styleId="6">
    <w:name w:val="header"/>
    <w:basedOn w:val="1"/>
    <w:autoRedefine/>
    <w:qFormat/>
    <w:uiPriority w:val="0"/>
    <w:pP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99"/>
    <w:pPr>
      <w:spacing w:before="100" w:beforeAutospacing="1" w:after="100" w:afterAutospacing="1"/>
    </w:pPr>
  </w:style>
  <w:style w:type="character" w:styleId="12">
    <w:name w:val="Strong"/>
    <w:autoRedefine/>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autoRedefine/>
    <w:qFormat/>
    <w:uiPriority w:val="0"/>
    <w:rPr>
      <w:rFonts w:hint="default" w:ascii="Wingdings" w:hAnsi="Wingdings" w:cs="Wingdings"/>
      <w:b/>
      <w:bCs/>
    </w:rPr>
  </w:style>
  <w:style w:type="paragraph" w:customStyle="1" w:styleId="16">
    <w:name w:val="列出段落2"/>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5357</Words>
  <Characters>6607</Characters>
  <Lines>98</Lines>
  <Paragraphs>27</Paragraphs>
  <TotalTime>0</TotalTime>
  <ScaleCrop>false</ScaleCrop>
  <LinksUpToDate>false</LinksUpToDate>
  <CharactersWithSpaces>6628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2025-11-12T03:16:15Z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eyJoZGlkIjoiZjRmYWUxOWJhMWE5OGFmZGQyNzA0NjBkZTNhOGRjMDEiLCJ1c2VySWQiOiIyNDg4ODMzNzUifQ==</vt:lpwstr>
  </property>
</Properties>
</file>