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FEB10">
      <w:pPr>
        <w:pStyle w:val="19"/>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重庆市九龙坡区杨家坪小学校</w:t>
      </w:r>
    </w:p>
    <w:p w14:paraId="2FDD6659">
      <w:pPr>
        <w:pStyle w:val="19"/>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2024年度单位决算情况说明</w:t>
      </w:r>
    </w:p>
    <w:p w14:paraId="5AE12DD2">
      <w:pPr>
        <w:pStyle w:val="19"/>
        <w:rPr>
          <w:rStyle w:val="23"/>
          <w:rFonts w:hint="default" w:ascii="Times New Roman" w:hAnsi="Times New Roman" w:cs="Times New Roman"/>
          <w:lang w:bidi="ar"/>
        </w:rPr>
      </w:pPr>
    </w:p>
    <w:p w14:paraId="02C1F9A8">
      <w:pPr>
        <w:pStyle w:val="19"/>
        <w:rPr>
          <w:rStyle w:val="23"/>
          <w:rFonts w:hint="default" w:ascii="Times New Roman" w:hAnsi="Times New Roman" w:cs="Times New Roman"/>
          <w:b w:val="0"/>
          <w:bCs/>
          <w:lang w:bidi="ar"/>
        </w:rPr>
      </w:pPr>
      <w:r>
        <w:rPr>
          <w:rStyle w:val="23"/>
          <w:rFonts w:hint="default" w:ascii="Times New Roman" w:hAnsi="Times New Roman" w:cs="Times New Roman"/>
          <w:b w:val="0"/>
          <w:bCs/>
          <w:lang w:bidi="ar"/>
        </w:rPr>
        <w:t>一、单位基本情况</w:t>
      </w:r>
    </w:p>
    <w:p w14:paraId="59B3E698">
      <w:pPr>
        <w:widowControl w:val="0"/>
        <w:spacing w:line="600" w:lineRule="exact"/>
        <w:rPr>
          <w:rFonts w:hint="default" w:ascii="Times New Roman" w:hAnsi="Times New Roman" w:eastAsia="方正楷体_GBK" w:cs="Times New Roman"/>
          <w:bCs/>
        </w:rPr>
      </w:pPr>
      <w:r>
        <w:rPr>
          <w:rFonts w:hint="default" w:ascii="Times New Roman" w:hAnsi="Times New Roman" w:eastAsia="方正楷体_GBK" w:cs="Times New Roman"/>
          <w:bCs/>
        </w:rPr>
        <w:t>（一）职能职责</w:t>
      </w:r>
    </w:p>
    <w:p w14:paraId="31D531DC">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1.开展教育教学工作。</w:t>
      </w:r>
      <w:r>
        <w:rPr>
          <w:rFonts w:hint="default" w:ascii="Times New Roman" w:hAnsi="Times New Roman" w:eastAsia="方正仿宋_GBK" w:cs="Times New Roman"/>
        </w:rPr>
        <w:t>主要包括开展普通小学各类课程教学及管理、教育科研、学籍管理等工作。</w:t>
      </w:r>
    </w:p>
    <w:p w14:paraId="4F21F7D8">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2.开展学校德育工作。</w:t>
      </w:r>
      <w:r>
        <w:rPr>
          <w:rFonts w:hint="default" w:ascii="Times New Roman" w:hAnsi="Times New Roman" w:eastAsia="方正仿宋_GBK" w:cs="Times New Roman"/>
        </w:rPr>
        <w:t>主要包括对</w:t>
      </w:r>
      <w:bookmarkStart w:id="0" w:name="_GoBack"/>
      <w:bookmarkEnd w:id="0"/>
      <w:r>
        <w:rPr>
          <w:rFonts w:hint="default" w:ascii="Times New Roman" w:hAnsi="Times New Roman" w:eastAsia="方正仿宋_GBK" w:cs="Times New Roman"/>
        </w:rPr>
        <w:t>学生进行思想品德教育，开展课外教育活动、社会实践活动等工作。</w:t>
      </w:r>
    </w:p>
    <w:p w14:paraId="14FDD38B">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3.开展学校体育、卫生、艺术工作。</w:t>
      </w:r>
      <w:r>
        <w:rPr>
          <w:rFonts w:hint="default" w:ascii="Times New Roman" w:hAnsi="Times New Roman" w:eastAsia="方正仿宋_GBK" w:cs="Times New Roman"/>
        </w:rPr>
        <w:t>主要包括开展课外体育和艺术活动、课余体育训练与竞赛、艺术展演展评、对传染病及学生常见病的预防和治疗工作。</w:t>
      </w:r>
    </w:p>
    <w:p w14:paraId="00F596AC">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4.负责学校行政管理工作。</w:t>
      </w:r>
      <w:r>
        <w:rPr>
          <w:rFonts w:hint="default" w:ascii="Times New Roman" w:hAnsi="Times New Roman" w:eastAsia="方正仿宋_GBK" w:cs="Times New Roman"/>
        </w:rPr>
        <w:t>主要包括人事、财务、档案及后勤管理工作。</w:t>
      </w:r>
    </w:p>
    <w:p w14:paraId="09BF4D57">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5.开展对外交流工作。</w:t>
      </w:r>
      <w:r>
        <w:rPr>
          <w:rFonts w:hint="default" w:ascii="Times New Roman" w:hAnsi="Times New Roman" w:eastAsia="方正仿宋_GBK" w:cs="Times New Roman"/>
        </w:rPr>
        <w:t>主要包括汉语志愿者派遣、对外文化教育交流、对口支教等工作。</w:t>
      </w:r>
    </w:p>
    <w:p w14:paraId="0CCB99F3">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6.维护校园安全，提供后勤保障服务。</w:t>
      </w:r>
      <w:r>
        <w:rPr>
          <w:rFonts w:hint="default" w:ascii="Times New Roman" w:hAnsi="Times New Roman" w:eastAsia="方正仿宋_GBK" w:cs="Times New Roman"/>
        </w:rPr>
        <w:t>主要包括维护校园安全稳定、提供食堂餐饮服务、物业服务等工作。</w:t>
      </w:r>
    </w:p>
    <w:p w14:paraId="2A106494">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7.按政策规定开展学前教育。</w:t>
      </w:r>
      <w:r>
        <w:rPr>
          <w:rFonts w:hint="default" w:ascii="Times New Roman" w:hAnsi="Times New Roman" w:eastAsia="方正仿宋_GBK" w:cs="Times New Roman"/>
        </w:rPr>
        <w:t>主要包括开展幼儿保教活动与服务。</w:t>
      </w:r>
    </w:p>
    <w:p w14:paraId="3CA9D06B">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（二）机构设置</w:t>
      </w:r>
    </w:p>
    <w:p w14:paraId="5D49701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学校内设8个机构处室，分别是党政办公室、教导处、德育处、教科室、人事处、总务处、信息中心、安全稳定办公室。2024年12月末有教学班41个，在校学生2019人；附设幼儿园3个</w:t>
      </w:r>
    </w:p>
    <w:p w14:paraId="74DE1F2D">
      <w:pPr>
        <w:widowControl w:val="0"/>
        <w:spacing w:line="600" w:lineRule="exact"/>
        <w:ind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班,幼儿108人。年末教职工90人，退休人员142人。</w:t>
      </w:r>
    </w:p>
    <w:p w14:paraId="28BC5F88">
      <w:pPr>
        <w:widowControl w:val="0"/>
        <w:spacing w:line="600" w:lineRule="exact"/>
        <w:rPr>
          <w:rFonts w:hint="default" w:ascii="Times New Roman" w:hAnsi="Times New Roman" w:cs="Times New Roman"/>
          <w:b w:val="0"/>
          <w:bCs w:val="0"/>
        </w:rPr>
      </w:pPr>
      <w:r>
        <w:rPr>
          <w:rFonts w:hint="default" w:ascii="Times New Roman" w:hAnsi="Times New Roman" w:cs="Times New Roman"/>
          <w:b w:val="0"/>
          <w:bCs w:val="0"/>
        </w:rPr>
        <w:t>二、单位决算收支情况说明</w:t>
      </w:r>
    </w:p>
    <w:p w14:paraId="704D6636">
      <w:pPr>
        <w:pStyle w:val="19"/>
        <w:ind w:firstLine="640"/>
        <w:rPr>
          <w:rFonts w:hint="default" w:ascii="Times New Roman" w:hAnsi="Times New Roman" w:eastAsia="方正楷体_GBK" w:cs="Times New Roman"/>
        </w:rPr>
      </w:pPr>
      <w:r>
        <w:rPr>
          <w:rFonts w:hint="default" w:ascii="Times New Roman" w:hAnsi="Times New Roman" w:eastAsia="方正楷体_GBK" w:cs="Times New Roman"/>
        </w:rPr>
        <w:t>（一）收入支出决算总体情况说明</w:t>
      </w:r>
    </w:p>
    <w:p w14:paraId="389219F4">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1.总体情况。</w:t>
      </w:r>
      <w:r>
        <w:rPr>
          <w:rFonts w:hint="default" w:ascii="Times New Roman" w:hAnsi="Times New Roman" w:eastAsia="方正仿宋_GBK" w:cs="Times New Roman"/>
        </w:rPr>
        <w:t>2024年度收入总计3071.02万元，支出总计3071.02万元。收、支与2023年度相比，减少690.23万元，下降18.4%，主要原因是减少校舍维修、学校设施设备购置等项目。</w:t>
      </w:r>
    </w:p>
    <w:p w14:paraId="5554B280">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2.收入情况。</w:t>
      </w:r>
      <w:r>
        <w:rPr>
          <w:rFonts w:hint="default" w:ascii="Times New Roman" w:hAnsi="Times New Roman" w:eastAsia="方正仿宋_GBK" w:cs="Times New Roman"/>
        </w:rPr>
        <w:t>2024年度收入合计3071.02万元，与2023年度相比，减少690.23万元，下降18.4%，主要原因是减少校舍维修、学校设施设备购置等项目收入。其中：财政拨款收入3010.42</w:t>
      </w:r>
    </w:p>
    <w:p w14:paraId="3249A62F">
      <w:pPr>
        <w:widowControl w:val="0"/>
        <w:spacing w:line="600" w:lineRule="exact"/>
        <w:ind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 xml:space="preserve">万元，占98.03%；事业收入60.60万元，占1.97%； </w:t>
      </w:r>
    </w:p>
    <w:p w14:paraId="19FC9EC9">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3.支出情况。</w:t>
      </w:r>
      <w:r>
        <w:rPr>
          <w:rFonts w:hint="default" w:ascii="Times New Roman" w:hAnsi="Times New Roman" w:eastAsia="方正仿宋_GBK" w:cs="Times New Roman"/>
        </w:rPr>
        <w:t>2024年度支出合计3071.02万元，与2023年度相比，减少690.23万元，下降18.4%，主要原因是减少校舍维修、学校设施设备购置等项目支出。</w:t>
      </w:r>
    </w:p>
    <w:p w14:paraId="3C7D7D8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其中：基本支出2661.14万元，占86.65%；项目支出409.88万元，占13.35%。</w:t>
      </w:r>
    </w:p>
    <w:p w14:paraId="4E40DE7B">
      <w:pPr>
        <w:widowControl w:val="0"/>
        <w:spacing w:line="600" w:lineRule="exact"/>
        <w:ind w:firstLine="643"/>
        <w:jc w:val="both"/>
        <w:rPr>
          <w:rFonts w:hint="default" w:ascii="Times New Roman" w:hAnsi="Times New Roman" w:eastAsia="方正仿宋_GBK" w:cs="Times New Roman"/>
        </w:rPr>
      </w:pPr>
      <w:r>
        <w:rPr>
          <w:rFonts w:hint="default" w:ascii="Times New Roman" w:hAnsi="Times New Roman" w:eastAsia="方正仿宋_GBK" w:cs="Times New Roman"/>
          <w:b/>
        </w:rPr>
        <w:t>4.结转结余情况。</w:t>
      </w:r>
      <w:r>
        <w:rPr>
          <w:rFonts w:hint="default" w:ascii="Times New Roman" w:hAnsi="Times New Roman" w:eastAsia="方正仿宋_GBK" w:cs="Times New Roman"/>
        </w:rPr>
        <w:t>2024年度年末结转和结余0.00万元，与2023年度相比，无增减，主要原因是本单位收支平衡</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无结转结余。</w:t>
      </w:r>
    </w:p>
    <w:p w14:paraId="196A4D06">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（二）财政拨款收入支出决算总体情况说明</w:t>
      </w:r>
    </w:p>
    <w:p w14:paraId="091B3E27">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2024年度财政拨款收、支总计3010.42万元。与2023年相比，财政拨款收、支总计各减少689.63万元，下降18.6%。主要原因是减少校舍维修、学校设施设备购置等项目。</w:t>
      </w:r>
    </w:p>
    <w:p w14:paraId="16D85BB4">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（三）一般公共预算财政拨款收入支出决算情况说明</w:t>
      </w:r>
    </w:p>
    <w:p w14:paraId="3D76D4FD">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1.收入情况。</w:t>
      </w:r>
      <w:r>
        <w:rPr>
          <w:rFonts w:hint="default" w:ascii="Times New Roman" w:hAnsi="Times New Roman" w:eastAsia="方正仿宋_GBK" w:cs="Times New Roman"/>
        </w:rPr>
        <w:t>2024年度一般公共预算财政拨款收入3010.42万元，与2023年度相比，减少452.63万元，下降13.1%。主要原因是减少校舍维修、学校设施设备购置等项目收入。较年初预算数增加153.26万元，增长5.4%。主要原因是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。此外，年初财政拨款结转和结余0.00万元。</w:t>
      </w:r>
    </w:p>
    <w:p w14:paraId="3B5DD70C">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2.支出情况。</w:t>
      </w:r>
      <w:r>
        <w:rPr>
          <w:rFonts w:hint="default" w:ascii="Times New Roman" w:hAnsi="Times New Roman" w:eastAsia="方正仿宋_GBK" w:cs="Times New Roman"/>
        </w:rPr>
        <w:t>2024年度一般公共预算财政拨款支出3010.42万元，与2023年度相比，减少452.63万元，下降13.1%。主要原因是减少校舍维修、学校设施设备购置等项目支出。较年初预算数增加153.26万元，增长5.4%。主要原因是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w:t>
      </w:r>
    </w:p>
    <w:p w14:paraId="2E9504FA">
      <w:pPr>
        <w:widowControl w:val="0"/>
        <w:spacing w:line="60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rPr>
        <w:t>3.结转结余情况。</w:t>
      </w:r>
      <w:r>
        <w:rPr>
          <w:rFonts w:hint="default" w:ascii="Times New Roman" w:hAnsi="Times New Roman" w:eastAsia="方正仿宋_GBK" w:cs="Times New Roman"/>
        </w:rPr>
        <w:t>2024年度年末一般公共预算财政拨款结转和结余0.00万元，与2023年度相比，无增减，主要原因是本单位收支平衡</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无结转结余。</w:t>
      </w:r>
    </w:p>
    <w:p w14:paraId="486083AF">
      <w:pPr>
        <w:widowControl w:val="0"/>
        <w:spacing w:line="600" w:lineRule="exact"/>
        <w:rPr>
          <w:rFonts w:hint="default" w:ascii="Times New Roman" w:hAnsi="Times New Roman" w:eastAsia="方正仿宋_GBK" w:cs="Times New Roman"/>
          <w:highlight w:val="cyan"/>
        </w:rPr>
      </w:pPr>
      <w:r>
        <w:rPr>
          <w:rFonts w:hint="default" w:ascii="Times New Roman" w:hAnsi="Times New Roman" w:eastAsia="方正仿宋_GBK" w:cs="Times New Roman"/>
        </w:rPr>
        <w:t xml:space="preserve"> </w:t>
      </w:r>
      <w:r>
        <w:rPr>
          <w:rFonts w:hint="default" w:ascii="Times New Roman" w:hAnsi="Times New Roman" w:eastAsia="方正仿宋_GBK" w:cs="Times New Roman"/>
          <w:b/>
        </w:rPr>
        <w:t>4.比较情况。</w:t>
      </w:r>
      <w:r>
        <w:rPr>
          <w:rFonts w:hint="default" w:ascii="Times New Roman" w:hAnsi="Times New Roman" w:eastAsia="方正仿宋_GBK" w:cs="Times New Roman"/>
        </w:rPr>
        <w:t>本单位2024年度一般公共预算财政拨款支出主要用于以下几个方面：</w:t>
      </w:r>
    </w:p>
    <w:p w14:paraId="1A026CB4">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（1）教育支出2425.91万元，占80.58%，较年初预算数增加458.78万元，增长23.3%，主要</w:t>
      </w:r>
      <w:r>
        <w:rPr>
          <w:rFonts w:hint="eastAsia" w:ascii="Times New Roman" w:hAnsi="Times New Roman" w:eastAsia="方正仿宋_GBK" w:cs="Times New Roman"/>
          <w:lang w:eastAsia="zh-CN"/>
        </w:rPr>
        <w:t>原因是</w:t>
      </w:r>
      <w:r>
        <w:rPr>
          <w:rFonts w:hint="default" w:ascii="Times New Roman" w:hAnsi="Times New Roman" w:eastAsia="方正仿宋_GBK" w:cs="Times New Roman"/>
        </w:rPr>
        <w:t>政策性调资和项目资金变动。</w:t>
      </w:r>
    </w:p>
    <w:p w14:paraId="58438ED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（2）社会保障与就业支出293.13万元，占9.74%，较年初预算数减少307.06万元，下降51.2%，主要原因是政策性调整。</w:t>
      </w:r>
    </w:p>
    <w:p w14:paraId="117F751A">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（3）卫生健康支出125.01万元，占4.15%，较年初预算数增加1.95万元，增长1.6%，主要原因是人员调整，教师增加。</w:t>
      </w:r>
    </w:p>
    <w:p w14:paraId="48927E2E">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（4）住房保障支出166.37万元，占5.53%，较年初预算数减少0.42万元，下降0.3%，主要原因是部分人员按政策停发购房补贴。</w:t>
      </w:r>
    </w:p>
    <w:p w14:paraId="75F4FA11">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（四）一般公共预算财政拨款基本支出决算情况说明</w:t>
      </w:r>
    </w:p>
    <w:p w14:paraId="1086D2C2">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 2024年度一般公共财政拨款基本支出2661.14万元。其中：人员经费2371.13万元，与2023年度相比，增加101.75万元，增长4.5%，主要原因是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rPr>
        <w:t>人员经费变动。人员经费用途主要包括基本工资、津贴补贴、绩效工资、机关事业单位基本养老保险缴费、职业年金缴费、职工基本医疗保险缴费、其他社会保障缴费、住房公积金、医疗费、抚恤金、生活补助、医疗费补助。公用经费290.01万元，与2023年度相比，减少19.35万元，下降6.3%，主要原因是2024年度学生人数减少，相应公用经费随之下降。公用经费用途主要包括办公费、印刷费、水费、电费、邮电费、物业管理费、差旅费、维修（护）费、租赁费、培训费、专用材料费、劳务费、委托业务费、工会经费、福利费、其他商品和服务支出、办公设备购置、文物和陈列品购置。</w:t>
      </w:r>
    </w:p>
    <w:p w14:paraId="5360392C">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（五）政府性基金预算收支决算情况说明</w:t>
      </w:r>
    </w:p>
    <w:p w14:paraId="5209273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政府性基金预算财政拨款年初结转结余0.00万元，年末结转结余0.00万元。本年收入0.00万元，与2023年度相比，减少237.00万元，下降100.0%，主要原因是校舍维修工程结束，减少维修项目。本年支出0.00万元，与2023年度相比，减少237.00万元，下降100.0%，主要原因是校舍维修工程结束，减少维修项目。</w:t>
      </w:r>
    </w:p>
    <w:p w14:paraId="6402FBD7">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（六）国有资本经营预算财政拨款支出决算情况说明</w:t>
      </w:r>
    </w:p>
    <w:p w14:paraId="73BB449C">
      <w:pPr>
        <w:widowControl w:val="0"/>
        <w:spacing w:line="600" w:lineRule="exact"/>
        <w:rPr>
          <w:rFonts w:hint="default" w:ascii="Times New Roman" w:hAnsi="Times New Roman" w:eastAsia="方正仿宋_GBK" w:cs="Times New Roman"/>
        </w:rPr>
      </w:pPr>
      <w:r>
        <w:rPr>
          <w:rFonts w:hint="default" w:ascii="Times New Roman" w:hAnsi="Times New Roman" w:cs="Times New Roman"/>
        </w:rPr>
        <w:t> </w:t>
      </w:r>
      <w:r>
        <w:rPr>
          <w:rFonts w:hint="default" w:ascii="Times New Roman" w:hAnsi="Times New Roman" w:eastAsia="方正仿宋_GBK" w:cs="Times New Roman"/>
        </w:rPr>
        <w:t>本单位2024年度无国有资本经营预算财政拨款支出。</w:t>
      </w:r>
    </w:p>
    <w:p w14:paraId="62ED76B1">
      <w:pPr>
        <w:widowControl w:val="0"/>
        <w:spacing w:line="600" w:lineRule="exact"/>
        <w:rPr>
          <w:rFonts w:hint="default" w:ascii="Times New Roman" w:hAnsi="Times New Roman" w:cs="Times New Roman"/>
        </w:rPr>
      </w:pPr>
      <w:r>
        <w:rPr>
          <w:rFonts w:hint="default" w:ascii="Times New Roman" w:hAnsi="Times New Roman" w:cs="Times New Roman"/>
        </w:rPr>
        <w:t>三、财政拨款</w:t>
      </w:r>
      <w:r>
        <w:rPr>
          <w:rFonts w:hint="eastAsia" w:ascii="Times New Roman" w:hAnsi="Times New Roman" w:cs="Times New Roman"/>
          <w:lang w:eastAsia="zh-CN"/>
        </w:rPr>
        <w:t>“</w:t>
      </w:r>
      <w:r>
        <w:rPr>
          <w:rFonts w:hint="default" w:ascii="Times New Roman" w:hAnsi="Times New Roman" w:cs="Times New Roman"/>
        </w:rPr>
        <w:t>三公</w:t>
      </w:r>
      <w:r>
        <w:rPr>
          <w:rFonts w:hint="eastAsia" w:ascii="Times New Roman" w:hAnsi="Times New Roman" w:cs="Times New Roman"/>
          <w:lang w:eastAsia="zh-CN"/>
        </w:rPr>
        <w:t>”</w:t>
      </w:r>
      <w:r>
        <w:rPr>
          <w:rFonts w:hint="default" w:ascii="Times New Roman" w:hAnsi="Times New Roman" w:cs="Times New Roman"/>
        </w:rPr>
        <w:t>经费情况说明</w:t>
      </w:r>
    </w:p>
    <w:p w14:paraId="3E6204B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（一）</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经费支出总体情况说明</w:t>
      </w:r>
    </w:p>
    <w:p w14:paraId="1E1A518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三公</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经费支出共计0.00万元，较年初预算数无增减，较上年支出数无增减，主要原因是本单位2024年度未发生</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三公</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经费支出，与上年决算数持平。</w:t>
      </w:r>
    </w:p>
    <w:p w14:paraId="4EA7397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经费分项支出情况</w:t>
      </w:r>
    </w:p>
    <w:p w14:paraId="6D155F06">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2024年度本单位因公出国（境）费用0.00万元，费用支出较年初预算数无增减，较上年支出数无增减，主要原因是本单位2024年度未发生因公出国（境）费用支出，与上年决算数持平。</w:t>
      </w:r>
    </w:p>
    <w:p w14:paraId="617F0A6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公务车购置费0.00万元，费用支出较年初预算数无增减，较上年支出数无增减，主要原因是本单位2024年度未发生公务车购置费支出，与上年决算数持平。</w:t>
      </w:r>
    </w:p>
    <w:p w14:paraId="294E5CB1">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公务车运行维护费0.00万元，费用支出较年初预算数无增减，较上年支出数无增减，主要原因是本单位2024年度未发生公务车运行维护费支出，与上年决算数持平。</w:t>
      </w:r>
    </w:p>
    <w:p w14:paraId="4E84F65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公务接待费0.00万元，费用支出较年初预算数无增减，较上年支出数无增减，主要原因是本单位2024年度未发生公务接待费支出，与上年决算数持平。</w:t>
      </w:r>
    </w:p>
    <w:p w14:paraId="766918E0">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三公</w:t>
      </w:r>
      <w:r>
        <w:rPr>
          <w:rFonts w:hint="eastAsia" w:ascii="Times New Roman" w:hAnsi="Times New Roman" w:eastAsia="方正楷体_GBK" w:cs="Times New Roman"/>
          <w:lang w:eastAsia="zh-CN"/>
        </w:rPr>
        <w:t>”</w:t>
      </w:r>
      <w:r>
        <w:rPr>
          <w:rFonts w:hint="default" w:ascii="Times New Roman" w:hAnsi="Times New Roman" w:eastAsia="方正楷体_GBK" w:cs="Times New Roman"/>
        </w:rPr>
        <w:t>经费实物量情况</w:t>
      </w:r>
    </w:p>
    <w:p w14:paraId="4449BA8C">
      <w:pPr>
        <w:widowControl w:val="0"/>
        <w:spacing w:line="600" w:lineRule="exact"/>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eastAsia="方正仿宋_GBK" w:cs="Times New Roma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D82CB4D">
      <w:pPr>
        <w:widowControl w:val="0"/>
        <w:spacing w:line="600" w:lineRule="exact"/>
        <w:rPr>
          <w:rFonts w:hint="default" w:ascii="Times New Roman" w:hAnsi="Times New Roman" w:cs="Times New Roman"/>
        </w:rPr>
      </w:pPr>
      <w:r>
        <w:rPr>
          <w:rFonts w:hint="default" w:ascii="Times New Roman" w:hAnsi="Times New Roman" w:cs="Times New Roman"/>
        </w:rPr>
        <w:t>四、其他需要说明的事项</w:t>
      </w:r>
    </w:p>
    <w:p w14:paraId="5AF0D294">
      <w:pPr>
        <w:widowControl w:val="0"/>
        <w:spacing w:line="600" w:lineRule="exact"/>
        <w:rPr>
          <w:rFonts w:hint="default" w:ascii="Times New Roman" w:hAnsi="Times New Roman" w:eastAsia="方正楷体_GBK" w:cs="Times New Roman"/>
        </w:rPr>
      </w:pPr>
      <w:r>
        <w:rPr>
          <w:rFonts w:hint="default" w:ascii="Times New Roman" w:hAnsi="Times New Roman" w:cs="Times New Roman"/>
        </w:rPr>
        <w:t xml:space="preserve">  </w:t>
      </w:r>
      <w:r>
        <w:rPr>
          <w:rFonts w:hint="default" w:ascii="Times New Roman" w:hAnsi="Times New Roman" w:eastAsia="方正楷体_GBK" w:cs="Times New Roman"/>
        </w:rPr>
        <w:t>（一）财政拨款会议费和培训费情况说明</w:t>
      </w:r>
    </w:p>
    <w:p w14:paraId="1C59DB3C">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本年度会议费支出0.00万元，与2023年度相比，无增减，主要原因是学校2023年、2024年均无会议费支出。本年度培训费支出29.83万元，与2023年度相比，减少1.57万元，下降5.0%，主要原因是在保证学校教育教学质量，提高培训质量的情况下，勤俭节约控制支出。</w:t>
      </w:r>
    </w:p>
    <w:p w14:paraId="12577EC1">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（二）机关运行经费情况说明</w:t>
      </w:r>
    </w:p>
    <w:p w14:paraId="4CB0D9FF">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按照单位决算列报口径，我单位不在机关运行经费统计范围之内。</w:t>
      </w:r>
    </w:p>
    <w:p w14:paraId="4C4E611D">
      <w:pPr>
        <w:widowControl w:val="0"/>
        <w:spacing w:line="600" w:lineRule="exact"/>
        <w:rPr>
          <w:rFonts w:hint="default" w:ascii="Times New Roman" w:hAnsi="Times New Roman" w:eastAsia="方正楷体_GBK" w:cs="Times New Roman"/>
        </w:rPr>
      </w:pPr>
      <w:r>
        <w:rPr>
          <w:rFonts w:hint="default" w:ascii="Times New Roman" w:hAnsi="Times New Roman" w:eastAsia="方正楷体_GBK" w:cs="Times New Roman"/>
        </w:rPr>
        <w:t>（三）国有资产占用情况说明</w:t>
      </w:r>
    </w:p>
    <w:p w14:paraId="39EECED8">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E7C6031">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（四）政府采购支出情况说明</w:t>
      </w:r>
    </w:p>
    <w:p w14:paraId="3AE580B9">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2024年度本单位政府采购支出总额2.29万元，其中：政府采购货物支出2.29万元、政府采购工程支出0.00万元、政府采购服务支出0.00万元。授予中小企业合同金额2.29万元，占政府采购支出总额的100.00%，其中：授予小微企业合同金额2.29万元，占政府采购支出总额的100.00 %。主要用于采购台式电脑和打印机耗材等。</w:t>
      </w:r>
    </w:p>
    <w:p w14:paraId="29E71E9A">
      <w:pPr>
        <w:widowControl w:val="0"/>
        <w:spacing w:line="600" w:lineRule="exact"/>
        <w:rPr>
          <w:rFonts w:hint="default" w:ascii="Times New Roman" w:hAnsi="Times New Roman" w:cs="Times New Roman"/>
        </w:rPr>
      </w:pPr>
      <w:r>
        <w:rPr>
          <w:rFonts w:hint="default" w:ascii="Times New Roman" w:hAnsi="Times New Roman" w:cs="Times New Roman"/>
        </w:rPr>
        <w:t>五、2024年度预算绩效管理情况说明</w:t>
      </w:r>
    </w:p>
    <w:p w14:paraId="3104C56B">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（一）预算绩效管理工作开展情况</w:t>
      </w:r>
    </w:p>
    <w:p w14:paraId="448ACBEA">
      <w:pPr>
        <w:widowControl w:val="0"/>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根据预算绩效管理要求，我单位对12个二级项目开展了绩效自评，涉及财政拨款项目支出</w:t>
      </w:r>
      <w:r>
        <w:rPr>
          <w:rFonts w:hint="default" w:ascii="Times New Roman" w:hAnsi="Times New Roman" w:eastAsia="方正仿宋_GBK" w:cs="Times New Roman"/>
          <w:lang w:val="en-US" w:eastAsia="zh-CN"/>
        </w:rPr>
        <w:t>349.28</w:t>
      </w:r>
      <w:r>
        <w:rPr>
          <w:rFonts w:hint="default" w:ascii="Times New Roman" w:hAnsi="Times New Roman" w:eastAsia="方正仿宋_GBK" w:cs="Times New Roman"/>
        </w:rPr>
        <w:t>万元。从评价情况来看，整体预算执行情况较好，基本实现年初既定绩效目标。</w:t>
      </w:r>
    </w:p>
    <w:p w14:paraId="35AA27C1">
      <w:pPr>
        <w:widowControl w:val="0"/>
        <w:spacing w:line="600" w:lineRule="exact"/>
        <w:rPr>
          <w:rFonts w:hint="default" w:ascii="Times New Roman" w:hAnsi="Times New Roman" w:eastAsia="方正仿宋_GBK" w:cs="Times New Roman"/>
        </w:rPr>
      </w:pPr>
    </w:p>
    <w:p w14:paraId="0EC59F6F">
      <w:pPr>
        <w:widowControl w:val="0"/>
        <w:spacing w:line="600" w:lineRule="exact"/>
        <w:rPr>
          <w:rFonts w:hint="default" w:ascii="Times New Roman" w:hAnsi="Times New Roman" w:eastAsia="方正仿宋_GBK" w:cs="Times New Roman"/>
        </w:rPr>
      </w:pPr>
    </w:p>
    <w:p w14:paraId="6D932183">
      <w:pPr>
        <w:widowControl w:val="0"/>
        <w:spacing w:line="600" w:lineRule="exact"/>
        <w:ind w:left="0" w:leftChars="0"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lang w:bidi="ar"/>
        </w:rPr>
        <w:t>重庆市九龙坡区杨家坪小学校2024年度项目支出绩效自评表</w:t>
      </w:r>
    </w:p>
    <w:tbl>
      <w:tblPr>
        <w:tblStyle w:val="15"/>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1803"/>
        <w:gridCol w:w="663"/>
        <w:gridCol w:w="755"/>
        <w:gridCol w:w="690"/>
        <w:gridCol w:w="696"/>
        <w:gridCol w:w="818"/>
        <w:gridCol w:w="631"/>
        <w:gridCol w:w="425"/>
        <w:gridCol w:w="656"/>
      </w:tblGrid>
      <w:tr w14:paraId="21FD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2" w:type="dxa"/>
            <w:tcBorders>
              <w:top w:val="single" w:color="auto" w:sz="4" w:space="0"/>
            </w:tcBorders>
            <w:vAlign w:val="center"/>
          </w:tcPr>
          <w:p w14:paraId="5DB739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lang w:bidi="ar"/>
              </w:rPr>
            </w:pPr>
            <w:r>
              <w:rPr>
                <w:rFonts w:hint="default" w:ascii="Times New Roman" w:hAnsi="Times New Roman" w:eastAsia="方正黑体_GBK" w:cs="Times New Roman"/>
                <w:sz w:val="20"/>
                <w:szCs w:val="20"/>
                <w:lang w:bidi="ar"/>
              </w:rPr>
              <w:t>序号</w:t>
            </w:r>
          </w:p>
        </w:tc>
        <w:tc>
          <w:tcPr>
            <w:tcW w:w="918" w:type="dxa"/>
            <w:tcBorders>
              <w:top w:val="single" w:color="auto" w:sz="4" w:space="0"/>
            </w:tcBorders>
            <w:vAlign w:val="center"/>
          </w:tcPr>
          <w:p w14:paraId="04B3C96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项目  名称</w:t>
            </w:r>
          </w:p>
        </w:tc>
        <w:tc>
          <w:tcPr>
            <w:tcW w:w="1803" w:type="dxa"/>
            <w:tcBorders>
              <w:top w:val="single" w:color="auto" w:sz="4" w:space="0"/>
            </w:tcBorders>
            <w:vAlign w:val="center"/>
          </w:tcPr>
          <w:p w14:paraId="06158393">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指标名称</w:t>
            </w:r>
          </w:p>
        </w:tc>
        <w:tc>
          <w:tcPr>
            <w:tcW w:w="663" w:type="dxa"/>
            <w:tcBorders>
              <w:top w:val="single" w:color="auto" w:sz="4" w:space="0"/>
            </w:tcBorders>
            <w:vAlign w:val="center"/>
          </w:tcPr>
          <w:p w14:paraId="68E784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性质</w:t>
            </w:r>
          </w:p>
        </w:tc>
        <w:tc>
          <w:tcPr>
            <w:tcW w:w="755" w:type="dxa"/>
            <w:tcBorders>
              <w:top w:val="single" w:color="auto" w:sz="4" w:space="0"/>
            </w:tcBorders>
            <w:vAlign w:val="center"/>
          </w:tcPr>
          <w:p w14:paraId="6A52A2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指标值</w:t>
            </w:r>
          </w:p>
        </w:tc>
        <w:tc>
          <w:tcPr>
            <w:tcW w:w="690" w:type="dxa"/>
            <w:tcBorders>
              <w:top w:val="single" w:color="auto" w:sz="4" w:space="0"/>
            </w:tcBorders>
            <w:vAlign w:val="center"/>
          </w:tcPr>
          <w:p w14:paraId="3D7D86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计量 单位</w:t>
            </w:r>
          </w:p>
        </w:tc>
        <w:tc>
          <w:tcPr>
            <w:tcW w:w="696" w:type="dxa"/>
            <w:tcBorders>
              <w:top w:val="single" w:color="auto" w:sz="4" w:space="0"/>
            </w:tcBorders>
            <w:vAlign w:val="center"/>
          </w:tcPr>
          <w:p w14:paraId="39FF9A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权重</w:t>
            </w:r>
          </w:p>
        </w:tc>
        <w:tc>
          <w:tcPr>
            <w:tcW w:w="818" w:type="dxa"/>
            <w:tcBorders>
              <w:top w:val="single" w:color="auto" w:sz="4" w:space="0"/>
            </w:tcBorders>
            <w:vAlign w:val="center"/>
          </w:tcPr>
          <w:p w14:paraId="506D12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lang w:bidi="ar"/>
              </w:rPr>
            </w:pPr>
            <w:r>
              <w:rPr>
                <w:rFonts w:hint="default" w:ascii="Times New Roman" w:hAnsi="Times New Roman" w:eastAsia="方正黑体_GBK" w:cs="Times New Roman"/>
                <w:sz w:val="20"/>
                <w:szCs w:val="20"/>
                <w:lang w:bidi="ar"/>
              </w:rPr>
              <w:t>全年</w:t>
            </w:r>
          </w:p>
          <w:p w14:paraId="0EA68F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完成值</w:t>
            </w:r>
          </w:p>
        </w:tc>
        <w:tc>
          <w:tcPr>
            <w:tcW w:w="631" w:type="dxa"/>
            <w:tcBorders>
              <w:top w:val="single" w:color="auto" w:sz="4" w:space="0"/>
            </w:tcBorders>
            <w:vAlign w:val="center"/>
          </w:tcPr>
          <w:p w14:paraId="4981B7E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指标  得分</w:t>
            </w:r>
          </w:p>
        </w:tc>
        <w:tc>
          <w:tcPr>
            <w:tcW w:w="425" w:type="dxa"/>
            <w:tcBorders>
              <w:top w:val="single" w:color="auto" w:sz="4" w:space="0"/>
            </w:tcBorders>
            <w:vAlign w:val="center"/>
          </w:tcPr>
          <w:p w14:paraId="1949AA6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说明</w:t>
            </w:r>
          </w:p>
        </w:tc>
        <w:tc>
          <w:tcPr>
            <w:tcW w:w="656" w:type="dxa"/>
            <w:tcBorders>
              <w:top w:val="single" w:color="auto" w:sz="4" w:space="0"/>
            </w:tcBorders>
            <w:vAlign w:val="center"/>
          </w:tcPr>
          <w:p w14:paraId="7A7270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sz w:val="20"/>
                <w:szCs w:val="20"/>
              </w:rPr>
            </w:pPr>
            <w:r>
              <w:rPr>
                <w:rFonts w:hint="default" w:ascii="Times New Roman" w:hAnsi="Times New Roman" w:eastAsia="方正黑体_GBK" w:cs="Times New Roman"/>
                <w:sz w:val="20"/>
                <w:szCs w:val="20"/>
                <w:lang w:bidi="ar"/>
              </w:rPr>
              <w:t>自评  得分</w:t>
            </w:r>
          </w:p>
        </w:tc>
      </w:tr>
      <w:tr w14:paraId="1D63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restart"/>
            <w:noWrap/>
            <w:vAlign w:val="center"/>
          </w:tcPr>
          <w:p w14:paraId="751E53DB">
            <w:pPr>
              <w:keepNext w:val="0"/>
              <w:keepLines w:val="0"/>
              <w:pageBreakBefore w:val="0"/>
              <w:widowControl/>
              <w:tabs>
                <w:tab w:val="center" w:pos="108"/>
              </w:tabs>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ab/>
            </w:r>
            <w:r>
              <w:rPr>
                <w:rFonts w:hint="default" w:ascii="Times New Roman" w:hAnsi="Times New Roman" w:eastAsia="方正仿宋_GBK" w:cs="Times New Roman"/>
                <w:sz w:val="20"/>
                <w:szCs w:val="20"/>
                <w:lang w:val="en-US" w:eastAsia="zh-CN"/>
              </w:rPr>
              <w:t>1</w:t>
            </w:r>
          </w:p>
        </w:tc>
        <w:tc>
          <w:tcPr>
            <w:tcW w:w="918" w:type="dxa"/>
            <w:vMerge w:val="restart"/>
            <w:noWrap/>
            <w:vAlign w:val="center"/>
          </w:tcPr>
          <w:p w14:paraId="599B52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napToGrid w:val="0"/>
                <w:sz w:val="20"/>
                <w:szCs w:val="20"/>
              </w:rPr>
            </w:pPr>
            <w:r>
              <w:rPr>
                <w:rFonts w:hint="default" w:ascii="Times New Roman" w:hAnsi="Times New Roman" w:eastAsia="方正仿宋_GBK" w:cs="Times New Roman"/>
                <w:snapToGrid w:val="0"/>
                <w:sz w:val="20"/>
                <w:szCs w:val="20"/>
              </w:rPr>
              <w:t>2024年非寄宿制困难学生生活补助</w:t>
            </w:r>
          </w:p>
        </w:tc>
        <w:tc>
          <w:tcPr>
            <w:tcW w:w="1803" w:type="dxa"/>
            <w:noWrap/>
            <w:vAlign w:val="center"/>
          </w:tcPr>
          <w:p w14:paraId="7776824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义务教育阶段家庭困难学生生活补助收益人数</w:t>
            </w:r>
          </w:p>
        </w:tc>
        <w:tc>
          <w:tcPr>
            <w:tcW w:w="663" w:type="dxa"/>
            <w:noWrap/>
            <w:vAlign w:val="center"/>
          </w:tcPr>
          <w:p w14:paraId="22C0AB1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0B77CA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28</w:t>
            </w:r>
          </w:p>
        </w:tc>
        <w:tc>
          <w:tcPr>
            <w:tcW w:w="690" w:type="dxa"/>
            <w:noWrap/>
            <w:vAlign w:val="center"/>
          </w:tcPr>
          <w:p w14:paraId="77F6C2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人</w:t>
            </w:r>
          </w:p>
        </w:tc>
        <w:tc>
          <w:tcPr>
            <w:tcW w:w="696" w:type="dxa"/>
            <w:noWrap/>
            <w:vAlign w:val="center"/>
          </w:tcPr>
          <w:p w14:paraId="0CDD81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818" w:type="dxa"/>
            <w:noWrap/>
            <w:vAlign w:val="center"/>
          </w:tcPr>
          <w:p w14:paraId="1DE4EF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28</w:t>
            </w:r>
          </w:p>
        </w:tc>
        <w:tc>
          <w:tcPr>
            <w:tcW w:w="631" w:type="dxa"/>
            <w:noWrap/>
            <w:vAlign w:val="center"/>
          </w:tcPr>
          <w:p w14:paraId="4D4B85F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w:t>
            </w:r>
          </w:p>
        </w:tc>
        <w:tc>
          <w:tcPr>
            <w:tcW w:w="425" w:type="dxa"/>
            <w:noWrap/>
            <w:vAlign w:val="center"/>
          </w:tcPr>
          <w:p w14:paraId="114F4B66">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restart"/>
            <w:noWrap/>
            <w:vAlign w:val="center"/>
          </w:tcPr>
          <w:p w14:paraId="25CA1E1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r>
      <w:tr w14:paraId="5BD3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2A642FC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24494E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254BA0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资助覆盖学生数</w:t>
            </w:r>
          </w:p>
        </w:tc>
        <w:tc>
          <w:tcPr>
            <w:tcW w:w="663" w:type="dxa"/>
            <w:noWrap/>
            <w:vAlign w:val="center"/>
          </w:tcPr>
          <w:p w14:paraId="2D5559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55" w:type="dxa"/>
            <w:noWrap/>
            <w:vAlign w:val="center"/>
          </w:tcPr>
          <w:p w14:paraId="203D65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2019</w:t>
            </w:r>
          </w:p>
        </w:tc>
        <w:tc>
          <w:tcPr>
            <w:tcW w:w="690" w:type="dxa"/>
            <w:noWrap/>
            <w:vAlign w:val="center"/>
          </w:tcPr>
          <w:p w14:paraId="0B1EEA4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56FA79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04ED476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2019</w:t>
            </w:r>
          </w:p>
        </w:tc>
        <w:tc>
          <w:tcPr>
            <w:tcW w:w="631" w:type="dxa"/>
            <w:noWrap/>
            <w:vAlign w:val="center"/>
          </w:tcPr>
          <w:p w14:paraId="1CE3C5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5E3673F2">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446C3E9B">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E1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0FF21367">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A6EB03E">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67992A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每生每学期补助标准</w:t>
            </w:r>
          </w:p>
        </w:tc>
        <w:tc>
          <w:tcPr>
            <w:tcW w:w="663" w:type="dxa"/>
            <w:noWrap/>
            <w:vAlign w:val="center"/>
          </w:tcPr>
          <w:p w14:paraId="2E6605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755" w:type="dxa"/>
            <w:noWrap/>
            <w:vAlign w:val="center"/>
          </w:tcPr>
          <w:p w14:paraId="75187A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600</w:t>
            </w:r>
          </w:p>
        </w:tc>
        <w:tc>
          <w:tcPr>
            <w:tcW w:w="690" w:type="dxa"/>
            <w:noWrap/>
            <w:vAlign w:val="center"/>
          </w:tcPr>
          <w:p w14:paraId="6EE2D9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元/人*次</w:t>
            </w:r>
          </w:p>
        </w:tc>
        <w:tc>
          <w:tcPr>
            <w:tcW w:w="696" w:type="dxa"/>
            <w:noWrap/>
            <w:vAlign w:val="center"/>
          </w:tcPr>
          <w:p w14:paraId="0D8F980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2CDB9D4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600</w:t>
            </w:r>
          </w:p>
        </w:tc>
        <w:tc>
          <w:tcPr>
            <w:tcW w:w="631" w:type="dxa"/>
            <w:noWrap/>
            <w:vAlign w:val="center"/>
          </w:tcPr>
          <w:p w14:paraId="0CA6A3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6315F304">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3FB9CED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6E8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5874377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4E84E4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538991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建卡家庭学生覆盖率</w:t>
            </w:r>
          </w:p>
        </w:tc>
        <w:tc>
          <w:tcPr>
            <w:tcW w:w="663" w:type="dxa"/>
            <w:noWrap/>
            <w:vAlign w:val="center"/>
          </w:tcPr>
          <w:p w14:paraId="301B80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77F1FC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90" w:type="dxa"/>
            <w:noWrap/>
            <w:vAlign w:val="center"/>
          </w:tcPr>
          <w:p w14:paraId="19EF75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20A089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0B1411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631" w:type="dxa"/>
            <w:noWrap/>
            <w:vAlign w:val="center"/>
          </w:tcPr>
          <w:p w14:paraId="490FA26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19C4310E">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64C89282">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52D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74B1787C">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547BC57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37F2D9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促进少年儿童健康成长</w:t>
            </w:r>
          </w:p>
        </w:tc>
        <w:tc>
          <w:tcPr>
            <w:tcW w:w="663" w:type="dxa"/>
            <w:noWrap/>
            <w:vAlign w:val="center"/>
          </w:tcPr>
          <w:p w14:paraId="15536B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定性</w:t>
            </w:r>
          </w:p>
        </w:tc>
        <w:tc>
          <w:tcPr>
            <w:tcW w:w="755" w:type="dxa"/>
            <w:noWrap/>
            <w:vAlign w:val="center"/>
          </w:tcPr>
          <w:p w14:paraId="60DF569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良好</w:t>
            </w:r>
          </w:p>
        </w:tc>
        <w:tc>
          <w:tcPr>
            <w:tcW w:w="690" w:type="dxa"/>
            <w:noWrap/>
            <w:vAlign w:val="center"/>
          </w:tcPr>
          <w:p w14:paraId="7FE428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p>
        </w:tc>
        <w:tc>
          <w:tcPr>
            <w:tcW w:w="696" w:type="dxa"/>
            <w:noWrap/>
            <w:vAlign w:val="center"/>
          </w:tcPr>
          <w:p w14:paraId="257B5F7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818" w:type="dxa"/>
            <w:noWrap/>
            <w:vAlign w:val="center"/>
          </w:tcPr>
          <w:p w14:paraId="14CB2C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napToGrid w:val="0"/>
                <w:sz w:val="20"/>
                <w:szCs w:val="20"/>
              </w:rPr>
              <w:t>全部完成</w:t>
            </w:r>
          </w:p>
        </w:tc>
        <w:tc>
          <w:tcPr>
            <w:tcW w:w="631" w:type="dxa"/>
            <w:noWrap/>
            <w:vAlign w:val="center"/>
          </w:tcPr>
          <w:p w14:paraId="4CD47C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425" w:type="dxa"/>
            <w:noWrap/>
            <w:vAlign w:val="center"/>
          </w:tcPr>
          <w:p w14:paraId="7EF446EA">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413537F1">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16EF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51FC6FF6">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08636F9">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noWrap/>
            <w:vAlign w:val="center"/>
          </w:tcPr>
          <w:p w14:paraId="555169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学生家长满意度</w:t>
            </w:r>
          </w:p>
        </w:tc>
        <w:tc>
          <w:tcPr>
            <w:tcW w:w="663" w:type="dxa"/>
            <w:noWrap/>
            <w:vAlign w:val="center"/>
          </w:tcPr>
          <w:p w14:paraId="099EFE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w:t>
            </w:r>
          </w:p>
        </w:tc>
        <w:tc>
          <w:tcPr>
            <w:tcW w:w="755" w:type="dxa"/>
            <w:noWrap/>
            <w:vAlign w:val="center"/>
          </w:tcPr>
          <w:p w14:paraId="680962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95</w:t>
            </w:r>
          </w:p>
        </w:tc>
        <w:tc>
          <w:tcPr>
            <w:tcW w:w="690" w:type="dxa"/>
            <w:noWrap/>
            <w:vAlign w:val="center"/>
          </w:tcPr>
          <w:p w14:paraId="0685CC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w:t>
            </w:r>
          </w:p>
        </w:tc>
        <w:tc>
          <w:tcPr>
            <w:tcW w:w="696" w:type="dxa"/>
            <w:noWrap/>
            <w:vAlign w:val="center"/>
          </w:tcPr>
          <w:p w14:paraId="687D72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w:t>
            </w:r>
          </w:p>
        </w:tc>
        <w:tc>
          <w:tcPr>
            <w:tcW w:w="818" w:type="dxa"/>
            <w:noWrap/>
            <w:vAlign w:val="center"/>
          </w:tcPr>
          <w:p w14:paraId="798F3B0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95</w:t>
            </w:r>
          </w:p>
        </w:tc>
        <w:tc>
          <w:tcPr>
            <w:tcW w:w="631" w:type="dxa"/>
            <w:noWrap/>
            <w:vAlign w:val="center"/>
          </w:tcPr>
          <w:p w14:paraId="6E9EED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w:t>
            </w:r>
          </w:p>
        </w:tc>
        <w:tc>
          <w:tcPr>
            <w:tcW w:w="425" w:type="dxa"/>
            <w:noWrap/>
            <w:vAlign w:val="center"/>
          </w:tcPr>
          <w:p w14:paraId="379EEE64">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vMerge w:val="continue"/>
            <w:noWrap/>
            <w:vAlign w:val="center"/>
          </w:tcPr>
          <w:p w14:paraId="100B6F0F">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r w14:paraId="7775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dxa"/>
            <w:vMerge w:val="continue"/>
            <w:noWrap/>
            <w:vAlign w:val="center"/>
          </w:tcPr>
          <w:p w14:paraId="3BE8A4D8">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918" w:type="dxa"/>
            <w:vMerge w:val="continue"/>
            <w:noWrap/>
            <w:vAlign w:val="center"/>
          </w:tcPr>
          <w:p w14:paraId="72A9FBA7">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1803" w:type="dxa"/>
            <w:shd w:val="clear" w:color="auto" w:fill="auto"/>
            <w:noWrap/>
            <w:vAlign w:val="center"/>
          </w:tcPr>
          <w:p w14:paraId="3252C9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663" w:type="dxa"/>
            <w:shd w:val="clear" w:color="auto" w:fill="auto"/>
            <w:noWrap/>
            <w:vAlign w:val="center"/>
          </w:tcPr>
          <w:p w14:paraId="50E394C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55" w:type="dxa"/>
            <w:shd w:val="clear" w:color="auto" w:fill="auto"/>
            <w:noWrap/>
            <w:vAlign w:val="center"/>
          </w:tcPr>
          <w:p w14:paraId="136636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90" w:type="dxa"/>
            <w:shd w:val="clear" w:color="auto" w:fill="auto"/>
            <w:noWrap/>
            <w:vAlign w:val="center"/>
          </w:tcPr>
          <w:p w14:paraId="26B639D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696" w:type="dxa"/>
            <w:shd w:val="clear" w:color="auto" w:fill="auto"/>
            <w:noWrap/>
            <w:vAlign w:val="center"/>
          </w:tcPr>
          <w:p w14:paraId="0C12E83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18" w:type="dxa"/>
            <w:shd w:val="clear" w:color="auto" w:fill="auto"/>
            <w:noWrap/>
            <w:vAlign w:val="center"/>
          </w:tcPr>
          <w:p w14:paraId="7D3085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31" w:type="dxa"/>
            <w:shd w:val="clear" w:color="auto" w:fill="auto"/>
            <w:noWrap/>
            <w:vAlign w:val="center"/>
          </w:tcPr>
          <w:p w14:paraId="3DDD132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425" w:type="dxa"/>
            <w:noWrap/>
            <w:vAlign w:val="center"/>
          </w:tcPr>
          <w:p w14:paraId="48CA3380">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c>
          <w:tcPr>
            <w:tcW w:w="656" w:type="dxa"/>
            <w:noWrap/>
            <w:vAlign w:val="center"/>
          </w:tcPr>
          <w:p w14:paraId="07015DC8">
            <w:pPr>
              <w:keepNext w:val="0"/>
              <w:keepLines w:val="0"/>
              <w:pageBreakBefore w:val="0"/>
              <w:widowControl/>
              <w:kinsoku/>
              <w:wordWrap/>
              <w:overflowPunct/>
              <w:topLinePunct w:val="0"/>
              <w:autoSpaceDE/>
              <w:autoSpaceDN/>
              <w:bidi w:val="0"/>
              <w:adjustRightInd/>
              <w:snapToGrid/>
              <w:spacing w:line="300" w:lineRule="exact"/>
              <w:ind w:firstLine="300"/>
              <w:jc w:val="center"/>
              <w:textAlignment w:val="auto"/>
              <w:rPr>
                <w:rFonts w:hint="default" w:ascii="Times New Roman" w:hAnsi="Times New Roman" w:eastAsia="方正仿宋_GBK" w:cs="Times New Roman"/>
                <w:sz w:val="20"/>
                <w:szCs w:val="20"/>
              </w:rPr>
            </w:pPr>
          </w:p>
        </w:tc>
      </w:tr>
    </w:tbl>
    <w:p w14:paraId="0C95F32E">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（二）单位重点绩效评价情况</w:t>
      </w:r>
    </w:p>
    <w:p w14:paraId="1201B40E">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我单位2024年无重点绩效评价。</w:t>
      </w:r>
    </w:p>
    <w:p w14:paraId="47FE50AC">
      <w:pPr>
        <w:ind w:firstLine="643"/>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楷体_GBK" w:cs="Times New Roman"/>
          <w:b w:val="0"/>
          <w:bCs/>
          <w:sz w:val="32"/>
          <w:szCs w:val="32"/>
          <w:shd w:val="clear" w:color="auto" w:fill="FFFFFF"/>
        </w:rPr>
        <w:t>（三）财政绩效评价情况</w:t>
      </w:r>
    </w:p>
    <w:p w14:paraId="7A294FFA">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财政重点绩效评价由区财政局统一公开。</w:t>
      </w:r>
    </w:p>
    <w:p w14:paraId="2A0801B6">
      <w:pPr>
        <w:ind w:firstLine="643"/>
        <w:rPr>
          <w:rFonts w:hint="default" w:ascii="Times New Roman" w:hAnsi="Times New Roman" w:cs="Times New Roman"/>
          <w:b w:val="0"/>
          <w:bCs w:val="0"/>
          <w:shd w:val="clear" w:color="auto" w:fill="FFFFFF"/>
        </w:rPr>
      </w:pPr>
      <w:r>
        <w:rPr>
          <w:rStyle w:val="20"/>
          <w:rFonts w:hint="default" w:ascii="Times New Roman" w:hAnsi="Times New Roman" w:cs="Times New Roman"/>
          <w:b w:val="0"/>
          <w:bCs w:val="0"/>
          <w:shd w:val="clear" w:color="auto" w:fill="FFFFFF"/>
        </w:rPr>
        <w:t xml:space="preserve">六、专业名词解释   </w:t>
      </w:r>
      <w:r>
        <w:rPr>
          <w:rStyle w:val="17"/>
          <w:rFonts w:hint="default" w:ascii="Times New Roman" w:hAnsi="Times New Roman" w:eastAsia="黑体" w:cs="Times New Roman"/>
          <w:b w:val="0"/>
          <w:bCs w:val="0"/>
          <w:shd w:val="clear" w:color="auto" w:fill="FFFFFF"/>
        </w:rPr>
        <w:t xml:space="preserve"> </w:t>
      </w:r>
    </w:p>
    <w:p w14:paraId="444114F1">
      <w:pPr>
        <w:pStyle w:val="19"/>
        <w:rPr>
          <w:rFonts w:hint="default" w:ascii="Times New Roman" w:hAnsi="Times New Roman" w:cs="Times New Roman"/>
        </w:rPr>
      </w:pPr>
      <w:r>
        <w:rPr>
          <w:rStyle w:val="17"/>
          <w:rFonts w:hint="default" w:ascii="Times New Roman" w:hAnsi="Times New Roman" w:eastAsia="方正楷体_GBK" w:cs="Times New Roman"/>
          <w:b w:val="0"/>
          <w:bCs/>
        </w:rPr>
        <w:t>（一）财政拨款收入：</w:t>
      </w:r>
      <w:r>
        <w:rPr>
          <w:rFonts w:hint="default" w:ascii="Times New Roman" w:hAnsi="Times New Roman" w:eastAsia="方正仿宋_GBK" w:cs="Times New Roman"/>
        </w:rPr>
        <w:t>指本年度从本级财政单位取得的财政拨款，包括一般公共预算财政拨款和政府性基金预算财政拨款。</w:t>
      </w:r>
    </w:p>
    <w:p w14:paraId="2D3232D1">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（二）事业收入：</w:t>
      </w:r>
      <w:r>
        <w:rPr>
          <w:rFonts w:hint="default" w:ascii="Times New Roman" w:hAnsi="Times New Roman" w:eastAsia="方正仿宋_GBK" w:cs="Times New Roman"/>
        </w:rPr>
        <w:t>指事业单位开展专业业务活动及其辅助活动取得的现金流入；事业单位收到的财政专户实际核拨的教育收费等资金在此反映。</w:t>
      </w:r>
    </w:p>
    <w:p w14:paraId="7D4AC65A">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（三）经营收入：</w:t>
      </w:r>
      <w:r>
        <w:rPr>
          <w:rFonts w:hint="default" w:ascii="Times New Roman" w:hAnsi="Times New Roman" w:eastAsia="方正仿宋_GBK" w:cs="Times New Roman"/>
        </w:rPr>
        <w:t>指事业单位在专业业务活动及其辅助活动之外开展非独立核算经营活动取得的现金流入。</w:t>
      </w:r>
    </w:p>
    <w:p w14:paraId="0F7BEB5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（四）其他收入：</w:t>
      </w:r>
      <w:r>
        <w:rPr>
          <w:rFonts w:hint="default" w:ascii="Times New Roman" w:hAnsi="Times New Roman" w:eastAsia="方正仿宋_GBK" w:cs="Times New Roman"/>
        </w:rPr>
        <w:t>指单位取得的除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5A88F15D">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（五）使用非财政拨款结余：</w:t>
      </w:r>
      <w:r>
        <w:rPr>
          <w:rFonts w:hint="default" w:ascii="Times New Roman" w:hAnsi="Times New Roman" w:eastAsia="方正仿宋_GBK" w:cs="Times New Roman"/>
        </w:rPr>
        <w:t>指单位在当年的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其他收入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等不足以安排当年支出的情况下，使用以前年度积累的非财政拨款结余弥补本年度收支缺口的资金。</w:t>
      </w:r>
    </w:p>
    <w:p w14:paraId="200E77DC">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（六）年初结转和结余：</w:t>
      </w:r>
      <w:r>
        <w:rPr>
          <w:rFonts w:hint="default" w:ascii="Times New Roman" w:hAnsi="Times New Roman" w:eastAsia="方正仿宋_GBK" w:cs="Times New Roman"/>
        </w:rPr>
        <w:t>指单位上年结转本年使用的基本支出结转、项目支出结转和结余、经营结余。</w:t>
      </w:r>
    </w:p>
    <w:p w14:paraId="56282CCF">
      <w:pPr>
        <w:pStyle w:val="19"/>
        <w:rPr>
          <w:rFonts w:hint="default" w:ascii="Times New Roman" w:hAnsi="Times New Roman" w:cs="Times New Roman"/>
        </w:rPr>
      </w:pPr>
      <w:r>
        <w:rPr>
          <w:rStyle w:val="17"/>
          <w:rFonts w:hint="default" w:ascii="Times New Roman" w:hAnsi="Times New Roman" w:eastAsia="方正楷体_GBK" w:cs="Times New Roman"/>
          <w:b w:val="0"/>
          <w:bCs/>
        </w:rPr>
        <w:t>（七）结余分配：</w:t>
      </w:r>
      <w:r>
        <w:rPr>
          <w:rFonts w:hint="default" w:ascii="Times New Roman" w:hAnsi="Times New Roman" w:eastAsia="方正仿宋_GBK" w:cs="Times New Roman"/>
        </w:rPr>
        <w:t>指单位按照国家有关规定，缴纳所得税、提取专用基金、转入非财政拨款结余等当年结余的分配情况。</w:t>
      </w:r>
    </w:p>
    <w:p w14:paraId="0C42F9A0">
      <w:pPr>
        <w:pStyle w:val="19"/>
        <w:rPr>
          <w:rFonts w:hint="default" w:ascii="Times New Roman" w:hAnsi="Times New Roman" w:cs="Times New Roman"/>
        </w:rPr>
      </w:pPr>
      <w:r>
        <w:rPr>
          <w:rStyle w:val="17"/>
          <w:rFonts w:hint="default" w:ascii="Times New Roman" w:hAnsi="Times New Roman" w:eastAsia="方正楷体_GBK" w:cs="Times New Roman"/>
          <w:b w:val="0"/>
          <w:bCs/>
        </w:rPr>
        <w:t>（八）年末结转和结余：</w:t>
      </w:r>
      <w:r>
        <w:rPr>
          <w:rFonts w:hint="default" w:ascii="Times New Roman" w:hAnsi="Times New Roman" w:eastAsia="方正仿宋_GBK" w:cs="Times New Roman"/>
        </w:rPr>
        <w:t>指单位结转下年的基本支出结转、项目支出结转和结余、经营结余</w:t>
      </w:r>
      <w:r>
        <w:rPr>
          <w:rFonts w:hint="default" w:ascii="Times New Roman" w:hAnsi="Times New Roman" w:cs="Times New Roman"/>
        </w:rPr>
        <w:t>。</w:t>
      </w:r>
    </w:p>
    <w:p w14:paraId="28F86A39">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（九）基本支出：</w:t>
      </w:r>
      <w:r>
        <w:rPr>
          <w:rFonts w:hint="default" w:ascii="Times New Roman" w:hAnsi="Times New Roman" w:eastAsia="方正仿宋_GBK" w:cs="Times New Roma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；公用经费指政府收支分类经济科目中除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外的其他支出。</w:t>
      </w:r>
    </w:p>
    <w:p w14:paraId="59FA4DB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（十）项目支出：</w:t>
      </w:r>
      <w:r>
        <w:rPr>
          <w:rFonts w:hint="default" w:ascii="Times New Roman" w:hAnsi="Times New Roman" w:eastAsia="方正仿宋_GBK" w:cs="Times New Roman"/>
        </w:rPr>
        <w:t>指在基本支出之外为完成特定行政任务和事业发展目标所发生的支出。</w:t>
      </w:r>
    </w:p>
    <w:p w14:paraId="71A61E50">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（十一）经营支出：</w:t>
      </w:r>
      <w:r>
        <w:rPr>
          <w:rFonts w:hint="default" w:ascii="Times New Roman" w:hAnsi="Times New Roman" w:eastAsia="方正仿宋_GBK" w:cs="Times New Roman"/>
        </w:rPr>
        <w:t>指事业单位在专业业务活动及其辅助活动之外开展非独立核算经营活动发生的支出。</w:t>
      </w:r>
    </w:p>
    <w:p w14:paraId="46471EAA">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（十二）</w:t>
      </w:r>
      <w:r>
        <w:rPr>
          <w:rStyle w:val="17"/>
          <w:rFonts w:hint="eastAsia" w:ascii="Times New Roman" w:hAnsi="Times New Roman" w:eastAsia="方正楷体_GBK" w:cs="Times New Roman"/>
          <w:b w:val="0"/>
          <w:bCs/>
          <w:lang w:eastAsia="zh-CN"/>
        </w:rPr>
        <w:t>“</w:t>
      </w:r>
      <w:r>
        <w:rPr>
          <w:rStyle w:val="17"/>
          <w:rFonts w:hint="default" w:ascii="Times New Roman" w:hAnsi="Times New Roman" w:eastAsia="方正楷体_GBK" w:cs="Times New Roman"/>
          <w:b w:val="0"/>
          <w:bCs/>
        </w:rPr>
        <w:t>三公</w:t>
      </w:r>
      <w:r>
        <w:rPr>
          <w:rStyle w:val="17"/>
          <w:rFonts w:hint="eastAsia" w:ascii="Times New Roman" w:hAnsi="Times New Roman" w:eastAsia="方正楷体_GBK" w:cs="Times New Roman"/>
          <w:b w:val="0"/>
          <w:bCs/>
          <w:lang w:eastAsia="zh-CN"/>
        </w:rPr>
        <w:t>”</w:t>
      </w:r>
      <w:r>
        <w:rPr>
          <w:rStyle w:val="17"/>
          <w:rFonts w:hint="default" w:ascii="Times New Roman" w:hAnsi="Times New Roman" w:eastAsia="方正楷体_GBK" w:cs="Times New Roman"/>
          <w:b w:val="0"/>
          <w:bCs/>
        </w:rPr>
        <w:t>经费：</w:t>
      </w:r>
      <w:r>
        <w:rPr>
          <w:rFonts w:hint="default" w:ascii="Times New Roman" w:hAnsi="Times New Roman" w:eastAsia="方正仿宋_GBK"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10BE6C">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（十三）机关运行经费：</w:t>
      </w:r>
      <w:r>
        <w:rPr>
          <w:rFonts w:hint="default" w:ascii="Times New Roman" w:hAnsi="Times New Roman" w:eastAsia="方正仿宋_GBK"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D1345F">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（十四）工资福利支出（支出经济分类科目类级）：</w:t>
      </w:r>
      <w:r>
        <w:rPr>
          <w:rFonts w:hint="default" w:ascii="Times New Roman" w:hAnsi="Times New Roman" w:eastAsia="方正仿宋_GBK" w:cs="Times New Roman"/>
        </w:rPr>
        <w:t>反映单位开支的在职职工和编制外长期聘用人员的各类劳动报酬，以及为上述人员缴纳的各项社会保险费等。</w:t>
      </w:r>
    </w:p>
    <w:p w14:paraId="51C3C3E9">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（十五）商品和服务支出（支出经济分类科目类级）：</w:t>
      </w:r>
      <w:r>
        <w:rPr>
          <w:rFonts w:hint="default" w:ascii="Times New Roman" w:hAnsi="Times New Roman" w:eastAsia="方正仿宋_GBK" w:cs="Times New Roman"/>
        </w:rPr>
        <w:t>反映单位购买商品和服务的支出（不包括用于购置固定资产的支出、战略性和应急储备支出）。</w:t>
      </w:r>
    </w:p>
    <w:p w14:paraId="66CE3673">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（十六）对个人和家庭的补助（支出经济分类科目类级）：</w:t>
      </w:r>
      <w:r>
        <w:rPr>
          <w:rFonts w:hint="default" w:ascii="Times New Roman" w:hAnsi="Times New Roman" w:eastAsia="方正仿宋_GBK" w:cs="Times New Roman"/>
        </w:rPr>
        <w:t>反映用于对个人和家庭的补助支出。</w:t>
      </w:r>
    </w:p>
    <w:p w14:paraId="513B5C83">
      <w:pPr>
        <w:pStyle w:val="19"/>
        <w:rPr>
          <w:rFonts w:hint="default" w:ascii="Times New Roman" w:hAnsi="Times New Roman" w:eastAsia="方正仿宋_GBK" w:cs="Times New Roman"/>
        </w:rPr>
      </w:pPr>
      <w:r>
        <w:rPr>
          <w:rStyle w:val="17"/>
          <w:rFonts w:hint="default" w:ascii="Times New Roman" w:hAnsi="Times New Roman" w:eastAsia="方正楷体_GBK" w:cs="Times New Roman"/>
          <w:b w:val="0"/>
          <w:bCs/>
        </w:rPr>
        <w:t>（十七）其他资本性支出（支出经济分类科目类级）：</w:t>
      </w:r>
      <w:r>
        <w:rPr>
          <w:rFonts w:hint="default" w:ascii="Times New Roman" w:hAnsi="Times New Roman" w:eastAsia="方正仿宋_GBK" w:cs="Times New Roman"/>
        </w:rPr>
        <w:t>反映非各级发展与改革单位集中安排的用于购置固定资产、战略性和应急性储备、土地和无形资产，以及构建基础设施、大型修缮和财政支持企业更新改造所发生的支出。</w:t>
      </w:r>
    </w:p>
    <w:p w14:paraId="0F763330">
      <w:pPr>
        <w:pStyle w:val="19"/>
        <w:rPr>
          <w:rFonts w:hint="default" w:ascii="Times New Roman" w:hAnsi="Times New Roman" w:cs="Times New Roman"/>
          <w:b w:val="0"/>
          <w:bCs/>
        </w:rPr>
      </w:pPr>
      <w:r>
        <w:rPr>
          <w:rStyle w:val="17"/>
          <w:rFonts w:hint="default" w:ascii="Times New Roman" w:hAnsi="Times New Roman" w:cs="Times New Roman"/>
          <w:b w:val="0"/>
          <w:bCs/>
        </w:rPr>
        <w:t>七、决算公开联系方式及信息反馈渠道</w:t>
      </w:r>
    </w:p>
    <w:p w14:paraId="3238D2E1">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本单位决算公开信息反馈和联系方式：023-86189597。</w:t>
      </w:r>
    </w:p>
    <w:p w14:paraId="4C9530E0">
      <w:pPr>
        <w:rPr>
          <w:rFonts w:hint="default" w:ascii="Times New Roman" w:hAnsi="Times New Roman" w:eastAsia="方正仿宋_GBK" w:cs="Times New Roman"/>
          <w:shd w:val="clear" w:color="auto" w:fill="FFFFFF"/>
        </w:rPr>
      </w:pPr>
    </w:p>
    <w:p w14:paraId="62789282">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附件：1.收入支出决算总表</w:t>
      </w:r>
    </w:p>
    <w:p w14:paraId="6B61EFEF">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2.收入决算表</w:t>
      </w:r>
    </w:p>
    <w:p w14:paraId="7E4AF47E">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3.支出决算表</w:t>
      </w:r>
    </w:p>
    <w:p w14:paraId="315564A4">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4.财政拨款收入支出决算总表</w:t>
      </w:r>
    </w:p>
    <w:p w14:paraId="0E66EE0C">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5.一般公共预算财政拨款支出决算表</w:t>
      </w:r>
    </w:p>
    <w:p w14:paraId="082E8234">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6.一般公共预算财政拨款基本支出决算表</w:t>
      </w:r>
    </w:p>
    <w:p w14:paraId="7E5A5731">
      <w:pPr>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 xml:space="preserve">      7.政府性基金预算财政拨款收入支出决算表</w:t>
      </w:r>
    </w:p>
    <w:p w14:paraId="454AF65F">
      <w:pPr>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8.国有资本经营预算财政拨款支出决算表</w:t>
      </w:r>
    </w:p>
    <w:p w14:paraId="66DF7D2F">
      <w:pPr>
        <w:pStyle w:val="18"/>
        <w:ind w:firstLine="1600" w:firstLineChars="500"/>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hd w:val="clear" w:color="auto" w:fill="FFFFFF"/>
        </w:rPr>
        <w:t>9.机构运行信息表</w:t>
      </w:r>
    </w:p>
    <w:p w14:paraId="0E753A5C">
      <w:pPr>
        <w:pStyle w:val="18"/>
        <w:rPr>
          <w:rStyle w:val="17"/>
          <w:rFonts w:hint="default" w:ascii="Times New Roman" w:hAnsi="Times New Roman" w:eastAsia="方正仿宋_GBK" w:cs="Times New Roman"/>
          <w:shd w:val="clear" w:color="auto" w:fill="FFFF00"/>
        </w:rPr>
        <w:sectPr>
          <w:footerReference r:id="rId5" w:type="default"/>
          <w:pgSz w:w="11915" w:h="16840"/>
          <w:pgMar w:top="2098" w:right="1531" w:bottom="1985" w:left="1531" w:header="851" w:footer="992" w:gutter="0"/>
          <w:pgNumType w:fmt="numberInDash"/>
          <w:cols w:space="720" w:num="1"/>
          <w:docGrid w:type="lines" w:linePitch="312" w:charSpace="0"/>
        </w:sectPr>
      </w:pPr>
    </w:p>
    <w:tbl>
      <w:tblPr>
        <w:tblStyle w:val="1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065CD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D486C5C">
            <w:pPr>
              <w:spacing w:line="40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收入支出决算总表</w:t>
            </w:r>
          </w:p>
        </w:tc>
      </w:tr>
      <w:tr w14:paraId="4B5F505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1ACC20D">
            <w:pPr>
              <w:spacing w:line="200" w:lineRule="exact"/>
              <w:ind w:firstLine="4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A9D0CF">
            <w:pPr>
              <w:spacing w:line="200" w:lineRule="exact"/>
              <w:ind w:firstLine="4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9072944">
            <w:pPr>
              <w:spacing w:line="200" w:lineRule="exact"/>
              <w:ind w:firstLine="4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147E9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EE157D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9F54F45">
            <w:pPr>
              <w:spacing w:line="280" w:lineRule="exact"/>
              <w:ind w:firstLine="4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重庆市九龙坡区杨家坪小学校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1D9E8A">
            <w:pPr>
              <w:spacing w:line="200" w:lineRule="exact"/>
              <w:ind w:firstLine="44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3E945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FB94F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FC3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18CEF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6728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FB6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90579">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19DC">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DEC85">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90E0B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BF4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3E6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3,010.42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C72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00F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687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347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0EF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4CAD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6E42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526F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038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FAA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245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9A7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CF8F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727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679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02E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94D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B45C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ACF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8CF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93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928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2,486.51</w:t>
            </w:r>
            <w:r>
              <w:rPr>
                <w:rFonts w:hint="default" w:ascii="Times New Roman" w:hAnsi="Times New Roman" w:cs="Times New Roman"/>
                <w:color w:val="000000"/>
                <w:sz w:val="20"/>
              </w:rPr>
              <w:t xml:space="preserve"> </w:t>
            </w:r>
          </w:p>
        </w:tc>
      </w:tr>
      <w:tr w14:paraId="523A8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EE6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AFA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1CB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82C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E87A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784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8E1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CCB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BCF5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728F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516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D7A030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801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F04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293.13</w:t>
            </w:r>
            <w:r>
              <w:rPr>
                <w:rFonts w:hint="default" w:ascii="Times New Roman" w:hAnsi="Times New Roman" w:cs="Times New Roman"/>
                <w:color w:val="000000"/>
                <w:sz w:val="20"/>
              </w:rPr>
              <w:t xml:space="preserve"> </w:t>
            </w:r>
          </w:p>
        </w:tc>
      </w:tr>
      <w:tr w14:paraId="0A2D8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0B83">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EB916">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20C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077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125.01</w:t>
            </w:r>
            <w:r>
              <w:rPr>
                <w:rFonts w:hint="default" w:ascii="Times New Roman" w:hAnsi="Times New Roman" w:cs="Times New Roman"/>
                <w:color w:val="000000"/>
                <w:sz w:val="20"/>
              </w:rPr>
              <w:t xml:space="preserve"> </w:t>
            </w:r>
          </w:p>
        </w:tc>
      </w:tr>
      <w:tr w14:paraId="0FD967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C367">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472B9">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7C46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E3B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FECE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98FE">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3C6B7">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6E26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4FA7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3C74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FBC2">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D96F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766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A0F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B5E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0B52">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78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518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65C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1478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EA8C">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F2D0">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812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1EF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B3918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422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3B2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2EA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250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3C1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0CCD">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CD2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8C5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C65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7C9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4059">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D42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A58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75BA">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35070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4D4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36A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B72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0BA7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21D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EC8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89D2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3F0B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497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166.37</w:t>
            </w:r>
            <w:r>
              <w:rPr>
                <w:rFonts w:hint="default" w:ascii="Times New Roman" w:hAnsi="Times New Roman" w:cs="Times New Roman"/>
                <w:color w:val="000000"/>
                <w:sz w:val="20"/>
              </w:rPr>
              <w:t xml:space="preserve"> </w:t>
            </w:r>
          </w:p>
        </w:tc>
      </w:tr>
      <w:tr w14:paraId="4E817A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98F">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DB5C">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271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EF2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E58A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F742">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3F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9D200">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94E7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B1E2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67A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B65D">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22B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4CA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45F8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89F6">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EC8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EBA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C38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6265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E214">
            <w:pPr>
              <w:spacing w:line="240" w:lineRule="exact"/>
              <w:ind w:firstLine="402"/>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B2B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C2A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914B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FD73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381D">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11B6">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349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B12E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82B01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530">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4E6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A45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B569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4B7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BB3B">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7F8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B781">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627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r>
      <w:tr w14:paraId="7EAD1B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189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4051">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521B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1C0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5D7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2EC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875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1E6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D41B0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D24A0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09A3">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6AF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DA9F1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88B9">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3,071.02</w:t>
            </w:r>
            <w:r>
              <w:rPr>
                <w:rFonts w:hint="default" w:ascii="Times New Roman" w:hAnsi="Times New Roman" w:cs="Times New Roman"/>
                <w:color w:val="000000"/>
                <w:sz w:val="20"/>
              </w:rPr>
              <w:t xml:space="preserve"> </w:t>
            </w:r>
          </w:p>
        </w:tc>
      </w:tr>
    </w:tbl>
    <w:p w14:paraId="647BF9CA">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5"/>
        <w:tblW w:w="4729" w:type="pct"/>
        <w:tblInd w:w="0" w:type="dxa"/>
        <w:tblLayout w:type="fixed"/>
        <w:tblCellMar>
          <w:top w:w="0" w:type="dxa"/>
          <w:left w:w="0" w:type="dxa"/>
          <w:bottom w:w="0" w:type="dxa"/>
          <w:right w:w="0" w:type="dxa"/>
        </w:tblCellMar>
      </w:tblPr>
      <w:tblGrid>
        <w:gridCol w:w="1337"/>
        <w:gridCol w:w="2727"/>
        <w:gridCol w:w="1478"/>
        <w:gridCol w:w="1353"/>
        <w:gridCol w:w="1173"/>
        <w:gridCol w:w="1342"/>
        <w:gridCol w:w="1365"/>
        <w:gridCol w:w="1208"/>
        <w:gridCol w:w="1260"/>
        <w:gridCol w:w="1249"/>
      </w:tblGrid>
      <w:tr w14:paraId="0FFEFB3A">
        <w:tblPrEx>
          <w:tblCellMar>
            <w:top w:w="0" w:type="dxa"/>
            <w:left w:w="0" w:type="dxa"/>
            <w:bottom w:w="0" w:type="dxa"/>
            <w:right w:w="0" w:type="dxa"/>
          </w:tblCellMar>
        </w:tblPrEx>
        <w:trPr>
          <w:trHeight w:val="320" w:hRule="atLeast"/>
        </w:trPr>
        <w:tc>
          <w:tcPr>
            <w:tcW w:w="14492" w:type="dxa"/>
            <w:gridSpan w:val="10"/>
            <w:tcBorders>
              <w:top w:val="nil"/>
              <w:left w:val="nil"/>
              <w:bottom w:val="nil"/>
              <w:right w:val="nil"/>
            </w:tcBorders>
            <w:shd w:val="clear" w:color="auto" w:fill="auto"/>
            <w:noWrap/>
            <w:tcMar>
              <w:top w:w="15" w:type="dxa"/>
              <w:left w:w="15" w:type="dxa"/>
              <w:right w:w="15" w:type="dxa"/>
            </w:tcMar>
            <w:vAlign w:val="bottom"/>
          </w:tcPr>
          <w:p w14:paraId="59EE6222">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收入决算表</w:t>
            </w:r>
          </w:p>
        </w:tc>
      </w:tr>
      <w:tr w14:paraId="6E28FFFB">
        <w:tblPrEx>
          <w:tblCellMar>
            <w:top w:w="0" w:type="dxa"/>
            <w:left w:w="0" w:type="dxa"/>
            <w:bottom w:w="0" w:type="dxa"/>
            <w:right w:w="0" w:type="dxa"/>
          </w:tblCellMar>
        </w:tblPrEx>
        <w:trPr>
          <w:trHeight w:val="163" w:hRule="atLeast"/>
        </w:trPr>
        <w:tc>
          <w:tcPr>
            <w:tcW w:w="5542" w:type="dxa"/>
            <w:gridSpan w:val="3"/>
            <w:vMerge w:val="restart"/>
            <w:tcBorders>
              <w:top w:val="nil"/>
              <w:left w:val="nil"/>
              <w:right w:val="nil"/>
            </w:tcBorders>
            <w:shd w:val="clear" w:color="auto" w:fill="auto"/>
            <w:noWrap/>
            <w:tcMar>
              <w:top w:w="15" w:type="dxa"/>
              <w:left w:w="15" w:type="dxa"/>
              <w:right w:w="15" w:type="dxa"/>
            </w:tcMar>
            <w:vAlign w:val="bottom"/>
          </w:tcPr>
          <w:p w14:paraId="070F9CF5">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重庆市九龙坡区杨家坪小学校</w:t>
            </w:r>
          </w:p>
        </w:tc>
        <w:tc>
          <w:tcPr>
            <w:tcW w:w="1353" w:type="dxa"/>
            <w:tcBorders>
              <w:top w:val="nil"/>
              <w:left w:val="nil"/>
              <w:bottom w:val="nil"/>
              <w:right w:val="nil"/>
            </w:tcBorders>
            <w:shd w:val="clear" w:color="auto" w:fill="auto"/>
            <w:noWrap/>
            <w:tcMar>
              <w:top w:w="15" w:type="dxa"/>
              <w:left w:w="15" w:type="dxa"/>
              <w:right w:w="15" w:type="dxa"/>
            </w:tcMar>
            <w:vAlign w:val="bottom"/>
          </w:tcPr>
          <w:p w14:paraId="42A4D1BA">
            <w:pPr>
              <w:ind w:firstLine="400"/>
              <w:rPr>
                <w:rFonts w:hint="default" w:ascii="Times New Roman" w:hAnsi="Times New Roman" w:cs="Times New Roman"/>
                <w:color w:val="000000"/>
                <w:sz w:val="20"/>
                <w:szCs w:val="20"/>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45E80B83">
            <w:pPr>
              <w:ind w:firstLine="400"/>
              <w:rPr>
                <w:rFonts w:hint="default" w:ascii="Times New Roman" w:hAnsi="Times New Roman" w:cs="Times New Roman"/>
                <w:color w:val="000000"/>
                <w:sz w:val="20"/>
                <w:szCs w:val="20"/>
              </w:rPr>
            </w:pPr>
          </w:p>
        </w:tc>
        <w:tc>
          <w:tcPr>
            <w:tcW w:w="1342" w:type="dxa"/>
            <w:tcBorders>
              <w:top w:val="nil"/>
              <w:left w:val="nil"/>
              <w:bottom w:val="nil"/>
              <w:right w:val="nil"/>
            </w:tcBorders>
            <w:shd w:val="clear" w:color="auto" w:fill="auto"/>
            <w:noWrap/>
            <w:tcMar>
              <w:top w:w="15" w:type="dxa"/>
              <w:left w:w="15" w:type="dxa"/>
              <w:right w:w="15" w:type="dxa"/>
            </w:tcMar>
            <w:vAlign w:val="bottom"/>
          </w:tcPr>
          <w:p w14:paraId="79DB27B2">
            <w:pPr>
              <w:ind w:firstLine="400"/>
              <w:rPr>
                <w:rFonts w:hint="default" w:ascii="Times New Roman" w:hAnsi="Times New Roman" w:cs="Times New Roman"/>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14:paraId="4A196060">
            <w:pPr>
              <w:ind w:firstLine="400"/>
              <w:rPr>
                <w:rFonts w:hint="default" w:ascii="Times New Roman" w:hAnsi="Times New Roman" w:cs="Times New Roman"/>
                <w:color w:val="000000"/>
                <w:sz w:val="20"/>
                <w:szCs w:val="20"/>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51931F40">
            <w:pPr>
              <w:ind w:firstLine="400"/>
              <w:rPr>
                <w:rFonts w:hint="default" w:ascii="Times New Roman" w:hAnsi="Times New Roman" w:cs="Times New Roman"/>
                <w:color w:val="000000"/>
                <w:sz w:val="20"/>
                <w:szCs w:val="20"/>
              </w:rPr>
            </w:pPr>
          </w:p>
        </w:tc>
        <w:tc>
          <w:tcPr>
            <w:tcW w:w="2506" w:type="dxa"/>
            <w:gridSpan w:val="2"/>
            <w:tcBorders>
              <w:top w:val="nil"/>
              <w:left w:val="nil"/>
              <w:bottom w:val="nil"/>
              <w:right w:val="nil"/>
            </w:tcBorders>
            <w:shd w:val="clear" w:color="auto" w:fill="auto"/>
            <w:noWrap/>
            <w:tcMar>
              <w:top w:w="15" w:type="dxa"/>
              <w:left w:w="15" w:type="dxa"/>
              <w:right w:w="15" w:type="dxa"/>
            </w:tcMar>
            <w:vAlign w:val="bottom"/>
          </w:tcPr>
          <w:p w14:paraId="1DDABDCE">
            <w:pPr>
              <w:spacing w:line="280" w:lineRule="exact"/>
              <w:ind w:right="400"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398187B">
        <w:tblPrEx>
          <w:tblCellMar>
            <w:top w:w="0" w:type="dxa"/>
            <w:left w:w="0" w:type="dxa"/>
            <w:bottom w:w="0" w:type="dxa"/>
            <w:right w:w="0" w:type="dxa"/>
          </w:tblCellMar>
        </w:tblPrEx>
        <w:trPr>
          <w:trHeight w:val="163" w:hRule="atLeast"/>
        </w:trPr>
        <w:tc>
          <w:tcPr>
            <w:tcW w:w="5542" w:type="dxa"/>
            <w:gridSpan w:val="3"/>
            <w:vMerge w:val="continue"/>
            <w:tcBorders>
              <w:left w:val="nil"/>
              <w:bottom w:val="nil"/>
              <w:right w:val="nil"/>
            </w:tcBorders>
            <w:shd w:val="clear" w:color="auto" w:fill="auto"/>
            <w:noWrap/>
            <w:tcMar>
              <w:top w:w="15" w:type="dxa"/>
              <w:left w:w="15" w:type="dxa"/>
              <w:right w:w="15" w:type="dxa"/>
            </w:tcMar>
            <w:vAlign w:val="bottom"/>
          </w:tcPr>
          <w:p w14:paraId="751B374D">
            <w:pPr>
              <w:ind w:firstLine="400"/>
              <w:rPr>
                <w:rFonts w:hint="default" w:ascii="Times New Roman" w:hAnsi="Times New Roman" w:cs="Times New Roman"/>
                <w:color w:val="000000"/>
                <w:sz w:val="20"/>
                <w:szCs w:val="20"/>
              </w:rPr>
            </w:pPr>
          </w:p>
        </w:tc>
        <w:tc>
          <w:tcPr>
            <w:tcW w:w="1353" w:type="dxa"/>
            <w:tcBorders>
              <w:top w:val="nil"/>
              <w:left w:val="nil"/>
              <w:bottom w:val="nil"/>
              <w:right w:val="nil"/>
            </w:tcBorders>
            <w:shd w:val="clear" w:color="auto" w:fill="auto"/>
            <w:noWrap/>
            <w:tcMar>
              <w:top w:w="15" w:type="dxa"/>
              <w:left w:w="15" w:type="dxa"/>
              <w:right w:w="15" w:type="dxa"/>
            </w:tcMar>
            <w:vAlign w:val="bottom"/>
          </w:tcPr>
          <w:p w14:paraId="3823D73D">
            <w:pPr>
              <w:ind w:firstLine="400"/>
              <w:rPr>
                <w:rFonts w:hint="default" w:ascii="Times New Roman" w:hAnsi="Times New Roman" w:cs="Times New Roman"/>
                <w:color w:val="000000"/>
                <w:sz w:val="20"/>
                <w:szCs w:val="20"/>
              </w:rPr>
            </w:pPr>
          </w:p>
        </w:tc>
        <w:tc>
          <w:tcPr>
            <w:tcW w:w="1173" w:type="dxa"/>
            <w:tcBorders>
              <w:top w:val="nil"/>
              <w:left w:val="nil"/>
              <w:bottom w:val="nil"/>
              <w:right w:val="nil"/>
            </w:tcBorders>
            <w:shd w:val="clear" w:color="auto" w:fill="auto"/>
            <w:noWrap/>
            <w:tcMar>
              <w:top w:w="15" w:type="dxa"/>
              <w:left w:w="15" w:type="dxa"/>
              <w:right w:w="15" w:type="dxa"/>
            </w:tcMar>
            <w:vAlign w:val="bottom"/>
          </w:tcPr>
          <w:p w14:paraId="25430D9E">
            <w:pPr>
              <w:ind w:firstLine="400"/>
              <w:rPr>
                <w:rFonts w:hint="default" w:ascii="Times New Roman" w:hAnsi="Times New Roman" w:cs="Times New Roman"/>
                <w:color w:val="000000"/>
                <w:sz w:val="20"/>
                <w:szCs w:val="20"/>
              </w:rPr>
            </w:pPr>
          </w:p>
        </w:tc>
        <w:tc>
          <w:tcPr>
            <w:tcW w:w="1342" w:type="dxa"/>
            <w:tcBorders>
              <w:top w:val="nil"/>
              <w:left w:val="nil"/>
              <w:bottom w:val="nil"/>
              <w:right w:val="nil"/>
            </w:tcBorders>
            <w:shd w:val="clear" w:color="auto" w:fill="auto"/>
            <w:noWrap/>
            <w:tcMar>
              <w:top w:w="15" w:type="dxa"/>
              <w:left w:w="15" w:type="dxa"/>
              <w:right w:w="15" w:type="dxa"/>
            </w:tcMar>
            <w:vAlign w:val="bottom"/>
          </w:tcPr>
          <w:p w14:paraId="25B87CBB">
            <w:pPr>
              <w:ind w:firstLine="400"/>
              <w:rPr>
                <w:rFonts w:hint="default" w:ascii="Times New Roman" w:hAnsi="Times New Roman" w:cs="Times New Roman"/>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14:paraId="53EA9B68">
            <w:pPr>
              <w:ind w:firstLine="400"/>
              <w:rPr>
                <w:rFonts w:hint="default" w:ascii="Times New Roman" w:hAnsi="Times New Roman" w:cs="Times New Roman"/>
                <w:color w:val="000000"/>
                <w:sz w:val="20"/>
                <w:szCs w:val="20"/>
              </w:rPr>
            </w:pPr>
          </w:p>
        </w:tc>
        <w:tc>
          <w:tcPr>
            <w:tcW w:w="1208" w:type="dxa"/>
            <w:tcBorders>
              <w:top w:val="nil"/>
              <w:left w:val="nil"/>
              <w:bottom w:val="nil"/>
              <w:right w:val="nil"/>
            </w:tcBorders>
            <w:shd w:val="clear" w:color="auto" w:fill="auto"/>
            <w:noWrap/>
            <w:tcMar>
              <w:top w:w="15" w:type="dxa"/>
              <w:left w:w="15" w:type="dxa"/>
              <w:right w:w="15" w:type="dxa"/>
            </w:tcMar>
            <w:vAlign w:val="bottom"/>
          </w:tcPr>
          <w:p w14:paraId="763EEE83">
            <w:pPr>
              <w:ind w:firstLine="400"/>
              <w:rPr>
                <w:rFonts w:hint="default" w:ascii="Times New Roman" w:hAnsi="Times New Roman" w:cs="Times New Roman"/>
                <w:color w:val="000000"/>
                <w:sz w:val="20"/>
                <w:szCs w:val="20"/>
              </w:rPr>
            </w:pPr>
          </w:p>
        </w:tc>
        <w:tc>
          <w:tcPr>
            <w:tcW w:w="2506" w:type="dxa"/>
            <w:gridSpan w:val="2"/>
            <w:tcBorders>
              <w:top w:val="nil"/>
              <w:left w:val="nil"/>
              <w:bottom w:val="nil"/>
              <w:right w:val="nil"/>
            </w:tcBorders>
            <w:shd w:val="clear" w:color="auto" w:fill="auto"/>
            <w:noWrap/>
            <w:tcMar>
              <w:top w:w="15" w:type="dxa"/>
              <w:left w:w="15" w:type="dxa"/>
              <w:right w:w="15" w:type="dxa"/>
            </w:tcMar>
            <w:vAlign w:val="bottom"/>
          </w:tcPr>
          <w:p w14:paraId="5065D910">
            <w:pPr>
              <w:spacing w:line="280" w:lineRule="exact"/>
              <w:ind w:right="400"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7046A64">
        <w:tblPrEx>
          <w:tblCellMar>
            <w:top w:w="0" w:type="dxa"/>
            <w:left w:w="0" w:type="dxa"/>
            <w:bottom w:w="0" w:type="dxa"/>
            <w:right w:w="0" w:type="dxa"/>
          </w:tblCellMar>
        </w:tblPrEx>
        <w:trPr>
          <w:trHeight w:val="222" w:hRule="atLeast"/>
        </w:trPr>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838D9B">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E4D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本年收入合计</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2C64">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财政拨款收入</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ACD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上级补助收入</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9A8A4">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事业收入</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F6E3">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经营收入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9DB7">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附属单位上缴收入</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F724">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其他收入</w:t>
            </w:r>
          </w:p>
        </w:tc>
      </w:tr>
      <w:tr w14:paraId="4AE7BAEE">
        <w:tblPrEx>
          <w:tblCellMar>
            <w:top w:w="0" w:type="dxa"/>
            <w:left w:w="0" w:type="dxa"/>
            <w:bottom w:w="0" w:type="dxa"/>
            <w:right w:w="0" w:type="dxa"/>
          </w:tblCellMar>
        </w:tblPrEx>
        <w:trPr>
          <w:trHeight w:val="312" w:hRule="atLeast"/>
        </w:trPr>
        <w:tc>
          <w:tcPr>
            <w:tcW w:w="13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0782">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功能分类科目编码</w:t>
            </w:r>
          </w:p>
        </w:tc>
        <w:tc>
          <w:tcPr>
            <w:tcW w:w="272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026747C">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项目（按</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项</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级功能分类科目）</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2924">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1946">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5975">
            <w:pPr>
              <w:ind w:firstLine="301"/>
              <w:jc w:val="center"/>
              <w:rPr>
                <w:rFonts w:hint="default" w:ascii="Times New Roman" w:hAnsi="Times New Roman" w:cs="Times New Roman"/>
                <w:b/>
                <w:color w:val="000000"/>
                <w:sz w:val="15"/>
                <w:szCs w:val="15"/>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36D5">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小计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8F41">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其中：教育收费</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F255">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1F6C">
            <w:pPr>
              <w:ind w:firstLine="301"/>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2AEA">
            <w:pPr>
              <w:ind w:firstLine="301"/>
              <w:rPr>
                <w:rFonts w:hint="default" w:ascii="Times New Roman" w:hAnsi="Times New Roman" w:cs="Times New Roman"/>
                <w:b/>
                <w:color w:val="000000"/>
                <w:sz w:val="15"/>
                <w:szCs w:val="15"/>
              </w:rPr>
            </w:pPr>
          </w:p>
        </w:tc>
      </w:tr>
      <w:tr w14:paraId="381DBBB6">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2114">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A7C9EF">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3947">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F16E">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0711">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39ED">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6C98">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653C">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7EFB">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8BE5">
            <w:pPr>
              <w:ind w:firstLine="301"/>
              <w:jc w:val="center"/>
              <w:rPr>
                <w:rFonts w:hint="default" w:ascii="Times New Roman" w:hAnsi="Times New Roman" w:cs="Times New Roman"/>
                <w:b/>
                <w:color w:val="000000"/>
                <w:sz w:val="15"/>
                <w:szCs w:val="15"/>
              </w:rPr>
            </w:pPr>
          </w:p>
        </w:tc>
      </w:tr>
      <w:tr w14:paraId="0EE3FBD1">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6B0C">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FCFC0F">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B837">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082F">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F11E">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5C5F">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0F2E">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318D">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849B">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CCA0">
            <w:pPr>
              <w:ind w:firstLine="301"/>
              <w:jc w:val="center"/>
              <w:rPr>
                <w:rFonts w:hint="default" w:ascii="Times New Roman" w:hAnsi="Times New Roman" w:cs="Times New Roman"/>
                <w:b/>
                <w:color w:val="000000"/>
                <w:sz w:val="15"/>
                <w:szCs w:val="15"/>
              </w:rPr>
            </w:pPr>
          </w:p>
        </w:tc>
      </w:tr>
      <w:tr w14:paraId="49949377">
        <w:tblPrEx>
          <w:tblCellMar>
            <w:top w:w="0" w:type="dxa"/>
            <w:left w:w="0" w:type="dxa"/>
            <w:bottom w:w="0" w:type="dxa"/>
            <w:right w:w="0" w:type="dxa"/>
          </w:tblCellMar>
        </w:tblPrEx>
        <w:trPr>
          <w:trHeight w:val="312" w:hRule="atLeast"/>
        </w:trPr>
        <w:tc>
          <w:tcPr>
            <w:tcW w:w="13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63A1">
            <w:pPr>
              <w:ind w:firstLine="301"/>
              <w:jc w:val="center"/>
              <w:rPr>
                <w:rFonts w:hint="default" w:ascii="Times New Roman" w:hAnsi="Times New Roman" w:cs="Times New Roman"/>
                <w:b/>
                <w:color w:val="000000"/>
                <w:sz w:val="15"/>
                <w:szCs w:val="15"/>
              </w:rPr>
            </w:pPr>
          </w:p>
        </w:tc>
        <w:tc>
          <w:tcPr>
            <w:tcW w:w="272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BD51AE">
            <w:pPr>
              <w:ind w:firstLine="301"/>
              <w:jc w:val="center"/>
              <w:rPr>
                <w:rFonts w:hint="default" w:ascii="Times New Roman" w:hAnsi="Times New Roman" w:cs="Times New Roman"/>
                <w:b/>
                <w:color w:val="000000"/>
                <w:sz w:val="15"/>
                <w:szCs w:val="15"/>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71D8">
            <w:pPr>
              <w:ind w:firstLine="301"/>
              <w:jc w:val="center"/>
              <w:rPr>
                <w:rFonts w:hint="default" w:ascii="Times New Roman" w:hAnsi="Times New Roman" w:cs="Times New Roman"/>
                <w:b/>
                <w:color w:val="000000"/>
                <w:sz w:val="15"/>
                <w:szCs w:val="15"/>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6C7A">
            <w:pPr>
              <w:ind w:firstLine="301"/>
              <w:jc w:val="center"/>
              <w:rPr>
                <w:rFonts w:hint="default" w:ascii="Times New Roman" w:hAnsi="Times New Roman" w:cs="Times New Roman"/>
                <w:b/>
                <w:color w:val="000000"/>
                <w:sz w:val="15"/>
                <w:szCs w:val="15"/>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7A08">
            <w:pPr>
              <w:ind w:firstLine="301"/>
              <w:jc w:val="center"/>
              <w:rPr>
                <w:rFonts w:hint="default" w:ascii="Times New Roman" w:hAnsi="Times New Roman" w:cs="Times New Roman"/>
                <w:b/>
                <w:color w:val="000000"/>
                <w:sz w:val="15"/>
                <w:szCs w:val="15"/>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ADB9">
            <w:pPr>
              <w:ind w:firstLine="301"/>
              <w:jc w:val="center"/>
              <w:rPr>
                <w:rFonts w:hint="default" w:ascii="Times New Roman" w:hAnsi="Times New Roman" w:cs="Times New Roman"/>
                <w:b/>
                <w:color w:val="000000"/>
                <w:sz w:val="15"/>
                <w:szCs w:val="15"/>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7731">
            <w:pPr>
              <w:ind w:firstLine="301"/>
              <w:jc w:val="center"/>
              <w:rPr>
                <w:rFonts w:hint="default" w:ascii="Times New Roman" w:hAnsi="Times New Roman" w:cs="Times New Roman"/>
                <w:b/>
                <w:color w:val="000000"/>
                <w:sz w:val="15"/>
                <w:szCs w:val="15"/>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9BEB">
            <w:pPr>
              <w:ind w:firstLine="301"/>
              <w:jc w:val="center"/>
              <w:rPr>
                <w:rFonts w:hint="default" w:ascii="Times New Roman" w:hAnsi="Times New Roman" w:cs="Times New Roman"/>
                <w:b/>
                <w:color w:val="000000"/>
                <w:sz w:val="15"/>
                <w:szCs w:val="15"/>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BD32">
            <w:pPr>
              <w:ind w:firstLine="301"/>
              <w:jc w:val="center"/>
              <w:rPr>
                <w:rFonts w:hint="default" w:ascii="Times New Roman" w:hAnsi="Times New Roman" w:cs="Times New Roman"/>
                <w:b/>
                <w:color w:val="000000"/>
                <w:sz w:val="15"/>
                <w:szCs w:val="15"/>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DD1E">
            <w:pPr>
              <w:ind w:firstLine="301"/>
              <w:jc w:val="center"/>
              <w:rPr>
                <w:rFonts w:hint="default" w:ascii="Times New Roman" w:hAnsi="Times New Roman" w:cs="Times New Roman"/>
                <w:b/>
                <w:color w:val="000000"/>
                <w:sz w:val="15"/>
                <w:szCs w:val="15"/>
              </w:rPr>
            </w:pPr>
          </w:p>
        </w:tc>
      </w:tr>
      <w:tr w14:paraId="6FDFEE8A">
        <w:tblPrEx>
          <w:tblCellMar>
            <w:top w:w="0" w:type="dxa"/>
            <w:left w:w="0" w:type="dxa"/>
            <w:bottom w:w="0" w:type="dxa"/>
            <w:right w:w="0" w:type="dxa"/>
          </w:tblCellMar>
        </w:tblPrEx>
        <w:trPr>
          <w:trHeight w:val="168" w:hRule="atLeast"/>
        </w:trPr>
        <w:tc>
          <w:tcPr>
            <w:tcW w:w="4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F9B4">
            <w:pPr>
              <w:ind w:firstLine="301"/>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合计</w:t>
            </w:r>
          </w:p>
        </w:tc>
        <w:tc>
          <w:tcPr>
            <w:tcW w:w="14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E6D62">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3,071.02</w:t>
            </w:r>
            <w:r>
              <w:rPr>
                <w:rFonts w:hint="default" w:ascii="Times New Roman" w:hAnsi="Times New Roman" w:cs="Times New Roman"/>
                <w:b/>
                <w:color w:val="000000"/>
                <w:sz w:val="15"/>
                <w:szCs w:val="15"/>
              </w:rPr>
              <w:t xml:space="preserve"> </w:t>
            </w:r>
          </w:p>
        </w:tc>
        <w:tc>
          <w:tcPr>
            <w:tcW w:w="1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5E3B">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3,010.42</w:t>
            </w:r>
            <w:r>
              <w:rPr>
                <w:rFonts w:hint="default" w:ascii="Times New Roman" w:hAnsi="Times New Roman" w:cs="Times New Roman"/>
                <w:b/>
                <w:color w:val="000000"/>
                <w:sz w:val="15"/>
                <w:szCs w:val="15"/>
              </w:rPr>
              <w:t xml:space="preserve"> </w:t>
            </w:r>
          </w:p>
        </w:tc>
        <w:tc>
          <w:tcPr>
            <w:tcW w:w="11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D045">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3761">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60.60</w:t>
            </w:r>
            <w:r>
              <w:rPr>
                <w:rFonts w:hint="default" w:ascii="Times New Roman" w:hAnsi="Times New Roman" w:cs="Times New Roman"/>
                <w:b/>
                <w:color w:val="000000"/>
                <w:sz w:val="15"/>
                <w:szCs w:val="15"/>
              </w:rPr>
              <w:t xml:space="preserve"> </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0E4F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60.60</w:t>
            </w:r>
            <w:r>
              <w:rPr>
                <w:rFonts w:hint="default" w:ascii="Times New Roman" w:hAnsi="Times New Roman" w:cs="Times New Roman"/>
                <w:b/>
                <w:color w:val="000000"/>
                <w:sz w:val="15"/>
                <w:szCs w:val="15"/>
              </w:rPr>
              <w:t xml:space="preserve"> </w:t>
            </w:r>
          </w:p>
        </w:tc>
        <w:tc>
          <w:tcPr>
            <w:tcW w:w="12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C464">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6A7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12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D1E3">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r>
      <w:tr w14:paraId="28B05DF9">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801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EA9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教育支出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0E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068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2,425.91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72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473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2B8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F1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28B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C7E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6C5CE2A">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D32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FD3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普通教育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AF3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004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2,425.91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6B4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C02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C97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60.60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380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66C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F2A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13BA71BE">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E3A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AA36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学前教育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38B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91.48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3AF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35.88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17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40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55.60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140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55.60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8FD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5E2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DFB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6BF3001">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CF7E">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B33C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小学教育</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3B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2,395.03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D82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2,390.03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087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563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C99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5.00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814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D73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C60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56C897C">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498C">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BC56">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社会保障和就业支出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195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363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20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11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7BF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2A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5E9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3B9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91288E7">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297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AB78">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行政事业单位养老支出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3A5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197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2A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93F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C8D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432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970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0E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B0E24A9">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EA5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2080505</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2BBA">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机关事业单位基本养老保险缴费支出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9C8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04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EB1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88D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EB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E18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A83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78B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73AEB6B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384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2080506</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1BAA">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机关事业单位职业年金缴费支出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0E6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C7D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882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718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A7A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1DF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E6B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028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4385051A">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2D17">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2080599</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C7F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其他行政事业单位养老支出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21D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A7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578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A6A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D82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FA4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B19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C30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02FF676">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D2B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20808</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01D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抚恤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EC7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70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21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2F8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292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4D5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733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11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4E88204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068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2080801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BF67E">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死亡抚恤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7D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A0D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A54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ABB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42F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CA8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B35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237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AA2074B">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4E19">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CEC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卫生健康支出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99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7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039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0BB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28E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BB4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CE7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C9A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0C789960">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FAE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21011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DD6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行政事业单位医疗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9A0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6E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6A4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1DD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0D4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90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188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6D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627E0075">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D29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2EB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事业单位医疗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210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733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647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25C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11C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2E9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CBE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2EE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2961C416">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71C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2101199</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2E48">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其他行政事业单位医疗支出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2AB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4E4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33D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EB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F70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140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BFA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2FC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9AE349B">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2B4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8376">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住房保障支出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085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1AA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2F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ADE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160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3C9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B09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5ED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48FB6614">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C5D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22102</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EAA2">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住房改革支出</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FC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0EC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ACF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7F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74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4C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638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638E">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63489E9F">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3C8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2210201</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6EAF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住房公积金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BB5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4CA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526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A97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409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D34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A96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669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87832EE">
        <w:tblPrEx>
          <w:tblCellMar>
            <w:top w:w="0" w:type="dxa"/>
            <w:left w:w="0" w:type="dxa"/>
            <w:bottom w:w="0" w:type="dxa"/>
            <w:right w:w="0" w:type="dxa"/>
          </w:tblCellMar>
        </w:tblPrEx>
        <w:trPr>
          <w:trHeight w:val="173" w:hRule="atLeast"/>
        </w:trPr>
        <w:tc>
          <w:tcPr>
            <w:tcW w:w="1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0709">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2210203</w:t>
            </w:r>
          </w:p>
        </w:tc>
        <w:tc>
          <w:tcPr>
            <w:tcW w:w="27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0F7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购房补贴</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0E1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05B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023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815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265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D0C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E12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381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bl>
    <w:p w14:paraId="3944D4D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15"/>
        <w:tblW w:w="4628" w:type="pct"/>
        <w:tblInd w:w="0" w:type="dxa"/>
        <w:tblLayout w:type="fixed"/>
        <w:tblCellMar>
          <w:top w:w="0" w:type="dxa"/>
          <w:left w:w="0" w:type="dxa"/>
          <w:bottom w:w="0" w:type="dxa"/>
          <w:right w:w="0" w:type="dxa"/>
        </w:tblCellMar>
      </w:tblPr>
      <w:tblGrid>
        <w:gridCol w:w="1192"/>
        <w:gridCol w:w="3338"/>
        <w:gridCol w:w="1702"/>
        <w:gridCol w:w="1631"/>
        <w:gridCol w:w="1500"/>
        <w:gridCol w:w="1441"/>
        <w:gridCol w:w="1566"/>
        <w:gridCol w:w="1812"/>
      </w:tblGrid>
      <w:tr w14:paraId="78236DB1">
        <w:tblPrEx>
          <w:tblCellMar>
            <w:top w:w="0" w:type="dxa"/>
            <w:left w:w="0" w:type="dxa"/>
            <w:bottom w:w="0" w:type="dxa"/>
            <w:right w:w="0" w:type="dxa"/>
          </w:tblCellMar>
        </w:tblPrEx>
        <w:trPr>
          <w:trHeight w:val="488"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0CC49E">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支出决算表</w:t>
            </w:r>
          </w:p>
        </w:tc>
      </w:tr>
      <w:tr w14:paraId="633B4217">
        <w:tblPrEx>
          <w:tblCellMar>
            <w:top w:w="0" w:type="dxa"/>
            <w:left w:w="0" w:type="dxa"/>
            <w:bottom w:w="0" w:type="dxa"/>
            <w:right w:w="0" w:type="dxa"/>
          </w:tblCellMar>
        </w:tblPrEx>
        <w:trPr>
          <w:trHeight w:val="255"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4732A1F">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重庆市九龙坡区杨家坪小学校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7892A13">
            <w:pPr>
              <w:ind w:firstLine="4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C3B960">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3BFD6DE">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33EE4C">
            <w:pPr>
              <w:ind w:firstLine="400"/>
              <w:rPr>
                <w:rFonts w:hint="default" w:ascii="Times New Roman" w:hAnsi="Times New Roman" w:cs="Times New Roman"/>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3F5FC4E7">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853FD7D">
        <w:tblPrEx>
          <w:tblCellMar>
            <w:top w:w="0" w:type="dxa"/>
            <w:left w:w="0" w:type="dxa"/>
            <w:bottom w:w="0" w:type="dxa"/>
            <w:right w:w="0" w:type="dxa"/>
          </w:tblCellMar>
        </w:tblPrEx>
        <w:trPr>
          <w:trHeight w:val="255"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F464E8D">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4C92C5">
            <w:pPr>
              <w:ind w:firstLine="40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80538A">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622224">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F035BE">
            <w:pPr>
              <w:ind w:firstLine="400"/>
              <w:rPr>
                <w:rFonts w:hint="default" w:ascii="Times New Roman" w:hAnsi="Times New Roman" w:cs="Times New Roman"/>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14:paraId="6588C78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5FB30A">
        <w:tblPrEx>
          <w:tblCellMar>
            <w:top w:w="0" w:type="dxa"/>
            <w:left w:w="0" w:type="dxa"/>
            <w:bottom w:w="0" w:type="dxa"/>
            <w:right w:w="0" w:type="dxa"/>
          </w:tblCellMar>
        </w:tblPrEx>
        <w:trPr>
          <w:trHeight w:val="14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F6A6">
            <w:pPr>
              <w:ind w:firstLine="301"/>
              <w:jc w:val="center"/>
              <w:textAlignment w:val="bottom"/>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7CC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7EE1">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EF2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9C16">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A9E4">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经营支出</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C9E9">
            <w:pPr>
              <w:ind w:firstLine="0" w:firstLineChars="0"/>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对附属单位补助支出</w:t>
            </w:r>
          </w:p>
        </w:tc>
      </w:tr>
      <w:tr w14:paraId="6C2E4D24">
        <w:tblPrEx>
          <w:tblCellMar>
            <w:top w:w="0" w:type="dxa"/>
            <w:left w:w="0" w:type="dxa"/>
            <w:bottom w:w="0" w:type="dxa"/>
            <w:right w:w="0" w:type="dxa"/>
          </w:tblCellMar>
        </w:tblPrEx>
        <w:trPr>
          <w:trHeight w:val="312"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318B">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功能分类</w:t>
            </w:r>
          </w:p>
          <w:p w14:paraId="4B51F015">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科目编码</w:t>
            </w:r>
          </w:p>
        </w:tc>
        <w:tc>
          <w:tcPr>
            <w:tcW w:w="11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EDE1FB">
            <w:pPr>
              <w:ind w:firstLine="0" w:firstLineChars="0"/>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项目（按</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项</w:t>
            </w:r>
            <w:r>
              <w:rPr>
                <w:rFonts w:hint="eastAsia" w:ascii="Times New Roman" w:hAnsi="Times New Roman" w:cs="Times New Roman"/>
                <w:b/>
                <w:color w:val="000000"/>
                <w:sz w:val="15"/>
                <w:szCs w:val="15"/>
                <w:lang w:eastAsia="zh-CN"/>
              </w:rPr>
              <w:t>”</w:t>
            </w:r>
            <w:r>
              <w:rPr>
                <w:rFonts w:hint="default" w:ascii="Times New Roman" w:hAnsi="Times New Roman" w:cs="Times New Roman"/>
                <w:b/>
                <w:color w:val="000000"/>
                <w:sz w:val="15"/>
                <w:szCs w:val="15"/>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DCEA">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B361">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3E88">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D5CC">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6842">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AE0D">
            <w:pPr>
              <w:ind w:firstLine="301"/>
              <w:jc w:val="center"/>
              <w:rPr>
                <w:rFonts w:hint="default" w:ascii="Times New Roman" w:hAnsi="Times New Roman" w:cs="Times New Roman"/>
                <w:b/>
                <w:color w:val="000000"/>
                <w:sz w:val="15"/>
                <w:szCs w:val="15"/>
              </w:rPr>
            </w:pPr>
          </w:p>
        </w:tc>
      </w:tr>
      <w:tr w14:paraId="26954BCB">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22BC">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A4930">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F195">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08B8">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DE27">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E382">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53CC">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DB54">
            <w:pPr>
              <w:ind w:firstLine="301"/>
              <w:jc w:val="center"/>
              <w:rPr>
                <w:rFonts w:hint="default" w:ascii="Times New Roman" w:hAnsi="Times New Roman" w:cs="Times New Roman"/>
                <w:b/>
                <w:color w:val="000000"/>
                <w:sz w:val="15"/>
                <w:szCs w:val="15"/>
              </w:rPr>
            </w:pPr>
          </w:p>
        </w:tc>
      </w:tr>
      <w:tr w14:paraId="7CEE57F1">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F860">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2F5818">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BA42">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BF17">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A3AD">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339F">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3498">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4B7C">
            <w:pPr>
              <w:ind w:firstLine="301"/>
              <w:jc w:val="center"/>
              <w:rPr>
                <w:rFonts w:hint="default" w:ascii="Times New Roman" w:hAnsi="Times New Roman" w:cs="Times New Roman"/>
                <w:b/>
                <w:color w:val="000000"/>
                <w:sz w:val="15"/>
                <w:szCs w:val="15"/>
              </w:rPr>
            </w:pPr>
          </w:p>
        </w:tc>
      </w:tr>
      <w:tr w14:paraId="39EB2D15">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214B">
            <w:pPr>
              <w:ind w:firstLine="301"/>
              <w:jc w:val="center"/>
              <w:rPr>
                <w:rFonts w:hint="default" w:ascii="Times New Roman" w:hAnsi="Times New Roman" w:cs="Times New Roman"/>
                <w:b/>
                <w:color w:val="000000"/>
                <w:sz w:val="15"/>
                <w:szCs w:val="15"/>
              </w:rPr>
            </w:pPr>
          </w:p>
        </w:tc>
        <w:tc>
          <w:tcPr>
            <w:tcW w:w="11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197F96">
            <w:pPr>
              <w:ind w:firstLine="301"/>
              <w:jc w:val="center"/>
              <w:rPr>
                <w:rFonts w:hint="default" w:ascii="Times New Roman" w:hAnsi="Times New Roman" w:cs="Times New Roman"/>
                <w:b/>
                <w:color w:val="000000"/>
                <w:sz w:val="15"/>
                <w:szCs w:val="15"/>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7782">
            <w:pPr>
              <w:ind w:firstLine="301"/>
              <w:jc w:val="center"/>
              <w:rPr>
                <w:rFonts w:hint="default" w:ascii="Times New Roman" w:hAnsi="Times New Roman" w:cs="Times New Roman"/>
                <w:b/>
                <w:color w:val="000000"/>
                <w:sz w:val="15"/>
                <w:szCs w:val="15"/>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09F5">
            <w:pPr>
              <w:ind w:firstLine="301"/>
              <w:jc w:val="center"/>
              <w:rPr>
                <w:rFonts w:hint="default" w:ascii="Times New Roman" w:hAnsi="Times New Roman" w:cs="Times New Roman"/>
                <w:b/>
                <w:color w:val="000000"/>
                <w:sz w:val="15"/>
                <w:szCs w:val="15"/>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E828">
            <w:pPr>
              <w:ind w:firstLine="301"/>
              <w:jc w:val="center"/>
              <w:rPr>
                <w:rFonts w:hint="default" w:ascii="Times New Roman" w:hAnsi="Times New Roman" w:cs="Times New Roman"/>
                <w:b/>
                <w:color w:val="000000"/>
                <w:sz w:val="15"/>
                <w:szCs w:val="15"/>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F953">
            <w:pPr>
              <w:ind w:firstLine="301"/>
              <w:jc w:val="center"/>
              <w:rPr>
                <w:rFonts w:hint="default" w:ascii="Times New Roman" w:hAnsi="Times New Roman" w:cs="Times New Roman"/>
                <w:b/>
                <w:color w:val="000000"/>
                <w:sz w:val="15"/>
                <w:szCs w:val="15"/>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B51A">
            <w:pPr>
              <w:ind w:firstLine="301"/>
              <w:jc w:val="center"/>
              <w:rPr>
                <w:rFonts w:hint="default" w:ascii="Times New Roman" w:hAnsi="Times New Roman" w:cs="Times New Roman"/>
                <w:b/>
                <w:color w:val="000000"/>
                <w:sz w:val="15"/>
                <w:szCs w:val="15"/>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7613">
            <w:pPr>
              <w:ind w:firstLine="301"/>
              <w:jc w:val="center"/>
              <w:rPr>
                <w:rFonts w:hint="default" w:ascii="Times New Roman" w:hAnsi="Times New Roman" w:cs="Times New Roman"/>
                <w:b/>
                <w:color w:val="000000"/>
                <w:sz w:val="15"/>
                <w:szCs w:val="15"/>
              </w:rPr>
            </w:pPr>
          </w:p>
        </w:tc>
      </w:tr>
      <w:tr w14:paraId="582B0C0F">
        <w:tblPrEx>
          <w:tblCellMar>
            <w:top w:w="0" w:type="dxa"/>
            <w:left w:w="0" w:type="dxa"/>
            <w:bottom w:w="0" w:type="dxa"/>
            <w:right w:w="0" w:type="dxa"/>
          </w:tblCellMar>
        </w:tblPrEx>
        <w:trPr>
          <w:trHeight w:val="270"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8F2B">
            <w:pPr>
              <w:ind w:firstLine="301"/>
              <w:jc w:val="center"/>
              <w:textAlignment w:val="center"/>
              <w:rPr>
                <w:rFonts w:hint="default" w:ascii="Times New Roman" w:hAnsi="Times New Roman" w:cs="Times New Roman"/>
                <w:b/>
                <w:color w:val="000000"/>
                <w:sz w:val="15"/>
                <w:szCs w:val="15"/>
              </w:rPr>
            </w:pPr>
            <w:r>
              <w:rPr>
                <w:rFonts w:hint="default" w:ascii="Times New Roman" w:hAnsi="Times New Roman" w:cs="Times New Roman"/>
                <w:b/>
                <w:color w:val="000000"/>
                <w:sz w:val="15"/>
                <w:szCs w:val="15"/>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8325">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3,071.02</w:t>
            </w:r>
            <w:r>
              <w:rPr>
                <w:rFonts w:hint="default" w:ascii="Times New Roman" w:hAnsi="Times New Roman" w:cs="Times New Roman"/>
                <w:b/>
                <w:color w:val="000000"/>
                <w:sz w:val="15"/>
                <w:szCs w:val="15"/>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6F10">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2,661.14</w:t>
            </w:r>
            <w:r>
              <w:rPr>
                <w:rFonts w:hint="default" w:ascii="Times New Roman" w:hAnsi="Times New Roman" w:cs="Times New Roman"/>
                <w:b/>
                <w:color w:val="000000"/>
                <w:sz w:val="15"/>
                <w:szCs w:val="15"/>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C28F">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409.88</w:t>
            </w:r>
            <w:r>
              <w:rPr>
                <w:rFonts w:hint="default" w:ascii="Times New Roman" w:hAnsi="Times New Roman" w:cs="Times New Roman"/>
                <w:b/>
                <w:color w:val="000000"/>
                <w:sz w:val="15"/>
                <w:szCs w:val="15"/>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07FB">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0EA1">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c>
          <w:tcPr>
            <w:tcW w:w="6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0397">
            <w:pPr>
              <w:wordWrap w:val="0"/>
              <w:ind w:firstLine="301"/>
              <w:jc w:val="right"/>
              <w:textAlignment w:val="center"/>
              <w:rPr>
                <w:rFonts w:hint="default" w:ascii="Times New Roman" w:hAnsi="Times New Roman" w:cs="Times New Roman"/>
                <w:b/>
                <w:color w:val="000000"/>
                <w:sz w:val="15"/>
                <w:szCs w:val="15"/>
              </w:rPr>
            </w:pPr>
            <w:r>
              <w:rPr>
                <w:rFonts w:hint="default" w:ascii="Times New Roman" w:hAnsi="Times New Roman" w:cs="Times New Roman"/>
                <w:b/>
                <w:bCs/>
                <w:color w:val="000000"/>
                <w:sz w:val="15"/>
                <w:szCs w:val="15"/>
              </w:rPr>
              <w:t>0.00</w:t>
            </w:r>
            <w:r>
              <w:rPr>
                <w:rFonts w:hint="default" w:ascii="Times New Roman" w:hAnsi="Times New Roman" w:cs="Times New Roman"/>
                <w:b/>
                <w:color w:val="000000"/>
                <w:sz w:val="15"/>
                <w:szCs w:val="15"/>
              </w:rPr>
              <w:t xml:space="preserve"> </w:t>
            </w:r>
          </w:p>
        </w:tc>
      </w:tr>
      <w:tr w14:paraId="64C4B1F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133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6450">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6692">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819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2,076.63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BBC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409.88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46B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F2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081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5F8BC84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9E83">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20502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1621">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817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2,486.51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18D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2,076.63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20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409.88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84B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BD8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F5E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5012B5FE">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3E4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DB4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683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91.48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7A7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9.18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310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82.30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146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F8D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529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0C9D807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46C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2050202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7C4F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3CC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2,395.03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0A5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2,067.45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A40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327.58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56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30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AE5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1F6AD40">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787C">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810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81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E4F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293.13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983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6F5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4D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235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E84FE93">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0F47">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621A">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8A59">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5E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285.66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172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B5C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3B3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5BAF">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C814C5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9CF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2080505</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3B4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B5A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F4C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175.63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A22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113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283B">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8F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C49F1DF">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92B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2080506</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891D">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5D0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442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96.04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C26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7DBD">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0DA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EA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5F1A5F19">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21F5">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2080599</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93D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722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12E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14.00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F4C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AE8">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C7B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B95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7AB9265">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F45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20808</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AF4F">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04F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C4E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7.47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8891">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4D8D">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63C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330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3F5510D5">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30AC">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2080801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7551">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E61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3DC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7.47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BF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E730">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406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4A8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35D03D8A">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296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4412">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DF0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BC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989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0416">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41F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E7F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19B93B68">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B41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21011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C3F9">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F81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078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125.01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271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A53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63B7">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8955">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2BD31047">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3113">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552B">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CFE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94E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84.45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6335">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8C7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CEA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8BBC">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525783DD">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485F">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2101199</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F724">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552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743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40.56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435E">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B09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3A17">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315A">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703F308A">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5E94">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0689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3BB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011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246C">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EDB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73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0094">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08536A14">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548E">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22102</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99CF4">
            <w:pPr>
              <w:ind w:firstLine="301"/>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8710">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725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166.37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C748">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C12B">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861A">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4A13">
            <w:pPr>
              <w:wordWrap w:val="0"/>
              <w:ind w:firstLine="301"/>
              <w:jc w:val="right"/>
              <w:textAlignment w:val="center"/>
              <w:rPr>
                <w:rFonts w:hint="default" w:ascii="Times New Roman" w:hAnsi="Times New Roman" w:cs="Times New Roman"/>
                <w:color w:val="000000"/>
                <w:sz w:val="15"/>
                <w:szCs w:val="15"/>
              </w:rPr>
            </w:pPr>
            <w:r>
              <w:rPr>
                <w:rFonts w:hint="default" w:ascii="Times New Roman" w:hAnsi="Times New Roman" w:cs="Times New Roman"/>
                <w:b/>
                <w:color w:val="000000"/>
                <w:sz w:val="15"/>
                <w:szCs w:val="15"/>
              </w:rPr>
              <w:t xml:space="preserve">0.00 </w:t>
            </w:r>
          </w:p>
        </w:tc>
      </w:tr>
      <w:tr w14:paraId="77BD1F42">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5A30">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2210201</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3FE9">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46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53A9">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156.40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54B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72BF">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B44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2A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r w14:paraId="105A3FF8">
        <w:tblPrEx>
          <w:tblCellMar>
            <w:top w:w="0" w:type="dxa"/>
            <w:left w:w="0" w:type="dxa"/>
            <w:bottom w:w="0" w:type="dxa"/>
            <w:right w:w="0" w:type="dxa"/>
          </w:tblCellMar>
        </w:tblPrEx>
        <w:trPr>
          <w:trHeight w:val="285"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44FC">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2210203</w:t>
            </w:r>
          </w:p>
        </w:tc>
        <w:tc>
          <w:tcPr>
            <w:tcW w:w="11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9782">
            <w:pPr>
              <w:ind w:firstLine="300"/>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9DB4">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B3D2">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9.96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6FC3">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D3F6">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300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4671">
            <w:pPr>
              <w:wordWrap w:val="0"/>
              <w:ind w:firstLine="300"/>
              <w:jc w:val="right"/>
              <w:textAlignment w:val="center"/>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 xml:space="preserve">0.00 </w:t>
            </w:r>
          </w:p>
        </w:tc>
      </w:tr>
    </w:tbl>
    <w:p w14:paraId="075B3575">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3B8DB91">
      <w:pPr>
        <w:ind w:firstLine="400"/>
        <w:rPr>
          <w:rFonts w:hint="default" w:ascii="Times New Roman" w:hAnsi="Times New Roman" w:cs="Times New Roman"/>
          <w:sz w:val="20"/>
          <w:szCs w:val="20"/>
        </w:rPr>
      </w:pPr>
    </w:p>
    <w:tbl>
      <w:tblPr>
        <w:tblStyle w:val="15"/>
        <w:tblW w:w="4790" w:type="pct"/>
        <w:tblInd w:w="0" w:type="dxa"/>
        <w:tblLayout w:type="autofit"/>
        <w:tblCellMar>
          <w:top w:w="0" w:type="dxa"/>
          <w:left w:w="0" w:type="dxa"/>
          <w:bottom w:w="0" w:type="dxa"/>
          <w:right w:w="0" w:type="dxa"/>
        </w:tblCellMar>
      </w:tblPr>
      <w:tblGrid>
        <w:gridCol w:w="3200"/>
        <w:gridCol w:w="1434"/>
        <w:gridCol w:w="3381"/>
        <w:gridCol w:w="1607"/>
        <w:gridCol w:w="1607"/>
        <w:gridCol w:w="1607"/>
        <w:gridCol w:w="1842"/>
      </w:tblGrid>
      <w:tr w14:paraId="416C37A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7985BE">
            <w:pPr>
              <w:spacing w:line="40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财政拨款收入支出决算总表</w:t>
            </w:r>
          </w:p>
        </w:tc>
      </w:tr>
      <w:tr w14:paraId="732F10F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82DDCDB">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75065BA5">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B9588D">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3220CF">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C2C9D">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7BBF71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1FF8F90">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0FD4DD">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578DD1">
            <w:pPr>
              <w:spacing w:line="200" w:lineRule="exact"/>
              <w:ind w:firstLine="36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E3FDEB">
            <w:pPr>
              <w:spacing w:line="200" w:lineRule="exact"/>
              <w:ind w:firstLine="36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093AED1">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688ED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9108">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FCD3">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BE4D78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C7B3">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D33D">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96920">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289D">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E4F0E3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48DC">
            <w:pPr>
              <w:spacing w:line="200" w:lineRule="exact"/>
              <w:ind w:firstLine="361"/>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BB64">
            <w:pPr>
              <w:spacing w:line="200" w:lineRule="exact"/>
              <w:ind w:firstLine="361"/>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6C859">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C05E">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B67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CB19">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CED2">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657C6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452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BEC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55F">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6AB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A9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B70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A5D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3280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24D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AC2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4BD0">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944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1A2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80C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4AC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44E6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DE3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F5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AA0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961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911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55E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E8B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10F7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2600">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98593D">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A2A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DE0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4E2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517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04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98B0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438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EB9C6">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47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86E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2,425.91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9D2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2,425.91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D49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15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8CF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A6F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9512B">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008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0B9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6B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12F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4D7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F031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E0D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9E09A">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41A1">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AE1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48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C39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0FE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03E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F415">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E521C">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A400">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98F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20A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293.13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686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A5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3C3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CBC2">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EE1CB">
            <w:pPr>
              <w:spacing w:line="200" w:lineRule="exact"/>
              <w:ind w:firstLine="360"/>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031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B71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3DF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BDF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896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3BEC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7736">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1825">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6B2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783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A5A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402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DD4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E3D5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1CA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3EFC">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BBE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73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7B1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376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88E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9F42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8A83">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B0D8">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9796">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EE0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739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AE2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CFB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87E5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37DF">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E570">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471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769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209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FF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25F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F3BA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2B5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D57F">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107C">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13E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9E2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49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7D3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DD4D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C329">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7715">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0ECC">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DEA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DD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1DD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B73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BFCE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538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F417">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D147">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60A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805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F27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0A8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D8E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D37A">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D92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3729">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FAF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200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06E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19D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F001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EA6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C680">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03BA">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FE9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CEC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556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EBC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9F9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FE7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8B3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C36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15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084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76E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434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04FA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54A2">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295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6394">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815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2D1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53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ED6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1F1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5DFA">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E22B">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E0D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728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AD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B15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969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3AE2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5C5D">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B1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0DE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005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EA5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DA1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9F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B8D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5BB3">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8D14">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768E">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1AD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698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1F5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B0E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269B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4A265">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9DC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9148">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625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C2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48B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A7E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D8AB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D6C04">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F276">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7CAD">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313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74F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214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EA7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A66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E3BB1">
            <w:pPr>
              <w:spacing w:line="200" w:lineRule="exact"/>
              <w:ind w:firstLine="361"/>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6FF1">
            <w:pPr>
              <w:spacing w:line="200" w:lineRule="exact"/>
              <w:ind w:firstLine="360"/>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473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F43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D83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F7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374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C0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6288">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D31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981D">
            <w:pPr>
              <w:spacing w:line="200" w:lineRule="exact"/>
              <w:ind w:firstLine="361"/>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2EE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F2D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51D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91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2E74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565">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117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15AD">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69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B56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1E4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D1D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1C55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7922">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BD9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14F33">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DF9E5">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3FE7A">
            <w:pPr>
              <w:spacing w:line="200" w:lineRule="exact"/>
              <w:ind w:firstLine="36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05D34">
            <w:pPr>
              <w:spacing w:line="200" w:lineRule="exact"/>
              <w:ind w:firstLine="36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D6FFBB">
            <w:pPr>
              <w:spacing w:line="200" w:lineRule="exact"/>
              <w:ind w:firstLine="360"/>
              <w:rPr>
                <w:rFonts w:hint="default" w:ascii="Times New Roman" w:hAnsi="Times New Roman" w:cs="Times New Roman"/>
                <w:color w:val="000000"/>
                <w:sz w:val="18"/>
                <w:szCs w:val="18"/>
              </w:rPr>
            </w:pPr>
          </w:p>
        </w:tc>
      </w:tr>
      <w:tr w14:paraId="5DBA9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01BB">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67B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E820">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900">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CFDC">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4510">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BEB7">
            <w:pPr>
              <w:spacing w:line="200" w:lineRule="exact"/>
              <w:ind w:firstLine="360"/>
              <w:jc w:val="right"/>
              <w:rPr>
                <w:rFonts w:hint="default" w:ascii="Times New Roman" w:hAnsi="Times New Roman" w:cs="Times New Roman"/>
                <w:color w:val="000000"/>
                <w:sz w:val="18"/>
                <w:szCs w:val="18"/>
              </w:rPr>
            </w:pPr>
          </w:p>
        </w:tc>
      </w:tr>
      <w:tr w14:paraId="301604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F133">
            <w:pPr>
              <w:spacing w:line="200"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22C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D523">
            <w:pPr>
              <w:spacing w:line="200" w:lineRule="exact"/>
              <w:ind w:firstLine="361"/>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D277">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B013">
            <w:pPr>
              <w:spacing w:line="200" w:lineRule="exact"/>
              <w:ind w:firstLine="360"/>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7B25">
            <w:pPr>
              <w:spacing w:line="200" w:lineRule="exact"/>
              <w:ind w:firstLine="36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127">
            <w:pPr>
              <w:spacing w:line="200" w:lineRule="exact"/>
              <w:ind w:firstLine="360"/>
              <w:jc w:val="right"/>
              <w:rPr>
                <w:rFonts w:hint="default" w:ascii="Times New Roman" w:hAnsi="Times New Roman" w:cs="Times New Roman"/>
                <w:color w:val="000000"/>
                <w:sz w:val="18"/>
                <w:szCs w:val="18"/>
              </w:rPr>
            </w:pPr>
          </w:p>
        </w:tc>
      </w:tr>
      <w:tr w14:paraId="1B7E1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AEFE">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13C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D0D6">
            <w:pPr>
              <w:spacing w:line="200"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70E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E15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3,010.42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70C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99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6016A52">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5"/>
        <w:tblW w:w="4605" w:type="pct"/>
        <w:tblInd w:w="0" w:type="dxa"/>
        <w:tblLayout w:type="fixed"/>
        <w:tblCellMar>
          <w:top w:w="0" w:type="dxa"/>
          <w:left w:w="0" w:type="dxa"/>
          <w:bottom w:w="0" w:type="dxa"/>
          <w:right w:w="0" w:type="dxa"/>
        </w:tblCellMar>
      </w:tblPr>
      <w:tblGrid>
        <w:gridCol w:w="1203"/>
        <w:gridCol w:w="3751"/>
        <w:gridCol w:w="3045"/>
        <w:gridCol w:w="3037"/>
        <w:gridCol w:w="3076"/>
      </w:tblGrid>
      <w:tr w14:paraId="722513B5">
        <w:tblPrEx>
          <w:tblCellMar>
            <w:top w:w="0" w:type="dxa"/>
            <w:left w:w="0" w:type="dxa"/>
            <w:bottom w:w="0" w:type="dxa"/>
            <w:right w:w="0" w:type="dxa"/>
          </w:tblCellMar>
        </w:tblPrEx>
        <w:trPr>
          <w:trHeight w:val="498"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BFC3400">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一般公共预算财政拨款支出决算表</w:t>
            </w:r>
          </w:p>
        </w:tc>
      </w:tr>
      <w:tr w14:paraId="1ABBD1D6">
        <w:tblPrEx>
          <w:tblCellMar>
            <w:top w:w="0" w:type="dxa"/>
            <w:left w:w="0" w:type="dxa"/>
            <w:bottom w:w="0" w:type="dxa"/>
            <w:right w:w="0" w:type="dxa"/>
          </w:tblCellMar>
        </w:tblPrEx>
        <w:trPr>
          <w:trHeight w:val="249"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E66CCBC">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314279">
            <w:pPr>
              <w:ind w:firstLine="4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4FEEE1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16C50A3">
        <w:tblPrEx>
          <w:tblCellMar>
            <w:top w:w="0" w:type="dxa"/>
            <w:left w:w="0" w:type="dxa"/>
            <w:bottom w:w="0" w:type="dxa"/>
            <w:right w:w="0" w:type="dxa"/>
          </w:tblCellMar>
        </w:tblPrEx>
        <w:trPr>
          <w:trHeight w:val="278"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F5F258A">
            <w:pPr>
              <w:ind w:firstLine="4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6C24304">
            <w:pPr>
              <w:ind w:firstLine="400"/>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B418294">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FB1FC9">
        <w:tblPrEx>
          <w:tblCellMar>
            <w:top w:w="0" w:type="dxa"/>
            <w:left w:w="0" w:type="dxa"/>
            <w:bottom w:w="0" w:type="dxa"/>
            <w:right w:w="0" w:type="dxa"/>
          </w:tblCellMar>
        </w:tblPrEx>
        <w:trPr>
          <w:trHeight w:val="301"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2B95">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4B296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906F88F">
        <w:tblPrEx>
          <w:tblCellMar>
            <w:top w:w="0" w:type="dxa"/>
            <w:left w:w="0" w:type="dxa"/>
            <w:bottom w:w="0" w:type="dxa"/>
            <w:right w:w="0" w:type="dxa"/>
          </w:tblCellMar>
        </w:tblPrEx>
        <w:trPr>
          <w:trHeight w:val="318"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FD2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C3E2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4493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BAF7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A349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CA1D810">
        <w:tblPrEx>
          <w:tblCellMar>
            <w:top w:w="0" w:type="dxa"/>
            <w:left w:w="0" w:type="dxa"/>
            <w:bottom w:w="0" w:type="dxa"/>
            <w:right w:w="0" w:type="dxa"/>
          </w:tblCellMar>
        </w:tblPrEx>
        <w:trPr>
          <w:trHeight w:val="31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80EE">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481EA">
            <w:pPr>
              <w:ind w:firstLine="402"/>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64B5">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0CEAF">
            <w:pPr>
              <w:ind w:firstLine="402"/>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87F86">
            <w:pPr>
              <w:ind w:firstLine="402"/>
              <w:jc w:val="center"/>
              <w:rPr>
                <w:rFonts w:hint="default" w:ascii="Times New Roman" w:hAnsi="Times New Roman" w:cs="Times New Roman"/>
                <w:b/>
                <w:color w:val="000000"/>
                <w:sz w:val="20"/>
                <w:szCs w:val="20"/>
              </w:rPr>
            </w:pPr>
          </w:p>
        </w:tc>
      </w:tr>
      <w:tr w14:paraId="38B1E780">
        <w:tblPrEx>
          <w:tblCellMar>
            <w:top w:w="0" w:type="dxa"/>
            <w:left w:w="0" w:type="dxa"/>
            <w:bottom w:w="0" w:type="dxa"/>
            <w:right w:w="0" w:type="dxa"/>
          </w:tblCellMar>
        </w:tblPrEx>
        <w:trPr>
          <w:trHeight w:val="601"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0788">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EEF91">
            <w:pPr>
              <w:ind w:firstLine="402"/>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72044">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81F67">
            <w:pPr>
              <w:ind w:firstLine="402"/>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B71EF">
            <w:pPr>
              <w:ind w:firstLine="402"/>
              <w:jc w:val="center"/>
              <w:rPr>
                <w:rFonts w:hint="default" w:ascii="Times New Roman" w:hAnsi="Times New Roman" w:cs="Times New Roman"/>
                <w:b/>
                <w:color w:val="000000"/>
                <w:sz w:val="20"/>
                <w:szCs w:val="20"/>
              </w:rPr>
            </w:pPr>
          </w:p>
        </w:tc>
      </w:tr>
      <w:tr w14:paraId="7B9CD29A">
        <w:tblPrEx>
          <w:tblCellMar>
            <w:top w:w="0" w:type="dxa"/>
            <w:left w:w="0" w:type="dxa"/>
            <w:bottom w:w="0" w:type="dxa"/>
            <w:right w:w="0" w:type="dxa"/>
          </w:tblCellMar>
        </w:tblPrEx>
        <w:trPr>
          <w:trHeight w:val="301"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235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C74E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3,010.42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14B5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2,661.14</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93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349.28</w:t>
            </w:r>
            <w:r>
              <w:rPr>
                <w:rFonts w:hint="default" w:ascii="Times New Roman" w:hAnsi="Times New Roman" w:cs="Times New Roman"/>
                <w:b/>
                <w:color w:val="000000"/>
                <w:sz w:val="20"/>
              </w:rPr>
              <w:t xml:space="preserve"> </w:t>
            </w:r>
          </w:p>
        </w:tc>
      </w:tr>
      <w:tr w14:paraId="114D0ACC">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25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D598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2BC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2,425.91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3B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2,076.63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30C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349.28</w:t>
            </w:r>
            <w:r>
              <w:rPr>
                <w:rFonts w:hint="default" w:ascii="Times New Roman" w:hAnsi="Times New Roman" w:cs="Times New Roman"/>
                <w:b/>
                <w:color w:val="000000"/>
                <w:sz w:val="20"/>
              </w:rPr>
              <w:t xml:space="preserve"> </w:t>
            </w:r>
          </w:p>
        </w:tc>
      </w:tr>
      <w:tr w14:paraId="59AD18A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E7E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EE8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B77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2,425.91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16E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2,076.63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3B2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349.28</w:t>
            </w:r>
            <w:r>
              <w:rPr>
                <w:rFonts w:hint="default" w:ascii="Times New Roman" w:hAnsi="Times New Roman" w:cs="Times New Roman"/>
                <w:b/>
                <w:color w:val="000000"/>
                <w:sz w:val="20"/>
              </w:rPr>
              <w:t xml:space="preserve"> </w:t>
            </w:r>
          </w:p>
        </w:tc>
      </w:tr>
      <w:tr w14:paraId="3A0893B0">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47CF">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E61F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725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A0AC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9.18</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936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26.70</w:t>
            </w:r>
            <w:r>
              <w:rPr>
                <w:rFonts w:hint="default" w:ascii="Times New Roman" w:hAnsi="Times New Roman" w:cs="Times New Roman"/>
                <w:color w:val="000000"/>
                <w:sz w:val="20"/>
              </w:rPr>
              <w:t xml:space="preserve"> </w:t>
            </w:r>
          </w:p>
        </w:tc>
      </w:tr>
      <w:tr w14:paraId="25E91091">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A785">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039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387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2,390.03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C8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2,067.45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FDF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322.58</w:t>
            </w:r>
            <w:r>
              <w:rPr>
                <w:rFonts w:hint="default" w:ascii="Times New Roman" w:hAnsi="Times New Roman" w:cs="Times New Roman"/>
                <w:color w:val="000000"/>
                <w:sz w:val="20"/>
              </w:rPr>
              <w:t xml:space="preserve"> </w:t>
            </w:r>
          </w:p>
        </w:tc>
      </w:tr>
      <w:tr w14:paraId="5D957BAE">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C74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8A3D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784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293.13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6CF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293.13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BEE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83D977">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1A5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3F5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F06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285.66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ACC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285.66</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EB29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21FF53">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9410">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46A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79E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175.63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D7D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175.63</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5E4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B3EC15">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7A43">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5C6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5FF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96.04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EA2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96.04</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CC5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62EACF">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E877">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3E3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AC3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42A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CA9C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800E8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737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81AD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77C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B46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3C7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101893">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13A4">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E76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74F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5422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7.47</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0CA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892852">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085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835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345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6EA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414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23E57F">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BC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5F9C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E85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BAD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088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FBF015">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5499">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AF6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71FC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84.45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17E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84.45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9D5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3FA646">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EAE2">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F70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F51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40.56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322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40.56</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323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0E1C14">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48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F9A5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DAB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2A0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0C8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F63942">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89C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756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3BE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998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166.37</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674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1A2BB8">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34E4">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FBB1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2B6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156.40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029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156.40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530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64B849">
        <w:tblPrEx>
          <w:tblCellMar>
            <w:top w:w="0" w:type="dxa"/>
            <w:left w:w="0" w:type="dxa"/>
            <w:bottom w:w="0" w:type="dxa"/>
            <w:right w:w="0" w:type="dxa"/>
          </w:tblCellMar>
        </w:tblPrEx>
        <w:trPr>
          <w:trHeight w:val="301"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17FD">
            <w:pPr>
              <w:ind w:left="0" w:leftChars="0" w:firstLine="0" w:firstLineChars="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173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C52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353D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05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65954C6">
      <w:pPr>
        <w:ind w:firstLine="4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5"/>
        <w:tblW w:w="4978" w:type="pct"/>
        <w:tblInd w:w="0" w:type="dxa"/>
        <w:tblLayout w:type="fixed"/>
        <w:tblCellMar>
          <w:top w:w="0" w:type="dxa"/>
          <w:left w:w="0" w:type="dxa"/>
          <w:bottom w:w="0" w:type="dxa"/>
          <w:right w:w="0" w:type="dxa"/>
        </w:tblCellMar>
      </w:tblPr>
      <w:tblGrid>
        <w:gridCol w:w="862"/>
        <w:gridCol w:w="2736"/>
        <w:gridCol w:w="1535"/>
        <w:gridCol w:w="870"/>
        <w:gridCol w:w="2026"/>
        <w:gridCol w:w="1413"/>
        <w:gridCol w:w="870"/>
        <w:gridCol w:w="3451"/>
        <w:gridCol w:w="1492"/>
      </w:tblGrid>
      <w:tr w14:paraId="1930D0EC">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1239A9D">
            <w:pPr>
              <w:spacing w:line="440" w:lineRule="exact"/>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一般公共预算财政拨款基本支出决算表</w:t>
            </w:r>
          </w:p>
        </w:tc>
      </w:tr>
      <w:tr w14:paraId="24020005">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17D541D">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B801F98">
            <w:pPr>
              <w:spacing w:line="200" w:lineRule="exact"/>
              <w:ind w:firstLine="36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04B518">
            <w:pPr>
              <w:spacing w:line="200" w:lineRule="exact"/>
              <w:ind w:firstLine="36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209BBA">
            <w:pPr>
              <w:spacing w:line="200" w:lineRule="exact"/>
              <w:ind w:firstLine="360"/>
              <w:rPr>
                <w:rFonts w:hint="default" w:ascii="Times New Roman" w:hAnsi="Times New Roman" w:cs="Times New Roman"/>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6487FDB6">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BB7AA86">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1B676E2">
            <w:pPr>
              <w:spacing w:line="200" w:lineRule="exact"/>
              <w:ind w:firstLine="36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9DFFC63">
            <w:pPr>
              <w:spacing w:line="200" w:lineRule="exact"/>
              <w:ind w:firstLine="36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0DD44A">
            <w:pPr>
              <w:spacing w:line="200" w:lineRule="exact"/>
              <w:ind w:firstLine="36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2EB4F4">
            <w:pPr>
              <w:spacing w:line="200" w:lineRule="exact"/>
              <w:ind w:firstLine="360"/>
              <w:rPr>
                <w:rFonts w:hint="default" w:ascii="Times New Roman" w:hAnsi="Times New Roman" w:cs="Times New Roman"/>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63948812">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EF0C70">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F58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82BF12">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A78C9F1">
        <w:tblPrEx>
          <w:tblCellMar>
            <w:top w:w="0" w:type="dxa"/>
            <w:left w:w="0" w:type="dxa"/>
            <w:bottom w:w="0" w:type="dxa"/>
            <w:right w:w="0" w:type="dxa"/>
          </w:tblCellMar>
        </w:tblPrEx>
        <w:trPr>
          <w:trHeight w:val="312" w:hRule="atLeast"/>
        </w:trPr>
        <w:tc>
          <w:tcPr>
            <w:tcW w:w="28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DB16">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E1D31">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07A3">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BDB1">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C0338">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A3E1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4D3E">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4CADD">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FD47F">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5424DF7">
        <w:tblPrEx>
          <w:tblCellMar>
            <w:top w:w="0" w:type="dxa"/>
            <w:left w:w="0" w:type="dxa"/>
            <w:bottom w:w="0" w:type="dxa"/>
            <w:right w:w="0" w:type="dxa"/>
          </w:tblCellMar>
        </w:tblPrEx>
        <w:trPr>
          <w:trHeight w:val="312" w:hRule="atLeast"/>
        </w:trPr>
        <w:tc>
          <w:tcPr>
            <w:tcW w:w="28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BA0B">
            <w:pPr>
              <w:spacing w:line="192" w:lineRule="exact"/>
              <w:ind w:firstLine="361"/>
              <w:jc w:val="center"/>
              <w:rPr>
                <w:rFonts w:hint="default" w:ascii="Times New Roman" w:hAnsi="Times New Roman" w:cs="Times New Roman"/>
                <w:b/>
                <w:color w:val="000000"/>
                <w:sz w:val="18"/>
                <w:szCs w:val="18"/>
              </w:rPr>
            </w:pPr>
          </w:p>
        </w:tc>
        <w:tc>
          <w:tcPr>
            <w:tcW w:w="8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9BCC5">
            <w:pPr>
              <w:spacing w:line="192" w:lineRule="exact"/>
              <w:ind w:firstLine="361"/>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9715B">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E02F">
            <w:pPr>
              <w:spacing w:line="192" w:lineRule="exact"/>
              <w:ind w:firstLine="361"/>
              <w:jc w:val="center"/>
              <w:rPr>
                <w:rFonts w:hint="default" w:ascii="Times New Roman" w:hAnsi="Times New Roman" w:cs="Times New Roman"/>
                <w:b/>
                <w:color w:val="000000"/>
                <w:sz w:val="18"/>
                <w:szCs w:val="18"/>
              </w:rPr>
            </w:pPr>
          </w:p>
        </w:tc>
        <w:tc>
          <w:tcPr>
            <w:tcW w:w="6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BA526">
            <w:pPr>
              <w:spacing w:line="192" w:lineRule="exact"/>
              <w:ind w:firstLine="361"/>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C3859">
            <w:pPr>
              <w:spacing w:line="192" w:lineRule="exact"/>
              <w:ind w:firstLine="361"/>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47FC">
            <w:pPr>
              <w:spacing w:line="192" w:lineRule="exact"/>
              <w:ind w:firstLine="361"/>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4E324">
            <w:pPr>
              <w:spacing w:line="192" w:lineRule="exact"/>
              <w:ind w:firstLine="361"/>
              <w:jc w:val="center"/>
              <w:rPr>
                <w:rFonts w:hint="default" w:ascii="Times New Roman" w:hAnsi="Times New Roman" w:cs="Times New Roman"/>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91655">
            <w:pPr>
              <w:spacing w:line="192" w:lineRule="exact"/>
              <w:ind w:firstLine="361"/>
              <w:jc w:val="center"/>
              <w:rPr>
                <w:rFonts w:hint="default" w:ascii="Times New Roman" w:hAnsi="Times New Roman" w:cs="Times New Roman"/>
                <w:b/>
                <w:color w:val="000000"/>
                <w:sz w:val="18"/>
                <w:szCs w:val="18"/>
              </w:rPr>
            </w:pPr>
          </w:p>
        </w:tc>
      </w:tr>
      <w:tr w14:paraId="59DB39F6">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0DC7">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596D">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7FA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1,898.94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B8B9">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883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454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D2C2">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0B9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56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w:t>
            </w:r>
            <w:r>
              <w:rPr>
                <w:rFonts w:hint="default" w:ascii="Times New Roman" w:hAnsi="Times New Roman" w:cs="Times New Roman"/>
                <w:color w:val="000000"/>
                <w:sz w:val="18"/>
              </w:rPr>
              <w:t xml:space="preserve"> </w:t>
            </w:r>
          </w:p>
        </w:tc>
      </w:tr>
      <w:tr w14:paraId="1F748CF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52A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87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164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512.53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A31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A82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D27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BD7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4BF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F12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434D1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601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8EB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CA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0B0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9A4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C0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49F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885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8A0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9.92</w:t>
            </w:r>
            <w:r>
              <w:rPr>
                <w:rFonts w:hint="default" w:ascii="Times New Roman" w:hAnsi="Times New Roman" w:cs="Times New Roman"/>
                <w:color w:val="000000"/>
                <w:sz w:val="18"/>
              </w:rPr>
              <w:t xml:space="preserve"> </w:t>
            </w:r>
          </w:p>
        </w:tc>
      </w:tr>
      <w:tr w14:paraId="489C863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707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301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95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7BE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DA8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67C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EFA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108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A2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C39A31">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1EA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90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33B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0CE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2B8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D6E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EA2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D56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C4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313C0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6C7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971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18F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824.31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905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672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2F0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8FD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057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F07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D33C3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09D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B829">
            <w:pPr>
              <w:spacing w:line="192" w:lineRule="exact"/>
              <w:ind w:firstLine="360"/>
              <w:textAlignment w:val="center"/>
              <w:rPr>
                <w:rFonts w:hint="default" w:ascii="Times New Roman" w:hAnsi="Times New Roman" w:cs="Times New Roman"/>
                <w:color w:val="000000"/>
                <w:sz w:val="13"/>
                <w:szCs w:val="13"/>
              </w:rPr>
            </w:pP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3"/>
                <w:szCs w:val="13"/>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E63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175.63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D99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2E7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5AD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4B1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D03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6E5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C7A98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6F0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1F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2D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24A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CE1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833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EC5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EBD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E9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357382">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B10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FF1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B13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353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6AD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8C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B9C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2CD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460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D5EBA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109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A27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D8E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6A3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D9B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441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BB8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A52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756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F5CF0E">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BA1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53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9B4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65E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C53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BBA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756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250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6E9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E4E6A2">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72D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4F5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6AC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084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169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037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A5A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59F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5BE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840023">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95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B2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99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36B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61A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27A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1169">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3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407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03878D">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66B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C45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F5F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12D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2A7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9E6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05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795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5AA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C800E5">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3194">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776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82D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272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593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05A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D23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EE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317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5E003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5B7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7CE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64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C9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B52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3D8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107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6A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C24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E7045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53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F46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C5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23C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71E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20F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697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2C2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9FE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1726A">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AD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FDF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31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425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097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600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886">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DC9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23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535235">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992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53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AD6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0DDC">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7B8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5F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6A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9A1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92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B89B88">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A296">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F09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948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425.38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1AA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FC6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962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9F6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D81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4E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41E65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A95F">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AB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93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74B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42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6E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593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2D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34F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1809D3">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229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18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D9A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7C5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91F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AD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193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BEE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0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89DDAC">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90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F32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9E0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595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B8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DCC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535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8D22">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055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CE645F">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1F7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8E1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1CF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EAE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DB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448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37A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02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808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DF8CF0">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E49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6B0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255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0A0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3CA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CCB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289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296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39D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B6330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132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798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4B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7FF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486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C25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A581">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2E7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1EB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130DB">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3EEE">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7E9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21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B640">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E59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4F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68A5">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5446">
            <w:pPr>
              <w:spacing w:line="192" w:lineRule="exact"/>
              <w:ind w:firstLine="360"/>
              <w:textAlignment w:val="center"/>
              <w:rPr>
                <w:rFonts w:hint="default" w:ascii="Times New Roman" w:hAnsi="Times New Roman" w:cs="Times New Roman"/>
                <w:color w:val="000000"/>
                <w:sz w:val="13"/>
                <w:szCs w:val="13"/>
              </w:rPr>
            </w:pP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3"/>
                <w:szCs w:val="13"/>
              </w:rPr>
              <w:t>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BE5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F1B1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3EC5">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D4B5">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FB13C">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D24">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415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133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63.59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93FD">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9E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9CA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BF240C">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026A">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3D83">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615A3">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446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9F43">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E4A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0508">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8BF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3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A75674">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E615">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74AB">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073E8">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026B">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0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99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3F72">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C10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AAF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3B213D">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9AF2">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7207">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353FD">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8353">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F91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AC4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BB26">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5D80">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E118">
            <w:pPr>
              <w:spacing w:line="192" w:lineRule="exact"/>
              <w:ind w:firstLine="360"/>
              <w:jc w:val="right"/>
              <w:rPr>
                <w:rFonts w:hint="default" w:ascii="Times New Roman" w:hAnsi="Times New Roman" w:cs="Times New Roman"/>
                <w:color w:val="000000"/>
                <w:sz w:val="18"/>
                <w:szCs w:val="18"/>
              </w:rPr>
            </w:pPr>
          </w:p>
        </w:tc>
      </w:tr>
      <w:tr w14:paraId="4018FD3A">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BA93">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FA3F">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A4B2">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54EA">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8A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9C5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056A">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1FF6">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0A45">
            <w:pPr>
              <w:spacing w:line="192" w:lineRule="exact"/>
              <w:ind w:firstLine="360"/>
              <w:jc w:val="right"/>
              <w:rPr>
                <w:rFonts w:hint="default" w:ascii="Times New Roman" w:hAnsi="Times New Roman" w:cs="Times New Roman"/>
                <w:color w:val="000000"/>
                <w:sz w:val="18"/>
                <w:szCs w:val="18"/>
              </w:rPr>
            </w:pPr>
          </w:p>
        </w:tc>
      </w:tr>
      <w:tr w14:paraId="7BD5B647">
        <w:tblPrEx>
          <w:tblCellMar>
            <w:top w:w="0" w:type="dxa"/>
            <w:left w:w="0" w:type="dxa"/>
            <w:bottom w:w="0" w:type="dxa"/>
            <w:right w:w="0"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00A6">
            <w:pPr>
              <w:spacing w:line="192" w:lineRule="exact"/>
              <w:ind w:firstLine="360"/>
              <w:rPr>
                <w:rFonts w:hint="default" w:ascii="Times New Roman" w:hAnsi="Times New Roman" w:cs="Times New Roman"/>
                <w:color w:val="000000"/>
                <w:sz w:val="18"/>
                <w:szCs w:val="18"/>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2D36">
            <w:pPr>
              <w:spacing w:line="192" w:lineRule="exact"/>
              <w:ind w:firstLine="36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781D8">
            <w:pPr>
              <w:spacing w:line="192" w:lineRule="exact"/>
              <w:ind w:firstLine="36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F8C7">
            <w:pPr>
              <w:spacing w:line="192" w:lineRule="exact"/>
              <w:ind w:left="0" w:leftChars="0" w:firstLine="0" w:firstLineChars="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396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A86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4CE5">
            <w:pPr>
              <w:spacing w:line="192" w:lineRule="exact"/>
              <w:ind w:firstLine="36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C4E0">
            <w:pPr>
              <w:spacing w:line="192" w:lineRule="exact"/>
              <w:ind w:firstLine="360"/>
              <w:rPr>
                <w:rFonts w:hint="default" w:ascii="Times New Roman" w:hAnsi="Times New Roman" w:cs="Times New Roman"/>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505E">
            <w:pPr>
              <w:spacing w:line="192" w:lineRule="exact"/>
              <w:ind w:firstLine="360"/>
              <w:jc w:val="right"/>
              <w:rPr>
                <w:rFonts w:hint="default" w:ascii="Times New Roman" w:hAnsi="Times New Roman" w:cs="Times New Roman"/>
                <w:color w:val="000000"/>
                <w:sz w:val="18"/>
                <w:szCs w:val="18"/>
              </w:rPr>
            </w:pPr>
          </w:p>
        </w:tc>
      </w:tr>
      <w:tr w14:paraId="312DE0DD">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9246">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E2E03">
            <w:pPr>
              <w:spacing w:line="192" w:lineRule="exact"/>
              <w:ind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2,371.13</w:t>
            </w:r>
            <w:r>
              <w:rPr>
                <w:rFonts w:hint="default" w:ascii="Times New Roman" w:hAnsi="Times New Roman" w:cs="Times New Roman"/>
                <w:color w:val="000000"/>
                <w:sz w:val="18"/>
              </w:rPr>
              <w:t xml:space="preserve"> </w:t>
            </w:r>
          </w:p>
        </w:tc>
        <w:tc>
          <w:tcPr>
            <w:tcW w:w="282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6E3C">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45F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290.01</w:t>
            </w:r>
            <w:r>
              <w:rPr>
                <w:rFonts w:hint="default" w:ascii="Times New Roman" w:hAnsi="Times New Roman" w:cs="Times New Roman"/>
                <w:color w:val="000000"/>
                <w:sz w:val="18"/>
              </w:rPr>
              <w:t xml:space="preserve"> </w:t>
            </w:r>
          </w:p>
        </w:tc>
      </w:tr>
    </w:tbl>
    <w:p w14:paraId="253A3392">
      <w:pPr>
        <w:spacing w:line="28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5"/>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B41ABF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46DDC3C">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政府性基金预算财政拨款收入支出决算表</w:t>
            </w:r>
          </w:p>
        </w:tc>
      </w:tr>
      <w:tr w14:paraId="3AA420C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AF5C632">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90F0507">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07DEAD">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C5F079">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8D1FCD">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B5EF60">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9C4E8D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A661F4">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359FF9">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68B8E8">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C23DA0">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5E7DD7">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E8F283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0E4B8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08E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1956D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244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8A19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9DB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A8FDA8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7AE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BECF">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8B88E">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29C8">
            <w:pPr>
              <w:ind w:firstLine="402"/>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48CF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27A4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9845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DC8B">
            <w:pPr>
              <w:ind w:firstLine="402"/>
              <w:jc w:val="center"/>
              <w:rPr>
                <w:rFonts w:hint="default" w:ascii="Times New Roman" w:hAnsi="Times New Roman" w:cs="Times New Roman"/>
                <w:b/>
                <w:color w:val="000000"/>
                <w:sz w:val="20"/>
                <w:szCs w:val="20"/>
              </w:rPr>
            </w:pPr>
          </w:p>
        </w:tc>
      </w:tr>
      <w:tr w14:paraId="160A418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C8C7">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AA54">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B764D">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E3EEA">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761A4">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54C3D">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E6B84">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9ACA">
            <w:pPr>
              <w:ind w:firstLine="402"/>
              <w:jc w:val="center"/>
              <w:rPr>
                <w:rFonts w:hint="default" w:ascii="Times New Roman" w:hAnsi="Times New Roman" w:cs="Times New Roman"/>
                <w:b/>
                <w:color w:val="000000"/>
                <w:sz w:val="20"/>
                <w:szCs w:val="20"/>
              </w:rPr>
            </w:pPr>
          </w:p>
        </w:tc>
      </w:tr>
      <w:tr w14:paraId="4D83AAE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3EE4">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755B">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37972">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BCB3">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A32AF">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223BA">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CD912">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F816">
            <w:pPr>
              <w:ind w:firstLine="402"/>
              <w:jc w:val="center"/>
              <w:rPr>
                <w:rFonts w:hint="default" w:ascii="Times New Roman" w:hAnsi="Times New Roman" w:cs="Times New Roman"/>
                <w:b/>
                <w:color w:val="000000"/>
                <w:sz w:val="20"/>
                <w:szCs w:val="20"/>
              </w:rPr>
            </w:pPr>
          </w:p>
        </w:tc>
      </w:tr>
      <w:tr w14:paraId="6104A7F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BD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4C7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861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E1C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FE1E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3582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011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71BE48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9883">
            <w:pPr>
              <w:ind w:firstLine="4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2234">
            <w:pPr>
              <w:ind w:firstLine="4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9B4B3">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5F4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509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00A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349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96B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81CA9C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19B7124">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5"/>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90980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1DB44C">
            <w:pPr>
              <w:ind w:firstLine="643"/>
              <w:jc w:val="center"/>
              <w:textAlignment w:val="bottom"/>
              <w:rPr>
                <w:rFonts w:hint="default" w:ascii="Times New Roman" w:hAnsi="Times New Roman" w:cs="Times New Roman"/>
                <w:b/>
                <w:color w:val="000000"/>
              </w:rPr>
            </w:pPr>
            <w:r>
              <w:rPr>
                <w:rFonts w:hint="default" w:ascii="Times New Roman" w:hAnsi="Times New Roman" w:cs="Times New Roman"/>
                <w:b/>
                <w:color w:val="000000"/>
              </w:rPr>
              <w:t>国有资本经营预算财政拨款支出决算表</w:t>
            </w:r>
          </w:p>
        </w:tc>
      </w:tr>
      <w:tr w14:paraId="440EA2E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E0149D">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重庆市九龙坡区杨家坪小学校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4998AD">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AC776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8A97C0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94F8628">
            <w:pPr>
              <w:ind w:firstLine="4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B1215A5">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6BEDC9">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CD0F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4252E">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46061">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4899E8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DF1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1E87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45E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48CED">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8ED8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AFCA2D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3398">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B1CF4">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E8B1">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7BE54">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0AC80">
            <w:pPr>
              <w:ind w:firstLine="402"/>
              <w:jc w:val="center"/>
              <w:rPr>
                <w:rFonts w:hint="default" w:ascii="Times New Roman" w:hAnsi="Times New Roman" w:cs="Times New Roman"/>
                <w:b/>
                <w:color w:val="000000"/>
                <w:sz w:val="20"/>
                <w:szCs w:val="20"/>
              </w:rPr>
            </w:pPr>
          </w:p>
        </w:tc>
      </w:tr>
      <w:tr w14:paraId="22880D9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6681">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4EF9A">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0F5D">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03536">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1BC9D">
            <w:pPr>
              <w:ind w:firstLine="402"/>
              <w:jc w:val="center"/>
              <w:rPr>
                <w:rFonts w:hint="default" w:ascii="Times New Roman" w:hAnsi="Times New Roman" w:cs="Times New Roman"/>
                <w:b/>
                <w:color w:val="000000"/>
                <w:sz w:val="20"/>
                <w:szCs w:val="20"/>
              </w:rPr>
            </w:pPr>
          </w:p>
        </w:tc>
      </w:tr>
      <w:tr w14:paraId="2EE264D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CCAC">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8634">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B01D">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3DA12">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91CEF">
            <w:pPr>
              <w:ind w:firstLine="402"/>
              <w:jc w:val="center"/>
              <w:rPr>
                <w:rFonts w:hint="default" w:ascii="Times New Roman" w:hAnsi="Times New Roman" w:cs="Times New Roman"/>
                <w:b/>
                <w:color w:val="000000"/>
                <w:sz w:val="20"/>
                <w:szCs w:val="20"/>
              </w:rPr>
            </w:pPr>
          </w:p>
        </w:tc>
      </w:tr>
      <w:tr w14:paraId="5E2A9CD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0DA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259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1D27">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0EF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36D4F4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2E23">
            <w:pPr>
              <w:ind w:firstLine="4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1C92">
            <w:pPr>
              <w:ind w:firstLine="4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9EB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4D7A">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92C59">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0CE8ED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30040E3">
      <w:pPr>
        <w:ind w:firstLine="42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5"/>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53D0AF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DA15F2">
            <w:pPr>
              <w:spacing w:line="400" w:lineRule="exact"/>
              <w:ind w:firstLine="643"/>
              <w:jc w:val="center"/>
              <w:textAlignment w:val="bottom"/>
              <w:rPr>
                <w:rFonts w:hint="default" w:ascii="Times New Roman" w:hAnsi="Times New Roman" w:cs="Times New Roman"/>
                <w:b/>
                <w:color w:val="000000"/>
                <w:kern w:val="2"/>
              </w:rPr>
            </w:pPr>
            <w:r>
              <w:rPr>
                <w:rFonts w:hint="default" w:ascii="Times New Roman" w:hAnsi="Times New Roman" w:cs="Times New Roman"/>
                <w:b/>
                <w:color w:val="000000"/>
                <w:kern w:val="2"/>
              </w:rPr>
              <w:t>机构运行信息表</w:t>
            </w:r>
          </w:p>
        </w:tc>
      </w:tr>
      <w:tr w14:paraId="5F053B1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ACF6BE6">
            <w:pPr>
              <w:spacing w:line="280" w:lineRule="exact"/>
              <w:ind w:firstLine="40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D765EAE">
            <w:pPr>
              <w:spacing w:line="280" w:lineRule="exact"/>
              <w:ind w:firstLine="4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BAEF82D">
            <w:pPr>
              <w:spacing w:line="280" w:lineRule="exact"/>
              <w:ind w:firstLine="40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D7EDAF5">
            <w:pPr>
              <w:spacing w:line="280" w:lineRule="exact"/>
              <w:ind w:firstLine="40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01D02C97">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7E59AD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FF03E6">
            <w:pPr>
              <w:spacing w:line="280" w:lineRule="exact"/>
              <w:ind w:firstLine="4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重庆市九龙坡区杨家坪小学校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8C965E4">
            <w:pPr>
              <w:spacing w:line="280" w:lineRule="exact"/>
              <w:ind w:firstLine="40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169EFDA">
            <w:pPr>
              <w:spacing w:line="280" w:lineRule="exact"/>
              <w:ind w:firstLine="40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01870EF">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0780EF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626A5">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2C662">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1F4F3">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3A82">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F2D70">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DDC19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050D7">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B32F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A047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A923B">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B85B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A72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3C75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3BBA9">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2AA6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9889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A0410">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C20B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3F01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7BDBB">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5A41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01C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CDF4B">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89A7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C3E2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BF06B">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AB150">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ADE9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8D453">
            <w:pPr>
              <w:spacing w:line="280" w:lineRule="exact"/>
              <w:ind w:right="16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6A4FB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9E81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E2B4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F9F6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0522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6125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4CD9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FBCD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5A144">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E7495">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E284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FE09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448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C43E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C3CA7">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89FD0">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ADE9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D67F0">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465D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F92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66B3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F4F93">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D1AF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57D0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F472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C3E5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1878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28D9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C8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E8D8B">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D4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4935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ED9F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B4226">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9E1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A2CFA">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D30B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EA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87CD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26067">
            <w:pPr>
              <w:spacing w:line="280" w:lineRule="exact"/>
              <w:ind w:right="160" w:rightChars="50"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D6F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25A94">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084C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0B5C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31B4E">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A829F">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BE06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E4B66">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CC36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ED68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9782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007F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CFE7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BB2F2">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00D7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AB57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D2069">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0BBBD">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52D3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4AA1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DD2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DFFF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98FA">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8478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8AB6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AED97">
            <w:pPr>
              <w:spacing w:line="280" w:lineRule="exact"/>
              <w:ind w:right="16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A179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AF31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3EEE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8D94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CBBB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53C2C">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052F76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CDBC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5BF0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FCF0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41C3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31844">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370FFF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4FF2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EB9D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16EAC">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1C2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45958">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DDC4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5E48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CC4C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699AC">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D65F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38F72">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1168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363D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CF39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D6B89">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4579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28D37">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6FBDC1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FC16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2725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68CA8">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99E9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333C1">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w:t>
            </w:r>
            <w:r>
              <w:rPr>
                <w:rFonts w:hint="default" w:ascii="Times New Roman" w:hAnsi="Times New Roman" w:cs="Times New Roman"/>
                <w:color w:val="000000"/>
                <w:sz w:val="18"/>
              </w:rPr>
              <w:t xml:space="preserve"> </w:t>
            </w:r>
          </w:p>
        </w:tc>
      </w:tr>
      <w:tr w14:paraId="6642AE9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5BFC5">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F1DA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B8CE5">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2E0F7">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AA4EB">
            <w:pPr>
              <w:spacing w:line="280" w:lineRule="exact"/>
              <w:ind w:firstLine="320"/>
              <w:jc w:val="right"/>
              <w:rPr>
                <w:rFonts w:hint="default" w:ascii="Times New Roman" w:hAnsi="Times New Roman" w:cs="Times New Roman"/>
                <w:color w:val="000000"/>
                <w:kern w:val="2"/>
                <w:sz w:val="16"/>
                <w:szCs w:val="16"/>
              </w:rPr>
            </w:pPr>
          </w:p>
        </w:tc>
      </w:tr>
      <w:tr w14:paraId="45AF0CE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5A3FC">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4A2A8">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9DFEE">
            <w:pPr>
              <w:spacing w:line="280" w:lineRule="exact"/>
              <w:ind w:right="16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29.83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F5196">
            <w:pPr>
              <w:spacing w:line="280" w:lineRule="exact"/>
              <w:ind w:firstLine="320"/>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1CB30">
            <w:pPr>
              <w:spacing w:line="280" w:lineRule="exact"/>
              <w:ind w:firstLine="320"/>
              <w:jc w:val="right"/>
              <w:rPr>
                <w:rFonts w:hint="default" w:ascii="Times New Roman" w:hAnsi="Times New Roman" w:cs="Times New Roman"/>
                <w:color w:val="000000"/>
                <w:kern w:val="2"/>
                <w:sz w:val="16"/>
                <w:szCs w:val="16"/>
              </w:rPr>
            </w:pPr>
          </w:p>
        </w:tc>
      </w:tr>
      <w:tr w14:paraId="476E606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C0E7A">
            <w:pPr>
              <w:spacing w:line="280" w:lineRule="exact"/>
              <w:ind w:firstLine="321"/>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E5017">
            <w:pPr>
              <w:spacing w:line="280"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9553F">
            <w:pPr>
              <w:spacing w:line="280" w:lineRule="exact"/>
              <w:ind w:right="16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FC36E">
            <w:pPr>
              <w:spacing w:line="280" w:lineRule="exact"/>
              <w:ind w:firstLine="320"/>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0D597">
            <w:pPr>
              <w:spacing w:line="280" w:lineRule="exact"/>
              <w:ind w:firstLine="320"/>
              <w:jc w:val="right"/>
              <w:rPr>
                <w:rFonts w:hint="default" w:ascii="Times New Roman" w:hAnsi="Times New Roman" w:cs="Times New Roman"/>
                <w:color w:val="000000"/>
                <w:sz w:val="16"/>
                <w:szCs w:val="16"/>
              </w:rPr>
            </w:pPr>
          </w:p>
        </w:tc>
      </w:tr>
    </w:tbl>
    <w:p w14:paraId="12F77E32">
      <w:pPr>
        <w:ind w:firstLine="36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w:t>
      </w:r>
    </w:p>
    <w:p w14:paraId="258CFDA5">
      <w:pPr>
        <w:ind w:firstLine="360"/>
        <w:rPr>
          <w:rFonts w:hint="default" w:ascii="Times New Roman" w:hAnsi="Times New Roman" w:cs="Times New Roman"/>
          <w:sz w:val="18"/>
          <w:szCs w:val="18"/>
        </w:rPr>
      </w:pPr>
      <w:r>
        <w:rPr>
          <w:rFonts w:hint="default" w:ascii="Times New Roman" w:hAnsi="Times New Roman" w:cs="Times New Roman"/>
          <w:sz w:val="18"/>
          <w:szCs w:val="18"/>
        </w:rPr>
        <w:t>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156433-53E1-4314-86D2-4FB3D27D9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2" w:fontKey="{D3464216-11EF-40CC-8C90-DF845E717423}"/>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3" w:fontKey="{6703AFF9-7D0A-4FD4-B25B-FD6AFC73864F}"/>
  </w:font>
  <w:font w:name="方正楷体_GBK">
    <w:panose1 w:val="02000000000000000000"/>
    <w:charset w:val="86"/>
    <w:family w:val="script"/>
    <w:pitch w:val="default"/>
    <w:sig w:usb0="800002BF" w:usb1="38CF7CFA" w:usb2="00000016" w:usb3="00000000" w:csb0="00040000" w:csb1="00000000"/>
    <w:embedRegular r:id="rId4" w:fontKey="{412DF2F3-BF94-4F6D-8516-56A8A14EF4BD}"/>
  </w:font>
  <w:font w:name="方正小标宋_GBK">
    <w:panose1 w:val="02000000000000000000"/>
    <w:charset w:val="86"/>
    <w:family w:val="script"/>
    <w:pitch w:val="default"/>
    <w:sig w:usb0="A00002BF" w:usb1="38CF7CFA" w:usb2="00082016" w:usb3="00000000" w:csb0="00040001" w:csb1="00000000"/>
    <w:embedRegular r:id="rId5" w:fontKey="{6A30C52C-B394-4C11-8459-4E33E891713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0823">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ED3337">
                          <w:pPr>
                            <w:pStyle w:val="8"/>
                            <w:ind w:firstLine="360"/>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ED3337">
                    <w:pPr>
                      <w:pStyle w:val="8"/>
                      <w:ind w:firstLine="360"/>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B013">
    <w:pPr>
      <w:pStyle w:val="8"/>
      <w:ind w:firstLine="360"/>
      <w:jc w:val="both"/>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24562">
                          <w:pPr>
                            <w:pStyle w:val="8"/>
                            <w:ind w:firstLine="360"/>
                          </w:pPr>
                          <w:r>
                            <w:t xml:space="preserve"> </w:t>
                          </w:r>
                          <w:r>
                            <w:fldChar w:fldCharType="begin"/>
                          </w:r>
                          <w:r>
                            <w:instrText xml:space="preserve">PAGE   \* MERGEFORMAT</w:instrText>
                          </w:r>
                          <w:r>
                            <w:fldChar w:fldCharType="separate"/>
                          </w:r>
                          <w:r>
                            <w:rPr>
                              <w:lang w:val="zh-CN"/>
                            </w:rPr>
                            <w:t>-</w:t>
                          </w:r>
                          <w: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3E24562">
                    <w:pPr>
                      <w:pStyle w:val="8"/>
                      <w:ind w:firstLine="360"/>
                    </w:pPr>
                    <w:r>
                      <w:t xml:space="preserve"> </w:t>
                    </w:r>
                    <w:r>
                      <w:fldChar w:fldCharType="begin"/>
                    </w:r>
                    <w:r>
                      <w:instrText xml:space="preserve">PAGE   \* MERGEFORMAT</w:instrText>
                    </w:r>
                    <w:r>
                      <w:fldChar w:fldCharType="separate"/>
                    </w:r>
                    <w:r>
                      <w:rPr>
                        <w:lang w:val="zh-CN"/>
                      </w:rPr>
                      <w:t>-</w:t>
                    </w:r>
                    <w: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CD100C">
                          <w:pPr>
                            <w:pStyle w:val="8"/>
                            <w:ind w:firstLine="360"/>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FpcRSzYCAABiBAAADgAAAAAAAAABACAAAAAnAQAAZHJzL2Uy&#10;b0RvYy54bWxQSwUGAAAAAAYABgBZAQAAzwUAAAAA&#10;">
              <v:fill on="f" focussize="0,0"/>
              <v:stroke on="f" weight="0.5pt"/>
              <v:imagedata o:title=""/>
              <o:lock v:ext="edit" aspectratio="f"/>
              <v:textbox inset="0mm,0mm,0mm,0mm">
                <w:txbxContent>
                  <w:p w14:paraId="24CD100C">
                    <w:pPr>
                      <w:pStyle w:val="8"/>
                      <w:ind w:firstLine="360"/>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2473">
    <w:pPr>
      <w:pStyle w:val="9"/>
      <w:tabs>
        <w:tab w:val="left" w:pos="1758"/>
        <w:tab w:val="clear" w:pos="4153"/>
        <w:tab w:val="clear" w:pos="8306"/>
      </w:tabs>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711E0"/>
    <w:rsid w:val="00077346"/>
    <w:rsid w:val="000D7BCC"/>
    <w:rsid w:val="00171AF6"/>
    <w:rsid w:val="001D01E5"/>
    <w:rsid w:val="0022508A"/>
    <w:rsid w:val="002754CE"/>
    <w:rsid w:val="00301ADA"/>
    <w:rsid w:val="0035056C"/>
    <w:rsid w:val="0036755B"/>
    <w:rsid w:val="003A66BC"/>
    <w:rsid w:val="003B0C75"/>
    <w:rsid w:val="0040698F"/>
    <w:rsid w:val="004A03DD"/>
    <w:rsid w:val="00501A65"/>
    <w:rsid w:val="00550ABE"/>
    <w:rsid w:val="00567920"/>
    <w:rsid w:val="00617D6C"/>
    <w:rsid w:val="006A4217"/>
    <w:rsid w:val="006B16AC"/>
    <w:rsid w:val="006C5103"/>
    <w:rsid w:val="007143DB"/>
    <w:rsid w:val="007B419D"/>
    <w:rsid w:val="007C24AA"/>
    <w:rsid w:val="007D1B30"/>
    <w:rsid w:val="007E1D41"/>
    <w:rsid w:val="008A3E85"/>
    <w:rsid w:val="008C3272"/>
    <w:rsid w:val="00903E7D"/>
    <w:rsid w:val="009B3FB2"/>
    <w:rsid w:val="009B5325"/>
    <w:rsid w:val="009B67B8"/>
    <w:rsid w:val="00A05256"/>
    <w:rsid w:val="00A57427"/>
    <w:rsid w:val="00A6522B"/>
    <w:rsid w:val="00B03CCD"/>
    <w:rsid w:val="00B054E2"/>
    <w:rsid w:val="00BA2301"/>
    <w:rsid w:val="00BC5877"/>
    <w:rsid w:val="00BE6EB3"/>
    <w:rsid w:val="00C7200B"/>
    <w:rsid w:val="00C9107A"/>
    <w:rsid w:val="00D57334"/>
    <w:rsid w:val="00E06015"/>
    <w:rsid w:val="00E953FE"/>
    <w:rsid w:val="00F340B1"/>
    <w:rsid w:val="00F63532"/>
    <w:rsid w:val="00F64CBF"/>
    <w:rsid w:val="00F83E7F"/>
    <w:rsid w:val="01474EBF"/>
    <w:rsid w:val="019020B1"/>
    <w:rsid w:val="01F3521E"/>
    <w:rsid w:val="02056D00"/>
    <w:rsid w:val="02811DC1"/>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66539"/>
    <w:rsid w:val="3F4A6687"/>
    <w:rsid w:val="4004000C"/>
    <w:rsid w:val="411B6CE5"/>
    <w:rsid w:val="412070D7"/>
    <w:rsid w:val="41314E40"/>
    <w:rsid w:val="415C674B"/>
    <w:rsid w:val="426C1EA8"/>
    <w:rsid w:val="42E86A87"/>
    <w:rsid w:val="43136432"/>
    <w:rsid w:val="443A3B12"/>
    <w:rsid w:val="44487B36"/>
    <w:rsid w:val="44EF6BE8"/>
    <w:rsid w:val="45A30364"/>
    <w:rsid w:val="465B470D"/>
    <w:rsid w:val="46873247"/>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3561E7"/>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663B11"/>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ind w:firstLine="640" w:firstLineChars="200"/>
    </w:pPr>
    <w:rPr>
      <w:rFonts w:ascii="方正黑体_GBK" w:hAnsi="华文仿宋" w:eastAsia="方正黑体_GBK" w:cs="Times New Roman"/>
      <w:sz w:val="32"/>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3"/>
    <w:basedOn w:val="1"/>
    <w:link w:val="25"/>
    <w:qFormat/>
    <w:uiPriority w:val="0"/>
    <w:pPr>
      <w:spacing w:after="120"/>
    </w:pPr>
    <w:rPr>
      <w:sz w:val="16"/>
      <w:szCs w:val="16"/>
    </w:rPr>
  </w:style>
  <w:style w:type="paragraph" w:styleId="4">
    <w:name w:val="Body Text"/>
    <w:basedOn w:val="1"/>
    <w:link w:val="22"/>
    <w:qFormat/>
    <w:uiPriority w:val="0"/>
    <w:pPr>
      <w:spacing w:after="120"/>
    </w:pPr>
  </w:style>
  <w:style w:type="paragraph" w:styleId="5">
    <w:name w:val="Body Text Indent"/>
    <w:basedOn w:val="1"/>
    <w:next w:val="6"/>
    <w:link w:val="28"/>
    <w:unhideWhenUsed/>
    <w:qFormat/>
    <w:uiPriority w:val="99"/>
    <w:pPr>
      <w:spacing w:after="120"/>
      <w:ind w:left="420" w:leftChars="200"/>
    </w:pPr>
    <w:rPr>
      <w:rFonts w:cs="宋体"/>
    </w:rPr>
  </w:style>
  <w:style w:type="paragraph" w:styleId="6">
    <w:name w:val="Body Text First Indent 2"/>
    <w:basedOn w:val="5"/>
    <w:next w:val="1"/>
    <w:link w:val="29"/>
    <w:unhideWhenUsed/>
    <w:qFormat/>
    <w:uiPriority w:val="99"/>
    <w:pPr>
      <w:ind w:firstLine="420"/>
    </w:pPr>
  </w:style>
  <w:style w:type="paragraph" w:styleId="7">
    <w:name w:val="Body Text Indent 2"/>
    <w:basedOn w:val="1"/>
    <w:link w:val="26"/>
    <w:qFormat/>
    <w:uiPriority w:val="0"/>
    <w:pPr>
      <w:spacing w:after="120" w:line="480" w:lineRule="auto"/>
      <w:ind w:left="420" w:leftChars="200"/>
    </w:pPr>
  </w:style>
  <w:style w:type="paragraph" w:styleId="8">
    <w:name w:val="footer"/>
    <w:basedOn w:val="1"/>
    <w:link w:val="30"/>
    <w:autoRedefine/>
    <w:qFormat/>
    <w:uiPriority w:val="0"/>
    <w:pPr>
      <w:tabs>
        <w:tab w:val="center" w:pos="4153"/>
        <w:tab w:val="right" w:pos="8306"/>
      </w:tabs>
      <w:snapToGrid w:val="0"/>
    </w:pPr>
    <w:rPr>
      <w:sz w:val="18"/>
      <w:szCs w:val="18"/>
    </w:rPr>
  </w:style>
  <w:style w:type="paragraph" w:styleId="9">
    <w:name w:val="header"/>
    <w:basedOn w:val="1"/>
    <w:link w:val="31"/>
    <w:autoRedefine/>
    <w:qFormat/>
    <w:uiPriority w:val="0"/>
    <w:pPr>
      <w:tabs>
        <w:tab w:val="center" w:pos="4153"/>
        <w:tab w:val="right" w:pos="8306"/>
      </w:tabs>
      <w:snapToGrid w:val="0"/>
    </w:pPr>
    <w:rPr>
      <w:sz w:val="18"/>
      <w:szCs w:val="18"/>
    </w:rPr>
  </w:style>
  <w:style w:type="paragraph" w:styleId="10">
    <w:name w:val="footnote text"/>
    <w:basedOn w:val="1"/>
    <w:next w:val="6"/>
    <w:link w:val="32"/>
    <w:semiHidden/>
    <w:qFormat/>
    <w:uiPriority w:val="0"/>
    <w:pPr>
      <w:snapToGrid w:val="0"/>
    </w:pPr>
    <w:rPr>
      <w:sz w:val="18"/>
      <w:szCs w:val="18"/>
    </w:rPr>
  </w:style>
  <w:style w:type="paragraph" w:styleId="11">
    <w:name w:val="Body Text Indent 3"/>
    <w:basedOn w:val="1"/>
    <w:link w:val="27"/>
    <w:qFormat/>
    <w:uiPriority w:val="0"/>
    <w:pPr>
      <w:spacing w:after="120"/>
      <w:ind w:left="420" w:leftChars="200"/>
    </w:pPr>
    <w:rPr>
      <w:sz w:val="16"/>
      <w:szCs w:val="16"/>
    </w:rPr>
  </w:style>
  <w:style w:type="paragraph" w:styleId="12">
    <w:name w:val="Body Text 2"/>
    <w:basedOn w:val="1"/>
    <w:link w:val="24"/>
    <w:qFormat/>
    <w:uiPriority w:val="0"/>
    <w:pPr>
      <w:spacing w:after="120" w:line="480" w:lineRule="auto"/>
    </w:pPr>
  </w:style>
  <w:style w:type="paragraph" w:styleId="13">
    <w:name w:val="HTML Preformatted"/>
    <w:basedOn w:val="1"/>
    <w:link w:val="3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autoRedefine/>
    <w:unhideWhenUsed/>
    <w:qFormat/>
    <w:uiPriority w:val="0"/>
    <w:pPr>
      <w:snapToGrid w:val="0"/>
      <w:spacing w:line="600" w:lineRule="exact"/>
      <w:ind w:left="480" w:firstLine="643"/>
      <w:jc w:val="both"/>
    </w:pPr>
    <w:rPr>
      <w:rFonts w:ascii="方正仿宋_GBK" w:eastAsia="方正仿宋_GBK"/>
      <w:b/>
      <w:shd w:val="clear" w:color="auto" w:fill="FFFFFF"/>
    </w:rPr>
  </w:style>
  <w:style w:type="character" w:styleId="17">
    <w:name w:val="Strong"/>
    <w:autoRedefine/>
    <w:qFormat/>
    <w:uiPriority w:val="0"/>
    <w:rPr>
      <w:b/>
    </w:rPr>
  </w:style>
  <w:style w:type="paragraph" w:customStyle="1" w:styleId="18">
    <w:name w:val="列出段落1"/>
    <w:basedOn w:val="1"/>
    <w:autoRedefine/>
    <w:qFormat/>
    <w:uiPriority w:val="99"/>
    <w:pPr>
      <w:ind w:firstLine="420"/>
    </w:pPr>
  </w:style>
  <w:style w:type="paragraph" w:customStyle="1" w:styleId="19">
    <w:name w:val="普通(网站) Char"/>
    <w:autoRedefine/>
    <w:qFormat/>
    <w:uiPriority w:val="0"/>
    <w:pPr>
      <w:spacing w:line="596" w:lineRule="exact"/>
      <w:ind w:firstLine="643" w:firstLineChars="200"/>
    </w:pPr>
    <w:rPr>
      <w:rFonts w:ascii="方正黑体_GBK" w:hAnsi="黑体" w:eastAsia="方正黑体_GBK" w:cs="黑体"/>
      <w:sz w:val="32"/>
      <w:szCs w:val="32"/>
      <w:shd w:val="clear" w:color="auto" w:fill="FFFFFF"/>
      <w:lang w:val="en-US" w:eastAsia="zh-CN" w:bidi="ar-SA"/>
    </w:rPr>
  </w:style>
  <w:style w:type="character" w:customStyle="1" w:styleId="20">
    <w:name w:val="21"/>
    <w:autoRedefine/>
    <w:qFormat/>
    <w:uiPriority w:val="0"/>
    <w:rPr>
      <w:rFonts w:hint="default" w:ascii="Wingdings" w:hAnsi="Wingdings" w:cs="Wingdings"/>
      <w:b/>
      <w:bCs/>
    </w:rPr>
  </w:style>
  <w:style w:type="paragraph" w:customStyle="1" w:styleId="21">
    <w:name w:val="列出段落2"/>
    <w:basedOn w:val="1"/>
    <w:autoRedefine/>
    <w:qFormat/>
    <w:uiPriority w:val="99"/>
    <w:pPr>
      <w:ind w:firstLine="420"/>
    </w:pPr>
  </w:style>
  <w:style w:type="character" w:customStyle="1" w:styleId="22">
    <w:name w:val="正文文本 字符"/>
    <w:basedOn w:val="16"/>
    <w:link w:val="4"/>
    <w:qFormat/>
    <w:uiPriority w:val="0"/>
    <w:rPr>
      <w:rFonts w:ascii="宋体" w:hAnsi="宋体"/>
      <w:sz w:val="24"/>
      <w:szCs w:val="24"/>
    </w:rPr>
  </w:style>
  <w:style w:type="character" w:customStyle="1" w:styleId="23">
    <w:name w:val="18"/>
    <w:basedOn w:val="16"/>
    <w:qFormat/>
    <w:uiPriority w:val="0"/>
    <w:rPr>
      <w:rFonts w:hint="default" w:ascii="Times New Roman" w:hAnsi="Times New Roman" w:cs="Times New Roman"/>
      <w:b/>
    </w:rPr>
  </w:style>
  <w:style w:type="character" w:customStyle="1" w:styleId="24">
    <w:name w:val="正文文本 2 字符"/>
    <w:basedOn w:val="16"/>
    <w:link w:val="12"/>
    <w:qFormat/>
    <w:uiPriority w:val="0"/>
    <w:rPr>
      <w:rFonts w:ascii="方正楷体_GBK" w:hAnsi="华文仿宋" w:eastAsia="方正楷体_GBK"/>
      <w:sz w:val="32"/>
      <w:szCs w:val="32"/>
    </w:rPr>
  </w:style>
  <w:style w:type="character" w:customStyle="1" w:styleId="25">
    <w:name w:val="正文文本 3 字符"/>
    <w:basedOn w:val="16"/>
    <w:link w:val="3"/>
    <w:qFormat/>
    <w:uiPriority w:val="0"/>
    <w:rPr>
      <w:rFonts w:ascii="方正楷体_GBK" w:hAnsi="华文仿宋" w:eastAsia="方正楷体_GBK"/>
      <w:sz w:val="16"/>
      <w:szCs w:val="16"/>
    </w:rPr>
  </w:style>
  <w:style w:type="character" w:customStyle="1" w:styleId="26">
    <w:name w:val="正文文本缩进 2 字符"/>
    <w:basedOn w:val="16"/>
    <w:link w:val="7"/>
    <w:qFormat/>
    <w:uiPriority w:val="0"/>
    <w:rPr>
      <w:rFonts w:ascii="方正楷体_GBK" w:hAnsi="华文仿宋" w:eastAsia="方正楷体_GBK"/>
      <w:sz w:val="32"/>
      <w:szCs w:val="32"/>
    </w:rPr>
  </w:style>
  <w:style w:type="character" w:customStyle="1" w:styleId="27">
    <w:name w:val="正文文本缩进 3 字符"/>
    <w:basedOn w:val="16"/>
    <w:link w:val="11"/>
    <w:qFormat/>
    <w:uiPriority w:val="0"/>
    <w:rPr>
      <w:rFonts w:ascii="方正楷体_GBK" w:hAnsi="华文仿宋" w:eastAsia="方正楷体_GBK"/>
      <w:sz w:val="16"/>
      <w:szCs w:val="16"/>
    </w:rPr>
  </w:style>
  <w:style w:type="character" w:customStyle="1" w:styleId="28">
    <w:name w:val="正文文本缩进 字符"/>
    <w:basedOn w:val="16"/>
    <w:link w:val="5"/>
    <w:qFormat/>
    <w:uiPriority w:val="99"/>
    <w:rPr>
      <w:rFonts w:ascii="方正黑体_GBK" w:hAnsi="华文仿宋" w:eastAsia="方正黑体_GBK" w:cs="宋体"/>
      <w:sz w:val="32"/>
      <w:szCs w:val="32"/>
    </w:rPr>
  </w:style>
  <w:style w:type="character" w:customStyle="1" w:styleId="29">
    <w:name w:val="正文首行缩进 2 字符"/>
    <w:basedOn w:val="28"/>
    <w:link w:val="6"/>
    <w:qFormat/>
    <w:uiPriority w:val="99"/>
    <w:rPr>
      <w:rFonts w:ascii="方正黑体_GBK" w:hAnsi="华文仿宋" w:eastAsia="方正黑体_GBK" w:cs="宋体"/>
      <w:sz w:val="32"/>
      <w:szCs w:val="32"/>
    </w:rPr>
  </w:style>
  <w:style w:type="character" w:customStyle="1" w:styleId="30">
    <w:name w:val="页脚 字符"/>
    <w:basedOn w:val="16"/>
    <w:link w:val="8"/>
    <w:qFormat/>
    <w:uiPriority w:val="0"/>
    <w:rPr>
      <w:rFonts w:ascii="方正黑体_GBK" w:hAnsi="华文仿宋" w:eastAsia="方正黑体_GBK"/>
      <w:sz w:val="18"/>
      <w:szCs w:val="18"/>
    </w:rPr>
  </w:style>
  <w:style w:type="character" w:customStyle="1" w:styleId="31">
    <w:name w:val="页眉 字符"/>
    <w:basedOn w:val="16"/>
    <w:link w:val="9"/>
    <w:qFormat/>
    <w:uiPriority w:val="0"/>
    <w:rPr>
      <w:rFonts w:ascii="方正黑体_GBK" w:hAnsi="华文仿宋" w:eastAsia="方正黑体_GBK"/>
      <w:sz w:val="18"/>
      <w:szCs w:val="18"/>
    </w:rPr>
  </w:style>
  <w:style w:type="character" w:customStyle="1" w:styleId="32">
    <w:name w:val="脚注文本 字符"/>
    <w:basedOn w:val="16"/>
    <w:link w:val="10"/>
    <w:semiHidden/>
    <w:qFormat/>
    <w:uiPriority w:val="0"/>
    <w:rPr>
      <w:rFonts w:ascii="方正黑体_GBK" w:hAnsi="华文仿宋" w:eastAsia="方正黑体_GBK"/>
      <w:sz w:val="18"/>
      <w:szCs w:val="18"/>
    </w:rPr>
  </w:style>
  <w:style w:type="character" w:customStyle="1" w:styleId="33">
    <w:name w:val="HTML 预设格式 字符"/>
    <w:basedOn w:val="16"/>
    <w:link w:val="13"/>
    <w:qFormat/>
    <w:uiPriority w:val="0"/>
    <w:rPr>
      <w:rFonts w:ascii="方正黑体_GBK" w:hAnsi="华文仿宋" w:eastAsia="方正黑体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5327</Words>
  <Characters>5972</Characters>
  <Lines>105</Lines>
  <Paragraphs>29</Paragraphs>
  <TotalTime>8</TotalTime>
  <ScaleCrop>false</ScaleCrop>
  <LinksUpToDate>false</LinksUpToDate>
  <CharactersWithSpaces>6053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2025-11-12T06:28:05Z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