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eastAsia="方正小标宋_GBK" w:cs="华文中宋"/>
          <w:sz w:val="44"/>
          <w:szCs w:val="44"/>
        </w:rPr>
      </w:pPr>
      <w:bookmarkStart w:id="0" w:name="_GoBack"/>
      <w:bookmarkEnd w:id="0"/>
      <w:r>
        <w:rPr>
          <w:rFonts w:hint="eastAsia" w:eastAsia="方正小标宋_GBK" w:cs="华文中宋"/>
          <w:sz w:val="44"/>
          <w:szCs w:val="44"/>
        </w:rPr>
        <w:t>重庆市九龙坡区石桥铺街道劳动就业和社会</w:t>
      </w:r>
    </w:p>
    <w:p>
      <w:pPr>
        <w:adjustRightInd w:val="0"/>
        <w:snapToGrid w:val="0"/>
        <w:spacing w:line="600" w:lineRule="exact"/>
        <w:jc w:val="center"/>
        <w:rPr>
          <w:rFonts w:eastAsia="方正小标宋_GBK" w:cs="华文中宋"/>
          <w:sz w:val="44"/>
          <w:szCs w:val="44"/>
        </w:rPr>
      </w:pPr>
      <w:r>
        <w:rPr>
          <w:rFonts w:hint="eastAsia" w:eastAsia="方正小标宋_GBK" w:cs="华文中宋"/>
          <w:sz w:val="44"/>
          <w:szCs w:val="44"/>
        </w:rPr>
        <w:t>保障服务所2024年单位预算情况说明</w:t>
      </w:r>
    </w:p>
    <w:p>
      <w:pPr>
        <w:adjustRightInd w:val="0"/>
        <w:snapToGrid w:val="0"/>
        <w:spacing w:line="600" w:lineRule="exact"/>
        <w:ind w:firstLine="880" w:firstLineChars="200"/>
        <w:jc w:val="center"/>
        <w:rPr>
          <w:rFonts w:eastAsia="华文中宋" w:cs="华文中宋"/>
          <w:sz w:val="44"/>
          <w:szCs w:val="44"/>
        </w:rPr>
      </w:pPr>
    </w:p>
    <w:p>
      <w:pPr>
        <w:adjustRightInd w:val="0"/>
        <w:snapToGrid w:val="0"/>
        <w:spacing w:line="600" w:lineRule="exact"/>
        <w:ind w:firstLine="640" w:firstLineChars="200"/>
        <w:rPr>
          <w:rFonts w:eastAsia="方正黑体_GBK" w:cs="仿宋_GB2312"/>
        </w:rPr>
      </w:pPr>
      <w:r>
        <w:rPr>
          <w:rFonts w:hint="eastAsia" w:eastAsia="方正黑体_GBK" w:cs="仿宋_GB2312"/>
        </w:rPr>
        <w:t>一、单位基本情况</w:t>
      </w:r>
    </w:p>
    <w:p>
      <w:pPr>
        <w:adjustRightInd w:val="0"/>
        <w:snapToGrid w:val="0"/>
        <w:spacing w:line="600" w:lineRule="exact"/>
        <w:ind w:firstLine="640" w:firstLineChars="200"/>
        <w:rPr>
          <w:rFonts w:eastAsia="方正楷体_GBK" w:cs="仿宋_GB2312"/>
        </w:rPr>
      </w:pPr>
      <w:r>
        <w:rPr>
          <w:rFonts w:hint="eastAsia" w:eastAsia="方正楷体_GBK" w:cs="仿宋_GB2312"/>
        </w:rPr>
        <w:t>（一）职能职责</w:t>
      </w:r>
    </w:p>
    <w:p>
      <w:pPr>
        <w:widowControl/>
        <w:spacing w:line="594" w:lineRule="exact"/>
        <w:ind w:firstLine="632" w:firstLineChars="200"/>
        <w:rPr>
          <w:rFonts w:cs="仿宋_GB2312"/>
        </w:rPr>
      </w:pPr>
      <w:r>
        <w:rPr>
          <w:rFonts w:hint="eastAsia"/>
          <w:spacing w:val="-2"/>
          <w:kern w:val="0"/>
          <w:szCs w:val="32"/>
        </w:rPr>
        <w:t>受委托承担辖区就失业登记管理等其他就业服务；</w:t>
      </w:r>
      <w:r>
        <w:rPr>
          <w:rFonts w:hint="eastAsia"/>
          <w:szCs w:val="32"/>
        </w:rPr>
        <w:t>管理辖区流动人员人事档案；协助有关部门做好职业培训和就业指导，承担申报创业担保贷款、就业补贴及审核工作；办理失业人员失业保险金的申报领取，接受领取失业保险金人员报告就业情况；受委托</w:t>
      </w:r>
      <w:r>
        <w:rPr>
          <w:rFonts w:hint="eastAsia"/>
          <w:spacing w:val="-2"/>
          <w:kern w:val="0"/>
          <w:szCs w:val="32"/>
        </w:rPr>
        <w:t>承担享受最低生活保障待遇人员资格审查、经济状况核查和保障金的发放工作；承办企业退休人员的社会化管理和服务工作；落实劳动和社会保障事务代理，实现“一站式”服务；承担申办困难群众医疗救助、廉租住房及补贴发放工作；承担社区居委会社会保障员、劳动保障协理员的业务指导；为群众提供公共服务和便民利民服务；协助上级部门办理延伸到街道的行政和社会管理事务；对进驻公共服务中心的工作人员进行统一管理；对社区便民服务中心的工作进行业务指导；直接受理群众反映的诉求事项和社区提交的群众反映事项，向上级提交本级无法解决的问题。</w:t>
      </w:r>
    </w:p>
    <w:p>
      <w:pPr>
        <w:numPr>
          <w:ilvl w:val="0"/>
          <w:numId w:val="1"/>
        </w:numPr>
        <w:adjustRightInd w:val="0"/>
        <w:snapToGrid w:val="0"/>
        <w:spacing w:line="600" w:lineRule="exact"/>
        <w:ind w:firstLine="640" w:firstLineChars="200"/>
        <w:rPr>
          <w:rFonts w:eastAsia="方正楷体_GBK" w:cs="仿宋_GB2312"/>
        </w:rPr>
      </w:pPr>
      <w:r>
        <w:rPr>
          <w:rFonts w:hint="eastAsia" w:eastAsia="方正楷体_GBK" w:cs="仿宋_GB2312"/>
        </w:rPr>
        <w:t>单位构成</w:t>
      </w:r>
    </w:p>
    <w:p>
      <w:pPr>
        <w:adjustRightInd w:val="0"/>
        <w:snapToGrid w:val="0"/>
        <w:spacing w:line="600" w:lineRule="exact"/>
        <w:ind w:firstLine="640" w:firstLineChars="200"/>
        <w:rPr>
          <w:rFonts w:cs="仿宋_GB2312"/>
        </w:rPr>
      </w:pPr>
      <w:r>
        <w:rPr>
          <w:szCs w:val="32"/>
        </w:rPr>
        <w:t>重庆市</w:t>
      </w:r>
      <w:r>
        <w:rPr>
          <w:rFonts w:hint="eastAsia"/>
          <w:szCs w:val="32"/>
        </w:rPr>
        <w:t>九龙坡</w:t>
      </w:r>
      <w:r>
        <w:rPr>
          <w:szCs w:val="32"/>
        </w:rPr>
        <w:t>区</w:t>
      </w:r>
      <w:r>
        <w:rPr>
          <w:rFonts w:hint="eastAsia"/>
          <w:szCs w:val="32"/>
        </w:rPr>
        <w:t>石桥铺</w:t>
      </w:r>
      <w:r>
        <w:rPr>
          <w:szCs w:val="32"/>
        </w:rPr>
        <w:t>街道</w:t>
      </w:r>
      <w:r>
        <w:rPr>
          <w:rFonts w:hint="eastAsia"/>
          <w:szCs w:val="32"/>
        </w:rPr>
        <w:t>社区文化服务中心</w:t>
      </w:r>
      <w:r>
        <w:rPr>
          <w:szCs w:val="32"/>
        </w:rPr>
        <w:t>为正科级公益一类事业单位</w:t>
      </w:r>
      <w:r>
        <w:rPr>
          <w:rFonts w:hint="eastAsia"/>
          <w:szCs w:val="32"/>
        </w:rPr>
        <w:t>。</w:t>
      </w:r>
    </w:p>
    <w:p>
      <w:pPr>
        <w:adjustRightInd w:val="0"/>
        <w:snapToGrid w:val="0"/>
        <w:spacing w:line="600" w:lineRule="exact"/>
        <w:ind w:firstLine="640" w:firstLineChars="200"/>
        <w:rPr>
          <w:rFonts w:eastAsia="方正黑体_GBK" w:cs="仿宋_GB2312"/>
        </w:rPr>
      </w:pPr>
      <w:r>
        <w:rPr>
          <w:rFonts w:hint="eastAsia" w:eastAsia="方正黑体_GBK" w:cs="仿宋_GB2312"/>
        </w:rPr>
        <w:t>二、单位收支总体情况</w:t>
      </w:r>
    </w:p>
    <w:p>
      <w:pPr>
        <w:adjustRightInd w:val="0"/>
        <w:snapToGrid w:val="0"/>
        <w:spacing w:line="600" w:lineRule="exact"/>
        <w:ind w:firstLine="640" w:firstLineChars="200"/>
        <w:rPr>
          <w:rFonts w:cs="仿宋_GB2312"/>
        </w:rPr>
      </w:pPr>
      <w:r>
        <w:rPr>
          <w:rFonts w:hint="eastAsia" w:eastAsia="方正楷体_GBK" w:cs="仿宋_GB2312"/>
        </w:rPr>
        <w:t>（一）收入预算：</w:t>
      </w:r>
      <w:r>
        <w:rPr>
          <w:rFonts w:hint="eastAsia" w:cs="仿宋_GB2312"/>
        </w:rPr>
        <w:t>2024年年初预算数</w:t>
      </w:r>
      <w:r>
        <w:rPr>
          <w:rFonts w:cs="仿宋_GB2312"/>
        </w:rPr>
        <w:t>130.18</w:t>
      </w:r>
      <w:r>
        <w:rPr>
          <w:rFonts w:hint="eastAsia" w:cs="仿宋_GB2312"/>
        </w:rPr>
        <w:t>万元，其中：一般公共预算拨款</w:t>
      </w:r>
      <w:r>
        <w:rPr>
          <w:rFonts w:cs="仿宋_GB2312"/>
        </w:rPr>
        <w:t>130.18</w:t>
      </w:r>
      <w:r>
        <w:rPr>
          <w:rFonts w:hint="eastAsia" w:cs="仿宋_GB2312"/>
        </w:rPr>
        <w:t>万元，政府性基金预算拨款0万元，国有资本经营预算收入0万元。收入较2023年减少24.79万元，主要是一般公共预算经费拨款减少24.79万元。</w:t>
      </w:r>
    </w:p>
    <w:p>
      <w:pPr>
        <w:adjustRightInd w:val="0"/>
        <w:snapToGrid w:val="0"/>
        <w:spacing w:line="600" w:lineRule="exact"/>
        <w:ind w:firstLine="640" w:firstLineChars="200"/>
        <w:rPr>
          <w:rFonts w:cs="仿宋_GB2312"/>
        </w:rPr>
      </w:pPr>
      <w:r>
        <w:rPr>
          <w:rFonts w:hint="eastAsia" w:eastAsia="方正楷体_GBK" w:cs="仿宋_GB2312"/>
        </w:rPr>
        <w:t>（二）支出预算：</w:t>
      </w:r>
      <w:r>
        <w:rPr>
          <w:rFonts w:hint="eastAsia" w:cs="仿宋_GB2312"/>
        </w:rPr>
        <w:t>2024年年初预算数</w:t>
      </w:r>
      <w:r>
        <w:rPr>
          <w:rFonts w:cs="仿宋_GB2312"/>
        </w:rPr>
        <w:t>130.18</w:t>
      </w:r>
      <w:r>
        <w:rPr>
          <w:rFonts w:hint="eastAsia" w:cs="仿宋_GB2312"/>
        </w:rPr>
        <w:t>万元，其中：社会保障和就业支出</w:t>
      </w:r>
      <w:r>
        <w:rPr>
          <w:rFonts w:cs="仿宋_GB2312"/>
        </w:rPr>
        <w:t>118.56</w:t>
      </w:r>
      <w:r>
        <w:rPr>
          <w:rFonts w:hint="eastAsia" w:cs="仿宋_GB2312"/>
        </w:rPr>
        <w:t>万元，卫生健康支出</w:t>
      </w:r>
      <w:r>
        <w:rPr>
          <w:rFonts w:cs="仿宋_GB2312"/>
        </w:rPr>
        <w:t>4.44</w:t>
      </w:r>
      <w:r>
        <w:rPr>
          <w:rFonts w:hint="eastAsia" w:cs="仿宋_GB2312"/>
        </w:rPr>
        <w:t>万元，住房保障支出</w:t>
      </w:r>
      <w:r>
        <w:rPr>
          <w:rFonts w:cs="仿宋_GB2312"/>
        </w:rPr>
        <w:t>7.17</w:t>
      </w:r>
      <w:r>
        <w:rPr>
          <w:rFonts w:hint="eastAsia" w:cs="仿宋_GB2312"/>
        </w:rPr>
        <w:t>万元。支出预算较2023年减少24.79万元，主要是基本支出预算减少24.79万元。</w:t>
      </w:r>
    </w:p>
    <w:p>
      <w:pPr>
        <w:adjustRightInd w:val="0"/>
        <w:snapToGrid w:val="0"/>
        <w:spacing w:line="600" w:lineRule="exact"/>
        <w:ind w:firstLine="640" w:firstLineChars="200"/>
        <w:rPr>
          <w:rFonts w:cs="仿宋_GB2312"/>
        </w:rPr>
      </w:pPr>
      <w:r>
        <w:rPr>
          <w:rFonts w:hint="eastAsia" w:eastAsia="方正黑体_GBK" w:cs="仿宋_GB2312"/>
        </w:rPr>
        <w:t>三</w:t>
      </w:r>
      <w:r>
        <w:rPr>
          <w:rFonts w:eastAsia="方正黑体_GBK" w:cs="仿宋_GB2312"/>
        </w:rPr>
        <w:t>、</w:t>
      </w:r>
      <w:r>
        <w:rPr>
          <w:rFonts w:hint="eastAsia" w:eastAsia="方正黑体_GBK" w:cs="仿宋_GB2312"/>
        </w:rPr>
        <w:t>单位预算情况说明</w:t>
      </w:r>
    </w:p>
    <w:p>
      <w:pPr>
        <w:adjustRightInd w:val="0"/>
        <w:snapToGrid w:val="0"/>
        <w:spacing w:line="600" w:lineRule="exact"/>
        <w:ind w:firstLine="640" w:firstLineChars="200"/>
        <w:rPr>
          <w:rFonts w:cs="仿宋_GB2312"/>
        </w:rPr>
      </w:pPr>
      <w:r>
        <w:rPr>
          <w:rFonts w:hint="eastAsia" w:cs="仿宋_GB2312"/>
        </w:rPr>
        <w:t>2024年一般公共预算财政拨款收入</w:t>
      </w:r>
      <w:r>
        <w:rPr>
          <w:rFonts w:cs="仿宋_GB2312"/>
        </w:rPr>
        <w:t>130.18</w:t>
      </w:r>
      <w:r>
        <w:rPr>
          <w:rFonts w:hint="eastAsia" w:cs="仿宋_GB2312"/>
        </w:rPr>
        <w:t>万元，一般公共预算财政拨款支出</w:t>
      </w:r>
      <w:r>
        <w:rPr>
          <w:rFonts w:cs="仿宋_GB2312"/>
        </w:rPr>
        <w:t>130.18</w:t>
      </w:r>
      <w:r>
        <w:rPr>
          <w:rFonts w:hint="eastAsia" w:cs="仿宋_GB2312"/>
        </w:rPr>
        <w:t>万元，比2023年减少24.79万元。其中：基本支出</w:t>
      </w:r>
      <w:r>
        <w:rPr>
          <w:rFonts w:cs="仿宋_GB2312"/>
        </w:rPr>
        <w:t>130.18</w:t>
      </w:r>
      <w:r>
        <w:rPr>
          <w:rFonts w:hint="eastAsia" w:cs="仿宋_GB2312"/>
        </w:rPr>
        <w:t>万元，比2023年减少24.79万元，主要原因是人员经费减少，主要用于保障在职人员工资福利及社会保险缴费等，保障单位正常运转的各项商品服务支出；项目支出0万元，比2023年减少0万元，主要原因是没有项目支出。</w:t>
      </w:r>
    </w:p>
    <w:p>
      <w:pPr>
        <w:adjustRightInd w:val="0"/>
        <w:snapToGrid w:val="0"/>
        <w:spacing w:line="600" w:lineRule="exact"/>
        <w:ind w:firstLine="640" w:firstLineChars="200"/>
        <w:rPr>
          <w:rFonts w:cs="仿宋_GB2312"/>
        </w:rPr>
      </w:pPr>
      <w:r>
        <w:rPr>
          <w:rFonts w:hint="eastAsia" w:cs="仿宋_GB2312"/>
        </w:rPr>
        <w:t>2024年政府性基金预算收入0万元，政府性基金预算支出0万元，比2023年增加0万元，主要原因是2024年无使用政府性基金预算拨款安排的支出。</w:t>
      </w:r>
    </w:p>
    <w:p>
      <w:pPr>
        <w:adjustRightInd w:val="0"/>
        <w:snapToGrid w:val="0"/>
        <w:spacing w:line="600" w:lineRule="exact"/>
        <w:ind w:firstLine="640" w:firstLineChars="200"/>
        <w:rPr>
          <w:rFonts w:cs="仿宋_GB2312"/>
        </w:rPr>
      </w:pPr>
      <w:r>
        <w:rPr>
          <w:rFonts w:hint="eastAsia" w:eastAsia="方正黑体_GBK" w:cs="仿宋_GB2312"/>
        </w:rPr>
        <w:t>四</w:t>
      </w:r>
      <w:r>
        <w:rPr>
          <w:rFonts w:eastAsia="方正黑体_GBK" w:cs="仿宋_GB2312"/>
        </w:rPr>
        <w:t>、</w:t>
      </w:r>
      <w:r>
        <w:rPr>
          <w:rFonts w:hint="eastAsia" w:eastAsia="方正黑体_GBK" w:cs="仿宋_GB2312"/>
        </w:rPr>
        <w:t>“三公”经费情况说明</w:t>
      </w:r>
    </w:p>
    <w:p>
      <w:pPr>
        <w:adjustRightInd w:val="0"/>
        <w:snapToGrid w:val="0"/>
        <w:spacing w:line="600" w:lineRule="exact"/>
        <w:ind w:firstLine="600"/>
        <w:rPr>
          <w:rFonts w:cs="仿宋_GB2312"/>
        </w:rPr>
      </w:pPr>
      <w:r>
        <w:rPr>
          <w:rFonts w:hint="eastAsia" w:cs="仿宋_GB2312"/>
        </w:rPr>
        <w:t>2024年“三公”经费预算0万元，比2023年减少0万元。其中：因公出国（境）费用0万元，比2023年减少0万元，主要原因是没有发生因公出国（境）费用；公务接待费0万元，比2023年减少0万元，主要原因是没有公务接待；公务用车运行维护费0万元，比2023年减少0万元，主要原因是</w:t>
      </w:r>
      <w:r>
        <w:rPr>
          <w:rFonts w:hint="eastAsia" w:cs="仿宋_GB2312"/>
          <w:color w:val="0C0C0C" w:themeColor="text1" w:themeTint="F2"/>
        </w:rPr>
        <w:t>没有增加公务车运行维护费</w:t>
      </w:r>
      <w:r>
        <w:rPr>
          <w:rFonts w:hint="eastAsia" w:cs="仿宋_GB2312"/>
        </w:rPr>
        <w:t>；公务用车购置费0万元，比2023年减少0万元；主要原因是</w:t>
      </w:r>
      <w:r>
        <w:rPr>
          <w:rFonts w:hint="eastAsia" w:cs="仿宋_GB2312"/>
          <w:color w:val="0C0C0C" w:themeColor="text1" w:themeTint="F2"/>
        </w:rPr>
        <w:t>没有购置公务车</w:t>
      </w:r>
      <w:r>
        <w:rPr>
          <w:rFonts w:hint="eastAsia" w:cs="仿宋_GB2312"/>
        </w:rPr>
        <w:t>。</w:t>
      </w:r>
    </w:p>
    <w:p>
      <w:pPr>
        <w:adjustRightInd w:val="0"/>
        <w:snapToGrid w:val="0"/>
        <w:spacing w:line="600" w:lineRule="exact"/>
        <w:ind w:firstLine="640" w:firstLineChars="200"/>
        <w:rPr>
          <w:rFonts w:eastAsia="方正黑体_GBK" w:cs="仿宋_GB2312"/>
        </w:rPr>
      </w:pPr>
      <w:r>
        <w:rPr>
          <w:rFonts w:hint="eastAsia" w:eastAsia="方正黑体_GBK" w:cs="仿宋_GB2312"/>
        </w:rPr>
        <w:t>五、其他重要事项的情况说明</w:t>
      </w:r>
    </w:p>
    <w:p>
      <w:pPr>
        <w:adjustRightInd w:val="0"/>
        <w:snapToGrid w:val="0"/>
        <w:spacing w:line="600" w:lineRule="exact"/>
        <w:ind w:firstLine="640" w:firstLineChars="200"/>
        <w:rPr>
          <w:rFonts w:cs="仿宋_GB2312"/>
        </w:rPr>
      </w:pPr>
      <w:r>
        <w:rPr>
          <w:rFonts w:hint="eastAsia" w:cs="仿宋_GB2312"/>
        </w:rPr>
        <w:t>1.机关运行经费。2024年一般公共预算财政拨款运行经费</w:t>
      </w:r>
      <w:r>
        <w:rPr>
          <w:rFonts w:cs="仿宋_GB2312"/>
        </w:rPr>
        <w:t>23.39</w:t>
      </w:r>
      <w:r>
        <w:rPr>
          <w:rFonts w:hint="eastAsia" w:cs="仿宋_GB2312"/>
        </w:rPr>
        <w:t>万元，比上年减少2.75万元，主要原因为办公费、水电费等费用减少。主要用于办公费、印刷费、邮电费、水电费、物管费、差旅费、会议费、培训费及其他商品和服务支出等。</w:t>
      </w:r>
    </w:p>
    <w:p>
      <w:pPr>
        <w:adjustRightInd w:val="0"/>
        <w:snapToGrid w:val="0"/>
        <w:spacing w:line="600" w:lineRule="exact"/>
        <w:ind w:firstLine="640" w:firstLineChars="200"/>
        <w:rPr>
          <w:rFonts w:cs="仿宋_GB2312"/>
        </w:rPr>
      </w:pPr>
      <w:r>
        <w:rPr>
          <w:rFonts w:hint="eastAsia" w:cs="仿宋_GB2312"/>
        </w:rPr>
        <w:t>2.政府采购情况。本单位政府采购预算总额0万元：政府采购货物预算0万元、政府采购工程预算0万元、政府采购服务预算0万元；其中一般公共预算拨款政府采购0万元：政府采购货物预算0万元、政府采购工程预0万元、政府采购服务预算0万元。</w:t>
      </w:r>
    </w:p>
    <w:p>
      <w:pPr>
        <w:adjustRightInd w:val="0"/>
        <w:snapToGrid w:val="0"/>
        <w:spacing w:line="600" w:lineRule="exact"/>
        <w:ind w:firstLine="640" w:firstLineChars="200"/>
        <w:rPr>
          <w:rFonts w:cs="仿宋_GB2312"/>
          <w:color w:val="000000"/>
        </w:rPr>
      </w:pPr>
      <w:r>
        <w:rPr>
          <w:rFonts w:hint="eastAsia" w:cs="仿宋_GB2312"/>
        </w:rPr>
        <w:t>3.绩效目标设置情况。</w:t>
      </w:r>
      <w:r>
        <w:rPr>
          <w:rFonts w:hint="eastAsia" w:cs="仿宋_GB2312"/>
          <w:color w:val="000000"/>
        </w:rPr>
        <w:t>2024年项目支出均实行了绩效目标管理，涉及一般公共预算当年财政拨款</w:t>
      </w:r>
      <w:r>
        <w:rPr>
          <w:rFonts w:hint="eastAsia" w:cs="仿宋_GB2312"/>
        </w:rPr>
        <w:t>0</w:t>
      </w:r>
      <w:r>
        <w:rPr>
          <w:rFonts w:hint="eastAsia" w:cs="仿宋_GB2312"/>
          <w:color w:val="000000"/>
        </w:rPr>
        <w:t>万元。</w:t>
      </w:r>
    </w:p>
    <w:p>
      <w:pPr>
        <w:adjustRightInd w:val="0"/>
        <w:snapToGrid w:val="0"/>
        <w:spacing w:line="600" w:lineRule="exact"/>
        <w:ind w:firstLine="640" w:firstLineChars="200"/>
        <w:rPr>
          <w:rFonts w:cs="仿宋_GB2312"/>
          <w:color w:val="000000"/>
        </w:rPr>
      </w:pPr>
      <w:r>
        <w:rPr>
          <w:rFonts w:hint="eastAsia" w:cs="仿宋_GB2312"/>
          <w:color w:val="000000"/>
        </w:rPr>
        <w:t>4.国有资产占有使用情况。</w:t>
      </w:r>
      <w:r>
        <w:rPr>
          <w:rFonts w:hint="eastAsia" w:cs="仿宋_GB2312"/>
          <w:color w:val="000000"/>
          <w:lang w:eastAsia="zh-CN"/>
        </w:rPr>
        <w:t>截至</w:t>
      </w:r>
      <w:r>
        <w:rPr>
          <w:rFonts w:hint="eastAsia" w:cs="仿宋_GB2312"/>
          <w:color w:val="000000"/>
        </w:rPr>
        <w:t>2023年12月，本单位共有车辆0辆，其中一般公务用车0辆、执勤执法用车0辆。2024年一般公共预算安排购置车辆0辆，其中一般公务用车0辆、执勤执法用车0辆。</w:t>
      </w:r>
    </w:p>
    <w:p>
      <w:pPr>
        <w:adjustRightInd w:val="0"/>
        <w:snapToGrid w:val="0"/>
        <w:spacing w:line="600" w:lineRule="exact"/>
        <w:ind w:firstLine="640" w:firstLineChars="200"/>
        <w:rPr>
          <w:rFonts w:eastAsia="方正黑体_GBK" w:cs="仿宋_GB2312"/>
        </w:rPr>
      </w:pPr>
      <w:r>
        <w:rPr>
          <w:rFonts w:hint="eastAsia" w:eastAsia="方正黑体_GBK" w:cs="仿宋_GB2312"/>
        </w:rPr>
        <w:t>六</w:t>
      </w:r>
      <w:r>
        <w:rPr>
          <w:rFonts w:eastAsia="方正黑体_GBK" w:cs="仿宋_GB2312"/>
        </w:rPr>
        <w:t>、</w:t>
      </w:r>
      <w:r>
        <w:rPr>
          <w:rFonts w:hint="eastAsia" w:eastAsia="方正黑体_GBK" w:cs="仿宋_GB2312"/>
        </w:rPr>
        <w:t>专业性名词解释</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（以下为常见专业名词解释，单位应根据实际情况进行解释和增减。）</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adjustRightInd w:val="0"/>
        <w:snapToGrid w:val="0"/>
        <w:spacing w:line="600" w:lineRule="exact"/>
        <w:ind w:firstLine="640" w:firstLineChars="200"/>
        <w:rPr>
          <w:rFonts w:cs="仿宋_GB2312"/>
          <w:color w:val="000000"/>
        </w:rPr>
      </w:pPr>
      <w:r>
        <w:rPr>
          <w:rFonts w:hint="eastAsia" w:eastAsia="方正楷体_GBK"/>
          <w:szCs w:val="32"/>
        </w:rPr>
        <w:t>（五）“三公”经费：</w:t>
      </w:r>
      <w:r>
        <w:rPr>
          <w:rFonts w:hint="eastAsia"/>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djustRightInd w:val="0"/>
        <w:snapToGrid w:val="0"/>
        <w:spacing w:line="600" w:lineRule="exact"/>
        <w:rPr>
          <w:rFonts w:hint="eastAsia" w:cs="仿宋_GB2312"/>
          <w:b/>
        </w:rPr>
      </w:pPr>
    </w:p>
    <w:p>
      <w:pPr>
        <w:adjustRightInd w:val="0"/>
        <w:snapToGrid w:val="0"/>
        <w:spacing w:line="600" w:lineRule="exact"/>
        <w:ind w:firstLine="642" w:firstLineChars="200"/>
        <w:rPr>
          <w:rFonts w:hint="eastAsia" w:cs="仿宋_GB2312"/>
          <w:b/>
        </w:rPr>
      </w:pPr>
      <w:r>
        <w:rPr>
          <w:rFonts w:hint="eastAsia" w:cs="仿宋_GB2312"/>
          <w:b/>
        </w:rPr>
        <w:t>部门预算公开联系人：向往，023-68611724</w:t>
      </w:r>
    </w:p>
    <w:p>
      <w:pPr>
        <w:adjustRightInd w:val="0"/>
        <w:snapToGrid w:val="0"/>
        <w:spacing w:line="600" w:lineRule="exact"/>
        <w:ind w:firstLine="642" w:firstLineChars="200"/>
        <w:rPr>
          <w:rFonts w:hint="eastAsia" w:cs="仿宋_GB2312"/>
          <w:b/>
        </w:rPr>
      </w:pPr>
    </w:p>
    <w:p>
      <w:pPr>
        <w:adjustRightInd w:val="0"/>
        <w:snapToGrid w:val="0"/>
        <w:spacing w:line="600" w:lineRule="exact"/>
        <w:ind w:firstLine="640" w:firstLineChars="200"/>
        <w:rPr>
          <w:rFonts w:eastAsia="方正仿宋_GBK"/>
          <w:sz w:val="32"/>
          <w:szCs w:val="32"/>
        </w:rPr>
      </w:pPr>
      <w:r>
        <w:rPr>
          <w:rFonts w:hint="eastAsia" w:eastAsia="方正仿宋_GBK"/>
        </w:rPr>
        <w:t>附表：</w:t>
      </w:r>
      <w:r>
        <w:rPr>
          <w:rFonts w:eastAsia="方正仿宋_GBK"/>
          <w:sz w:val="32"/>
          <w:szCs w:val="32"/>
        </w:rPr>
        <w:t>1.</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重庆市九龙坡区石桥铺街道劳动就业和社会</w:t>
      </w:r>
    </w:p>
    <w:p>
      <w:pPr>
        <w:pStyle w:val="2"/>
        <w:tabs>
          <w:tab w:val="left" w:pos="1560"/>
        </w:tabs>
        <w:adjustRightInd w:val="0"/>
        <w:snapToGrid w:val="0"/>
        <w:spacing w:line="600" w:lineRule="exact"/>
        <w:ind w:left="0" w:leftChars="0" w:right="0" w:rightChars="0" w:firstLine="0" w:firstLineChars="0"/>
        <w:jc w:val="left"/>
        <w:rPr>
          <w:rFonts w:eastAsia="方正仿宋_GBK"/>
          <w:sz w:val="32"/>
          <w:szCs w:val="32"/>
        </w:rPr>
      </w:pPr>
      <w:r>
        <w:rPr>
          <w:rFonts w:hint="eastAsia" w:eastAsia="方正仿宋_GBK"/>
          <w:sz w:val="32"/>
          <w:szCs w:val="32"/>
        </w:rPr>
        <w:t>保障服务所财政拨款</w:t>
      </w:r>
      <w:r>
        <w:rPr>
          <w:rFonts w:eastAsia="方正仿宋_GBK"/>
          <w:sz w:val="32"/>
          <w:szCs w:val="32"/>
        </w:rPr>
        <w:t>收支总表</w:t>
      </w:r>
    </w:p>
    <w:p>
      <w:pPr>
        <w:pStyle w:val="2"/>
        <w:tabs>
          <w:tab w:val="left" w:pos="1560"/>
        </w:tabs>
        <w:adjustRightInd w:val="0"/>
        <w:snapToGrid w:val="0"/>
        <w:spacing w:line="600" w:lineRule="exact"/>
        <w:ind w:left="0" w:leftChars="0" w:right="0" w:rightChars="0" w:firstLine="1600" w:firstLineChars="500"/>
        <w:rPr>
          <w:rFonts w:eastAsia="方正仿宋_GBK"/>
          <w:sz w:val="32"/>
          <w:szCs w:val="32"/>
        </w:rPr>
      </w:pPr>
      <w:r>
        <w:rPr>
          <w:rFonts w:hint="eastAsia" w:eastAsia="方正仿宋_GBK"/>
          <w:sz w:val="32"/>
          <w:szCs w:val="32"/>
        </w:rPr>
        <w:t>2.2024年重庆市九龙坡区石桥铺街道劳动就业和社会保障服务所一般公共预算财政拨款支出预算表</w:t>
      </w:r>
    </w:p>
    <w:p>
      <w:pPr>
        <w:pStyle w:val="2"/>
        <w:tabs>
          <w:tab w:val="left" w:pos="1560"/>
        </w:tabs>
        <w:adjustRightInd w:val="0"/>
        <w:snapToGrid w:val="0"/>
        <w:spacing w:line="600" w:lineRule="exact"/>
        <w:ind w:left="0" w:leftChars="0" w:right="0" w:rightChars="0" w:firstLine="1600" w:firstLineChars="500"/>
        <w:rPr>
          <w:rFonts w:eastAsia="方正仿宋_GBK"/>
          <w:sz w:val="32"/>
          <w:szCs w:val="32"/>
        </w:rPr>
      </w:pPr>
      <w:r>
        <w:rPr>
          <w:rFonts w:hint="eastAsia" w:eastAsia="方正仿宋_GBK"/>
          <w:sz w:val="32"/>
          <w:szCs w:val="32"/>
        </w:rPr>
        <w:t>3.2024年重庆市九龙坡区石桥铺街道劳动就业和社会保障服务所一般公共预算财政拨款基本支出预算表</w:t>
      </w:r>
    </w:p>
    <w:p>
      <w:pPr>
        <w:pStyle w:val="2"/>
        <w:tabs>
          <w:tab w:val="left" w:pos="1560"/>
        </w:tabs>
        <w:adjustRightInd w:val="0"/>
        <w:snapToGrid w:val="0"/>
        <w:spacing w:line="600" w:lineRule="exact"/>
        <w:ind w:left="0" w:leftChars="0" w:right="0" w:rightChars="0" w:firstLine="1600" w:firstLineChars="500"/>
        <w:rPr>
          <w:rFonts w:eastAsia="方正仿宋_GBK"/>
          <w:sz w:val="32"/>
          <w:szCs w:val="32"/>
        </w:rPr>
      </w:pPr>
      <w:r>
        <w:rPr>
          <w:rFonts w:hint="eastAsia" w:eastAsia="方正仿宋_GBK"/>
          <w:sz w:val="32"/>
          <w:szCs w:val="32"/>
        </w:rPr>
        <w:t>4.2024年重庆市九龙坡区石桥铺街道劳动就业和社会保障服务所一般公共预算财政拨款基本支出预算表</w:t>
      </w:r>
    </w:p>
    <w:p>
      <w:pPr>
        <w:pStyle w:val="2"/>
        <w:tabs>
          <w:tab w:val="left" w:pos="1560"/>
        </w:tabs>
        <w:adjustRightInd w:val="0"/>
        <w:snapToGrid w:val="0"/>
        <w:spacing w:line="600" w:lineRule="exact"/>
        <w:ind w:left="0" w:leftChars="0" w:right="0" w:rightChars="0" w:firstLine="1600" w:firstLineChars="500"/>
        <w:rPr>
          <w:rFonts w:eastAsia="方正仿宋_GBK"/>
          <w:sz w:val="32"/>
          <w:szCs w:val="32"/>
        </w:rPr>
      </w:pPr>
      <w:r>
        <w:rPr>
          <w:rFonts w:hint="eastAsia" w:eastAsia="方正仿宋_GBK"/>
          <w:sz w:val="32"/>
          <w:szCs w:val="32"/>
        </w:rPr>
        <w:t>5.2024年重庆市九龙坡区石桥铺街道劳动就业和社会保障服务所一般公共预算三公经费支出表</w:t>
      </w:r>
    </w:p>
    <w:p>
      <w:pPr>
        <w:pStyle w:val="2"/>
        <w:tabs>
          <w:tab w:val="left" w:pos="1560"/>
        </w:tabs>
        <w:adjustRightInd w:val="0"/>
        <w:snapToGrid w:val="0"/>
        <w:spacing w:line="600" w:lineRule="exact"/>
        <w:ind w:left="0" w:leftChars="0" w:right="0" w:rightChars="0" w:firstLine="1600" w:firstLineChars="500"/>
        <w:rPr>
          <w:rFonts w:eastAsia="方正仿宋_GBK"/>
          <w:sz w:val="32"/>
          <w:szCs w:val="32"/>
        </w:rPr>
      </w:pPr>
      <w:r>
        <w:rPr>
          <w:rFonts w:hint="eastAsia" w:eastAsia="方正仿宋_GBK"/>
          <w:sz w:val="32"/>
          <w:szCs w:val="32"/>
        </w:rPr>
        <w:t>6.2024年重庆市九龙坡区石桥铺街道劳动就业和社会保障服务所政府性基金预算支出表</w:t>
      </w:r>
    </w:p>
    <w:p>
      <w:pPr>
        <w:pStyle w:val="2"/>
        <w:tabs>
          <w:tab w:val="left" w:pos="1560"/>
        </w:tabs>
        <w:adjustRightInd w:val="0"/>
        <w:snapToGrid w:val="0"/>
        <w:spacing w:line="600" w:lineRule="exact"/>
        <w:ind w:left="0" w:leftChars="0" w:right="0" w:rightChars="0" w:firstLine="1600" w:firstLineChars="500"/>
        <w:rPr>
          <w:rFonts w:eastAsia="方正仿宋_GBK"/>
          <w:sz w:val="32"/>
          <w:szCs w:val="32"/>
        </w:rPr>
      </w:pPr>
      <w:r>
        <w:rPr>
          <w:rFonts w:hint="eastAsia" w:eastAsia="方正仿宋_GBK"/>
          <w:sz w:val="32"/>
          <w:szCs w:val="32"/>
        </w:rPr>
        <w:t>7.2024年重庆市九龙坡区石桥铺街道劳动就业和社会保障服务所单位收支总表</w:t>
      </w:r>
    </w:p>
    <w:p>
      <w:pPr>
        <w:pStyle w:val="2"/>
        <w:tabs>
          <w:tab w:val="left" w:pos="1560"/>
        </w:tabs>
        <w:adjustRightInd w:val="0"/>
        <w:snapToGrid w:val="0"/>
        <w:spacing w:line="600" w:lineRule="exact"/>
        <w:ind w:left="0" w:leftChars="0" w:right="0" w:rightChars="0" w:firstLine="1600" w:firstLineChars="500"/>
        <w:rPr>
          <w:rFonts w:eastAsia="方正仿宋_GBK"/>
          <w:sz w:val="32"/>
          <w:szCs w:val="32"/>
        </w:rPr>
      </w:pPr>
      <w:r>
        <w:rPr>
          <w:rFonts w:hint="eastAsia" w:eastAsia="方正仿宋_GBK"/>
          <w:sz w:val="32"/>
          <w:szCs w:val="32"/>
        </w:rPr>
        <w:t>8.2024年重庆市九龙坡区石桥铺街道劳动就业和社会保障服务所单位收入总表</w:t>
      </w:r>
    </w:p>
    <w:p>
      <w:pPr>
        <w:pStyle w:val="2"/>
        <w:tabs>
          <w:tab w:val="left" w:pos="1560"/>
        </w:tabs>
        <w:adjustRightInd w:val="0"/>
        <w:snapToGrid w:val="0"/>
        <w:spacing w:line="600" w:lineRule="exact"/>
        <w:ind w:left="0" w:leftChars="0" w:right="0" w:rightChars="0" w:firstLine="1600" w:firstLineChars="500"/>
        <w:rPr>
          <w:rFonts w:eastAsia="方正仿宋_GBK"/>
          <w:sz w:val="32"/>
          <w:szCs w:val="32"/>
        </w:rPr>
      </w:pPr>
      <w:r>
        <w:rPr>
          <w:rFonts w:hint="eastAsia" w:eastAsia="方正仿宋_GBK"/>
          <w:sz w:val="32"/>
          <w:szCs w:val="32"/>
        </w:rPr>
        <w:t>9.2024年重庆市九龙坡区石桥铺街道劳动就业和社会保障服务所单位支出总表</w:t>
      </w:r>
    </w:p>
    <w:p>
      <w:pPr>
        <w:pStyle w:val="2"/>
        <w:tabs>
          <w:tab w:val="left" w:pos="1560"/>
        </w:tabs>
        <w:adjustRightInd w:val="0"/>
        <w:snapToGrid w:val="0"/>
        <w:spacing w:line="600" w:lineRule="exact"/>
        <w:ind w:left="0" w:leftChars="0" w:right="0" w:rightChars="0" w:firstLine="1600" w:firstLineChars="500"/>
        <w:rPr>
          <w:rFonts w:eastAsia="方正仿宋_GBK"/>
          <w:sz w:val="32"/>
          <w:szCs w:val="32"/>
        </w:rPr>
      </w:pPr>
      <w:r>
        <w:rPr>
          <w:rFonts w:hint="eastAsia" w:eastAsia="方正仿宋_GBK"/>
          <w:sz w:val="32"/>
          <w:szCs w:val="32"/>
        </w:rPr>
        <w:t>10.2024年重庆市九龙坡区石桥铺街道劳动就业和社会保障服务所一般公共预算财政拨款项目支出预算表</w:t>
      </w:r>
    </w:p>
    <w:p>
      <w:pPr>
        <w:pStyle w:val="2"/>
        <w:tabs>
          <w:tab w:val="left" w:pos="1560"/>
        </w:tabs>
        <w:adjustRightInd w:val="0"/>
        <w:snapToGrid w:val="0"/>
        <w:spacing w:line="600" w:lineRule="exact"/>
        <w:ind w:left="0" w:leftChars="0" w:right="0" w:rightChars="0" w:firstLine="1600" w:firstLineChars="500"/>
        <w:rPr>
          <w:rFonts w:eastAsia="方正仿宋_GBK"/>
          <w:sz w:val="32"/>
          <w:szCs w:val="32"/>
        </w:rPr>
      </w:pPr>
      <w:r>
        <w:rPr>
          <w:rFonts w:hint="eastAsia" w:eastAsia="方正仿宋_GBK"/>
          <w:sz w:val="32"/>
          <w:szCs w:val="32"/>
        </w:rPr>
        <w:t>11.2024年重庆市九龙坡区石桥铺街道劳动就业和社会保障服务所一般公共预算财政拨款项目支出预算表</w:t>
      </w:r>
    </w:p>
    <w:p>
      <w:pPr>
        <w:pStyle w:val="2"/>
        <w:tabs>
          <w:tab w:val="left" w:pos="1560"/>
        </w:tabs>
        <w:adjustRightInd w:val="0"/>
        <w:snapToGrid w:val="0"/>
        <w:spacing w:line="600" w:lineRule="exact"/>
        <w:ind w:left="0" w:leftChars="0" w:right="0" w:rightChars="0" w:firstLine="1600" w:firstLineChars="500"/>
        <w:rPr>
          <w:rFonts w:eastAsia="方正仿宋_GBK"/>
          <w:sz w:val="32"/>
          <w:szCs w:val="32"/>
        </w:rPr>
      </w:pPr>
      <w:r>
        <w:rPr>
          <w:rFonts w:hint="eastAsia" w:eastAsia="方正仿宋_GBK"/>
          <w:sz w:val="32"/>
          <w:szCs w:val="32"/>
        </w:rPr>
        <w:t>1</w:t>
      </w:r>
      <w:r>
        <w:rPr>
          <w:rFonts w:hint="eastAsia" w:eastAsia="方正仿宋_GBK"/>
          <w:sz w:val="32"/>
          <w:szCs w:val="32"/>
          <w:lang w:val="en-US" w:eastAsia="zh-CN"/>
        </w:rPr>
        <w:t>2</w:t>
      </w:r>
      <w:r>
        <w:rPr>
          <w:rFonts w:hint="eastAsia" w:eastAsia="方正仿宋_GBK"/>
          <w:sz w:val="32"/>
          <w:szCs w:val="32"/>
        </w:rPr>
        <w:t>.2024年重庆市九龙坡区石桥铺街道劳动就业和社会保障服务所政府采购明细表</w:t>
      </w:r>
    </w:p>
    <w:p>
      <w:pPr>
        <w:pStyle w:val="2"/>
        <w:tabs>
          <w:tab w:val="left" w:pos="1560"/>
        </w:tabs>
        <w:adjustRightInd w:val="0"/>
        <w:snapToGrid w:val="0"/>
        <w:spacing w:line="600" w:lineRule="exact"/>
        <w:ind w:left="0" w:leftChars="0" w:right="0" w:rightChars="0" w:firstLine="1600" w:firstLineChars="500"/>
        <w:rPr>
          <w:rFonts w:eastAsia="方正仿宋_GBK"/>
          <w:sz w:val="32"/>
          <w:szCs w:val="32"/>
        </w:rPr>
      </w:pPr>
      <w:r>
        <w:rPr>
          <w:rFonts w:hint="eastAsia" w:eastAsia="方正仿宋_GBK"/>
          <w:sz w:val="32"/>
          <w:szCs w:val="32"/>
        </w:rPr>
        <w:t>1</w:t>
      </w:r>
      <w:r>
        <w:rPr>
          <w:rFonts w:hint="eastAsia" w:eastAsia="方正仿宋_GBK"/>
          <w:sz w:val="32"/>
          <w:szCs w:val="32"/>
          <w:lang w:val="en-US" w:eastAsia="zh-CN"/>
        </w:rPr>
        <w:t>3</w:t>
      </w:r>
      <w:r>
        <w:rPr>
          <w:rFonts w:hint="eastAsia" w:eastAsia="方正仿宋_GBK"/>
          <w:sz w:val="32"/>
          <w:szCs w:val="32"/>
        </w:rPr>
        <w:t>.2024年重庆市九龙坡区石桥铺街道劳动就业和社会</w:t>
      </w:r>
    </w:p>
    <w:p>
      <w:pPr>
        <w:pStyle w:val="2"/>
        <w:tabs>
          <w:tab w:val="left" w:pos="1560"/>
        </w:tabs>
        <w:adjustRightInd w:val="0"/>
        <w:snapToGrid w:val="0"/>
        <w:spacing w:line="600" w:lineRule="exact"/>
        <w:ind w:left="0" w:leftChars="0" w:right="0" w:rightChars="0" w:firstLine="0" w:firstLineChars="0"/>
        <w:rPr>
          <w:rFonts w:eastAsia="方正仿宋_GBK"/>
          <w:sz w:val="32"/>
          <w:szCs w:val="32"/>
        </w:rPr>
      </w:pPr>
      <w:r>
        <w:rPr>
          <w:rFonts w:hint="eastAsia" w:eastAsia="方正仿宋_GBK"/>
          <w:sz w:val="32"/>
          <w:szCs w:val="32"/>
        </w:rPr>
        <w:t>保障服务所项目绩效目标表</w:t>
      </w: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ind w:firstLine="1440" w:firstLineChars="450"/>
      </w:pPr>
    </w:p>
    <w:p>
      <w:pPr>
        <w:adjustRightInd w:val="0"/>
        <w:snapToGrid w:val="0"/>
        <w:spacing w:line="594" w:lineRule="exact"/>
      </w:pPr>
    </w:p>
    <w:tbl>
      <w:tblPr>
        <w:tblStyle w:val="5"/>
        <w:tblW w:w="5523" w:type="pct"/>
        <w:tblInd w:w="-269" w:type="dxa"/>
        <w:tblLayout w:type="fixed"/>
        <w:tblCellMar>
          <w:top w:w="0" w:type="dxa"/>
          <w:left w:w="0" w:type="dxa"/>
          <w:bottom w:w="0" w:type="dxa"/>
          <w:right w:w="0" w:type="dxa"/>
        </w:tblCellMar>
      </w:tblPr>
      <w:tblGrid>
        <w:gridCol w:w="193"/>
        <w:gridCol w:w="1699"/>
        <w:gridCol w:w="592"/>
        <w:gridCol w:w="67"/>
        <w:gridCol w:w="994"/>
        <w:gridCol w:w="428"/>
        <w:gridCol w:w="583"/>
        <w:gridCol w:w="548"/>
        <w:gridCol w:w="283"/>
        <w:gridCol w:w="359"/>
        <w:gridCol w:w="634"/>
        <w:gridCol w:w="1276"/>
        <w:gridCol w:w="1418"/>
        <w:gridCol w:w="1416"/>
      </w:tblGrid>
      <w:tr>
        <w:tblPrEx>
          <w:tblCellMar>
            <w:top w:w="0" w:type="dxa"/>
            <w:left w:w="0" w:type="dxa"/>
            <w:bottom w:w="0" w:type="dxa"/>
            <w:right w:w="0" w:type="dxa"/>
          </w:tblCellMar>
        </w:tblPrEx>
        <w:trPr>
          <w:gridBefore w:val="1"/>
          <w:wBefore w:w="92" w:type="pct"/>
          <w:trHeight w:val="810" w:hRule="atLeast"/>
        </w:trPr>
        <w:tc>
          <w:tcPr>
            <w:tcW w:w="4908" w:type="pct"/>
            <w:gridSpan w:val="13"/>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hint="eastAsia" w:ascii="方正仿宋_GBK" w:hAnsi="方正小标宋_GBK" w:cs="方正小标宋_GBK"/>
                <w:color w:val="000000"/>
                <w:kern w:val="0"/>
                <w:szCs w:val="32"/>
              </w:rPr>
            </w:pPr>
          </w:p>
          <w:p>
            <w:pPr>
              <w:widowControl/>
              <w:jc w:val="left"/>
              <w:textAlignment w:val="center"/>
              <w:rPr>
                <w:rFonts w:hint="eastAsia" w:ascii="方正仿宋_GBK" w:hAnsi="方正小标宋_GBK" w:cs="方正小标宋_GBK"/>
                <w:color w:val="000000"/>
                <w:kern w:val="0"/>
                <w:szCs w:val="32"/>
              </w:rPr>
            </w:pPr>
          </w:p>
          <w:p>
            <w:pPr>
              <w:widowControl/>
              <w:jc w:val="left"/>
              <w:textAlignment w:val="center"/>
              <w:rPr>
                <w:rFonts w:hint="eastAsia" w:ascii="方正仿宋_GBK" w:hAnsi="方正小标宋_GBK" w:cs="方正小标宋_GBK"/>
                <w:color w:val="000000"/>
                <w:kern w:val="0"/>
                <w:szCs w:val="32"/>
              </w:rPr>
            </w:pPr>
          </w:p>
          <w:p>
            <w:pPr>
              <w:widowControl/>
              <w:jc w:val="left"/>
              <w:textAlignment w:val="center"/>
              <w:rPr>
                <w:rFonts w:hint="eastAsia" w:ascii="方正仿宋_GBK" w:hAnsi="方正小标宋_GBK" w:cs="方正小标宋_GBK"/>
                <w:color w:val="000000"/>
                <w:kern w:val="0"/>
                <w:szCs w:val="32"/>
              </w:rPr>
            </w:pPr>
          </w:p>
          <w:p>
            <w:pPr>
              <w:widowControl/>
              <w:jc w:val="left"/>
              <w:textAlignment w:val="center"/>
              <w:rPr>
                <w:rFonts w:hint="eastAsia"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r>
              <w:rPr>
                <w:rFonts w:hint="eastAsia" w:ascii="方正仿宋_GBK" w:hAnsi="方正小标宋_GBK" w:cs="方正小标宋_GBK"/>
                <w:color w:val="000000"/>
                <w:kern w:val="0"/>
                <w:szCs w:val="32"/>
              </w:rPr>
              <w:t>附件1</w:t>
            </w:r>
          </w:p>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重庆市九龙坡区石桥铺街道劳动就业和社会保障服务所财政拨款收支总表</w:t>
            </w:r>
          </w:p>
        </w:tc>
      </w:tr>
      <w:tr>
        <w:tblPrEx>
          <w:tblCellMar>
            <w:top w:w="0" w:type="dxa"/>
            <w:left w:w="0" w:type="dxa"/>
            <w:bottom w:w="0" w:type="dxa"/>
            <w:right w:w="0" w:type="dxa"/>
          </w:tblCellMar>
        </w:tblPrEx>
        <w:trPr>
          <w:gridBefore w:val="1"/>
          <w:wBefore w:w="92" w:type="pct"/>
          <w:trHeight w:val="465" w:hRule="atLeast"/>
        </w:trPr>
        <w:tc>
          <w:tcPr>
            <w:tcW w:w="81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8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710" w:type="pct"/>
            <w:gridSpan w:val="3"/>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6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06"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261" w:type="pct"/>
            <w:gridSpan w:val="4"/>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2"/>
                <w:szCs w:val="22"/>
              </w:rPr>
            </w:pPr>
            <w:r>
              <w:rPr>
                <w:rFonts w:hint="eastAsia" w:ascii="方正楷体_GBK" w:hAnsi="方正楷体_GBK" w:eastAsia="方正楷体_GBK" w:cs="方正楷体_GBK"/>
                <w:color w:val="000000"/>
                <w:kern w:val="0"/>
                <w:sz w:val="22"/>
                <w:szCs w:val="22"/>
              </w:rPr>
              <w:t>单位：万元</w:t>
            </w:r>
          </w:p>
        </w:tc>
      </w:tr>
      <w:tr>
        <w:tblPrEx>
          <w:tblCellMar>
            <w:top w:w="0" w:type="dxa"/>
            <w:left w:w="108" w:type="dxa"/>
            <w:bottom w:w="0" w:type="dxa"/>
            <w:right w:w="108" w:type="dxa"/>
          </w:tblCellMar>
        </w:tblPrEx>
        <w:trPr>
          <w:trHeight w:val="863" w:hRule="atLeast"/>
        </w:trPr>
        <w:tc>
          <w:tcPr>
            <w:tcW w:w="16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3310" w:type="pct"/>
            <w:gridSpan w:val="9"/>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863" w:hRule="atLeast"/>
        </w:trPr>
        <w:tc>
          <w:tcPr>
            <w:tcW w:w="1216" w:type="pct"/>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878" w:type="pct"/>
            <w:gridSpan w:val="4"/>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473"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合计</w:t>
            </w:r>
          </w:p>
        </w:tc>
        <w:tc>
          <w:tcPr>
            <w:tcW w:w="608"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一般公共预算</w:t>
            </w:r>
          </w:p>
        </w:tc>
        <w:tc>
          <w:tcPr>
            <w:tcW w:w="676"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政府性基金预算</w:t>
            </w:r>
          </w:p>
        </w:tc>
        <w:tc>
          <w:tcPr>
            <w:tcW w:w="675"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国有资本经营预算</w:t>
            </w:r>
          </w:p>
        </w:tc>
      </w:tr>
      <w:tr>
        <w:tblPrEx>
          <w:tblCellMar>
            <w:top w:w="0" w:type="dxa"/>
            <w:left w:w="108" w:type="dxa"/>
            <w:bottom w:w="0" w:type="dxa"/>
            <w:right w:w="108" w:type="dxa"/>
          </w:tblCellMar>
        </w:tblPrEx>
        <w:trPr>
          <w:trHeight w:val="484" w:hRule="atLeast"/>
        </w:trPr>
        <w:tc>
          <w:tcPr>
            <w:tcW w:w="1216" w:type="pct"/>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一、本年收入</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130.18</w:t>
            </w:r>
          </w:p>
        </w:tc>
        <w:tc>
          <w:tcPr>
            <w:tcW w:w="878" w:type="pct"/>
            <w:gridSpan w:val="4"/>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一、本年支出</w:t>
            </w:r>
          </w:p>
        </w:tc>
        <w:tc>
          <w:tcPr>
            <w:tcW w:w="47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130.18</w:t>
            </w:r>
          </w:p>
        </w:tc>
        <w:tc>
          <w:tcPr>
            <w:tcW w:w="60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130.18</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r>
      <w:tr>
        <w:tblPrEx>
          <w:tblCellMar>
            <w:top w:w="0" w:type="dxa"/>
            <w:left w:w="108" w:type="dxa"/>
            <w:bottom w:w="0" w:type="dxa"/>
            <w:right w:w="108" w:type="dxa"/>
          </w:tblCellMar>
        </w:tblPrEx>
        <w:trPr>
          <w:trHeight w:val="465" w:hRule="atLeast"/>
        </w:trPr>
        <w:tc>
          <w:tcPr>
            <w:tcW w:w="1216" w:type="pct"/>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130.18</w:t>
            </w:r>
          </w:p>
        </w:tc>
        <w:tc>
          <w:tcPr>
            <w:tcW w:w="878" w:type="pct"/>
            <w:gridSpan w:val="4"/>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47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118.56</w:t>
            </w:r>
          </w:p>
        </w:tc>
        <w:tc>
          <w:tcPr>
            <w:tcW w:w="60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118.56</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65" w:hRule="atLeast"/>
        </w:trPr>
        <w:tc>
          <w:tcPr>
            <w:tcW w:w="1216" w:type="pct"/>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878" w:type="pct"/>
            <w:gridSpan w:val="4"/>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47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4.44</w:t>
            </w:r>
          </w:p>
        </w:tc>
        <w:tc>
          <w:tcPr>
            <w:tcW w:w="60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4.44</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65" w:hRule="atLeast"/>
        </w:trPr>
        <w:tc>
          <w:tcPr>
            <w:tcW w:w="1216" w:type="pct"/>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878" w:type="pct"/>
            <w:gridSpan w:val="4"/>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47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7.17</w:t>
            </w:r>
          </w:p>
        </w:tc>
        <w:tc>
          <w:tcPr>
            <w:tcW w:w="60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7.17</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327" w:hRule="atLeast"/>
        </w:trPr>
        <w:tc>
          <w:tcPr>
            <w:tcW w:w="1216" w:type="pct"/>
            <w:gridSpan w:val="4"/>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73"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878" w:type="pct"/>
            <w:gridSpan w:val="4"/>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73"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0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47" w:hRule="atLeast"/>
        </w:trPr>
        <w:tc>
          <w:tcPr>
            <w:tcW w:w="1216" w:type="pct"/>
            <w:gridSpan w:val="4"/>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二、上年结转</w:t>
            </w:r>
          </w:p>
        </w:tc>
        <w:tc>
          <w:tcPr>
            <w:tcW w:w="473"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878" w:type="pct"/>
            <w:gridSpan w:val="4"/>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二、结转下年</w:t>
            </w:r>
          </w:p>
        </w:tc>
        <w:tc>
          <w:tcPr>
            <w:tcW w:w="473"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0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32" w:hRule="atLeast"/>
        </w:trPr>
        <w:tc>
          <w:tcPr>
            <w:tcW w:w="1216" w:type="pct"/>
            <w:gridSpan w:val="4"/>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一般公共预算拨款</w:t>
            </w:r>
          </w:p>
        </w:tc>
        <w:tc>
          <w:tcPr>
            <w:tcW w:w="473"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878" w:type="pct"/>
            <w:gridSpan w:val="4"/>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73"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0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13" w:hRule="atLeast"/>
        </w:trPr>
        <w:tc>
          <w:tcPr>
            <w:tcW w:w="1216" w:type="pct"/>
            <w:gridSpan w:val="4"/>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政府性基金预算拨款</w:t>
            </w:r>
          </w:p>
        </w:tc>
        <w:tc>
          <w:tcPr>
            <w:tcW w:w="473"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878" w:type="pct"/>
            <w:gridSpan w:val="4"/>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73"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0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13" w:hRule="atLeast"/>
        </w:trPr>
        <w:tc>
          <w:tcPr>
            <w:tcW w:w="1216" w:type="pct"/>
            <w:gridSpan w:val="4"/>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国有资本经营收入</w:t>
            </w:r>
          </w:p>
        </w:tc>
        <w:tc>
          <w:tcPr>
            <w:tcW w:w="473"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878" w:type="pct"/>
            <w:gridSpan w:val="4"/>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73"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0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327" w:hRule="atLeast"/>
        </w:trPr>
        <w:tc>
          <w:tcPr>
            <w:tcW w:w="1216" w:type="pct"/>
            <w:gridSpan w:val="4"/>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73"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878" w:type="pct"/>
            <w:gridSpan w:val="4"/>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73" w:type="pct"/>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0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84" w:hRule="atLeast"/>
        </w:trPr>
        <w:tc>
          <w:tcPr>
            <w:tcW w:w="1216" w:type="pct"/>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收入合计</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130.18</w:t>
            </w:r>
          </w:p>
        </w:tc>
        <w:tc>
          <w:tcPr>
            <w:tcW w:w="878" w:type="pct"/>
            <w:gridSpan w:val="4"/>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支出合计</w:t>
            </w:r>
          </w:p>
        </w:tc>
        <w:tc>
          <w:tcPr>
            <w:tcW w:w="47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130.18</w:t>
            </w:r>
          </w:p>
        </w:tc>
        <w:tc>
          <w:tcPr>
            <w:tcW w:w="60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130.18</w:t>
            </w:r>
          </w:p>
        </w:tc>
        <w:tc>
          <w:tcPr>
            <w:tcW w:w="67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r>
    </w:tbl>
    <w:p>
      <w:pPr>
        <w:rPr>
          <w:rFonts w:hint="eastAsia" w:ascii="方正仿宋_GBK"/>
        </w:rPr>
      </w:pPr>
    </w:p>
    <w:p>
      <w:pPr>
        <w:rPr>
          <w:rFonts w:ascii="方正仿宋_GBK"/>
        </w:rPr>
      </w:pPr>
      <w:r>
        <w:rPr>
          <w:rFonts w:hint="eastAsia" w:ascii="方正仿宋_GBK"/>
        </w:rPr>
        <w:t>附件2</w:t>
      </w:r>
    </w:p>
    <w:tbl>
      <w:tblPr>
        <w:tblStyle w:val="5"/>
        <w:tblW w:w="5523" w:type="pct"/>
        <w:tblInd w:w="-269" w:type="dxa"/>
        <w:tblLayout w:type="autofit"/>
        <w:tblCellMar>
          <w:top w:w="0" w:type="dxa"/>
          <w:left w:w="0" w:type="dxa"/>
          <w:bottom w:w="0" w:type="dxa"/>
          <w:right w:w="0" w:type="dxa"/>
        </w:tblCellMar>
      </w:tblPr>
      <w:tblGrid>
        <w:gridCol w:w="1311"/>
        <w:gridCol w:w="921"/>
        <w:gridCol w:w="1313"/>
        <w:gridCol w:w="1701"/>
        <w:gridCol w:w="489"/>
        <w:gridCol w:w="808"/>
        <w:gridCol w:w="845"/>
        <w:gridCol w:w="269"/>
        <w:gridCol w:w="2833"/>
      </w:tblGrid>
      <w:tr>
        <w:tblPrEx>
          <w:tblCellMar>
            <w:top w:w="0" w:type="dxa"/>
            <w:left w:w="0" w:type="dxa"/>
            <w:bottom w:w="0" w:type="dxa"/>
            <w:right w:w="0" w:type="dxa"/>
          </w:tblCellMar>
        </w:tblPrEx>
        <w:trPr>
          <w:trHeight w:val="624" w:hRule="atLeast"/>
        </w:trPr>
        <w:tc>
          <w:tcPr>
            <w:tcW w:w="5000" w:type="pct"/>
            <w:gridSpan w:val="9"/>
            <w:vMerge w:val="restart"/>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重庆市九龙坡区石桥铺街道劳动就业和社会保障服务所一般公共预算财政拨款支出预算表</w:t>
            </w:r>
          </w:p>
        </w:tc>
      </w:tr>
      <w:tr>
        <w:tblPrEx>
          <w:tblCellMar>
            <w:top w:w="0" w:type="dxa"/>
            <w:left w:w="0" w:type="dxa"/>
            <w:bottom w:w="0" w:type="dxa"/>
            <w:right w:w="0" w:type="dxa"/>
          </w:tblCellMar>
        </w:tblPrEx>
        <w:trPr>
          <w:trHeight w:val="624" w:hRule="atLeast"/>
        </w:trPr>
        <w:tc>
          <w:tcPr>
            <w:tcW w:w="5000" w:type="pct"/>
            <w:gridSpan w:val="9"/>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28"/>
                <w:szCs w:val="28"/>
              </w:rPr>
            </w:pPr>
          </w:p>
        </w:tc>
      </w:tr>
      <w:tr>
        <w:tblPrEx>
          <w:tblCellMar>
            <w:top w:w="0" w:type="dxa"/>
            <w:left w:w="0" w:type="dxa"/>
            <w:bottom w:w="0" w:type="dxa"/>
            <w:right w:w="0" w:type="dxa"/>
          </w:tblCellMar>
        </w:tblPrEx>
        <w:trPr>
          <w:trHeight w:val="414" w:hRule="atLeast"/>
        </w:trPr>
        <w:tc>
          <w:tcPr>
            <w:tcW w:w="1064" w:type="pct"/>
            <w:gridSpan w:val="2"/>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1670" w:type="pct"/>
            <w:gridSpan w:val="3"/>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385" w:type="pct"/>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403" w:type="pct"/>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1478" w:type="pct"/>
            <w:gridSpan w:val="2"/>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108" w:type="dxa"/>
            <w:bottom w:w="0" w:type="dxa"/>
            <w:right w:w="108" w:type="dxa"/>
          </w:tblCellMar>
        </w:tblPrEx>
        <w:trPr>
          <w:trHeight w:val="690" w:hRule="atLeast"/>
        </w:trPr>
        <w:tc>
          <w:tcPr>
            <w:tcW w:w="16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功能分类科目</w:t>
            </w:r>
          </w:p>
        </w:tc>
        <w:tc>
          <w:tcPr>
            <w:tcW w:w="3310" w:type="pct"/>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2024年预算数</w:t>
            </w:r>
          </w:p>
        </w:tc>
      </w:tr>
      <w:tr>
        <w:tblPrEx>
          <w:tblCellMar>
            <w:top w:w="0" w:type="dxa"/>
            <w:left w:w="108" w:type="dxa"/>
            <w:bottom w:w="0" w:type="dxa"/>
            <w:right w:w="108" w:type="dxa"/>
          </w:tblCellMar>
        </w:tblPrEx>
        <w:trPr>
          <w:trHeight w:val="585" w:hRule="atLeast"/>
        </w:trPr>
        <w:tc>
          <w:tcPr>
            <w:tcW w:w="625"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1064" w:type="pct"/>
            <w:gridSpan w:val="2"/>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811"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1149" w:type="pct"/>
            <w:gridSpan w:val="4"/>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基本支出</w:t>
            </w:r>
          </w:p>
        </w:tc>
        <w:tc>
          <w:tcPr>
            <w:tcW w:w="1351"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项目支出</w:t>
            </w:r>
          </w:p>
        </w:tc>
      </w:tr>
      <w:tr>
        <w:tblPrEx>
          <w:tblCellMar>
            <w:top w:w="0" w:type="dxa"/>
            <w:left w:w="108" w:type="dxa"/>
            <w:bottom w:w="0" w:type="dxa"/>
            <w:right w:w="108" w:type="dxa"/>
          </w:tblCellMar>
        </w:tblPrEx>
        <w:trPr>
          <w:trHeight w:val="379" w:hRule="atLeast"/>
        </w:trPr>
        <w:tc>
          <w:tcPr>
            <w:tcW w:w="16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130.18</w:t>
            </w:r>
          </w:p>
        </w:tc>
        <w:tc>
          <w:tcPr>
            <w:tcW w:w="1149" w:type="pct"/>
            <w:gridSpan w:val="4"/>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130.18</w:t>
            </w:r>
          </w:p>
        </w:tc>
        <w:tc>
          <w:tcPr>
            <w:tcW w:w="135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w:t>
            </w:r>
          </w:p>
        </w:tc>
        <w:tc>
          <w:tcPr>
            <w:tcW w:w="1064"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社会保障和就业支出</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118.56</w:t>
            </w:r>
          </w:p>
        </w:tc>
        <w:tc>
          <w:tcPr>
            <w:tcW w:w="1149" w:type="pct"/>
            <w:gridSpan w:val="4"/>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118.56</w:t>
            </w:r>
          </w:p>
        </w:tc>
        <w:tc>
          <w:tcPr>
            <w:tcW w:w="135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20801</w:t>
            </w:r>
          </w:p>
        </w:tc>
        <w:tc>
          <w:tcPr>
            <w:tcW w:w="106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人力资源和社会保障管理事务</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77.45</w:t>
            </w:r>
          </w:p>
        </w:tc>
        <w:tc>
          <w:tcPr>
            <w:tcW w:w="1149" w:type="pct"/>
            <w:gridSpan w:val="4"/>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77.45</w:t>
            </w:r>
          </w:p>
        </w:tc>
        <w:tc>
          <w:tcPr>
            <w:tcW w:w="135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2080199</w:t>
            </w:r>
          </w:p>
        </w:tc>
        <w:tc>
          <w:tcPr>
            <w:tcW w:w="106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其他人力资源和社会保障管理事务支出</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77.45</w:t>
            </w:r>
          </w:p>
        </w:tc>
        <w:tc>
          <w:tcPr>
            <w:tcW w:w="1149" w:type="pct"/>
            <w:gridSpan w:val="4"/>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77.45</w:t>
            </w:r>
          </w:p>
        </w:tc>
        <w:tc>
          <w:tcPr>
            <w:tcW w:w="135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20805</w:t>
            </w:r>
          </w:p>
        </w:tc>
        <w:tc>
          <w:tcPr>
            <w:tcW w:w="106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行政事业单位养老支出</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41.11</w:t>
            </w:r>
          </w:p>
        </w:tc>
        <w:tc>
          <w:tcPr>
            <w:tcW w:w="1149" w:type="pct"/>
            <w:gridSpan w:val="4"/>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41.11</w:t>
            </w:r>
          </w:p>
        </w:tc>
        <w:tc>
          <w:tcPr>
            <w:tcW w:w="135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2080502</w:t>
            </w:r>
          </w:p>
        </w:tc>
        <w:tc>
          <w:tcPr>
            <w:tcW w:w="106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事业单位离退休</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c>
          <w:tcPr>
            <w:tcW w:w="1149" w:type="pct"/>
            <w:gridSpan w:val="4"/>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c>
          <w:tcPr>
            <w:tcW w:w="135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2080505</w:t>
            </w:r>
          </w:p>
        </w:tc>
        <w:tc>
          <w:tcPr>
            <w:tcW w:w="106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机关事业单位基本养老保险缴费支出</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7.53</w:t>
            </w:r>
          </w:p>
        </w:tc>
        <w:tc>
          <w:tcPr>
            <w:tcW w:w="1149" w:type="pct"/>
            <w:gridSpan w:val="4"/>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7.53</w:t>
            </w:r>
          </w:p>
        </w:tc>
        <w:tc>
          <w:tcPr>
            <w:tcW w:w="135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2080506</w:t>
            </w:r>
          </w:p>
        </w:tc>
        <w:tc>
          <w:tcPr>
            <w:tcW w:w="106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机关事业单位职业年金缴费支出</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2.56</w:t>
            </w:r>
          </w:p>
        </w:tc>
        <w:tc>
          <w:tcPr>
            <w:tcW w:w="1149" w:type="pct"/>
            <w:gridSpan w:val="4"/>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2.56</w:t>
            </w:r>
          </w:p>
        </w:tc>
        <w:tc>
          <w:tcPr>
            <w:tcW w:w="135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2080599</w:t>
            </w:r>
          </w:p>
        </w:tc>
        <w:tc>
          <w:tcPr>
            <w:tcW w:w="106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其他行政事业单位养老支出</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31.03</w:t>
            </w:r>
          </w:p>
        </w:tc>
        <w:tc>
          <w:tcPr>
            <w:tcW w:w="1149" w:type="pct"/>
            <w:gridSpan w:val="4"/>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31.03</w:t>
            </w:r>
          </w:p>
        </w:tc>
        <w:tc>
          <w:tcPr>
            <w:tcW w:w="135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w:t>
            </w:r>
          </w:p>
        </w:tc>
        <w:tc>
          <w:tcPr>
            <w:tcW w:w="1064"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卫生健康支出</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4.44</w:t>
            </w:r>
          </w:p>
        </w:tc>
        <w:tc>
          <w:tcPr>
            <w:tcW w:w="1149" w:type="pct"/>
            <w:gridSpan w:val="4"/>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4.44</w:t>
            </w:r>
          </w:p>
        </w:tc>
        <w:tc>
          <w:tcPr>
            <w:tcW w:w="135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21011</w:t>
            </w:r>
          </w:p>
        </w:tc>
        <w:tc>
          <w:tcPr>
            <w:tcW w:w="106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行政事业单位医疗</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4.44</w:t>
            </w:r>
          </w:p>
        </w:tc>
        <w:tc>
          <w:tcPr>
            <w:tcW w:w="1149" w:type="pct"/>
            <w:gridSpan w:val="4"/>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4.44</w:t>
            </w:r>
          </w:p>
        </w:tc>
        <w:tc>
          <w:tcPr>
            <w:tcW w:w="135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2101102</w:t>
            </w:r>
          </w:p>
        </w:tc>
        <w:tc>
          <w:tcPr>
            <w:tcW w:w="106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事业单位医疗</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3.96</w:t>
            </w:r>
          </w:p>
        </w:tc>
        <w:tc>
          <w:tcPr>
            <w:tcW w:w="1149" w:type="pct"/>
            <w:gridSpan w:val="4"/>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3.96</w:t>
            </w:r>
          </w:p>
        </w:tc>
        <w:tc>
          <w:tcPr>
            <w:tcW w:w="135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2101199</w:t>
            </w:r>
          </w:p>
        </w:tc>
        <w:tc>
          <w:tcPr>
            <w:tcW w:w="106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其他行政事业单位医疗支出</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0.48</w:t>
            </w:r>
          </w:p>
        </w:tc>
        <w:tc>
          <w:tcPr>
            <w:tcW w:w="1149" w:type="pct"/>
            <w:gridSpan w:val="4"/>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0.48</w:t>
            </w:r>
          </w:p>
        </w:tc>
        <w:tc>
          <w:tcPr>
            <w:tcW w:w="135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w:t>
            </w:r>
          </w:p>
        </w:tc>
        <w:tc>
          <w:tcPr>
            <w:tcW w:w="1064"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住房保障支出</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7.17</w:t>
            </w:r>
          </w:p>
        </w:tc>
        <w:tc>
          <w:tcPr>
            <w:tcW w:w="1149" w:type="pct"/>
            <w:gridSpan w:val="4"/>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7.17</w:t>
            </w:r>
          </w:p>
        </w:tc>
        <w:tc>
          <w:tcPr>
            <w:tcW w:w="135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22102</w:t>
            </w:r>
          </w:p>
        </w:tc>
        <w:tc>
          <w:tcPr>
            <w:tcW w:w="106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住房改革支出</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7.17</w:t>
            </w:r>
          </w:p>
        </w:tc>
        <w:tc>
          <w:tcPr>
            <w:tcW w:w="1149" w:type="pct"/>
            <w:gridSpan w:val="4"/>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7.17</w:t>
            </w:r>
          </w:p>
        </w:tc>
        <w:tc>
          <w:tcPr>
            <w:tcW w:w="135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2210201</w:t>
            </w:r>
          </w:p>
        </w:tc>
        <w:tc>
          <w:tcPr>
            <w:tcW w:w="106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住房公积金</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6.45</w:t>
            </w:r>
          </w:p>
        </w:tc>
        <w:tc>
          <w:tcPr>
            <w:tcW w:w="1149" w:type="pct"/>
            <w:gridSpan w:val="4"/>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6.45</w:t>
            </w:r>
          </w:p>
        </w:tc>
        <w:tc>
          <w:tcPr>
            <w:tcW w:w="135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625"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2210203</w:t>
            </w:r>
          </w:p>
        </w:tc>
        <w:tc>
          <w:tcPr>
            <w:tcW w:w="106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购房补贴</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0.72</w:t>
            </w:r>
          </w:p>
        </w:tc>
        <w:tc>
          <w:tcPr>
            <w:tcW w:w="1149" w:type="pct"/>
            <w:gridSpan w:val="4"/>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0.72</w:t>
            </w:r>
          </w:p>
        </w:tc>
        <w:tc>
          <w:tcPr>
            <w:tcW w:w="135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bl>
    <w:p/>
    <w:p/>
    <w:p>
      <w:pPr>
        <w:rPr>
          <w:rFonts w:ascii="方正仿宋_GBK"/>
        </w:rPr>
      </w:pPr>
      <w:r>
        <w:rPr>
          <w:rFonts w:hint="eastAsia" w:ascii="方正仿宋_GBK"/>
        </w:rPr>
        <w:t>附件3</w:t>
      </w:r>
    </w:p>
    <w:tbl>
      <w:tblPr>
        <w:tblStyle w:val="5"/>
        <w:tblW w:w="5523" w:type="pct"/>
        <w:tblInd w:w="-269" w:type="dxa"/>
        <w:tblLayout w:type="fixed"/>
        <w:tblCellMar>
          <w:top w:w="0" w:type="dxa"/>
          <w:left w:w="0" w:type="dxa"/>
          <w:bottom w:w="0" w:type="dxa"/>
          <w:right w:w="0" w:type="dxa"/>
        </w:tblCellMar>
      </w:tblPr>
      <w:tblGrid>
        <w:gridCol w:w="1277"/>
        <w:gridCol w:w="151"/>
        <w:gridCol w:w="2967"/>
        <w:gridCol w:w="409"/>
        <w:gridCol w:w="724"/>
        <w:gridCol w:w="569"/>
        <w:gridCol w:w="642"/>
        <w:gridCol w:w="1628"/>
        <w:gridCol w:w="2123"/>
      </w:tblGrid>
      <w:tr>
        <w:tblPrEx>
          <w:tblCellMar>
            <w:top w:w="0" w:type="dxa"/>
            <w:left w:w="0" w:type="dxa"/>
            <w:bottom w:w="0" w:type="dxa"/>
            <w:right w:w="0" w:type="dxa"/>
          </w:tblCellMar>
        </w:tblPrEx>
        <w:trPr>
          <w:trHeight w:val="624" w:hRule="atLeast"/>
        </w:trPr>
        <w:tc>
          <w:tcPr>
            <w:tcW w:w="5000" w:type="pct"/>
            <w:gridSpan w:val="9"/>
            <w:vMerge w:val="restart"/>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重庆市九龙坡区石桥铺街道劳动就业和社会保障服务所一般公共预算财政拨款基本支出预算表</w:t>
            </w:r>
          </w:p>
        </w:tc>
      </w:tr>
      <w:tr>
        <w:tblPrEx>
          <w:tblCellMar>
            <w:top w:w="0" w:type="dxa"/>
            <w:left w:w="0" w:type="dxa"/>
            <w:bottom w:w="0" w:type="dxa"/>
            <w:right w:w="0" w:type="dxa"/>
          </w:tblCellMar>
        </w:tblPrEx>
        <w:trPr>
          <w:trHeight w:val="624" w:hRule="atLeast"/>
        </w:trPr>
        <w:tc>
          <w:tcPr>
            <w:tcW w:w="5000" w:type="pct"/>
            <w:gridSpan w:val="9"/>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ascii="方正小标宋_GBK" w:hAnsi="方正小标宋_GBK" w:eastAsia="方正小标宋_GBK" w:cs="方正小标宋_GBK"/>
                <w:color w:val="000000"/>
                <w:sz w:val="28"/>
                <w:szCs w:val="28"/>
              </w:rPr>
            </w:pPr>
          </w:p>
        </w:tc>
      </w:tr>
      <w:tr>
        <w:tblPrEx>
          <w:tblCellMar>
            <w:top w:w="0" w:type="dxa"/>
            <w:left w:w="0" w:type="dxa"/>
            <w:bottom w:w="0" w:type="dxa"/>
            <w:right w:w="0" w:type="dxa"/>
          </w:tblCellMar>
        </w:tblPrEx>
        <w:trPr>
          <w:trHeight w:val="216" w:hRule="atLeast"/>
        </w:trPr>
        <w:tc>
          <w:tcPr>
            <w:tcW w:w="681"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609"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34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577"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788" w:type="pct"/>
            <w:gridSpan w:val="2"/>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108" w:type="dxa"/>
            <w:bottom w:w="0" w:type="dxa"/>
            <w:right w:w="108" w:type="dxa"/>
          </w:tblCellMar>
        </w:tblPrEx>
        <w:trPr>
          <w:trHeight w:val="401" w:hRule="atLeast"/>
        </w:trPr>
        <w:tc>
          <w:tcPr>
            <w:tcW w:w="20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经济分类科目</w:t>
            </w:r>
          </w:p>
        </w:tc>
        <w:tc>
          <w:tcPr>
            <w:tcW w:w="2905" w:type="pct"/>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2024年基本支出</w:t>
            </w:r>
          </w:p>
        </w:tc>
      </w:tr>
      <w:tr>
        <w:tblPrEx>
          <w:tblCellMar>
            <w:top w:w="0" w:type="dxa"/>
            <w:left w:w="108" w:type="dxa"/>
            <w:bottom w:w="0" w:type="dxa"/>
            <w:right w:w="108" w:type="dxa"/>
          </w:tblCellMar>
        </w:tblPrEx>
        <w:trPr>
          <w:trHeight w:val="433" w:hRule="atLeast"/>
        </w:trPr>
        <w:tc>
          <w:tcPr>
            <w:tcW w:w="609"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1486"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人员经费</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日常公用经费</w:t>
            </w:r>
          </w:p>
        </w:tc>
      </w:tr>
      <w:tr>
        <w:tblPrEx>
          <w:tblCellMar>
            <w:top w:w="0" w:type="dxa"/>
            <w:left w:w="108" w:type="dxa"/>
            <w:bottom w:w="0" w:type="dxa"/>
            <w:right w:w="108" w:type="dxa"/>
          </w:tblCellMar>
        </w:tblPrEx>
        <w:trPr>
          <w:trHeight w:val="303" w:hRule="atLeast"/>
        </w:trPr>
        <w:tc>
          <w:tcPr>
            <w:tcW w:w="20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130.18</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107.36</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22.82</w:t>
            </w:r>
          </w:p>
        </w:tc>
      </w:tr>
      <w:tr>
        <w:tblPrEx>
          <w:tblCellMar>
            <w:top w:w="0" w:type="dxa"/>
            <w:left w:w="108" w:type="dxa"/>
            <w:bottom w:w="0" w:type="dxa"/>
            <w:right w:w="108" w:type="dxa"/>
          </w:tblCellMar>
        </w:tblPrEx>
        <w:trPr>
          <w:trHeight w:val="248" w:hRule="atLeast"/>
        </w:trPr>
        <w:tc>
          <w:tcPr>
            <w:tcW w:w="609"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301</w:t>
            </w:r>
          </w:p>
        </w:tc>
        <w:tc>
          <w:tcPr>
            <w:tcW w:w="1486"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工资福利支出</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73.93</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73.93</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51" w:hRule="atLeast"/>
        </w:trPr>
        <w:tc>
          <w:tcPr>
            <w:tcW w:w="60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30101</w:t>
            </w:r>
          </w:p>
        </w:tc>
        <w:tc>
          <w:tcPr>
            <w:tcW w:w="1486"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基本工资</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14.67</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14.67</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79" w:hRule="atLeast"/>
        </w:trPr>
        <w:tc>
          <w:tcPr>
            <w:tcW w:w="60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30102</w:t>
            </w:r>
          </w:p>
        </w:tc>
        <w:tc>
          <w:tcPr>
            <w:tcW w:w="1486"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津贴补贴</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1.34</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1.34</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79" w:hRule="atLeast"/>
        </w:trPr>
        <w:tc>
          <w:tcPr>
            <w:tcW w:w="60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30107</w:t>
            </w:r>
          </w:p>
        </w:tc>
        <w:tc>
          <w:tcPr>
            <w:tcW w:w="1486"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绩效工资</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38.44</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38.44</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79" w:hRule="atLeast"/>
        </w:trPr>
        <w:tc>
          <w:tcPr>
            <w:tcW w:w="60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30108</w:t>
            </w:r>
          </w:p>
        </w:tc>
        <w:tc>
          <w:tcPr>
            <w:tcW w:w="1486"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机关事业单位基本养老保险缴费</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5.13</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5.13</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79" w:hRule="atLeast"/>
        </w:trPr>
        <w:tc>
          <w:tcPr>
            <w:tcW w:w="60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30109</w:t>
            </w:r>
          </w:p>
        </w:tc>
        <w:tc>
          <w:tcPr>
            <w:tcW w:w="1486"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职业年金缴费</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2.56</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2.56</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79" w:hRule="atLeast"/>
        </w:trPr>
        <w:tc>
          <w:tcPr>
            <w:tcW w:w="60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30110</w:t>
            </w:r>
          </w:p>
        </w:tc>
        <w:tc>
          <w:tcPr>
            <w:tcW w:w="1486"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职工基本医疗保险缴费</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2.72</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2.72</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79" w:hRule="atLeast"/>
        </w:trPr>
        <w:tc>
          <w:tcPr>
            <w:tcW w:w="60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30112</w:t>
            </w:r>
          </w:p>
        </w:tc>
        <w:tc>
          <w:tcPr>
            <w:tcW w:w="1486"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其他社会保障缴费</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0.58</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0.58</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79" w:hRule="atLeast"/>
        </w:trPr>
        <w:tc>
          <w:tcPr>
            <w:tcW w:w="60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30113</w:t>
            </w:r>
          </w:p>
        </w:tc>
        <w:tc>
          <w:tcPr>
            <w:tcW w:w="1486"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住房公积金</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6.45</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6.45</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79" w:hRule="atLeast"/>
        </w:trPr>
        <w:tc>
          <w:tcPr>
            <w:tcW w:w="60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30114</w:t>
            </w:r>
          </w:p>
        </w:tc>
        <w:tc>
          <w:tcPr>
            <w:tcW w:w="1486"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医疗费</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1.24</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1.24</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79" w:hRule="atLeast"/>
        </w:trPr>
        <w:tc>
          <w:tcPr>
            <w:tcW w:w="60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30199</w:t>
            </w:r>
          </w:p>
        </w:tc>
        <w:tc>
          <w:tcPr>
            <w:tcW w:w="1486"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其他工资福利支出</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0.80</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0.80</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58" w:hRule="atLeast"/>
        </w:trPr>
        <w:tc>
          <w:tcPr>
            <w:tcW w:w="609"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302</w:t>
            </w:r>
          </w:p>
        </w:tc>
        <w:tc>
          <w:tcPr>
            <w:tcW w:w="1486"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商品和服务支出</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23.39</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0.57</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22.82</w:t>
            </w:r>
          </w:p>
        </w:tc>
      </w:tr>
      <w:tr>
        <w:tblPrEx>
          <w:tblCellMar>
            <w:top w:w="0" w:type="dxa"/>
            <w:left w:w="108" w:type="dxa"/>
            <w:bottom w:w="0" w:type="dxa"/>
            <w:right w:w="108" w:type="dxa"/>
          </w:tblCellMar>
        </w:tblPrEx>
        <w:trPr>
          <w:trHeight w:val="338" w:hRule="atLeast"/>
        </w:trPr>
        <w:tc>
          <w:tcPr>
            <w:tcW w:w="60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30201</w:t>
            </w:r>
          </w:p>
        </w:tc>
        <w:tc>
          <w:tcPr>
            <w:tcW w:w="1486"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办公费</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1.00</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1.00</w:t>
            </w:r>
          </w:p>
        </w:tc>
      </w:tr>
      <w:tr>
        <w:tblPrEx>
          <w:tblCellMar>
            <w:top w:w="0" w:type="dxa"/>
            <w:left w:w="108" w:type="dxa"/>
            <w:bottom w:w="0" w:type="dxa"/>
            <w:right w:w="108" w:type="dxa"/>
          </w:tblCellMar>
        </w:tblPrEx>
        <w:trPr>
          <w:trHeight w:val="297" w:hRule="atLeast"/>
        </w:trPr>
        <w:tc>
          <w:tcPr>
            <w:tcW w:w="60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30205</w:t>
            </w:r>
          </w:p>
        </w:tc>
        <w:tc>
          <w:tcPr>
            <w:tcW w:w="1486"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水费</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0.12</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0.12</w:t>
            </w:r>
          </w:p>
        </w:tc>
      </w:tr>
      <w:tr>
        <w:tblPrEx>
          <w:tblCellMar>
            <w:top w:w="0" w:type="dxa"/>
            <w:left w:w="108" w:type="dxa"/>
            <w:bottom w:w="0" w:type="dxa"/>
            <w:right w:w="108" w:type="dxa"/>
          </w:tblCellMar>
        </w:tblPrEx>
        <w:trPr>
          <w:trHeight w:val="256" w:hRule="atLeast"/>
        </w:trPr>
        <w:tc>
          <w:tcPr>
            <w:tcW w:w="60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30206</w:t>
            </w:r>
          </w:p>
        </w:tc>
        <w:tc>
          <w:tcPr>
            <w:tcW w:w="1486"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电费</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0.28</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0.28</w:t>
            </w:r>
          </w:p>
        </w:tc>
      </w:tr>
      <w:tr>
        <w:tblPrEx>
          <w:tblCellMar>
            <w:top w:w="0" w:type="dxa"/>
            <w:left w:w="108" w:type="dxa"/>
            <w:bottom w:w="0" w:type="dxa"/>
            <w:right w:w="108" w:type="dxa"/>
          </w:tblCellMar>
        </w:tblPrEx>
        <w:trPr>
          <w:trHeight w:val="379" w:hRule="atLeast"/>
        </w:trPr>
        <w:tc>
          <w:tcPr>
            <w:tcW w:w="60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30209</w:t>
            </w:r>
          </w:p>
        </w:tc>
        <w:tc>
          <w:tcPr>
            <w:tcW w:w="1486"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物业管理费</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1.08</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1.08</w:t>
            </w:r>
          </w:p>
        </w:tc>
      </w:tr>
      <w:tr>
        <w:tblPrEx>
          <w:tblCellMar>
            <w:top w:w="0" w:type="dxa"/>
            <w:left w:w="108" w:type="dxa"/>
            <w:bottom w:w="0" w:type="dxa"/>
            <w:right w:w="108" w:type="dxa"/>
          </w:tblCellMar>
        </w:tblPrEx>
        <w:trPr>
          <w:trHeight w:val="379" w:hRule="atLeast"/>
        </w:trPr>
        <w:tc>
          <w:tcPr>
            <w:tcW w:w="60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30213</w:t>
            </w:r>
          </w:p>
        </w:tc>
        <w:tc>
          <w:tcPr>
            <w:tcW w:w="1486"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维修（护）费</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1.00</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1.00</w:t>
            </w:r>
          </w:p>
        </w:tc>
      </w:tr>
      <w:tr>
        <w:tblPrEx>
          <w:tblCellMar>
            <w:top w:w="0" w:type="dxa"/>
            <w:left w:w="108" w:type="dxa"/>
            <w:bottom w:w="0" w:type="dxa"/>
            <w:right w:w="108" w:type="dxa"/>
          </w:tblCellMar>
        </w:tblPrEx>
        <w:trPr>
          <w:trHeight w:val="379" w:hRule="atLeast"/>
        </w:trPr>
        <w:tc>
          <w:tcPr>
            <w:tcW w:w="60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30216</w:t>
            </w:r>
          </w:p>
        </w:tc>
        <w:tc>
          <w:tcPr>
            <w:tcW w:w="1486"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培训费</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5.48</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5.48</w:t>
            </w:r>
          </w:p>
        </w:tc>
      </w:tr>
      <w:tr>
        <w:tblPrEx>
          <w:tblCellMar>
            <w:top w:w="0" w:type="dxa"/>
            <w:left w:w="108" w:type="dxa"/>
            <w:bottom w:w="0" w:type="dxa"/>
            <w:right w:w="108" w:type="dxa"/>
          </w:tblCellMar>
        </w:tblPrEx>
        <w:trPr>
          <w:trHeight w:val="379" w:hRule="atLeast"/>
        </w:trPr>
        <w:tc>
          <w:tcPr>
            <w:tcW w:w="60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30226</w:t>
            </w:r>
          </w:p>
        </w:tc>
        <w:tc>
          <w:tcPr>
            <w:tcW w:w="1486"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劳务费</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9.26</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9.26</w:t>
            </w:r>
          </w:p>
        </w:tc>
      </w:tr>
      <w:tr>
        <w:tblPrEx>
          <w:tblCellMar>
            <w:top w:w="0" w:type="dxa"/>
            <w:left w:w="108" w:type="dxa"/>
            <w:bottom w:w="0" w:type="dxa"/>
            <w:right w:w="108" w:type="dxa"/>
          </w:tblCellMar>
        </w:tblPrEx>
        <w:trPr>
          <w:trHeight w:val="310" w:hRule="atLeast"/>
        </w:trPr>
        <w:tc>
          <w:tcPr>
            <w:tcW w:w="60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30228</w:t>
            </w:r>
          </w:p>
        </w:tc>
        <w:tc>
          <w:tcPr>
            <w:tcW w:w="1486"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工会经费</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1.48</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1.48</w:t>
            </w:r>
          </w:p>
        </w:tc>
      </w:tr>
      <w:tr>
        <w:tblPrEx>
          <w:tblCellMar>
            <w:top w:w="0" w:type="dxa"/>
            <w:left w:w="108" w:type="dxa"/>
            <w:bottom w:w="0" w:type="dxa"/>
            <w:right w:w="108" w:type="dxa"/>
          </w:tblCellMar>
        </w:tblPrEx>
        <w:trPr>
          <w:trHeight w:val="283" w:hRule="atLeast"/>
        </w:trPr>
        <w:tc>
          <w:tcPr>
            <w:tcW w:w="60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30229</w:t>
            </w:r>
          </w:p>
        </w:tc>
        <w:tc>
          <w:tcPr>
            <w:tcW w:w="1486"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福利费</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1.12</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1.12</w:t>
            </w:r>
          </w:p>
        </w:tc>
      </w:tr>
      <w:tr>
        <w:tblPrEx>
          <w:tblCellMar>
            <w:top w:w="0" w:type="dxa"/>
            <w:left w:w="108" w:type="dxa"/>
            <w:bottom w:w="0" w:type="dxa"/>
            <w:right w:w="108" w:type="dxa"/>
          </w:tblCellMar>
        </w:tblPrEx>
        <w:trPr>
          <w:trHeight w:val="325" w:hRule="atLeast"/>
        </w:trPr>
        <w:tc>
          <w:tcPr>
            <w:tcW w:w="60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30299</w:t>
            </w:r>
          </w:p>
        </w:tc>
        <w:tc>
          <w:tcPr>
            <w:tcW w:w="1486"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其他商品和服务支出</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2.57</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0.57</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2.00</w:t>
            </w:r>
          </w:p>
        </w:tc>
      </w:tr>
      <w:tr>
        <w:tblPrEx>
          <w:tblCellMar>
            <w:top w:w="0" w:type="dxa"/>
            <w:left w:w="108" w:type="dxa"/>
            <w:bottom w:w="0" w:type="dxa"/>
            <w:right w:w="108" w:type="dxa"/>
          </w:tblCellMar>
        </w:tblPrEx>
        <w:trPr>
          <w:trHeight w:val="289" w:hRule="atLeast"/>
        </w:trPr>
        <w:tc>
          <w:tcPr>
            <w:tcW w:w="609"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303</w:t>
            </w:r>
          </w:p>
        </w:tc>
        <w:tc>
          <w:tcPr>
            <w:tcW w:w="1486"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对个人和家庭的补助</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32.86</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32.86</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215" w:hRule="atLeast"/>
        </w:trPr>
        <w:tc>
          <w:tcPr>
            <w:tcW w:w="60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30305</w:t>
            </w:r>
          </w:p>
        </w:tc>
        <w:tc>
          <w:tcPr>
            <w:tcW w:w="1486"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生活补助</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30.46</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30.46</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21" w:hRule="atLeast"/>
        </w:trPr>
        <w:tc>
          <w:tcPr>
            <w:tcW w:w="609"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30307</w:t>
            </w:r>
          </w:p>
        </w:tc>
        <w:tc>
          <w:tcPr>
            <w:tcW w:w="1486"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医疗费补助</w:t>
            </w:r>
          </w:p>
        </w:tc>
        <w:tc>
          <w:tcPr>
            <w:tcW w:w="811"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2.40</w:t>
            </w:r>
          </w:p>
        </w:tc>
        <w:tc>
          <w:tcPr>
            <w:tcW w:w="108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2.40</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bl>
    <w:p>
      <w:pPr>
        <w:rPr>
          <w:rFonts w:ascii="方正仿宋_GBK"/>
        </w:rPr>
      </w:pPr>
      <w:r>
        <w:rPr>
          <w:rFonts w:hint="eastAsia" w:ascii="方正仿宋_GBK"/>
        </w:rPr>
        <w:t>附件4</w:t>
      </w:r>
    </w:p>
    <w:tbl>
      <w:tblPr>
        <w:tblStyle w:val="5"/>
        <w:tblW w:w="5000" w:type="pct"/>
        <w:tblInd w:w="0" w:type="dxa"/>
        <w:tblLayout w:type="autofit"/>
        <w:tblCellMar>
          <w:top w:w="0" w:type="dxa"/>
          <w:left w:w="0" w:type="dxa"/>
          <w:bottom w:w="0" w:type="dxa"/>
          <w:right w:w="0" w:type="dxa"/>
        </w:tblCellMar>
      </w:tblPr>
      <w:tblGrid>
        <w:gridCol w:w="1649"/>
        <w:gridCol w:w="3871"/>
        <w:gridCol w:w="3977"/>
      </w:tblGrid>
      <w:tr>
        <w:tblPrEx>
          <w:tblCellMar>
            <w:top w:w="0" w:type="dxa"/>
            <w:left w:w="0" w:type="dxa"/>
            <w:bottom w:w="0" w:type="dxa"/>
            <w:right w:w="0" w:type="dxa"/>
          </w:tblCellMar>
        </w:tblPrEx>
        <w:trPr>
          <w:trHeight w:val="1035" w:hRule="atLeast"/>
        </w:trPr>
        <w:tc>
          <w:tcPr>
            <w:tcW w:w="5000" w:type="pct"/>
            <w:gridSpan w:val="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重庆市九龙坡区石桥铺街道劳动就业和社会保障服务所</w:t>
            </w:r>
          </w:p>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一般公共预算财政拨款基本支出预算表</w:t>
            </w:r>
          </w:p>
        </w:tc>
      </w:tr>
      <w:tr>
        <w:tblPrEx>
          <w:tblCellMar>
            <w:top w:w="0" w:type="dxa"/>
            <w:left w:w="0" w:type="dxa"/>
            <w:bottom w:w="0" w:type="dxa"/>
            <w:right w:w="0" w:type="dxa"/>
          </w:tblCellMar>
        </w:tblPrEx>
        <w:trPr>
          <w:trHeight w:val="396" w:hRule="atLeast"/>
        </w:trPr>
        <w:tc>
          <w:tcPr>
            <w:tcW w:w="86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3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94"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单位：万元</w:t>
            </w:r>
          </w:p>
        </w:tc>
      </w:tr>
    </w:tbl>
    <w:tbl>
      <w:tblPr>
        <w:tblStyle w:val="5"/>
        <w:tblpPr w:leftFromText="180" w:rightFromText="180" w:vertAnchor="text" w:horzAnchor="page" w:tblpX="687" w:tblpY="605"/>
        <w:tblOverlap w:val="never"/>
        <w:tblW w:w="5466" w:type="pct"/>
        <w:tblInd w:w="0" w:type="dxa"/>
        <w:tblLayout w:type="autofit"/>
        <w:tblCellMar>
          <w:top w:w="0" w:type="dxa"/>
          <w:left w:w="0" w:type="dxa"/>
          <w:bottom w:w="0" w:type="dxa"/>
          <w:right w:w="0" w:type="dxa"/>
        </w:tblCellMar>
      </w:tblPr>
      <w:tblGrid>
        <w:gridCol w:w="2977"/>
        <w:gridCol w:w="1907"/>
        <w:gridCol w:w="1239"/>
        <w:gridCol w:w="1535"/>
        <w:gridCol w:w="1628"/>
        <w:gridCol w:w="1284"/>
      </w:tblGrid>
      <w:tr>
        <w:tblPrEx>
          <w:tblCellMar>
            <w:top w:w="0" w:type="dxa"/>
            <w:left w:w="0" w:type="dxa"/>
            <w:bottom w:w="0" w:type="dxa"/>
            <w:right w:w="0" w:type="dxa"/>
          </w:tblCellMar>
        </w:tblPrEx>
        <w:trPr>
          <w:trHeight w:val="624" w:hRule="atLeast"/>
        </w:trPr>
        <w:tc>
          <w:tcPr>
            <w:tcW w:w="5000" w:type="pct"/>
            <w:gridSpan w:val="6"/>
            <w:vMerge w:val="restart"/>
            <w:tcBorders>
              <w:top w:val="nil"/>
              <w:left w:val="nil"/>
              <w:bottom w:val="nil"/>
              <w:right w:val="nil"/>
            </w:tcBorders>
            <w:shd w:val="clear" w:color="auto" w:fill="auto"/>
            <w:tcMar>
              <w:top w:w="15" w:type="dxa"/>
              <w:left w:w="15" w:type="dxa"/>
              <w:right w:w="15" w:type="dxa"/>
            </w:tcMar>
            <w:vAlign w:val="center"/>
          </w:tcPr>
          <w:p>
            <w:pPr>
              <w:widowControl/>
              <w:textAlignment w:val="center"/>
              <w:rPr>
                <w:rFonts w:ascii="方正小标宋_GBK" w:hAnsi="方正小标宋_GBK" w:eastAsia="方正小标宋_GBK" w:cs="方正小标宋_GBK"/>
                <w:color w:val="000000"/>
                <w:kern w:val="0"/>
                <w:sz w:val="30"/>
                <w:szCs w:val="30"/>
              </w:rPr>
            </w:pPr>
          </w:p>
          <w:tbl>
            <w:tblPr>
              <w:tblStyle w:val="5"/>
              <w:tblW w:w="10540" w:type="dxa"/>
              <w:tblInd w:w="0" w:type="dxa"/>
              <w:tblLayout w:type="autofit"/>
              <w:tblCellMar>
                <w:top w:w="0" w:type="dxa"/>
                <w:left w:w="108" w:type="dxa"/>
                <w:bottom w:w="0" w:type="dxa"/>
                <w:right w:w="108" w:type="dxa"/>
              </w:tblCellMar>
            </w:tblPr>
            <w:tblGrid>
              <w:gridCol w:w="1840"/>
              <w:gridCol w:w="4300"/>
              <w:gridCol w:w="4400"/>
            </w:tblGrid>
            <w:tr>
              <w:tblPrEx>
                <w:tblCellMar>
                  <w:top w:w="0" w:type="dxa"/>
                  <w:left w:w="108" w:type="dxa"/>
                  <w:bottom w:w="0" w:type="dxa"/>
                  <w:right w:w="108" w:type="dxa"/>
                </w:tblCellMar>
              </w:tblPrEx>
              <w:trPr>
                <w:trHeight w:val="844" w:hRule="atLeast"/>
              </w:trPr>
              <w:tc>
                <w:tcPr>
                  <w:tcW w:w="6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大黑_GBK" w:hAnsi="方正大黑_GBK" w:eastAsia="宋体" w:cs="宋体"/>
                      <w:color w:val="000000"/>
                      <w:kern w:val="0"/>
                      <w:sz w:val="28"/>
                      <w:szCs w:val="28"/>
                    </w:rPr>
                  </w:pPr>
                  <w:r>
                    <w:rPr>
                      <w:rFonts w:ascii="方正大黑_GBK" w:hAnsi="方正大黑_GBK" w:eastAsia="宋体" w:cs="宋体"/>
                      <w:color w:val="000000"/>
                      <w:kern w:val="0"/>
                      <w:sz w:val="28"/>
                      <w:szCs w:val="28"/>
                    </w:rPr>
                    <w:t>政府预算经济科目</w:t>
                  </w:r>
                </w:p>
              </w:tc>
              <w:tc>
                <w:tcPr>
                  <w:tcW w:w="4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大黑_GBK" w:hAnsi="方正大黑_GBK" w:eastAsia="宋体" w:cs="宋体"/>
                      <w:color w:val="000000"/>
                      <w:kern w:val="0"/>
                      <w:sz w:val="28"/>
                      <w:szCs w:val="28"/>
                    </w:rPr>
                  </w:pPr>
                  <w:r>
                    <w:rPr>
                      <w:rFonts w:ascii="方正大黑_GBK" w:hAnsi="方正大黑_GBK" w:eastAsia="宋体" w:cs="宋体"/>
                      <w:color w:val="000000"/>
                      <w:kern w:val="0"/>
                      <w:sz w:val="28"/>
                      <w:szCs w:val="28"/>
                    </w:rPr>
                    <w:t>基本支出</w:t>
                  </w:r>
                </w:p>
              </w:tc>
            </w:tr>
            <w:tr>
              <w:tblPrEx>
                <w:tblCellMar>
                  <w:top w:w="0" w:type="dxa"/>
                  <w:left w:w="108" w:type="dxa"/>
                  <w:bottom w:w="0" w:type="dxa"/>
                  <w:right w:w="108" w:type="dxa"/>
                </w:tblCellMar>
              </w:tblPrEx>
              <w:trPr>
                <w:trHeight w:val="533"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科目编码</w:t>
                  </w:r>
                </w:p>
              </w:tc>
              <w:tc>
                <w:tcPr>
                  <w:tcW w:w="430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科目名称</w:t>
                  </w:r>
                </w:p>
              </w:tc>
              <w:tc>
                <w:tcPr>
                  <w:tcW w:w="44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大黑_GBK" w:hAnsi="方正大黑_GBK" w:eastAsia="宋体" w:cs="宋体"/>
                      <w:color w:val="000000"/>
                      <w:kern w:val="0"/>
                      <w:sz w:val="28"/>
                      <w:szCs w:val="28"/>
                    </w:rPr>
                  </w:pPr>
                </w:p>
              </w:tc>
            </w:tr>
            <w:tr>
              <w:tblPrEx>
                <w:tblCellMar>
                  <w:top w:w="0" w:type="dxa"/>
                  <w:left w:w="108" w:type="dxa"/>
                  <w:bottom w:w="0" w:type="dxa"/>
                  <w:right w:w="108" w:type="dxa"/>
                </w:tblCellMar>
              </w:tblPrEx>
              <w:trPr>
                <w:trHeight w:val="413" w:hRule="atLeast"/>
              </w:trPr>
              <w:tc>
                <w:tcPr>
                  <w:tcW w:w="6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4400"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130.18</w:t>
                  </w:r>
                </w:p>
              </w:tc>
            </w:tr>
            <w:tr>
              <w:tblPrEx>
                <w:tblCellMar>
                  <w:top w:w="0" w:type="dxa"/>
                  <w:left w:w="108" w:type="dxa"/>
                  <w:bottom w:w="0" w:type="dxa"/>
                  <w:right w:w="108" w:type="dxa"/>
                </w:tblCellMar>
              </w:tblPrEx>
              <w:trPr>
                <w:trHeight w:val="398"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501</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机关工资福利支出</w:t>
                  </w:r>
                </w:p>
              </w:tc>
              <w:tc>
                <w:tcPr>
                  <w:tcW w:w="44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8.26</w:t>
                  </w:r>
                </w:p>
              </w:tc>
            </w:tr>
            <w:tr>
              <w:tblPrEx>
                <w:tblCellMar>
                  <w:top w:w="0" w:type="dxa"/>
                  <w:left w:w="108" w:type="dxa"/>
                  <w:bottom w:w="0" w:type="dxa"/>
                  <w:right w:w="108" w:type="dxa"/>
                </w:tblCellMar>
              </w:tblPrEx>
              <w:trPr>
                <w:trHeight w:val="379"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50102</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社会保障缴费</w:t>
                  </w:r>
                </w:p>
              </w:tc>
              <w:tc>
                <w:tcPr>
                  <w:tcW w:w="44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8.26</w:t>
                  </w:r>
                </w:p>
              </w:tc>
            </w:tr>
            <w:tr>
              <w:tblPrEx>
                <w:tblCellMar>
                  <w:top w:w="0" w:type="dxa"/>
                  <w:left w:w="108" w:type="dxa"/>
                  <w:bottom w:w="0" w:type="dxa"/>
                  <w:right w:w="108" w:type="dxa"/>
                </w:tblCellMar>
              </w:tblPrEx>
              <w:trPr>
                <w:trHeight w:val="398"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505</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对事业单位经常性补助</w:t>
                  </w:r>
                </w:p>
              </w:tc>
              <w:tc>
                <w:tcPr>
                  <w:tcW w:w="44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89.06</w:t>
                  </w:r>
                </w:p>
              </w:tc>
            </w:tr>
            <w:tr>
              <w:tblPrEx>
                <w:tblCellMar>
                  <w:top w:w="0" w:type="dxa"/>
                  <w:left w:w="108" w:type="dxa"/>
                  <w:bottom w:w="0" w:type="dxa"/>
                  <w:right w:w="108" w:type="dxa"/>
                </w:tblCellMar>
              </w:tblPrEx>
              <w:trPr>
                <w:trHeight w:val="379"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50501</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工资福利支出</w:t>
                  </w:r>
                </w:p>
              </w:tc>
              <w:tc>
                <w:tcPr>
                  <w:tcW w:w="44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65.67</w:t>
                  </w:r>
                </w:p>
              </w:tc>
            </w:tr>
            <w:tr>
              <w:tblPrEx>
                <w:tblCellMar>
                  <w:top w:w="0" w:type="dxa"/>
                  <w:left w:w="108" w:type="dxa"/>
                  <w:bottom w:w="0" w:type="dxa"/>
                  <w:right w:w="108" w:type="dxa"/>
                </w:tblCellMar>
              </w:tblPrEx>
              <w:trPr>
                <w:trHeight w:val="379"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50502</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商品和服务支出</w:t>
                  </w:r>
                </w:p>
              </w:tc>
              <w:tc>
                <w:tcPr>
                  <w:tcW w:w="44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23.39</w:t>
                  </w:r>
                </w:p>
              </w:tc>
            </w:tr>
            <w:tr>
              <w:tblPrEx>
                <w:tblCellMar>
                  <w:top w:w="0" w:type="dxa"/>
                  <w:left w:w="108" w:type="dxa"/>
                  <w:bottom w:w="0" w:type="dxa"/>
                  <w:right w:w="108" w:type="dxa"/>
                </w:tblCellMar>
              </w:tblPrEx>
              <w:trPr>
                <w:trHeight w:val="398"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509</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对个人和家庭的补助</w:t>
                  </w:r>
                </w:p>
              </w:tc>
              <w:tc>
                <w:tcPr>
                  <w:tcW w:w="44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32.86</w:t>
                  </w:r>
                </w:p>
              </w:tc>
            </w:tr>
            <w:tr>
              <w:tblPrEx>
                <w:tblCellMar>
                  <w:top w:w="0" w:type="dxa"/>
                  <w:left w:w="108" w:type="dxa"/>
                  <w:bottom w:w="0" w:type="dxa"/>
                  <w:right w:w="108" w:type="dxa"/>
                </w:tblCellMar>
              </w:tblPrEx>
              <w:trPr>
                <w:trHeight w:val="379"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50901</w:t>
                  </w:r>
                </w:p>
              </w:tc>
              <w:tc>
                <w:tcPr>
                  <w:tcW w:w="43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社会福利和救助</w:t>
                  </w:r>
                </w:p>
              </w:tc>
              <w:tc>
                <w:tcPr>
                  <w:tcW w:w="440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32.86</w:t>
                  </w:r>
                </w:p>
              </w:tc>
            </w:tr>
          </w:tbl>
          <w:p>
            <w:pPr>
              <w:widowControl/>
              <w:ind w:firstLine="320" w:firstLineChars="100"/>
              <w:jc w:val="left"/>
              <w:textAlignment w:val="center"/>
              <w:rPr>
                <w:rFonts w:hint="eastAsia" w:ascii="方正仿宋_GBK" w:hAnsi="方正小标宋_GBK" w:cs="方正小标宋_GBK"/>
                <w:color w:val="000000"/>
                <w:kern w:val="0"/>
                <w:szCs w:val="32"/>
              </w:rPr>
            </w:pPr>
          </w:p>
          <w:p>
            <w:pPr>
              <w:widowControl/>
              <w:ind w:firstLine="320" w:firstLineChars="100"/>
              <w:jc w:val="left"/>
              <w:textAlignment w:val="center"/>
              <w:rPr>
                <w:rFonts w:hint="eastAsia" w:ascii="方正仿宋_GBK" w:hAnsi="方正小标宋_GBK" w:cs="方正小标宋_GBK"/>
                <w:color w:val="000000"/>
                <w:kern w:val="0"/>
                <w:szCs w:val="32"/>
              </w:rPr>
            </w:pPr>
          </w:p>
          <w:p>
            <w:pPr>
              <w:widowControl/>
              <w:ind w:firstLine="320" w:firstLineChars="100"/>
              <w:jc w:val="left"/>
              <w:textAlignment w:val="center"/>
              <w:rPr>
                <w:rFonts w:hint="eastAsia" w:ascii="方正仿宋_GBK" w:hAnsi="方正小标宋_GBK" w:cs="方正小标宋_GBK"/>
                <w:color w:val="000000"/>
                <w:kern w:val="0"/>
                <w:szCs w:val="32"/>
              </w:rPr>
            </w:pPr>
          </w:p>
          <w:p>
            <w:pPr>
              <w:widowControl/>
              <w:ind w:firstLine="320" w:firstLineChars="100"/>
              <w:jc w:val="left"/>
              <w:textAlignment w:val="center"/>
              <w:rPr>
                <w:rFonts w:hint="eastAsia" w:ascii="方正仿宋_GBK" w:hAnsi="方正小标宋_GBK" w:cs="方正小标宋_GBK"/>
                <w:color w:val="000000"/>
                <w:kern w:val="0"/>
                <w:szCs w:val="32"/>
              </w:rPr>
            </w:pPr>
          </w:p>
          <w:p>
            <w:pPr>
              <w:widowControl/>
              <w:ind w:firstLine="320" w:firstLineChars="100"/>
              <w:jc w:val="left"/>
              <w:textAlignment w:val="center"/>
              <w:rPr>
                <w:rFonts w:ascii="方正仿宋_GBK" w:hAnsi="方正小标宋_GBK" w:cs="方正小标宋_GBK"/>
                <w:color w:val="000000"/>
                <w:kern w:val="0"/>
                <w:szCs w:val="32"/>
              </w:rPr>
            </w:pPr>
            <w:r>
              <w:rPr>
                <w:rFonts w:hint="eastAsia" w:ascii="方正仿宋_GBK" w:hAnsi="方正小标宋_GBK" w:cs="方正小标宋_GBK"/>
                <w:color w:val="000000"/>
                <w:kern w:val="0"/>
                <w:szCs w:val="32"/>
              </w:rPr>
              <w:t>附件5</w:t>
            </w:r>
          </w:p>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重庆市九龙坡区石桥铺街道劳动就业和社会保障服务所一般公共预算“三公”经费支出表</w:t>
            </w:r>
          </w:p>
        </w:tc>
      </w:tr>
      <w:tr>
        <w:tblPrEx>
          <w:tblCellMar>
            <w:top w:w="0" w:type="dxa"/>
            <w:left w:w="0" w:type="dxa"/>
            <w:bottom w:w="0" w:type="dxa"/>
            <w:right w:w="0" w:type="dxa"/>
          </w:tblCellMar>
        </w:tblPrEx>
        <w:trPr>
          <w:trHeight w:val="624" w:hRule="atLeast"/>
        </w:trPr>
        <w:tc>
          <w:tcPr>
            <w:tcW w:w="5000" w:type="pct"/>
            <w:gridSpan w:val="6"/>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0"/>
                <w:szCs w:val="30"/>
              </w:rPr>
            </w:pPr>
          </w:p>
        </w:tc>
      </w:tr>
      <w:tr>
        <w:tblPrEx>
          <w:tblCellMar>
            <w:top w:w="0" w:type="dxa"/>
            <w:left w:w="0" w:type="dxa"/>
            <w:bottom w:w="0" w:type="dxa"/>
            <w:right w:w="0" w:type="dxa"/>
          </w:tblCellMar>
        </w:tblPrEx>
        <w:trPr>
          <w:trHeight w:val="624" w:hRule="atLeast"/>
        </w:trPr>
        <w:tc>
          <w:tcPr>
            <w:tcW w:w="5000" w:type="pct"/>
            <w:gridSpan w:val="6"/>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0"/>
                <w:szCs w:val="30"/>
              </w:rPr>
            </w:pPr>
          </w:p>
        </w:tc>
      </w:tr>
      <w:tr>
        <w:trPr>
          <w:trHeight w:val="414" w:hRule="atLeast"/>
        </w:trPr>
        <w:tc>
          <w:tcPr>
            <w:tcW w:w="140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90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58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77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08" w:type="pct"/>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0" w:type="dxa"/>
            <w:bottom w:w="0" w:type="dxa"/>
            <w:right w:w="0" w:type="dxa"/>
          </w:tblCellMar>
        </w:tblPrEx>
        <w:trPr>
          <w:trHeight w:val="776"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2024年预算数</w:t>
            </w:r>
          </w:p>
        </w:tc>
      </w:tr>
      <w:tr>
        <w:tblPrEx>
          <w:tblCellMar>
            <w:top w:w="0" w:type="dxa"/>
            <w:left w:w="0" w:type="dxa"/>
            <w:bottom w:w="0" w:type="dxa"/>
            <w:right w:w="0" w:type="dxa"/>
          </w:tblCellMar>
        </w:tblPrEx>
        <w:trPr>
          <w:trHeight w:val="724" w:hRule="atLeast"/>
        </w:trPr>
        <w:tc>
          <w:tcPr>
            <w:tcW w:w="14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合计</w:t>
            </w:r>
          </w:p>
        </w:tc>
        <w:tc>
          <w:tcPr>
            <w:tcW w:w="90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因公出国（境）费</w:t>
            </w:r>
          </w:p>
        </w:tc>
        <w:tc>
          <w:tcPr>
            <w:tcW w:w="208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公务用车购置及运行费</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公务接待费</w:t>
            </w:r>
          </w:p>
        </w:tc>
      </w:tr>
      <w:tr>
        <w:tblPrEx>
          <w:tblCellMar>
            <w:top w:w="0" w:type="dxa"/>
            <w:left w:w="0" w:type="dxa"/>
            <w:bottom w:w="0" w:type="dxa"/>
            <w:right w:w="0" w:type="dxa"/>
          </w:tblCellMar>
        </w:tblPrEx>
        <w:trPr>
          <w:trHeight w:val="724" w:hRule="atLeast"/>
        </w:trPr>
        <w:tc>
          <w:tcPr>
            <w:tcW w:w="1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小计</w:t>
            </w: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公务用车购置费</w:t>
            </w:r>
          </w:p>
        </w:tc>
        <w:tc>
          <w:tcPr>
            <w:tcW w:w="7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公务用车运行费</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r>
      <w:tr>
        <w:tblPrEx>
          <w:tblCellMar>
            <w:top w:w="0" w:type="dxa"/>
            <w:left w:w="0" w:type="dxa"/>
            <w:bottom w:w="0" w:type="dxa"/>
            <w:right w:w="0" w:type="dxa"/>
          </w:tblCellMar>
        </w:tblPrEx>
        <w:trPr>
          <w:trHeight w:val="517" w:hRule="atLeast"/>
        </w:trPr>
        <w:tc>
          <w:tcPr>
            <w:tcW w:w="14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9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r>
    </w:tbl>
    <w:p/>
    <w:tbl>
      <w:tblPr>
        <w:tblStyle w:val="5"/>
        <w:tblW w:w="5598" w:type="pct"/>
        <w:tblInd w:w="-269" w:type="dxa"/>
        <w:tblLayout w:type="autofit"/>
        <w:tblCellMar>
          <w:top w:w="0" w:type="dxa"/>
          <w:left w:w="0" w:type="dxa"/>
          <w:bottom w:w="0" w:type="dxa"/>
          <w:right w:w="0" w:type="dxa"/>
        </w:tblCellMar>
      </w:tblPr>
      <w:tblGrid>
        <w:gridCol w:w="2558"/>
        <w:gridCol w:w="2033"/>
        <w:gridCol w:w="1044"/>
        <w:gridCol w:w="2031"/>
        <w:gridCol w:w="274"/>
        <w:gridCol w:w="2693"/>
      </w:tblGrid>
      <w:tr>
        <w:tblPrEx>
          <w:tblCellMar>
            <w:top w:w="0" w:type="dxa"/>
            <w:left w:w="0" w:type="dxa"/>
            <w:bottom w:w="0" w:type="dxa"/>
            <w:right w:w="0" w:type="dxa"/>
          </w:tblCellMar>
        </w:tblPrEx>
        <w:trPr>
          <w:trHeight w:val="624" w:hRule="atLeast"/>
        </w:trPr>
        <w:tc>
          <w:tcPr>
            <w:tcW w:w="5000" w:type="pct"/>
            <w:gridSpan w:val="6"/>
            <w:vMerge w:val="restart"/>
            <w:tcBorders>
              <w:top w:val="nil"/>
              <w:left w:val="nil"/>
              <w:bottom w:val="nil"/>
              <w:right w:val="nil"/>
            </w:tcBorders>
            <w:shd w:val="clear" w:color="auto" w:fill="auto"/>
            <w:noWrap/>
            <w:tcMar>
              <w:top w:w="15" w:type="dxa"/>
              <w:left w:w="15" w:type="dxa"/>
              <w:right w:w="15" w:type="dxa"/>
            </w:tcMar>
            <w:vAlign w:val="center"/>
          </w:tcPr>
          <w:p>
            <w:pPr>
              <w:widowControl/>
              <w:textAlignment w:val="center"/>
              <w:rPr>
                <w:rFonts w:ascii="方正小标宋_GBK" w:hAnsi="方正小标宋_GBK" w:eastAsia="方正小标宋_GBK" w:cs="方正小标宋_GBK"/>
                <w:color w:val="000000"/>
                <w:kern w:val="0"/>
                <w:sz w:val="28"/>
                <w:szCs w:val="28"/>
              </w:rPr>
            </w:pPr>
          </w:p>
          <w:p>
            <w:pPr>
              <w:widowControl/>
              <w:jc w:val="left"/>
              <w:textAlignment w:val="center"/>
              <w:rPr>
                <w:rFonts w:ascii="方正仿宋_GBK" w:hAnsi="方正小标宋_GBK" w:cs="方正小标宋_GBK"/>
                <w:color w:val="000000"/>
                <w:kern w:val="0"/>
                <w:szCs w:val="32"/>
              </w:rPr>
            </w:pPr>
          </w:p>
          <w:p>
            <w:pPr>
              <w:widowControl/>
              <w:ind w:firstLine="320" w:firstLineChars="100"/>
              <w:jc w:val="left"/>
              <w:textAlignment w:val="center"/>
              <w:rPr>
                <w:rFonts w:hint="eastAsia" w:ascii="方正仿宋_GBK" w:hAnsi="方正小标宋_GBK" w:cs="方正小标宋_GBK"/>
                <w:color w:val="000000"/>
                <w:kern w:val="0"/>
                <w:szCs w:val="32"/>
              </w:rPr>
            </w:pPr>
          </w:p>
          <w:p>
            <w:pPr>
              <w:widowControl/>
              <w:ind w:firstLine="320" w:firstLineChars="100"/>
              <w:jc w:val="left"/>
              <w:textAlignment w:val="center"/>
              <w:rPr>
                <w:rFonts w:hint="eastAsia" w:ascii="方正仿宋_GBK" w:hAnsi="方正小标宋_GBK" w:cs="方正小标宋_GBK"/>
                <w:color w:val="000000"/>
                <w:kern w:val="0"/>
                <w:szCs w:val="32"/>
              </w:rPr>
            </w:pPr>
          </w:p>
          <w:p>
            <w:pPr>
              <w:widowControl/>
              <w:ind w:firstLine="320" w:firstLineChars="100"/>
              <w:jc w:val="left"/>
              <w:textAlignment w:val="center"/>
              <w:rPr>
                <w:rFonts w:hint="eastAsia" w:ascii="方正仿宋_GBK" w:hAnsi="方正小标宋_GBK" w:cs="方正小标宋_GBK"/>
                <w:color w:val="000000"/>
                <w:kern w:val="0"/>
                <w:szCs w:val="32"/>
              </w:rPr>
            </w:pPr>
          </w:p>
          <w:p>
            <w:pPr>
              <w:widowControl/>
              <w:ind w:firstLine="320" w:firstLineChars="100"/>
              <w:jc w:val="left"/>
              <w:textAlignment w:val="center"/>
              <w:rPr>
                <w:rFonts w:hint="eastAsia" w:ascii="方正仿宋_GBK" w:hAnsi="方正小标宋_GBK" w:cs="方正小标宋_GBK"/>
                <w:color w:val="000000"/>
                <w:kern w:val="0"/>
                <w:szCs w:val="32"/>
              </w:rPr>
            </w:pPr>
          </w:p>
          <w:p>
            <w:pPr>
              <w:widowControl/>
              <w:ind w:firstLine="320" w:firstLineChars="100"/>
              <w:jc w:val="left"/>
              <w:textAlignment w:val="center"/>
              <w:rPr>
                <w:rFonts w:hint="eastAsia" w:ascii="方正仿宋_GBK" w:hAnsi="方正小标宋_GBK" w:cs="方正小标宋_GBK"/>
                <w:color w:val="000000"/>
                <w:kern w:val="0"/>
                <w:szCs w:val="32"/>
              </w:rPr>
            </w:pPr>
          </w:p>
          <w:p>
            <w:pPr>
              <w:widowControl/>
              <w:ind w:firstLine="320" w:firstLineChars="100"/>
              <w:jc w:val="left"/>
              <w:textAlignment w:val="center"/>
              <w:rPr>
                <w:rFonts w:hint="eastAsia" w:ascii="方正仿宋_GBK" w:hAnsi="方正小标宋_GBK" w:cs="方正小标宋_GBK"/>
                <w:color w:val="000000"/>
                <w:kern w:val="0"/>
                <w:szCs w:val="32"/>
              </w:rPr>
            </w:pPr>
          </w:p>
          <w:p>
            <w:pPr>
              <w:widowControl/>
              <w:ind w:firstLine="320" w:firstLineChars="100"/>
              <w:jc w:val="left"/>
              <w:textAlignment w:val="center"/>
              <w:rPr>
                <w:rFonts w:hint="eastAsia" w:ascii="方正仿宋_GBK" w:hAnsi="方正小标宋_GBK" w:cs="方正小标宋_GBK"/>
                <w:color w:val="000000"/>
                <w:kern w:val="0"/>
                <w:szCs w:val="32"/>
              </w:rPr>
            </w:pPr>
          </w:p>
          <w:p>
            <w:pPr>
              <w:widowControl/>
              <w:ind w:firstLine="320" w:firstLineChars="100"/>
              <w:jc w:val="left"/>
              <w:textAlignment w:val="center"/>
              <w:rPr>
                <w:rFonts w:hint="eastAsia" w:ascii="方正仿宋_GBK" w:hAnsi="方正小标宋_GBK" w:cs="方正小标宋_GBK"/>
                <w:color w:val="000000"/>
                <w:kern w:val="0"/>
                <w:szCs w:val="32"/>
              </w:rPr>
            </w:pPr>
          </w:p>
          <w:p>
            <w:pPr>
              <w:widowControl/>
              <w:ind w:firstLine="320" w:firstLineChars="100"/>
              <w:jc w:val="left"/>
              <w:textAlignment w:val="center"/>
              <w:rPr>
                <w:rFonts w:hint="eastAsia" w:ascii="方正仿宋_GBK" w:hAnsi="方正小标宋_GBK" w:cs="方正小标宋_GBK"/>
                <w:color w:val="000000"/>
                <w:kern w:val="0"/>
                <w:szCs w:val="32"/>
              </w:rPr>
            </w:pPr>
          </w:p>
          <w:p>
            <w:pPr>
              <w:widowControl/>
              <w:ind w:firstLine="320" w:firstLineChars="100"/>
              <w:jc w:val="left"/>
              <w:textAlignment w:val="center"/>
              <w:rPr>
                <w:rFonts w:ascii="方正仿宋_GBK" w:hAnsi="方正小标宋_GBK" w:cs="方正小标宋_GBK"/>
                <w:color w:val="000000"/>
                <w:kern w:val="0"/>
                <w:szCs w:val="32"/>
              </w:rPr>
            </w:pPr>
            <w:r>
              <w:rPr>
                <w:rFonts w:hint="eastAsia" w:ascii="方正仿宋_GBK" w:hAnsi="方正小标宋_GBK" w:cs="方正小标宋_GBK"/>
                <w:color w:val="000000"/>
                <w:kern w:val="0"/>
                <w:szCs w:val="32"/>
              </w:rPr>
              <w:t>附件6</w:t>
            </w:r>
          </w:p>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重庆市九龙坡区石桥铺街道劳动就业和社会保障服务所政府性基金</w:t>
            </w:r>
          </w:p>
          <w:p>
            <w:pPr>
              <w:widowControl/>
              <w:jc w:val="center"/>
              <w:textAlignment w:val="center"/>
              <w:rPr>
                <w:rFonts w:ascii="方正小标宋_GBK" w:hAnsi="方正小标宋_GBK" w:eastAsia="方正小标宋_GBK" w:cs="方正小标宋_GBK"/>
                <w:color w:val="000000"/>
                <w:kern w:val="0"/>
                <w:sz w:val="28"/>
                <w:szCs w:val="28"/>
              </w:rPr>
            </w:pPr>
            <w:r>
              <w:rPr>
                <w:rFonts w:hint="eastAsia" w:ascii="方正小标宋_GBK" w:hAnsi="方正小标宋_GBK" w:eastAsia="方正小标宋_GBK" w:cs="方正小标宋_GBK"/>
                <w:color w:val="000000"/>
                <w:kern w:val="0"/>
                <w:sz w:val="34"/>
                <w:szCs w:val="34"/>
              </w:rPr>
              <w:t>预算支出表</w:t>
            </w:r>
          </w:p>
        </w:tc>
      </w:tr>
      <w:tr>
        <w:tblPrEx>
          <w:tblCellMar>
            <w:top w:w="0" w:type="dxa"/>
            <w:left w:w="0" w:type="dxa"/>
            <w:bottom w:w="0" w:type="dxa"/>
            <w:right w:w="0" w:type="dxa"/>
          </w:tblCellMar>
        </w:tblPrEx>
        <w:trPr>
          <w:trHeight w:val="624" w:hRule="atLeast"/>
        </w:trPr>
        <w:tc>
          <w:tcPr>
            <w:tcW w:w="5000" w:type="pct"/>
            <w:gridSpan w:val="6"/>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ascii="方正小标宋_GBK" w:hAnsi="方正小标宋_GBK" w:eastAsia="方正小标宋_GBK" w:cs="方正小标宋_GBK"/>
                <w:color w:val="000000"/>
                <w:sz w:val="28"/>
                <w:szCs w:val="28"/>
              </w:rPr>
            </w:pPr>
          </w:p>
        </w:tc>
      </w:tr>
      <w:tr>
        <w:tblPrEx>
          <w:tblCellMar>
            <w:top w:w="0" w:type="dxa"/>
            <w:left w:w="0" w:type="dxa"/>
            <w:bottom w:w="0" w:type="dxa"/>
            <w:right w:w="0" w:type="dxa"/>
          </w:tblCellMar>
        </w:tblPrEx>
        <w:trPr>
          <w:trHeight w:val="327" w:hRule="atLeast"/>
        </w:trPr>
        <w:tc>
          <w:tcPr>
            <w:tcW w:w="120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95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49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95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395"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r>
      <w:tr>
        <w:tblPrEx>
          <w:tblCellMar>
            <w:top w:w="0" w:type="dxa"/>
            <w:left w:w="0" w:type="dxa"/>
            <w:bottom w:w="0" w:type="dxa"/>
            <w:right w:w="0" w:type="dxa"/>
          </w:tblCellMar>
        </w:tblPrEx>
        <w:trPr>
          <w:trHeight w:val="431" w:hRule="atLeast"/>
        </w:trPr>
        <w:tc>
          <w:tcPr>
            <w:tcW w:w="120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95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49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95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395" w:type="pct"/>
            <w:gridSpan w:val="2"/>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0" w:type="dxa"/>
            <w:bottom w:w="0" w:type="dxa"/>
            <w:right w:w="0" w:type="dxa"/>
          </w:tblCellMar>
        </w:tblPrEx>
        <w:trPr>
          <w:trHeight w:val="672" w:hRule="atLeast"/>
        </w:trPr>
        <w:tc>
          <w:tcPr>
            <w:tcW w:w="120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科目编码</w:t>
            </w:r>
          </w:p>
        </w:tc>
        <w:tc>
          <w:tcPr>
            <w:tcW w:w="95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科目名称</w:t>
            </w:r>
          </w:p>
        </w:tc>
        <w:tc>
          <w:tcPr>
            <w:tcW w:w="284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本年政府性基金预算财政拨款支出</w:t>
            </w:r>
          </w:p>
        </w:tc>
      </w:tr>
      <w:tr>
        <w:tblPrEx>
          <w:tblCellMar>
            <w:top w:w="0" w:type="dxa"/>
            <w:left w:w="0" w:type="dxa"/>
            <w:bottom w:w="0" w:type="dxa"/>
            <w:right w:w="0" w:type="dxa"/>
          </w:tblCellMar>
        </w:tblPrEx>
        <w:trPr>
          <w:trHeight w:val="621" w:hRule="atLeast"/>
        </w:trPr>
        <w:tc>
          <w:tcPr>
            <w:tcW w:w="120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95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总计</w:t>
            </w: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基本支出</w:t>
            </w: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项目支出</w:t>
            </w:r>
          </w:p>
        </w:tc>
      </w:tr>
      <w:tr>
        <w:tblPrEx>
          <w:tblCellMar>
            <w:top w:w="0" w:type="dxa"/>
            <w:left w:w="0" w:type="dxa"/>
            <w:bottom w:w="0" w:type="dxa"/>
            <w:right w:w="0" w:type="dxa"/>
          </w:tblCellMar>
        </w:tblPrEx>
        <w:trPr>
          <w:trHeight w:val="414" w:hRule="atLeast"/>
        </w:trPr>
        <w:tc>
          <w:tcPr>
            <w:tcW w:w="21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cs="方正仿宋_GBK"/>
                <w:b/>
                <w:color w:val="000000"/>
                <w:sz w:val="20"/>
              </w:rPr>
            </w:pPr>
            <w:r>
              <w:rPr>
                <w:rFonts w:hint="eastAsia" w:ascii="方正仿宋_GBK" w:hAnsi="方正仿宋_GBK" w:cs="方正仿宋_GBK"/>
                <w:b/>
                <w:color w:val="000000"/>
                <w:kern w:val="0"/>
                <w:sz w:val="20"/>
              </w:rPr>
              <w:t>合计</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b/>
                <w:color w:val="000000"/>
                <w:sz w:val="20"/>
              </w:rPr>
            </w:pP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b/>
                <w:color w:val="000000"/>
                <w:sz w:val="20"/>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b/>
                <w:color w:val="000000"/>
                <w:sz w:val="20"/>
              </w:rPr>
            </w:pPr>
          </w:p>
        </w:tc>
      </w:tr>
      <w:tr>
        <w:tblPrEx>
          <w:tblCellMar>
            <w:top w:w="0" w:type="dxa"/>
            <w:left w:w="0" w:type="dxa"/>
            <w:bottom w:w="0" w:type="dxa"/>
            <w:right w:w="0" w:type="dxa"/>
          </w:tblCellMar>
        </w:tblPrEx>
        <w:trPr>
          <w:trHeight w:val="327" w:hRule="atLeast"/>
        </w:trPr>
        <w:tc>
          <w:tcPr>
            <w:tcW w:w="12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方正仿宋_GBK" w:hAnsi="方正仿宋_GBK" w:cs="方正仿宋_GBK"/>
                <w:color w:val="000000"/>
                <w:sz w:val="20"/>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方正仿宋_GBK" w:hAnsi="方正仿宋_GBK" w:cs="方正仿宋_GBK"/>
                <w:color w:val="000000"/>
                <w:sz w:val="20"/>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r>
      <w:tr>
        <w:tblPrEx>
          <w:tblCellMar>
            <w:top w:w="0" w:type="dxa"/>
            <w:left w:w="0" w:type="dxa"/>
            <w:bottom w:w="0" w:type="dxa"/>
            <w:right w:w="0" w:type="dxa"/>
          </w:tblCellMar>
        </w:tblPrEx>
        <w:trPr>
          <w:trHeight w:val="327" w:hRule="atLeast"/>
        </w:trPr>
        <w:tc>
          <w:tcPr>
            <w:tcW w:w="12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r>
      <w:tr>
        <w:tblPrEx>
          <w:tblCellMar>
            <w:top w:w="0" w:type="dxa"/>
            <w:left w:w="0" w:type="dxa"/>
            <w:bottom w:w="0" w:type="dxa"/>
            <w:right w:w="0" w:type="dxa"/>
          </w:tblCellMar>
        </w:tblPrEx>
        <w:trPr>
          <w:trHeight w:val="327" w:hRule="atLeast"/>
        </w:trPr>
        <w:tc>
          <w:tcPr>
            <w:tcW w:w="12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r>
    </w:tbl>
    <w:p/>
    <w:tbl>
      <w:tblPr>
        <w:tblStyle w:val="5"/>
        <w:tblW w:w="5628" w:type="pct"/>
        <w:tblInd w:w="-269" w:type="dxa"/>
        <w:tblLayout w:type="autofit"/>
        <w:tblCellMar>
          <w:top w:w="0" w:type="dxa"/>
          <w:left w:w="0" w:type="dxa"/>
          <w:bottom w:w="0" w:type="dxa"/>
          <w:right w:w="0" w:type="dxa"/>
        </w:tblCellMar>
      </w:tblPr>
      <w:tblGrid>
        <w:gridCol w:w="3752"/>
        <w:gridCol w:w="304"/>
        <w:gridCol w:w="943"/>
        <w:gridCol w:w="413"/>
        <w:gridCol w:w="2730"/>
        <w:gridCol w:w="1050"/>
        <w:gridCol w:w="579"/>
        <w:gridCol w:w="919"/>
      </w:tblGrid>
      <w:tr>
        <w:trPr>
          <w:gridAfter w:val="1"/>
          <w:wAfter w:w="430" w:type="pct"/>
          <w:trHeight w:val="624" w:hRule="atLeast"/>
        </w:trPr>
        <w:tc>
          <w:tcPr>
            <w:tcW w:w="4570" w:type="pct"/>
            <w:gridSpan w:val="7"/>
            <w:vMerge w:val="restart"/>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hint="eastAsia" w:ascii="方正仿宋_GBK" w:hAnsi="方正小标宋_GBK" w:cs="方正小标宋_GBK"/>
                <w:color w:val="000000"/>
                <w:kern w:val="0"/>
                <w:szCs w:val="32"/>
              </w:rPr>
            </w:pPr>
          </w:p>
          <w:p>
            <w:pPr>
              <w:widowControl/>
              <w:jc w:val="left"/>
              <w:textAlignment w:val="center"/>
              <w:rPr>
                <w:rFonts w:hint="eastAsia" w:ascii="方正仿宋_GBK" w:hAnsi="方正小标宋_GBK" w:cs="方正小标宋_GBK"/>
                <w:color w:val="000000"/>
                <w:kern w:val="0"/>
                <w:szCs w:val="32"/>
              </w:rPr>
            </w:pPr>
          </w:p>
          <w:p>
            <w:pPr>
              <w:widowControl/>
              <w:jc w:val="left"/>
              <w:textAlignment w:val="center"/>
              <w:rPr>
                <w:rFonts w:hint="eastAsia" w:ascii="方正仿宋_GBK" w:hAnsi="方正小标宋_GBK" w:cs="方正小标宋_GBK"/>
                <w:color w:val="000000"/>
                <w:kern w:val="0"/>
                <w:szCs w:val="32"/>
              </w:rPr>
            </w:pPr>
          </w:p>
          <w:p>
            <w:pPr>
              <w:widowControl/>
              <w:jc w:val="left"/>
              <w:textAlignment w:val="center"/>
              <w:rPr>
                <w:rFonts w:hint="eastAsia" w:ascii="方正仿宋_GBK" w:hAnsi="方正小标宋_GBK" w:cs="方正小标宋_GBK"/>
                <w:color w:val="000000"/>
                <w:kern w:val="0"/>
                <w:szCs w:val="32"/>
              </w:rPr>
            </w:pPr>
          </w:p>
          <w:p>
            <w:pPr>
              <w:widowControl/>
              <w:jc w:val="left"/>
              <w:textAlignment w:val="center"/>
              <w:rPr>
                <w:rFonts w:hint="eastAsia" w:ascii="方正仿宋_GBK" w:hAnsi="方正小标宋_GBK" w:cs="方正小标宋_GBK"/>
                <w:color w:val="000000"/>
                <w:kern w:val="0"/>
                <w:szCs w:val="32"/>
              </w:rPr>
            </w:pPr>
          </w:p>
          <w:p>
            <w:pPr>
              <w:widowControl/>
              <w:jc w:val="left"/>
              <w:textAlignment w:val="center"/>
              <w:rPr>
                <w:rFonts w:hint="eastAsia" w:ascii="方正仿宋_GBK" w:hAnsi="方正小标宋_GBK" w:cs="方正小标宋_GBK"/>
                <w:color w:val="000000"/>
                <w:kern w:val="0"/>
                <w:szCs w:val="32"/>
              </w:rPr>
            </w:pPr>
          </w:p>
          <w:p>
            <w:pPr>
              <w:widowControl/>
              <w:jc w:val="left"/>
              <w:textAlignment w:val="center"/>
              <w:rPr>
                <w:rFonts w:hint="eastAsia" w:ascii="方正仿宋_GBK" w:hAnsi="方正小标宋_GBK" w:cs="方正小标宋_GBK"/>
                <w:color w:val="000000"/>
                <w:kern w:val="0"/>
                <w:szCs w:val="32"/>
              </w:rPr>
            </w:pPr>
          </w:p>
          <w:p>
            <w:pPr>
              <w:widowControl/>
              <w:jc w:val="left"/>
              <w:textAlignment w:val="center"/>
              <w:rPr>
                <w:rFonts w:hint="eastAsia" w:ascii="方正仿宋_GBK" w:hAnsi="方正小标宋_GBK" w:cs="方正小标宋_GBK"/>
                <w:color w:val="000000"/>
                <w:kern w:val="0"/>
                <w:szCs w:val="32"/>
              </w:rPr>
            </w:pPr>
          </w:p>
          <w:p>
            <w:pPr>
              <w:widowControl/>
              <w:jc w:val="left"/>
              <w:textAlignment w:val="center"/>
              <w:rPr>
                <w:rFonts w:hint="eastAsia" w:ascii="方正仿宋_GBK" w:hAnsi="方正小标宋_GBK" w:cs="方正小标宋_GBK"/>
                <w:color w:val="000000"/>
                <w:kern w:val="0"/>
                <w:szCs w:val="32"/>
              </w:rPr>
            </w:pPr>
          </w:p>
          <w:p>
            <w:pPr>
              <w:widowControl/>
              <w:jc w:val="left"/>
              <w:textAlignment w:val="center"/>
              <w:rPr>
                <w:rFonts w:hint="eastAsia"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ind w:firstLine="160" w:firstLineChars="50"/>
              <w:jc w:val="left"/>
              <w:textAlignment w:val="center"/>
              <w:rPr>
                <w:rFonts w:ascii="方正仿宋_GBK" w:hAnsi="方正小标宋_GBK" w:cs="方正小标宋_GBK"/>
                <w:color w:val="000000"/>
                <w:kern w:val="0"/>
                <w:szCs w:val="32"/>
              </w:rPr>
            </w:pPr>
            <w:r>
              <w:rPr>
                <w:rFonts w:hint="eastAsia" w:ascii="方正仿宋_GBK" w:hAnsi="方正小标宋_GBK" w:cs="方正小标宋_GBK"/>
                <w:color w:val="000000"/>
                <w:kern w:val="0"/>
                <w:szCs w:val="32"/>
              </w:rPr>
              <w:t>附件7</w:t>
            </w:r>
          </w:p>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重庆市九龙坡区石桥铺街道劳动就业和社会保障服务所单位收支总表</w:t>
            </w:r>
          </w:p>
        </w:tc>
      </w:tr>
      <w:tr>
        <w:tblPrEx>
          <w:tblCellMar>
            <w:top w:w="0" w:type="dxa"/>
            <w:left w:w="0" w:type="dxa"/>
            <w:bottom w:w="0" w:type="dxa"/>
            <w:right w:w="0" w:type="dxa"/>
          </w:tblCellMar>
        </w:tblPrEx>
        <w:trPr>
          <w:gridAfter w:val="1"/>
          <w:wAfter w:w="430" w:type="pct"/>
          <w:trHeight w:val="624" w:hRule="atLeast"/>
        </w:trPr>
        <w:tc>
          <w:tcPr>
            <w:tcW w:w="4570" w:type="pct"/>
            <w:gridSpan w:val="7"/>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0"/>
                <w:szCs w:val="30"/>
              </w:rPr>
            </w:pPr>
          </w:p>
        </w:tc>
      </w:tr>
      <w:tr>
        <w:trPr>
          <w:gridAfter w:val="1"/>
          <w:wAfter w:w="430" w:type="pct"/>
          <w:trHeight w:val="465" w:hRule="atLeast"/>
        </w:trPr>
        <w:tc>
          <w:tcPr>
            <w:tcW w:w="175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583"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470"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762" w:type="pct"/>
            <w:gridSpan w:val="2"/>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2"/>
                <w:szCs w:val="22"/>
              </w:rPr>
            </w:pPr>
            <w:r>
              <w:rPr>
                <w:rFonts w:hint="eastAsia" w:ascii="方正楷体_GBK" w:hAnsi="方正楷体_GBK" w:eastAsia="方正楷体_GBK" w:cs="方正楷体_GBK"/>
                <w:color w:val="000000"/>
                <w:kern w:val="0"/>
                <w:sz w:val="22"/>
                <w:szCs w:val="22"/>
              </w:rPr>
              <w:t>单位：万元</w:t>
            </w:r>
          </w:p>
        </w:tc>
      </w:tr>
      <w:tr>
        <w:tblPrEx>
          <w:tblCellMar>
            <w:top w:w="0" w:type="dxa"/>
            <w:left w:w="108" w:type="dxa"/>
            <w:bottom w:w="0" w:type="dxa"/>
            <w:right w:w="108" w:type="dxa"/>
          </w:tblCellMar>
        </w:tblPrEx>
        <w:trPr>
          <w:trHeight w:val="690" w:hRule="atLeast"/>
        </w:trPr>
        <w:tc>
          <w:tcPr>
            <w:tcW w:w="25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2469" w:type="pct"/>
            <w:gridSpan w:val="4"/>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657" w:hRule="atLeast"/>
        </w:trPr>
        <w:tc>
          <w:tcPr>
            <w:tcW w:w="189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634"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1768"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701"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r>
      <w:tr>
        <w:tblPrEx>
          <w:tblCellMar>
            <w:top w:w="0" w:type="dxa"/>
            <w:left w:w="108" w:type="dxa"/>
            <w:bottom w:w="0" w:type="dxa"/>
            <w:right w:w="108" w:type="dxa"/>
          </w:tblCellMar>
        </w:tblPrEx>
        <w:trPr>
          <w:trHeight w:val="499" w:hRule="atLeast"/>
        </w:trPr>
        <w:tc>
          <w:tcPr>
            <w:tcW w:w="189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63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130.18</w:t>
            </w:r>
          </w:p>
        </w:tc>
        <w:tc>
          <w:tcPr>
            <w:tcW w:w="1768"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70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130.18</w:t>
            </w:r>
          </w:p>
        </w:tc>
      </w:tr>
      <w:tr>
        <w:tblPrEx>
          <w:tblCellMar>
            <w:top w:w="0" w:type="dxa"/>
            <w:left w:w="108" w:type="dxa"/>
            <w:bottom w:w="0" w:type="dxa"/>
            <w:right w:w="108" w:type="dxa"/>
          </w:tblCellMar>
        </w:tblPrEx>
        <w:trPr>
          <w:trHeight w:val="413" w:hRule="atLeast"/>
        </w:trPr>
        <w:tc>
          <w:tcPr>
            <w:tcW w:w="189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63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130.18</w:t>
            </w:r>
          </w:p>
        </w:tc>
        <w:tc>
          <w:tcPr>
            <w:tcW w:w="1768"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70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118.56</w:t>
            </w:r>
          </w:p>
        </w:tc>
      </w:tr>
      <w:tr>
        <w:tblPrEx>
          <w:tblCellMar>
            <w:top w:w="0" w:type="dxa"/>
            <w:left w:w="108" w:type="dxa"/>
            <w:bottom w:w="0" w:type="dxa"/>
            <w:right w:w="108" w:type="dxa"/>
          </w:tblCellMar>
        </w:tblPrEx>
        <w:trPr>
          <w:trHeight w:val="413" w:hRule="atLeast"/>
        </w:trPr>
        <w:tc>
          <w:tcPr>
            <w:tcW w:w="189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63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768"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70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4.44</w:t>
            </w:r>
          </w:p>
        </w:tc>
      </w:tr>
      <w:tr>
        <w:tblPrEx>
          <w:tblCellMar>
            <w:top w:w="0" w:type="dxa"/>
            <w:left w:w="108" w:type="dxa"/>
            <w:bottom w:w="0" w:type="dxa"/>
            <w:right w:w="108" w:type="dxa"/>
          </w:tblCellMar>
        </w:tblPrEx>
        <w:trPr>
          <w:trHeight w:val="413" w:hRule="atLeast"/>
        </w:trPr>
        <w:tc>
          <w:tcPr>
            <w:tcW w:w="189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63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768"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70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7.17</w:t>
            </w:r>
          </w:p>
        </w:tc>
      </w:tr>
      <w:tr>
        <w:tblPrEx>
          <w:tblCellMar>
            <w:top w:w="0" w:type="dxa"/>
            <w:left w:w="108" w:type="dxa"/>
            <w:bottom w:w="0" w:type="dxa"/>
            <w:right w:w="108" w:type="dxa"/>
          </w:tblCellMar>
        </w:tblPrEx>
        <w:trPr>
          <w:trHeight w:val="413" w:hRule="atLeast"/>
        </w:trPr>
        <w:tc>
          <w:tcPr>
            <w:tcW w:w="189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财政专户管理资金</w:t>
            </w:r>
          </w:p>
        </w:tc>
        <w:tc>
          <w:tcPr>
            <w:tcW w:w="63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768"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70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189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事业收入资金</w:t>
            </w:r>
          </w:p>
        </w:tc>
        <w:tc>
          <w:tcPr>
            <w:tcW w:w="63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768"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70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189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上级补助收入资金</w:t>
            </w:r>
          </w:p>
        </w:tc>
        <w:tc>
          <w:tcPr>
            <w:tcW w:w="63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768"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70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189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附属单位上缴收入资金</w:t>
            </w:r>
          </w:p>
        </w:tc>
        <w:tc>
          <w:tcPr>
            <w:tcW w:w="63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768"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70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189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事业单位经营收入资金</w:t>
            </w:r>
          </w:p>
        </w:tc>
        <w:tc>
          <w:tcPr>
            <w:tcW w:w="63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768"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70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189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其他收入资金</w:t>
            </w:r>
          </w:p>
        </w:tc>
        <w:tc>
          <w:tcPr>
            <w:tcW w:w="63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768"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70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bl>
    <w:p>
      <w:pPr>
        <w:rPr>
          <w:rFonts w:ascii="方正仿宋_GBK"/>
        </w:rPr>
      </w:pPr>
    </w:p>
    <w:p>
      <w:pPr>
        <w:rPr>
          <w:rFonts w:hint="eastAsia" w:ascii="方正仿宋_GBK"/>
        </w:rPr>
      </w:pPr>
    </w:p>
    <w:p>
      <w:pPr>
        <w:rPr>
          <w:rFonts w:hint="eastAsia" w:ascii="方正仿宋_GBK"/>
        </w:rPr>
      </w:pPr>
    </w:p>
    <w:p>
      <w:pPr>
        <w:rPr>
          <w:rFonts w:ascii="方正仿宋_GBK"/>
        </w:rPr>
      </w:pPr>
    </w:p>
    <w:p>
      <w:pPr>
        <w:rPr>
          <w:rFonts w:ascii="方正仿宋_GBK"/>
        </w:rPr>
      </w:pPr>
      <w:r>
        <w:rPr>
          <w:rFonts w:hint="eastAsia" w:ascii="方正仿宋_GBK"/>
        </w:rPr>
        <w:t>附件8</w:t>
      </w:r>
    </w:p>
    <w:tbl>
      <w:tblPr>
        <w:tblStyle w:val="5"/>
        <w:tblW w:w="5575" w:type="pct"/>
        <w:tblInd w:w="-269" w:type="dxa"/>
        <w:tblLayout w:type="fixed"/>
        <w:tblCellMar>
          <w:top w:w="0" w:type="dxa"/>
          <w:left w:w="0" w:type="dxa"/>
          <w:bottom w:w="0" w:type="dxa"/>
          <w:right w:w="0" w:type="dxa"/>
        </w:tblCellMar>
      </w:tblPr>
      <w:tblGrid>
        <w:gridCol w:w="1942"/>
        <w:gridCol w:w="4625"/>
        <w:gridCol w:w="3234"/>
        <w:gridCol w:w="549"/>
        <w:gridCol w:w="239"/>
      </w:tblGrid>
      <w:tr>
        <w:tblPrEx>
          <w:tblCellMar>
            <w:top w:w="0" w:type="dxa"/>
            <w:left w:w="0" w:type="dxa"/>
            <w:bottom w:w="0" w:type="dxa"/>
            <w:right w:w="0" w:type="dxa"/>
          </w:tblCellMar>
        </w:tblPrEx>
        <w:trPr>
          <w:gridAfter w:val="2"/>
          <w:wAfter w:w="372" w:type="pct"/>
          <w:trHeight w:val="624" w:hRule="atLeast"/>
        </w:trPr>
        <w:tc>
          <w:tcPr>
            <w:tcW w:w="4628" w:type="pct"/>
            <w:gridSpan w:val="3"/>
            <w:vMerge w:val="restart"/>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重庆市九龙坡区石桥铺街道劳动就业和社会保障服务所单位</w:t>
            </w:r>
          </w:p>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收入总表</w:t>
            </w:r>
          </w:p>
        </w:tc>
      </w:tr>
      <w:tr>
        <w:tblPrEx>
          <w:tblCellMar>
            <w:top w:w="0" w:type="dxa"/>
            <w:left w:w="0" w:type="dxa"/>
            <w:bottom w:w="0" w:type="dxa"/>
            <w:right w:w="0" w:type="dxa"/>
          </w:tblCellMar>
        </w:tblPrEx>
        <w:trPr>
          <w:gridAfter w:val="2"/>
          <w:wAfter w:w="372" w:type="pct"/>
          <w:trHeight w:val="624" w:hRule="atLeast"/>
        </w:trPr>
        <w:tc>
          <w:tcPr>
            <w:tcW w:w="4628" w:type="pct"/>
            <w:gridSpan w:val="3"/>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8"/>
                <w:szCs w:val="38"/>
              </w:rPr>
            </w:pPr>
          </w:p>
        </w:tc>
      </w:tr>
      <w:tr>
        <w:tblPrEx>
          <w:tblCellMar>
            <w:top w:w="0" w:type="dxa"/>
            <w:left w:w="0" w:type="dxa"/>
            <w:bottom w:w="0" w:type="dxa"/>
            <w:right w:w="0" w:type="dxa"/>
          </w:tblCellMar>
        </w:tblPrEx>
        <w:trPr>
          <w:gridAfter w:val="2"/>
          <w:wAfter w:w="372" w:type="pct"/>
          <w:trHeight w:val="624" w:hRule="atLeast"/>
        </w:trPr>
        <w:tc>
          <w:tcPr>
            <w:tcW w:w="4628" w:type="pct"/>
            <w:gridSpan w:val="3"/>
            <w:tcBorders>
              <w:top w:val="nil"/>
              <w:left w:val="nil"/>
              <w:bottom w:val="nil"/>
              <w:right w:val="nil"/>
            </w:tcBorders>
            <w:shd w:val="clear" w:color="auto" w:fill="auto"/>
            <w:tcMar>
              <w:top w:w="15" w:type="dxa"/>
              <w:left w:w="15" w:type="dxa"/>
              <w:right w:w="15" w:type="dxa"/>
            </w:tcMar>
            <w:vAlign w:val="center"/>
          </w:tcPr>
          <w:p>
            <w:pPr>
              <w:jc w:val="right"/>
              <w:rPr>
                <w:rFonts w:ascii="方正楷体_GBK" w:hAnsi="方正小标宋_GBK" w:eastAsia="方正楷体_GBK" w:cs="方正小标宋_GBK"/>
                <w:color w:val="000000"/>
                <w:sz w:val="22"/>
                <w:szCs w:val="22"/>
              </w:rPr>
            </w:pPr>
            <w:r>
              <w:rPr>
                <w:rFonts w:hint="eastAsia" w:ascii="方正楷体_GBK" w:hAnsi="方正小标宋_GBK" w:eastAsia="方正楷体_GBK" w:cs="方正小标宋_GBK"/>
                <w:color w:val="000000"/>
                <w:sz w:val="22"/>
                <w:szCs w:val="22"/>
              </w:rPr>
              <w:t>单位：万元</w:t>
            </w:r>
          </w:p>
        </w:tc>
      </w:tr>
      <w:tr>
        <w:tblPrEx>
          <w:tblCellMar>
            <w:top w:w="0" w:type="dxa"/>
            <w:left w:w="0" w:type="dxa"/>
            <w:bottom w:w="0" w:type="dxa"/>
            <w:right w:w="0" w:type="dxa"/>
          </w:tblCellMar>
        </w:tblPrEx>
        <w:trPr>
          <w:trHeight w:val="624" w:hRule="atLeast"/>
        </w:trPr>
        <w:tc>
          <w:tcPr>
            <w:tcW w:w="5000" w:type="pct"/>
            <w:gridSpan w:val="5"/>
            <w:vMerge w:val="restart"/>
            <w:tcBorders>
              <w:top w:val="nil"/>
              <w:left w:val="nil"/>
              <w:bottom w:val="nil"/>
              <w:right w:val="nil"/>
            </w:tcBorders>
            <w:shd w:val="clear" w:color="auto" w:fill="auto"/>
            <w:tcMar>
              <w:top w:w="15" w:type="dxa"/>
              <w:left w:w="15" w:type="dxa"/>
              <w:right w:w="15" w:type="dxa"/>
            </w:tcMar>
            <w:vAlign w:val="center"/>
          </w:tcPr>
          <w:tbl>
            <w:tblPr>
              <w:tblStyle w:val="5"/>
              <w:tblW w:w="10470" w:type="dxa"/>
              <w:tblInd w:w="0" w:type="dxa"/>
              <w:tblLayout w:type="fixed"/>
              <w:tblCellMar>
                <w:top w:w="0" w:type="dxa"/>
                <w:left w:w="108" w:type="dxa"/>
                <w:bottom w:w="0" w:type="dxa"/>
                <w:right w:w="108" w:type="dxa"/>
              </w:tblCellMar>
            </w:tblPr>
            <w:tblGrid>
              <w:gridCol w:w="1257"/>
              <w:gridCol w:w="1842"/>
              <w:gridCol w:w="833"/>
              <w:gridCol w:w="850"/>
              <w:gridCol w:w="869"/>
              <w:gridCol w:w="850"/>
              <w:gridCol w:w="851"/>
              <w:gridCol w:w="425"/>
              <w:gridCol w:w="691"/>
              <w:gridCol w:w="727"/>
              <w:gridCol w:w="708"/>
              <w:gridCol w:w="567"/>
            </w:tblGrid>
            <w:tr>
              <w:tblPrEx>
                <w:tblCellMar>
                  <w:top w:w="0" w:type="dxa"/>
                  <w:left w:w="108" w:type="dxa"/>
                  <w:bottom w:w="0" w:type="dxa"/>
                  <w:right w:w="108" w:type="dxa"/>
                </w:tblCellMar>
              </w:tblPrEx>
              <w:trPr>
                <w:trHeight w:val="724" w:hRule="atLeast"/>
              </w:trPr>
              <w:tc>
                <w:tcPr>
                  <w:tcW w:w="3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总计</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一般公共预算拨款收入</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政府性基金预算拨款收入</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国有资本经营预算拨款收入</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财政专户管理资金收入</w:t>
                  </w:r>
                </w:p>
              </w:tc>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事业收入</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上级补助收入</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附属单位上缴收入</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事业单位经营收入</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其他收入</w:t>
                  </w:r>
                </w:p>
              </w:tc>
            </w:tr>
            <w:tr>
              <w:tblPrEx>
                <w:tblCellMar>
                  <w:top w:w="0" w:type="dxa"/>
                  <w:left w:w="108" w:type="dxa"/>
                  <w:bottom w:w="0" w:type="dxa"/>
                  <w:right w:w="108" w:type="dxa"/>
                </w:tblCellMar>
              </w:tblPrEx>
              <w:trPr>
                <w:trHeight w:val="604" w:hRule="atLeast"/>
              </w:trPr>
              <w:tc>
                <w:tcPr>
                  <w:tcW w:w="1257"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科目编码</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科目名称</w:t>
                  </w:r>
                </w:p>
              </w:tc>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86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6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7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r>
            <w:tr>
              <w:tblPrEx>
                <w:tblCellMar>
                  <w:top w:w="0" w:type="dxa"/>
                  <w:left w:w="108" w:type="dxa"/>
                  <w:bottom w:w="0" w:type="dxa"/>
                  <w:right w:w="108" w:type="dxa"/>
                </w:tblCellMar>
              </w:tblPrEx>
              <w:trPr>
                <w:trHeight w:val="413" w:hRule="atLeast"/>
              </w:trPr>
              <w:tc>
                <w:tcPr>
                  <w:tcW w:w="3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18"/>
                      <w:szCs w:val="18"/>
                    </w:rPr>
                  </w:pPr>
                  <w:r>
                    <w:rPr>
                      <w:rFonts w:hint="eastAsia" w:ascii="方正仿宋_GBK" w:hAnsi="宋体" w:cs="宋体"/>
                      <w:b/>
                      <w:bCs/>
                      <w:color w:val="000000"/>
                      <w:kern w:val="0"/>
                      <w:sz w:val="18"/>
                      <w:szCs w:val="18"/>
                    </w:rPr>
                    <w:t>合计</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130.18</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130.18</w:t>
                  </w:r>
                </w:p>
              </w:tc>
              <w:tc>
                <w:tcPr>
                  <w:tcW w:w="8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69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72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r>
            <w:tr>
              <w:trPr>
                <w:trHeight w:val="413" w:hRule="atLeast"/>
              </w:trPr>
              <w:tc>
                <w:tcPr>
                  <w:tcW w:w="12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社会保障和就业支出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118.56</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118.56</w:t>
                  </w:r>
                </w:p>
              </w:tc>
              <w:tc>
                <w:tcPr>
                  <w:tcW w:w="8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9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2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125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20801</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人力资源和社会保障管理事务</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77.45</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77.45</w:t>
                  </w:r>
                </w:p>
              </w:tc>
              <w:tc>
                <w:tcPr>
                  <w:tcW w:w="8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9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2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25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2080199</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其他人力资源和社会保障管理事务支出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77.45</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77.45</w:t>
                  </w:r>
                </w:p>
              </w:tc>
              <w:tc>
                <w:tcPr>
                  <w:tcW w:w="8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9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2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125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行政事业单位养老支出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41.11</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41.11</w:t>
                  </w:r>
                </w:p>
              </w:tc>
              <w:tc>
                <w:tcPr>
                  <w:tcW w:w="8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9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2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rPr>
                <w:trHeight w:val="398" w:hRule="atLeast"/>
              </w:trPr>
              <w:tc>
                <w:tcPr>
                  <w:tcW w:w="125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2080505</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机关事业单位基本养老保险缴费支出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7.53</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7.53</w:t>
                  </w:r>
                </w:p>
              </w:tc>
              <w:tc>
                <w:tcPr>
                  <w:tcW w:w="8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9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2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25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2080506</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机关事业单位职业年金缴费支出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2.56</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2.56</w:t>
                  </w:r>
                </w:p>
              </w:tc>
              <w:tc>
                <w:tcPr>
                  <w:tcW w:w="8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9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2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25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2080599</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其他行政事业单位养老支出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31.03</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31.03</w:t>
                  </w:r>
                </w:p>
              </w:tc>
              <w:tc>
                <w:tcPr>
                  <w:tcW w:w="8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9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2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2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卫生健康支出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4.44</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4.44</w:t>
                  </w:r>
                </w:p>
              </w:tc>
              <w:tc>
                <w:tcPr>
                  <w:tcW w:w="8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9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2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rPr>
                <w:trHeight w:val="364" w:hRule="atLeast"/>
              </w:trPr>
              <w:tc>
                <w:tcPr>
                  <w:tcW w:w="125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行政事业单位医疗</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4.44</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4.44</w:t>
                  </w:r>
                </w:p>
              </w:tc>
              <w:tc>
                <w:tcPr>
                  <w:tcW w:w="8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9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2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25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2101102</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事业单位医疗</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3.96</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3.96</w:t>
                  </w:r>
                </w:p>
              </w:tc>
              <w:tc>
                <w:tcPr>
                  <w:tcW w:w="8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9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2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25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2101199</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其他行政事业单位医疗支出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0.48</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0.48</w:t>
                  </w:r>
                </w:p>
              </w:tc>
              <w:tc>
                <w:tcPr>
                  <w:tcW w:w="8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9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2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2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住房保障支出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7.17</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7.17</w:t>
                  </w:r>
                </w:p>
              </w:tc>
              <w:tc>
                <w:tcPr>
                  <w:tcW w:w="8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9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2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rPr>
                <w:trHeight w:val="364" w:hRule="atLeast"/>
              </w:trPr>
              <w:tc>
                <w:tcPr>
                  <w:tcW w:w="125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住房改革支出</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7.17</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7.17</w:t>
                  </w:r>
                </w:p>
              </w:tc>
              <w:tc>
                <w:tcPr>
                  <w:tcW w:w="8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9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2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25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2210201</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住房公积金</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6.45</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6.45</w:t>
                  </w:r>
                </w:p>
              </w:tc>
              <w:tc>
                <w:tcPr>
                  <w:tcW w:w="8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9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2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125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2210203</w:t>
                  </w:r>
                </w:p>
              </w:tc>
              <w:tc>
                <w:tcPr>
                  <w:tcW w:w="184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购房补贴</w:t>
                  </w:r>
                </w:p>
              </w:tc>
              <w:tc>
                <w:tcPr>
                  <w:tcW w:w="83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0.72</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0.72</w:t>
                  </w:r>
                </w:p>
              </w:tc>
              <w:tc>
                <w:tcPr>
                  <w:tcW w:w="86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42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69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2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5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bl>
          <w:p>
            <w:pPr>
              <w:widowControl/>
              <w:ind w:firstLine="160" w:firstLineChars="50"/>
              <w:jc w:val="left"/>
              <w:textAlignment w:val="center"/>
              <w:rPr>
                <w:rFonts w:hint="eastAsia"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r>
              <w:rPr>
                <w:rFonts w:hint="eastAsia" w:ascii="方正仿宋_GBK" w:hAnsi="方正小标宋_GBK" w:cs="方正小标宋_GBK"/>
                <w:color w:val="000000"/>
                <w:kern w:val="0"/>
                <w:szCs w:val="32"/>
              </w:rPr>
              <w:t>附件9</w:t>
            </w:r>
          </w:p>
          <w:tbl>
            <w:tblPr>
              <w:tblStyle w:val="5"/>
              <w:tblW w:w="10475" w:type="dxa"/>
              <w:tblInd w:w="0" w:type="dxa"/>
              <w:tblLayout w:type="fixed"/>
              <w:tblCellMar>
                <w:top w:w="0" w:type="dxa"/>
                <w:left w:w="108" w:type="dxa"/>
                <w:bottom w:w="0" w:type="dxa"/>
                <w:right w:w="108" w:type="dxa"/>
              </w:tblCellMar>
            </w:tblPr>
            <w:tblGrid>
              <w:gridCol w:w="6"/>
              <w:gridCol w:w="1406"/>
              <w:gridCol w:w="371"/>
              <w:gridCol w:w="3027"/>
              <w:gridCol w:w="933"/>
              <w:gridCol w:w="912"/>
              <w:gridCol w:w="95"/>
              <w:gridCol w:w="1196"/>
              <w:gridCol w:w="700"/>
              <w:gridCol w:w="727"/>
              <w:gridCol w:w="1102"/>
            </w:tblGrid>
            <w:tr>
              <w:tblPrEx>
                <w:tblCellMar>
                  <w:top w:w="0" w:type="dxa"/>
                  <w:left w:w="108" w:type="dxa"/>
                  <w:bottom w:w="0" w:type="dxa"/>
                  <w:right w:w="108" w:type="dxa"/>
                </w:tblCellMar>
              </w:tblPrEx>
              <w:trPr>
                <w:gridBefore w:val="1"/>
                <w:gridAfter w:val="1"/>
                <w:wBefore w:w="6" w:type="dxa"/>
                <w:wAfter w:w="1102" w:type="dxa"/>
                <w:trHeight w:val="624" w:hRule="atLeast"/>
              </w:trPr>
              <w:tc>
                <w:tcPr>
                  <w:tcW w:w="9367" w:type="dxa"/>
                  <w:gridSpan w:val="9"/>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重庆市九龙坡区人民政府石桥铺街道办事处部门支出总表</w:t>
                  </w:r>
                </w:p>
              </w:tc>
            </w:tr>
            <w:tr>
              <w:tblPrEx>
                <w:tblCellMar>
                  <w:top w:w="0" w:type="dxa"/>
                  <w:left w:w="108" w:type="dxa"/>
                  <w:bottom w:w="0" w:type="dxa"/>
                  <w:right w:w="108" w:type="dxa"/>
                </w:tblCellMar>
              </w:tblPrEx>
              <w:trPr>
                <w:gridBefore w:val="1"/>
                <w:gridAfter w:val="1"/>
                <w:wBefore w:w="6" w:type="dxa"/>
                <w:wAfter w:w="1102" w:type="dxa"/>
                <w:trHeight w:val="379" w:hRule="atLeast"/>
              </w:trPr>
              <w:tc>
                <w:tcPr>
                  <w:tcW w:w="1406"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p>
              </w:tc>
              <w:tc>
                <w:tcPr>
                  <w:tcW w:w="4331" w:type="dxa"/>
                  <w:gridSpan w:val="3"/>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p>
              </w:tc>
              <w:tc>
                <w:tcPr>
                  <w:tcW w:w="912"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p>
              </w:tc>
              <w:tc>
                <w:tcPr>
                  <w:tcW w:w="1291" w:type="dxa"/>
                  <w:gridSpan w:val="2"/>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p>
              </w:tc>
              <w:tc>
                <w:tcPr>
                  <w:tcW w:w="1427" w:type="dxa"/>
                  <w:gridSpan w:val="2"/>
                  <w:tcBorders>
                    <w:top w:val="nil"/>
                    <w:left w:val="nil"/>
                    <w:bottom w:val="nil"/>
                    <w:right w:val="nil"/>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638" w:hRule="atLeast"/>
              </w:trPr>
              <w:tc>
                <w:tcPr>
                  <w:tcW w:w="1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科目编码</w:t>
                  </w:r>
                </w:p>
              </w:tc>
              <w:tc>
                <w:tcPr>
                  <w:tcW w:w="3027"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科目名称</w:t>
                  </w:r>
                </w:p>
              </w:tc>
              <w:tc>
                <w:tcPr>
                  <w:tcW w:w="194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总计</w:t>
                  </w:r>
                </w:p>
              </w:tc>
              <w:tc>
                <w:tcPr>
                  <w:tcW w:w="189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基本支出</w:t>
                  </w:r>
                </w:p>
              </w:tc>
              <w:tc>
                <w:tcPr>
                  <w:tcW w:w="182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项目支出</w:t>
                  </w:r>
                </w:p>
              </w:tc>
            </w:tr>
            <w:tr>
              <w:tblPrEx>
                <w:tblCellMar>
                  <w:top w:w="0" w:type="dxa"/>
                  <w:left w:w="108" w:type="dxa"/>
                  <w:bottom w:w="0" w:type="dxa"/>
                  <w:right w:w="108" w:type="dxa"/>
                </w:tblCellMar>
              </w:tblPrEx>
              <w:trPr>
                <w:trHeight w:val="465" w:hRule="atLeast"/>
              </w:trPr>
              <w:tc>
                <w:tcPr>
                  <w:tcW w:w="48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18"/>
                      <w:szCs w:val="18"/>
                    </w:rPr>
                  </w:pPr>
                  <w:r>
                    <w:rPr>
                      <w:rFonts w:hint="eastAsia" w:ascii="方正仿宋_GBK" w:hAnsi="宋体" w:cs="宋体"/>
                      <w:b/>
                      <w:bCs/>
                      <w:color w:val="000000"/>
                      <w:kern w:val="0"/>
                      <w:sz w:val="18"/>
                      <w:szCs w:val="18"/>
                    </w:rPr>
                    <w:t>合计</w:t>
                  </w:r>
                </w:p>
              </w:tc>
              <w:tc>
                <w:tcPr>
                  <w:tcW w:w="1940" w:type="dxa"/>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18"/>
                      <w:szCs w:val="18"/>
                    </w:rPr>
                  </w:pPr>
                  <w:r>
                    <w:rPr>
                      <w:rFonts w:eastAsia="宋体"/>
                      <w:b/>
                      <w:bCs/>
                      <w:color w:val="000000"/>
                      <w:kern w:val="0"/>
                      <w:sz w:val="18"/>
                      <w:szCs w:val="18"/>
                    </w:rPr>
                    <w:t>130.18</w:t>
                  </w:r>
                </w:p>
              </w:tc>
              <w:tc>
                <w:tcPr>
                  <w:tcW w:w="1896"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18"/>
                      <w:szCs w:val="18"/>
                    </w:rPr>
                  </w:pPr>
                  <w:r>
                    <w:rPr>
                      <w:rFonts w:eastAsia="宋体"/>
                      <w:b/>
                      <w:bCs/>
                      <w:color w:val="000000"/>
                      <w:kern w:val="0"/>
                      <w:sz w:val="18"/>
                      <w:szCs w:val="18"/>
                    </w:rPr>
                    <w:t>130.18</w:t>
                  </w:r>
                </w:p>
              </w:tc>
              <w:tc>
                <w:tcPr>
                  <w:tcW w:w="1829"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18"/>
                      <w:szCs w:val="18"/>
                    </w:rPr>
                  </w:pPr>
                </w:p>
              </w:tc>
            </w:tr>
            <w:tr>
              <w:tblPrEx>
                <w:tblCellMar>
                  <w:top w:w="0" w:type="dxa"/>
                  <w:left w:w="108" w:type="dxa"/>
                  <w:bottom w:w="0" w:type="dxa"/>
                  <w:right w:w="108" w:type="dxa"/>
                </w:tblCellMar>
              </w:tblPrEx>
              <w:trPr>
                <w:trHeight w:val="432" w:hRule="atLeast"/>
              </w:trPr>
              <w:tc>
                <w:tcPr>
                  <w:tcW w:w="178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w:t>
                  </w:r>
                </w:p>
              </w:tc>
              <w:tc>
                <w:tcPr>
                  <w:tcW w:w="3027"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社会保障和就业支出</w:t>
                  </w:r>
                </w:p>
              </w:tc>
              <w:tc>
                <w:tcPr>
                  <w:tcW w:w="1940" w:type="dxa"/>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118.56</w:t>
                  </w:r>
                </w:p>
              </w:tc>
              <w:tc>
                <w:tcPr>
                  <w:tcW w:w="1896"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118.56</w:t>
                  </w:r>
                </w:p>
              </w:tc>
              <w:tc>
                <w:tcPr>
                  <w:tcW w:w="1829"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78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20801</w:t>
                  </w:r>
                </w:p>
              </w:tc>
              <w:tc>
                <w:tcPr>
                  <w:tcW w:w="302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人力资源和社会保障管理事务</w:t>
                  </w:r>
                </w:p>
              </w:tc>
              <w:tc>
                <w:tcPr>
                  <w:tcW w:w="1940" w:type="dxa"/>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77.45</w:t>
                  </w:r>
                </w:p>
              </w:tc>
              <w:tc>
                <w:tcPr>
                  <w:tcW w:w="1896"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77.45</w:t>
                  </w:r>
                </w:p>
              </w:tc>
              <w:tc>
                <w:tcPr>
                  <w:tcW w:w="1829"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78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2080199</w:t>
                  </w:r>
                </w:p>
              </w:tc>
              <w:tc>
                <w:tcPr>
                  <w:tcW w:w="302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其他人力资源和社会保障管理事务支出</w:t>
                  </w:r>
                </w:p>
              </w:tc>
              <w:tc>
                <w:tcPr>
                  <w:tcW w:w="1940" w:type="dxa"/>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77.45</w:t>
                  </w:r>
                </w:p>
              </w:tc>
              <w:tc>
                <w:tcPr>
                  <w:tcW w:w="1896"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77.45</w:t>
                  </w:r>
                </w:p>
              </w:tc>
              <w:tc>
                <w:tcPr>
                  <w:tcW w:w="1829"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78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w:t>
                  </w:r>
                </w:p>
              </w:tc>
              <w:tc>
                <w:tcPr>
                  <w:tcW w:w="302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行政事业单位养老支出</w:t>
                  </w:r>
                </w:p>
              </w:tc>
              <w:tc>
                <w:tcPr>
                  <w:tcW w:w="1940" w:type="dxa"/>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41.11</w:t>
                  </w:r>
                </w:p>
              </w:tc>
              <w:tc>
                <w:tcPr>
                  <w:tcW w:w="1896"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41.11</w:t>
                  </w:r>
                </w:p>
              </w:tc>
              <w:tc>
                <w:tcPr>
                  <w:tcW w:w="1829"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78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2080505</w:t>
                  </w:r>
                </w:p>
              </w:tc>
              <w:tc>
                <w:tcPr>
                  <w:tcW w:w="302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机关事业单位基本养老保险缴费支出</w:t>
                  </w:r>
                </w:p>
              </w:tc>
              <w:tc>
                <w:tcPr>
                  <w:tcW w:w="1940" w:type="dxa"/>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7.53</w:t>
                  </w:r>
                </w:p>
              </w:tc>
              <w:tc>
                <w:tcPr>
                  <w:tcW w:w="1896"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7.53</w:t>
                  </w:r>
                </w:p>
              </w:tc>
              <w:tc>
                <w:tcPr>
                  <w:tcW w:w="1829"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78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2080506</w:t>
                  </w:r>
                </w:p>
              </w:tc>
              <w:tc>
                <w:tcPr>
                  <w:tcW w:w="302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机关事业单位职业年金缴费支出</w:t>
                  </w:r>
                </w:p>
              </w:tc>
              <w:tc>
                <w:tcPr>
                  <w:tcW w:w="1940" w:type="dxa"/>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2.56</w:t>
                  </w:r>
                </w:p>
              </w:tc>
              <w:tc>
                <w:tcPr>
                  <w:tcW w:w="1896"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2.56</w:t>
                  </w:r>
                </w:p>
              </w:tc>
              <w:tc>
                <w:tcPr>
                  <w:tcW w:w="1829"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78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2080599</w:t>
                  </w:r>
                </w:p>
              </w:tc>
              <w:tc>
                <w:tcPr>
                  <w:tcW w:w="302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其他行政事业单位养老支出</w:t>
                  </w:r>
                </w:p>
              </w:tc>
              <w:tc>
                <w:tcPr>
                  <w:tcW w:w="1940" w:type="dxa"/>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31.03</w:t>
                  </w:r>
                </w:p>
              </w:tc>
              <w:tc>
                <w:tcPr>
                  <w:tcW w:w="1896"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31.03</w:t>
                  </w:r>
                </w:p>
              </w:tc>
              <w:tc>
                <w:tcPr>
                  <w:tcW w:w="1829"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32" w:hRule="atLeast"/>
              </w:trPr>
              <w:tc>
                <w:tcPr>
                  <w:tcW w:w="178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w:t>
                  </w:r>
                </w:p>
              </w:tc>
              <w:tc>
                <w:tcPr>
                  <w:tcW w:w="3027"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卫生健康支出</w:t>
                  </w:r>
                </w:p>
              </w:tc>
              <w:tc>
                <w:tcPr>
                  <w:tcW w:w="1940" w:type="dxa"/>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4.44</w:t>
                  </w:r>
                </w:p>
              </w:tc>
              <w:tc>
                <w:tcPr>
                  <w:tcW w:w="1896"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4.44</w:t>
                  </w:r>
                </w:p>
              </w:tc>
              <w:tc>
                <w:tcPr>
                  <w:tcW w:w="1829"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78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w:t>
                  </w:r>
                </w:p>
              </w:tc>
              <w:tc>
                <w:tcPr>
                  <w:tcW w:w="302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行政事业单位医疗</w:t>
                  </w:r>
                </w:p>
              </w:tc>
              <w:tc>
                <w:tcPr>
                  <w:tcW w:w="1940" w:type="dxa"/>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4.44</w:t>
                  </w:r>
                </w:p>
              </w:tc>
              <w:tc>
                <w:tcPr>
                  <w:tcW w:w="1896"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4.44</w:t>
                  </w:r>
                </w:p>
              </w:tc>
              <w:tc>
                <w:tcPr>
                  <w:tcW w:w="1829"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78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2101102</w:t>
                  </w:r>
                </w:p>
              </w:tc>
              <w:tc>
                <w:tcPr>
                  <w:tcW w:w="302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事业单位医疗</w:t>
                  </w:r>
                </w:p>
              </w:tc>
              <w:tc>
                <w:tcPr>
                  <w:tcW w:w="1940" w:type="dxa"/>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3.96</w:t>
                  </w:r>
                </w:p>
              </w:tc>
              <w:tc>
                <w:tcPr>
                  <w:tcW w:w="1896"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3.96</w:t>
                  </w:r>
                </w:p>
              </w:tc>
              <w:tc>
                <w:tcPr>
                  <w:tcW w:w="1829"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78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2101199</w:t>
                  </w:r>
                </w:p>
              </w:tc>
              <w:tc>
                <w:tcPr>
                  <w:tcW w:w="302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其他行政事业单位医疗支出</w:t>
                  </w:r>
                </w:p>
              </w:tc>
              <w:tc>
                <w:tcPr>
                  <w:tcW w:w="1940" w:type="dxa"/>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0.48</w:t>
                  </w:r>
                </w:p>
              </w:tc>
              <w:tc>
                <w:tcPr>
                  <w:tcW w:w="1896"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0.48</w:t>
                  </w:r>
                </w:p>
              </w:tc>
              <w:tc>
                <w:tcPr>
                  <w:tcW w:w="1829"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32" w:hRule="atLeast"/>
              </w:trPr>
              <w:tc>
                <w:tcPr>
                  <w:tcW w:w="178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w:t>
                  </w:r>
                </w:p>
              </w:tc>
              <w:tc>
                <w:tcPr>
                  <w:tcW w:w="3027"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住房保障支出</w:t>
                  </w:r>
                </w:p>
              </w:tc>
              <w:tc>
                <w:tcPr>
                  <w:tcW w:w="1940" w:type="dxa"/>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7.17</w:t>
                  </w:r>
                </w:p>
              </w:tc>
              <w:tc>
                <w:tcPr>
                  <w:tcW w:w="1896"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7.17</w:t>
                  </w:r>
                </w:p>
              </w:tc>
              <w:tc>
                <w:tcPr>
                  <w:tcW w:w="1829"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78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w:t>
                  </w:r>
                </w:p>
              </w:tc>
              <w:tc>
                <w:tcPr>
                  <w:tcW w:w="302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住房改革支出</w:t>
                  </w:r>
                </w:p>
              </w:tc>
              <w:tc>
                <w:tcPr>
                  <w:tcW w:w="1940" w:type="dxa"/>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7.17</w:t>
                  </w:r>
                </w:p>
              </w:tc>
              <w:tc>
                <w:tcPr>
                  <w:tcW w:w="1896"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7.17</w:t>
                  </w:r>
                </w:p>
              </w:tc>
              <w:tc>
                <w:tcPr>
                  <w:tcW w:w="1829"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78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2210201</w:t>
                  </w:r>
                </w:p>
              </w:tc>
              <w:tc>
                <w:tcPr>
                  <w:tcW w:w="302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住房公积金</w:t>
                  </w:r>
                </w:p>
              </w:tc>
              <w:tc>
                <w:tcPr>
                  <w:tcW w:w="1940" w:type="dxa"/>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6.45</w:t>
                  </w:r>
                </w:p>
              </w:tc>
              <w:tc>
                <w:tcPr>
                  <w:tcW w:w="1896"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6.45</w:t>
                  </w:r>
                </w:p>
              </w:tc>
              <w:tc>
                <w:tcPr>
                  <w:tcW w:w="1829"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178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2210203</w:t>
                  </w:r>
                </w:p>
              </w:tc>
              <w:tc>
                <w:tcPr>
                  <w:tcW w:w="302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购房补贴</w:t>
                  </w:r>
                </w:p>
              </w:tc>
              <w:tc>
                <w:tcPr>
                  <w:tcW w:w="1940" w:type="dxa"/>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0.72</w:t>
                  </w:r>
                </w:p>
              </w:tc>
              <w:tc>
                <w:tcPr>
                  <w:tcW w:w="1896"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r>
                    <w:rPr>
                      <w:rFonts w:eastAsia="宋体"/>
                      <w:color w:val="000000"/>
                      <w:kern w:val="0"/>
                      <w:sz w:val="18"/>
                      <w:szCs w:val="18"/>
                    </w:rPr>
                    <w:t>0.72</w:t>
                  </w:r>
                </w:p>
              </w:tc>
              <w:tc>
                <w:tcPr>
                  <w:tcW w:w="1829" w:type="dxa"/>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18"/>
                      <w:szCs w:val="18"/>
                    </w:rPr>
                  </w:pPr>
                </w:p>
              </w:tc>
            </w:tr>
          </w:tbl>
          <w:p>
            <w:pPr>
              <w:widowControl/>
              <w:jc w:val="center"/>
              <w:textAlignment w:val="center"/>
              <w:rPr>
                <w:rFonts w:ascii="方正小标宋_GBK" w:hAnsi="方正小标宋_GBK" w:eastAsia="方正小标宋_GBK" w:cs="方正小标宋_GBK"/>
                <w:color w:val="000000"/>
                <w:sz w:val="30"/>
                <w:szCs w:val="30"/>
              </w:rPr>
            </w:pPr>
          </w:p>
        </w:tc>
      </w:tr>
      <w:tr>
        <w:tblPrEx>
          <w:tblCellMar>
            <w:top w:w="0" w:type="dxa"/>
            <w:left w:w="0" w:type="dxa"/>
            <w:bottom w:w="0" w:type="dxa"/>
            <w:right w:w="0" w:type="dxa"/>
          </w:tblCellMar>
        </w:tblPrEx>
        <w:trPr>
          <w:trHeight w:val="624" w:hRule="atLeast"/>
        </w:trPr>
        <w:tc>
          <w:tcPr>
            <w:tcW w:w="5000" w:type="pct"/>
            <w:gridSpan w:val="5"/>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0"/>
                <w:szCs w:val="30"/>
              </w:rPr>
            </w:pPr>
          </w:p>
        </w:tc>
      </w:tr>
      <w:tr>
        <w:tblPrEx>
          <w:tblCellMar>
            <w:top w:w="0" w:type="dxa"/>
            <w:left w:w="0" w:type="dxa"/>
            <w:bottom w:w="0" w:type="dxa"/>
            <w:right w:w="0" w:type="dxa"/>
          </w:tblCellMar>
        </w:tblPrEx>
        <w:trPr>
          <w:gridAfter w:val="1"/>
          <w:wAfter w:w="113" w:type="pct"/>
          <w:trHeight w:val="1035" w:hRule="atLeast"/>
        </w:trPr>
        <w:tc>
          <w:tcPr>
            <w:tcW w:w="4887" w:type="pct"/>
            <w:gridSpan w:val="4"/>
            <w:tcBorders>
              <w:top w:val="nil"/>
              <w:left w:val="nil"/>
              <w:bottom w:val="nil"/>
              <w:right w:val="nil"/>
            </w:tcBorders>
            <w:shd w:val="clear" w:color="auto" w:fill="auto"/>
            <w:tcMar>
              <w:top w:w="15" w:type="dxa"/>
              <w:left w:w="15" w:type="dxa"/>
              <w:right w:w="15" w:type="dxa"/>
            </w:tcMar>
            <w:vAlign w:val="center"/>
          </w:tcPr>
          <w:p>
            <w:pPr>
              <w:widowControl/>
              <w:ind w:firstLine="160" w:firstLineChars="50"/>
              <w:jc w:val="left"/>
              <w:textAlignment w:val="center"/>
              <w:rPr>
                <w:rFonts w:hint="eastAsia" w:ascii="方正仿宋_GBK" w:hAnsi="方正小标宋_GBK" w:cs="方正小标宋_GBK"/>
                <w:color w:val="000000"/>
                <w:kern w:val="0"/>
                <w:szCs w:val="32"/>
              </w:rPr>
            </w:pPr>
          </w:p>
          <w:p>
            <w:pPr>
              <w:widowControl/>
              <w:ind w:firstLine="160" w:firstLineChars="50"/>
              <w:jc w:val="left"/>
              <w:textAlignment w:val="center"/>
              <w:rPr>
                <w:rFonts w:hint="eastAsia" w:ascii="方正仿宋_GBK" w:hAnsi="方正小标宋_GBK" w:cs="方正小标宋_GBK"/>
                <w:color w:val="000000"/>
                <w:kern w:val="0"/>
                <w:szCs w:val="32"/>
              </w:rPr>
            </w:pPr>
          </w:p>
          <w:p>
            <w:pPr>
              <w:widowControl/>
              <w:ind w:firstLine="160" w:firstLineChars="50"/>
              <w:jc w:val="left"/>
              <w:textAlignment w:val="center"/>
              <w:rPr>
                <w:rFonts w:hint="eastAsia" w:ascii="方正仿宋_GBK" w:hAnsi="方正小标宋_GBK" w:cs="方正小标宋_GBK"/>
                <w:color w:val="000000"/>
                <w:kern w:val="0"/>
                <w:szCs w:val="32"/>
              </w:rPr>
            </w:pPr>
          </w:p>
          <w:p>
            <w:pPr>
              <w:widowControl/>
              <w:ind w:firstLine="160" w:firstLineChars="50"/>
              <w:jc w:val="left"/>
              <w:textAlignment w:val="center"/>
              <w:rPr>
                <w:rFonts w:hint="eastAsia" w:ascii="方正仿宋_GBK" w:hAnsi="方正小标宋_GBK" w:cs="方正小标宋_GBK"/>
                <w:color w:val="000000"/>
                <w:kern w:val="0"/>
                <w:szCs w:val="32"/>
              </w:rPr>
            </w:pPr>
          </w:p>
          <w:p>
            <w:pPr>
              <w:widowControl/>
              <w:jc w:val="left"/>
              <w:textAlignment w:val="center"/>
              <w:rPr>
                <w:rFonts w:hint="eastAsia"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r>
              <w:rPr>
                <w:rFonts w:hint="eastAsia" w:ascii="方正仿宋_GBK" w:hAnsi="方正小标宋_GBK" w:cs="方正小标宋_GBK"/>
                <w:color w:val="000000"/>
                <w:kern w:val="0"/>
                <w:szCs w:val="32"/>
              </w:rPr>
              <w:t>附件10</w:t>
            </w:r>
          </w:p>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重庆市九龙坡区石桥铺街道劳动就业和社会保障服务所一般公共预算财政拨款项目支出预算表</w:t>
            </w:r>
          </w:p>
        </w:tc>
      </w:tr>
      <w:tr>
        <w:tblPrEx>
          <w:tblCellMar>
            <w:top w:w="0" w:type="dxa"/>
            <w:left w:w="0" w:type="dxa"/>
            <w:bottom w:w="0" w:type="dxa"/>
            <w:right w:w="0" w:type="dxa"/>
          </w:tblCellMar>
        </w:tblPrEx>
        <w:trPr>
          <w:gridAfter w:val="1"/>
          <w:wAfter w:w="113" w:type="pct"/>
          <w:trHeight w:val="396" w:hRule="atLeast"/>
        </w:trPr>
        <w:tc>
          <w:tcPr>
            <w:tcW w:w="91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18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786" w:type="pct"/>
            <w:gridSpan w:val="2"/>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单位：万元</w:t>
            </w:r>
          </w:p>
        </w:tc>
      </w:tr>
      <w:tr>
        <w:tblPrEx>
          <w:tblCellMar>
            <w:top w:w="0" w:type="dxa"/>
            <w:left w:w="0" w:type="dxa"/>
            <w:bottom w:w="0" w:type="dxa"/>
            <w:right w:w="0" w:type="dxa"/>
          </w:tblCellMar>
        </w:tblPrEx>
        <w:trPr>
          <w:gridAfter w:val="1"/>
          <w:wAfter w:w="113" w:type="pct"/>
          <w:trHeight w:val="741" w:hRule="atLeast"/>
        </w:trPr>
        <w:tc>
          <w:tcPr>
            <w:tcW w:w="310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政府预算经济科目</w:t>
            </w:r>
          </w:p>
        </w:tc>
        <w:tc>
          <w:tcPr>
            <w:tcW w:w="17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项目支出</w:t>
            </w:r>
          </w:p>
        </w:tc>
      </w:tr>
      <w:tr>
        <w:tblPrEx>
          <w:tblCellMar>
            <w:top w:w="0" w:type="dxa"/>
            <w:left w:w="0" w:type="dxa"/>
            <w:bottom w:w="0" w:type="dxa"/>
            <w:right w:w="0" w:type="dxa"/>
          </w:tblCellMar>
        </w:tblPrEx>
        <w:trPr>
          <w:gridAfter w:val="1"/>
          <w:wAfter w:w="113" w:type="pct"/>
          <w:trHeight w:val="552" w:hRule="atLeast"/>
        </w:trPr>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科目编码</w:t>
            </w:r>
          </w:p>
        </w:tc>
        <w:tc>
          <w:tcPr>
            <w:tcW w:w="2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科目名称</w:t>
            </w:r>
          </w:p>
        </w:tc>
        <w:tc>
          <w:tcPr>
            <w:tcW w:w="17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大黑_GBK" w:hAnsi="方正大黑_GBK" w:eastAsia="方正大黑_GBK" w:cs="方正大黑_GBK"/>
                <w:color w:val="000000"/>
                <w:sz w:val="28"/>
                <w:szCs w:val="28"/>
              </w:rPr>
            </w:pPr>
          </w:p>
        </w:tc>
      </w:tr>
      <w:tr>
        <w:tblPrEx>
          <w:tblCellMar>
            <w:top w:w="0" w:type="dxa"/>
            <w:left w:w="0" w:type="dxa"/>
            <w:bottom w:w="0" w:type="dxa"/>
            <w:right w:w="0" w:type="dxa"/>
          </w:tblCellMar>
        </w:tblPrEx>
        <w:trPr>
          <w:gridAfter w:val="1"/>
          <w:wAfter w:w="113" w:type="pct"/>
          <w:trHeight w:val="414" w:hRule="atLeast"/>
        </w:trPr>
        <w:tc>
          <w:tcPr>
            <w:tcW w:w="310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cs="方正仿宋_GBK"/>
                <w:b/>
                <w:color w:val="000000"/>
                <w:sz w:val="24"/>
                <w:szCs w:val="24"/>
              </w:rPr>
            </w:pPr>
            <w:r>
              <w:rPr>
                <w:rFonts w:hint="eastAsia" w:ascii="方正仿宋_GBK" w:hAnsi="方正仿宋_GBK" w:cs="方正仿宋_GBK"/>
                <w:b/>
                <w:color w:val="000000"/>
                <w:kern w:val="0"/>
                <w:sz w:val="24"/>
                <w:szCs w:val="24"/>
              </w:rPr>
              <w:t>合计</w:t>
            </w:r>
          </w:p>
        </w:tc>
        <w:tc>
          <w:tcPr>
            <w:tcW w:w="178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b/>
                <w:color w:val="000000"/>
                <w:sz w:val="24"/>
                <w:szCs w:val="24"/>
              </w:rPr>
            </w:pPr>
          </w:p>
        </w:tc>
      </w:tr>
      <w:tr>
        <w:tblPrEx>
          <w:tblCellMar>
            <w:top w:w="0" w:type="dxa"/>
            <w:left w:w="0" w:type="dxa"/>
            <w:bottom w:w="0" w:type="dxa"/>
            <w:right w:w="0" w:type="dxa"/>
          </w:tblCellMar>
        </w:tblPrEx>
        <w:trPr>
          <w:gridAfter w:val="1"/>
          <w:wAfter w:w="113" w:type="pct"/>
          <w:trHeight w:val="396" w:hRule="atLeast"/>
        </w:trPr>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方正仿宋_GBK" w:hAnsi="方正仿宋_GBK" w:cs="方正仿宋_GBK"/>
                <w:color w:val="000000"/>
                <w:sz w:val="24"/>
                <w:szCs w:val="24"/>
              </w:rPr>
            </w:pPr>
          </w:p>
        </w:tc>
        <w:tc>
          <w:tcPr>
            <w:tcW w:w="2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方正仿宋_GBK" w:hAnsi="方正仿宋_GBK" w:cs="方正仿宋_GBK"/>
                <w:color w:val="000000"/>
                <w:sz w:val="24"/>
                <w:szCs w:val="24"/>
              </w:rPr>
            </w:pPr>
          </w:p>
        </w:tc>
        <w:tc>
          <w:tcPr>
            <w:tcW w:w="178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r>
        <w:tblPrEx>
          <w:tblCellMar>
            <w:top w:w="0" w:type="dxa"/>
            <w:left w:w="0" w:type="dxa"/>
            <w:bottom w:w="0" w:type="dxa"/>
            <w:right w:w="0" w:type="dxa"/>
          </w:tblCellMar>
        </w:tblPrEx>
        <w:trPr>
          <w:gridAfter w:val="1"/>
          <w:wAfter w:w="113" w:type="pct"/>
          <w:trHeight w:val="379" w:hRule="atLeast"/>
        </w:trPr>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2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178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bl>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r>
        <w:rPr>
          <w:rFonts w:hint="eastAsia" w:ascii="方正仿宋_GBK"/>
        </w:rPr>
        <w:t>附件11</w:t>
      </w:r>
    </w:p>
    <w:tbl>
      <w:tblPr>
        <w:tblStyle w:val="5"/>
        <w:tblW w:w="5449" w:type="pct"/>
        <w:tblInd w:w="-269" w:type="dxa"/>
        <w:tblLayout w:type="autofit"/>
        <w:tblCellMar>
          <w:top w:w="0" w:type="dxa"/>
          <w:left w:w="0" w:type="dxa"/>
          <w:bottom w:w="0" w:type="dxa"/>
          <w:right w:w="0" w:type="dxa"/>
        </w:tblCellMar>
      </w:tblPr>
      <w:tblGrid>
        <w:gridCol w:w="2039"/>
        <w:gridCol w:w="4043"/>
        <w:gridCol w:w="4268"/>
      </w:tblGrid>
      <w:tr>
        <w:tblPrEx>
          <w:tblCellMar>
            <w:top w:w="0" w:type="dxa"/>
            <w:left w:w="0" w:type="dxa"/>
            <w:bottom w:w="0" w:type="dxa"/>
            <w:right w:w="0" w:type="dxa"/>
          </w:tblCellMar>
        </w:tblPrEx>
        <w:trPr>
          <w:trHeight w:val="1035" w:hRule="atLeast"/>
        </w:trPr>
        <w:tc>
          <w:tcPr>
            <w:tcW w:w="5000" w:type="pct"/>
            <w:gridSpan w:val="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重庆市九龙坡区石桥铺街道劳动就业和社会保障服务所一般公共预算财政拨款项目支出预算表</w:t>
            </w:r>
          </w:p>
        </w:tc>
      </w:tr>
      <w:tr>
        <w:tblPrEx>
          <w:tblCellMar>
            <w:top w:w="0" w:type="dxa"/>
            <w:left w:w="0" w:type="dxa"/>
            <w:bottom w:w="0" w:type="dxa"/>
            <w:right w:w="0" w:type="dxa"/>
          </w:tblCellMar>
        </w:tblPrEx>
        <w:trPr>
          <w:trHeight w:val="396" w:hRule="atLeast"/>
        </w:trPr>
        <w:tc>
          <w:tcPr>
            <w:tcW w:w="98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95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63"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单位：万元</w:t>
            </w:r>
          </w:p>
        </w:tc>
      </w:tr>
      <w:tr>
        <w:tblPrEx>
          <w:tblCellMar>
            <w:top w:w="0" w:type="dxa"/>
            <w:left w:w="0" w:type="dxa"/>
            <w:bottom w:w="0" w:type="dxa"/>
            <w:right w:w="0" w:type="dxa"/>
          </w:tblCellMar>
        </w:tblPrEx>
        <w:trPr>
          <w:trHeight w:val="793" w:hRule="atLeast"/>
        </w:trPr>
        <w:tc>
          <w:tcPr>
            <w:tcW w:w="293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政府预算经济科目</w:t>
            </w:r>
          </w:p>
        </w:tc>
        <w:tc>
          <w:tcPr>
            <w:tcW w:w="20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项目支出</w:t>
            </w:r>
          </w:p>
        </w:tc>
      </w:tr>
      <w:tr>
        <w:tblPrEx>
          <w:tblCellMar>
            <w:top w:w="0" w:type="dxa"/>
            <w:left w:w="0" w:type="dxa"/>
            <w:bottom w:w="0" w:type="dxa"/>
            <w:right w:w="0" w:type="dxa"/>
          </w:tblCellMar>
        </w:tblPrEx>
        <w:trPr>
          <w:trHeight w:val="621" w:hRule="atLeast"/>
        </w:trPr>
        <w:tc>
          <w:tcPr>
            <w:tcW w:w="9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科目编码</w:t>
            </w:r>
          </w:p>
        </w:tc>
        <w:tc>
          <w:tcPr>
            <w:tcW w:w="19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科目名称</w:t>
            </w:r>
          </w:p>
        </w:tc>
        <w:tc>
          <w:tcPr>
            <w:tcW w:w="20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大黑_GBK" w:hAnsi="方正大黑_GBK" w:eastAsia="方正大黑_GBK" w:cs="方正大黑_GBK"/>
                <w:color w:val="000000"/>
                <w:sz w:val="28"/>
                <w:szCs w:val="28"/>
              </w:rPr>
            </w:pPr>
          </w:p>
        </w:tc>
      </w:tr>
      <w:tr>
        <w:tblPrEx>
          <w:tblCellMar>
            <w:top w:w="0" w:type="dxa"/>
            <w:left w:w="0" w:type="dxa"/>
            <w:bottom w:w="0" w:type="dxa"/>
            <w:right w:w="0" w:type="dxa"/>
          </w:tblCellMar>
        </w:tblPrEx>
        <w:trPr>
          <w:trHeight w:val="414" w:hRule="atLeast"/>
        </w:trPr>
        <w:tc>
          <w:tcPr>
            <w:tcW w:w="293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cs="方正仿宋_GBK"/>
                <w:b/>
                <w:color w:val="000000"/>
                <w:sz w:val="24"/>
                <w:szCs w:val="24"/>
              </w:rPr>
            </w:pPr>
            <w:r>
              <w:rPr>
                <w:rFonts w:hint="eastAsia" w:ascii="方正仿宋_GBK" w:hAnsi="方正仿宋_GBK" w:cs="方正仿宋_GBK"/>
                <w:b/>
                <w:color w:val="000000"/>
                <w:kern w:val="0"/>
                <w:sz w:val="24"/>
                <w:szCs w:val="24"/>
              </w:rPr>
              <w:t>合计</w:t>
            </w:r>
          </w:p>
        </w:tc>
        <w:tc>
          <w:tcPr>
            <w:tcW w:w="20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b/>
                <w:color w:val="000000"/>
                <w:sz w:val="24"/>
                <w:szCs w:val="24"/>
              </w:rPr>
            </w:pPr>
          </w:p>
        </w:tc>
      </w:tr>
      <w:tr>
        <w:tblPrEx>
          <w:tblCellMar>
            <w:top w:w="0" w:type="dxa"/>
            <w:left w:w="0" w:type="dxa"/>
            <w:bottom w:w="0" w:type="dxa"/>
            <w:right w:w="0" w:type="dxa"/>
          </w:tblCellMar>
        </w:tblPrEx>
        <w:trPr>
          <w:trHeight w:val="396" w:hRule="atLeast"/>
        </w:trPr>
        <w:tc>
          <w:tcPr>
            <w:tcW w:w="9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_GBK" w:hAnsi="方正仿宋_GBK" w:cs="方正仿宋_GBK"/>
                <w:color w:val="000000"/>
                <w:sz w:val="24"/>
                <w:szCs w:val="24"/>
              </w:rPr>
            </w:pPr>
          </w:p>
        </w:tc>
        <w:tc>
          <w:tcPr>
            <w:tcW w:w="19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_GBK" w:hAnsi="方正仿宋_GBK" w:cs="方正仿宋_GBK"/>
                <w:color w:val="000000"/>
                <w:sz w:val="24"/>
                <w:szCs w:val="24"/>
              </w:rPr>
            </w:pPr>
          </w:p>
        </w:tc>
        <w:tc>
          <w:tcPr>
            <w:tcW w:w="20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r>
        <w:tblPrEx>
          <w:tblCellMar>
            <w:top w:w="0" w:type="dxa"/>
            <w:left w:w="0" w:type="dxa"/>
            <w:bottom w:w="0" w:type="dxa"/>
            <w:right w:w="0" w:type="dxa"/>
          </w:tblCellMar>
        </w:tblPrEx>
        <w:trPr>
          <w:trHeight w:val="379" w:hRule="atLeast"/>
        </w:trPr>
        <w:tc>
          <w:tcPr>
            <w:tcW w:w="9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19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20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bl>
    <w:p/>
    <w:p/>
    <w:p/>
    <w:p/>
    <w:p/>
    <w:p/>
    <w:p/>
    <w:p/>
    <w:p/>
    <w:p/>
    <w:p>
      <w:pPr>
        <w:rPr>
          <w:rFonts w:ascii="方正仿宋_GBK"/>
        </w:rPr>
      </w:pPr>
    </w:p>
    <w:p>
      <w:pPr>
        <w:rPr>
          <w:rFonts w:hint="eastAsia" w:ascii="方正仿宋_GBK" w:eastAsia="方正仿宋_GBK"/>
          <w:lang w:eastAsia="zh-CN"/>
        </w:rPr>
      </w:pPr>
      <w:r>
        <w:rPr>
          <w:rFonts w:hint="eastAsia" w:ascii="方正仿宋_GBK"/>
        </w:rPr>
        <w:t>附件1</w:t>
      </w:r>
      <w:r>
        <w:rPr>
          <w:rFonts w:hint="eastAsia" w:ascii="方正仿宋_GBK"/>
          <w:lang w:val="en-US" w:eastAsia="zh-CN"/>
        </w:rPr>
        <w:t>2</w:t>
      </w:r>
    </w:p>
    <w:tbl>
      <w:tblPr>
        <w:tblStyle w:val="5"/>
        <w:tblW w:w="5449" w:type="pct"/>
        <w:tblInd w:w="-269" w:type="dxa"/>
        <w:tblLayout w:type="autofit"/>
        <w:tblCellMar>
          <w:top w:w="0" w:type="dxa"/>
          <w:left w:w="0" w:type="dxa"/>
          <w:bottom w:w="0" w:type="dxa"/>
          <w:right w:w="0" w:type="dxa"/>
        </w:tblCellMar>
      </w:tblPr>
      <w:tblGrid>
        <w:gridCol w:w="567"/>
        <w:gridCol w:w="424"/>
        <w:gridCol w:w="567"/>
        <w:gridCol w:w="565"/>
        <w:gridCol w:w="575"/>
        <w:gridCol w:w="331"/>
        <w:gridCol w:w="331"/>
        <w:gridCol w:w="439"/>
        <w:gridCol w:w="433"/>
        <w:gridCol w:w="441"/>
        <w:gridCol w:w="449"/>
        <w:gridCol w:w="331"/>
        <w:gridCol w:w="331"/>
        <w:gridCol w:w="335"/>
        <w:gridCol w:w="331"/>
        <w:gridCol w:w="331"/>
        <w:gridCol w:w="337"/>
        <w:gridCol w:w="331"/>
        <w:gridCol w:w="331"/>
        <w:gridCol w:w="331"/>
        <w:gridCol w:w="331"/>
        <w:gridCol w:w="332"/>
        <w:gridCol w:w="444"/>
        <w:gridCol w:w="570"/>
        <w:gridCol w:w="562"/>
      </w:tblGrid>
      <w:tr>
        <w:tblPrEx>
          <w:tblCellMar>
            <w:top w:w="0" w:type="dxa"/>
            <w:left w:w="0" w:type="dxa"/>
            <w:bottom w:w="0" w:type="dxa"/>
            <w:right w:w="0" w:type="dxa"/>
          </w:tblCellMar>
        </w:tblPrEx>
        <w:trPr>
          <w:trHeight w:val="879" w:hRule="atLeast"/>
        </w:trPr>
        <w:tc>
          <w:tcPr>
            <w:tcW w:w="5000" w:type="pct"/>
            <w:gridSpan w:val="25"/>
            <w:vMerge w:val="restart"/>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重庆市九龙坡区石桥铺街道劳动就业和社会保障服务所</w:t>
            </w:r>
            <w:r>
              <w:rPr>
                <w:rFonts w:ascii="方正小标宋_GBK" w:hAnsi="方正小标宋_GBK" w:eastAsia="方正小标宋_GBK" w:cs="方正小标宋_GBK"/>
                <w:color w:val="000000"/>
                <w:kern w:val="0"/>
                <w:sz w:val="34"/>
                <w:szCs w:val="34"/>
              </w:rPr>
              <w:t>政府采购</w:t>
            </w:r>
          </w:p>
          <w:p>
            <w:pPr>
              <w:widowControl/>
              <w:jc w:val="center"/>
              <w:textAlignment w:val="center"/>
              <w:rPr>
                <w:rFonts w:ascii="宋体" w:hAnsi="宋体" w:eastAsia="宋体" w:cs="宋体"/>
                <w:color w:val="000000"/>
                <w:sz w:val="34"/>
                <w:szCs w:val="34"/>
              </w:rPr>
            </w:pPr>
            <w:r>
              <w:rPr>
                <w:rFonts w:ascii="方正小标宋_GBK" w:hAnsi="方正小标宋_GBK" w:eastAsia="方正小标宋_GBK" w:cs="方正小标宋_GBK"/>
                <w:color w:val="000000"/>
                <w:kern w:val="0"/>
                <w:sz w:val="34"/>
                <w:szCs w:val="34"/>
              </w:rPr>
              <w:t>明细表</w:t>
            </w:r>
          </w:p>
        </w:tc>
      </w:tr>
      <w:tr>
        <w:tblPrEx>
          <w:tblCellMar>
            <w:top w:w="0" w:type="dxa"/>
            <w:left w:w="0" w:type="dxa"/>
            <w:bottom w:w="0" w:type="dxa"/>
            <w:right w:w="0" w:type="dxa"/>
          </w:tblCellMar>
        </w:tblPrEx>
        <w:trPr>
          <w:trHeight w:val="624" w:hRule="atLeast"/>
        </w:trPr>
        <w:tc>
          <w:tcPr>
            <w:tcW w:w="5000" w:type="pct"/>
            <w:gridSpan w:val="25"/>
            <w:vMerge w:val="continue"/>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color w:val="000000"/>
                <w:sz w:val="38"/>
                <w:szCs w:val="38"/>
              </w:rPr>
            </w:pPr>
          </w:p>
        </w:tc>
      </w:tr>
      <w:tr>
        <w:tblPrEx>
          <w:tblCellMar>
            <w:top w:w="0" w:type="dxa"/>
            <w:left w:w="0" w:type="dxa"/>
            <w:bottom w:w="0" w:type="dxa"/>
            <w:right w:w="0" w:type="dxa"/>
          </w:tblCellMar>
        </w:tblPrEx>
        <w:trPr>
          <w:trHeight w:val="327" w:hRule="atLeast"/>
        </w:trPr>
        <w:tc>
          <w:tcPr>
            <w:tcW w:w="27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7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7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6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6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1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1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1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6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6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6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6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6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6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6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6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6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6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920" w:type="pct"/>
            <w:gridSpan w:val="4"/>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金额单位：万元</w:t>
            </w:r>
          </w:p>
        </w:tc>
      </w:tr>
      <w:tr>
        <w:tblPrEx>
          <w:tblCellMar>
            <w:top w:w="0" w:type="dxa"/>
            <w:left w:w="0" w:type="dxa"/>
            <w:bottom w:w="0" w:type="dxa"/>
            <w:right w:w="0" w:type="dxa"/>
          </w:tblCellMar>
        </w:tblPrEx>
        <w:trPr>
          <w:trHeight w:val="672" w:hRule="atLeast"/>
        </w:trPr>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部门单位</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项目编码</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项目名称</w:t>
            </w: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功能科目</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政府经济科目</w:t>
            </w:r>
          </w:p>
        </w:tc>
        <w:tc>
          <w:tcPr>
            <w:tcW w:w="1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部门经济科目</w:t>
            </w:r>
          </w:p>
        </w:tc>
        <w:tc>
          <w:tcPr>
            <w:tcW w:w="1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是否政府采购</w:t>
            </w:r>
          </w:p>
        </w:tc>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项目状态</w:t>
            </w:r>
          </w:p>
        </w:tc>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总计</w:t>
            </w:r>
          </w:p>
        </w:tc>
        <w:tc>
          <w:tcPr>
            <w:tcW w:w="91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一般公共预算</w:t>
            </w:r>
          </w:p>
        </w:tc>
        <w:tc>
          <w:tcPr>
            <w:tcW w:w="48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政府性基金预算</w:t>
            </w:r>
          </w:p>
        </w:tc>
        <w:tc>
          <w:tcPr>
            <w:tcW w:w="1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国有资本经营预算</w:t>
            </w:r>
          </w:p>
        </w:tc>
        <w:tc>
          <w:tcPr>
            <w:tcW w:w="1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财政专户管理资金</w:t>
            </w:r>
          </w:p>
        </w:tc>
        <w:tc>
          <w:tcPr>
            <w:tcW w:w="124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r>
      <w:tr>
        <w:tblPrEx>
          <w:tblCellMar>
            <w:top w:w="0" w:type="dxa"/>
            <w:left w:w="0" w:type="dxa"/>
            <w:bottom w:w="0" w:type="dxa"/>
            <w:right w:w="0" w:type="dxa"/>
          </w:tblCellMar>
        </w:tblPrEx>
        <w:trPr>
          <w:trHeight w:val="776"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小计</w:t>
            </w: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一般公共预算</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一般债券</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外国政府和国际组织贷款</w:t>
            </w:r>
          </w:p>
        </w:tc>
        <w:tc>
          <w:tcPr>
            <w:tcW w:w="1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外国政府和国际组织赠款</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小计</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政府性基金预算</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专项债券</w:t>
            </w:r>
          </w:p>
        </w:tc>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小计</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事业收入资金</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上级补助收入资金</w:t>
            </w: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附属单位上缴收入资金</w:t>
            </w: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事业单位经营收入资金</w:t>
            </w:r>
          </w:p>
        </w:tc>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其他收入资金</w:t>
            </w:r>
          </w:p>
        </w:tc>
      </w:tr>
      <w:tr>
        <w:tblPrEx>
          <w:tblCellMar>
            <w:top w:w="0" w:type="dxa"/>
            <w:left w:w="0" w:type="dxa"/>
            <w:bottom w:w="0" w:type="dxa"/>
            <w:right w:w="0" w:type="dxa"/>
          </w:tblCellMar>
        </w:tblPrEx>
        <w:trPr>
          <w:trHeight w:val="50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73"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96"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62"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27"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bl>
    <w:p/>
    <w:p/>
    <w:p/>
    <w:p/>
    <w:p>
      <w:pPr>
        <w:rPr>
          <w:rFonts w:ascii="方正仿宋_GBK"/>
        </w:rPr>
      </w:pPr>
    </w:p>
    <w:p>
      <w:pPr>
        <w:rPr>
          <w:rFonts w:ascii="方正仿宋_GBK"/>
        </w:rPr>
      </w:pPr>
    </w:p>
    <w:p>
      <w:pPr>
        <w:rPr>
          <w:rFonts w:ascii="方正仿宋_GBK"/>
        </w:rPr>
      </w:pPr>
    </w:p>
    <w:p>
      <w:pPr>
        <w:rPr>
          <w:rFonts w:hint="default" w:ascii="方正仿宋_GBK" w:eastAsia="方正仿宋_GBK"/>
          <w:lang w:val="en-US" w:eastAsia="zh-CN"/>
        </w:rPr>
      </w:pPr>
      <w:r>
        <w:rPr>
          <w:rFonts w:hint="eastAsia" w:ascii="方正仿宋_GBK"/>
        </w:rPr>
        <w:t>附件</w:t>
      </w:r>
      <w:r>
        <w:rPr>
          <w:rFonts w:hint="eastAsia" w:ascii="方正仿宋_GBK"/>
          <w:lang w:val="en-US" w:eastAsia="zh-CN"/>
        </w:rPr>
        <w:t>13</w:t>
      </w:r>
    </w:p>
    <w:tbl>
      <w:tblPr>
        <w:tblStyle w:val="5"/>
        <w:tblW w:w="5449" w:type="pct"/>
        <w:tblInd w:w="-269" w:type="dxa"/>
        <w:tblLayout w:type="autofit"/>
        <w:tblCellMar>
          <w:top w:w="0" w:type="dxa"/>
          <w:left w:w="0" w:type="dxa"/>
          <w:bottom w:w="0" w:type="dxa"/>
          <w:right w:w="0" w:type="dxa"/>
        </w:tblCellMar>
      </w:tblPr>
      <w:tblGrid>
        <w:gridCol w:w="624"/>
        <w:gridCol w:w="597"/>
        <w:gridCol w:w="770"/>
        <w:gridCol w:w="435"/>
        <w:gridCol w:w="727"/>
        <w:gridCol w:w="940"/>
        <w:gridCol w:w="729"/>
        <w:gridCol w:w="727"/>
        <w:gridCol w:w="731"/>
        <w:gridCol w:w="836"/>
        <w:gridCol w:w="946"/>
        <w:gridCol w:w="727"/>
        <w:gridCol w:w="1561"/>
      </w:tblGrid>
      <w:tr>
        <w:tblPrEx>
          <w:tblCellMar>
            <w:top w:w="0" w:type="dxa"/>
            <w:left w:w="0" w:type="dxa"/>
            <w:bottom w:w="0" w:type="dxa"/>
            <w:right w:w="0" w:type="dxa"/>
          </w:tblCellMar>
        </w:tblPrEx>
        <w:trPr>
          <w:trHeight w:val="862" w:hRule="atLeast"/>
        </w:trPr>
        <w:tc>
          <w:tcPr>
            <w:tcW w:w="5000" w:type="pct"/>
            <w:gridSpan w:val="1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重庆市九龙坡区石桥铺街道劳动就业和社会保障服务所</w:t>
            </w:r>
            <w:r>
              <w:rPr>
                <w:rFonts w:ascii="方正小标宋_GBK" w:hAnsi="方正小标宋_GBK" w:eastAsia="方正小标宋_GBK" w:cs="方正小标宋_GBK"/>
                <w:color w:val="000000"/>
                <w:kern w:val="0"/>
                <w:sz w:val="34"/>
                <w:szCs w:val="34"/>
              </w:rPr>
              <w:t>项目</w:t>
            </w:r>
          </w:p>
          <w:p>
            <w:pPr>
              <w:widowControl/>
              <w:jc w:val="center"/>
              <w:textAlignment w:val="center"/>
              <w:rPr>
                <w:rFonts w:ascii="方正小标宋_GBK" w:hAnsi="方正小标宋_GBK" w:eastAsia="方正小标宋_GBK" w:cs="方正小标宋_GBK"/>
                <w:color w:val="000000"/>
                <w:kern w:val="0"/>
                <w:sz w:val="34"/>
                <w:szCs w:val="34"/>
              </w:rPr>
            </w:pPr>
            <w:r>
              <w:rPr>
                <w:rFonts w:ascii="方正小标宋_GBK" w:hAnsi="方正小标宋_GBK" w:eastAsia="方正小标宋_GBK" w:cs="方正小标宋_GBK"/>
                <w:color w:val="000000"/>
                <w:kern w:val="0"/>
                <w:sz w:val="34"/>
                <w:szCs w:val="34"/>
              </w:rPr>
              <w:t>绩效目标表</w:t>
            </w:r>
          </w:p>
        </w:tc>
      </w:tr>
      <w:tr>
        <w:tblPrEx>
          <w:tblCellMar>
            <w:top w:w="0" w:type="dxa"/>
            <w:left w:w="0" w:type="dxa"/>
            <w:bottom w:w="0" w:type="dxa"/>
            <w:right w:w="0" w:type="dxa"/>
          </w:tblCellMar>
        </w:tblPrEx>
        <w:trPr>
          <w:trHeight w:val="327" w:hRule="atLeast"/>
        </w:trPr>
        <w:tc>
          <w:tcPr>
            <w:tcW w:w="591" w:type="pct"/>
            <w:gridSpan w:val="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项目名称：</w:t>
            </w:r>
          </w:p>
        </w:tc>
        <w:tc>
          <w:tcPr>
            <w:tcW w:w="2441" w:type="pct"/>
            <w:gridSpan w:val="7"/>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40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45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5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756"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单位：万元</w:t>
            </w:r>
          </w:p>
        </w:tc>
      </w:tr>
      <w:tr>
        <w:tblPrEx>
          <w:tblCellMar>
            <w:top w:w="0" w:type="dxa"/>
            <w:left w:w="0" w:type="dxa"/>
            <w:bottom w:w="0" w:type="dxa"/>
            <w:right w:w="0" w:type="dxa"/>
          </w:tblCellMar>
        </w:tblPrEx>
        <w:trPr>
          <w:trHeight w:val="327" w:hRule="atLeast"/>
        </w:trPr>
        <w:tc>
          <w:tcPr>
            <w:tcW w:w="1173"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总体资金情况</w:t>
            </w: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预算支出总额</w:t>
            </w:r>
          </w:p>
        </w:tc>
        <w:tc>
          <w:tcPr>
            <w:tcW w:w="150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基本支出</w:t>
            </w:r>
          </w:p>
        </w:tc>
        <w:tc>
          <w:tcPr>
            <w:tcW w:w="196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项目支出</w:t>
            </w:r>
          </w:p>
        </w:tc>
      </w:tr>
      <w:tr>
        <w:tblPrEx>
          <w:tblCellMar>
            <w:top w:w="0" w:type="dxa"/>
            <w:left w:w="0" w:type="dxa"/>
            <w:bottom w:w="0" w:type="dxa"/>
            <w:right w:w="0" w:type="dxa"/>
          </w:tblCellMar>
        </w:tblPrEx>
        <w:trPr>
          <w:trHeight w:val="327" w:hRule="atLeast"/>
        </w:trPr>
        <w:tc>
          <w:tcPr>
            <w:tcW w:w="1173"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r>
      <w:tr>
        <w:tblPrEx>
          <w:tblCellMar>
            <w:top w:w="0" w:type="dxa"/>
            <w:left w:w="0" w:type="dxa"/>
            <w:bottom w:w="0" w:type="dxa"/>
            <w:right w:w="0" w:type="dxa"/>
          </w:tblCellMar>
        </w:tblPrEx>
        <w:trPr>
          <w:trHeight w:val="465" w:hRule="atLeast"/>
        </w:trPr>
        <w:tc>
          <w:tcPr>
            <w:tcW w:w="1173"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1604"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整体绩效情况</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整体绩效目标</w:t>
            </w:r>
          </w:p>
        </w:tc>
        <w:tc>
          <w:tcPr>
            <w:tcW w:w="4409"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27"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698"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年度绩效指标</w:t>
            </w:r>
          </w:p>
        </w:tc>
      </w:tr>
      <w:tr>
        <w:tblPrEx>
          <w:tblCellMar>
            <w:top w:w="0" w:type="dxa"/>
            <w:left w:w="0" w:type="dxa"/>
            <w:bottom w:w="0" w:type="dxa"/>
            <w:right w:w="0" w:type="dxa"/>
          </w:tblCellMar>
        </w:tblPrEx>
        <w:trPr>
          <w:trHeight w:val="552"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一级指标</w:t>
            </w:r>
          </w:p>
        </w:tc>
        <w:tc>
          <w:tcPr>
            <w:tcW w:w="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二级指标</w:t>
            </w:r>
          </w:p>
        </w:tc>
        <w:tc>
          <w:tcPr>
            <w:tcW w:w="136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三级指标</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绩效指标性质</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绩效指标值</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绩效度量单位</w:t>
            </w:r>
          </w:p>
        </w:tc>
        <w:tc>
          <w:tcPr>
            <w:tcW w:w="11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权重</w:t>
            </w:r>
          </w:p>
        </w:tc>
      </w:tr>
      <w:tr>
        <w:tblPrEx>
          <w:tblCellMar>
            <w:top w:w="0" w:type="dxa"/>
            <w:left w:w="0" w:type="dxa"/>
            <w:bottom w:w="0" w:type="dxa"/>
            <w:right w:w="0" w:type="dxa"/>
          </w:tblCellMar>
        </w:tblPrEx>
        <w:trPr>
          <w:trHeight w:val="327"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136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r>
      <w:tr>
        <w:tblPrEx>
          <w:tblCellMar>
            <w:top w:w="0" w:type="dxa"/>
            <w:left w:w="0" w:type="dxa"/>
            <w:bottom w:w="0" w:type="dxa"/>
            <w:right w:w="0" w:type="dxa"/>
          </w:tblCellMar>
        </w:tblPrEx>
        <w:trPr>
          <w:trHeight w:val="709"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其他说明</w:t>
            </w:r>
          </w:p>
        </w:tc>
        <w:tc>
          <w:tcPr>
            <w:tcW w:w="4698"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无</w:t>
            </w:r>
          </w:p>
        </w:tc>
      </w:tr>
    </w:tbl>
    <w:p/>
    <w:p/>
    <w:p/>
    <w:sectPr>
      <w:pgSz w:w="11906" w:h="16838"/>
      <w:pgMar w:top="1984" w:right="1446" w:bottom="1644"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ialog . plain">
    <w:altName w:val="仿宋_GB2312"/>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altName w:val="黑体"/>
    <w:panose1 w:val="00000000000000000000"/>
    <w:charset w:val="00"/>
    <w:family w:val="auto"/>
    <w:pitch w:val="default"/>
    <w:sig w:usb0="00000000" w:usb1="00000000" w:usb2="00000000" w:usb3="00000000" w:csb0="00000000" w:csb1="00000000"/>
  </w:font>
  <w:font w:name="Hiragino Sans GB">
    <w:altName w:val="仿宋_GB2312"/>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32D76"/>
    <w:multiLevelType w:val="singleLevel"/>
    <w:tmpl w:val="CAE32D7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U5ZmJjNzU4MDQwMDFiZjIxMzVjNmEwZmQyMGMzZDQifQ=="/>
  </w:docVars>
  <w:rsids>
    <w:rsidRoot w:val="00C35EAC"/>
    <w:rsid w:val="000F182C"/>
    <w:rsid w:val="00102E18"/>
    <w:rsid w:val="001E3030"/>
    <w:rsid w:val="00210365"/>
    <w:rsid w:val="00265A90"/>
    <w:rsid w:val="002D73EE"/>
    <w:rsid w:val="00327196"/>
    <w:rsid w:val="0036702A"/>
    <w:rsid w:val="0053226D"/>
    <w:rsid w:val="00547020"/>
    <w:rsid w:val="00614075"/>
    <w:rsid w:val="00645201"/>
    <w:rsid w:val="00693E1A"/>
    <w:rsid w:val="007C6C77"/>
    <w:rsid w:val="00825D4C"/>
    <w:rsid w:val="008B430D"/>
    <w:rsid w:val="00917B60"/>
    <w:rsid w:val="009666C7"/>
    <w:rsid w:val="0097273D"/>
    <w:rsid w:val="009A049D"/>
    <w:rsid w:val="009C717B"/>
    <w:rsid w:val="00A42BC3"/>
    <w:rsid w:val="00A97848"/>
    <w:rsid w:val="00AE5A6C"/>
    <w:rsid w:val="00C0003E"/>
    <w:rsid w:val="00C35EAC"/>
    <w:rsid w:val="00DE7725"/>
    <w:rsid w:val="00E06581"/>
    <w:rsid w:val="00EC102F"/>
    <w:rsid w:val="00F16EC3"/>
    <w:rsid w:val="012916E4"/>
    <w:rsid w:val="02665D4D"/>
    <w:rsid w:val="07F62C49"/>
    <w:rsid w:val="0A5139BD"/>
    <w:rsid w:val="0B8E6F0B"/>
    <w:rsid w:val="0BC20AC8"/>
    <w:rsid w:val="0DBB6D01"/>
    <w:rsid w:val="10CC001F"/>
    <w:rsid w:val="17425A1A"/>
    <w:rsid w:val="17711F13"/>
    <w:rsid w:val="18F03A64"/>
    <w:rsid w:val="1F950855"/>
    <w:rsid w:val="1F9B12A8"/>
    <w:rsid w:val="20367C94"/>
    <w:rsid w:val="20560C68"/>
    <w:rsid w:val="232964C9"/>
    <w:rsid w:val="241714CA"/>
    <w:rsid w:val="25206F4A"/>
    <w:rsid w:val="2539215D"/>
    <w:rsid w:val="25B90617"/>
    <w:rsid w:val="26525851"/>
    <w:rsid w:val="29F55EAB"/>
    <w:rsid w:val="30D377E6"/>
    <w:rsid w:val="317A7090"/>
    <w:rsid w:val="34083874"/>
    <w:rsid w:val="35332BD0"/>
    <w:rsid w:val="36B718E9"/>
    <w:rsid w:val="3A983C94"/>
    <w:rsid w:val="3B84796D"/>
    <w:rsid w:val="3C413E73"/>
    <w:rsid w:val="3E6D6A67"/>
    <w:rsid w:val="3E71659B"/>
    <w:rsid w:val="3E720C9E"/>
    <w:rsid w:val="3FFC6B43"/>
    <w:rsid w:val="40987E5E"/>
    <w:rsid w:val="418A116C"/>
    <w:rsid w:val="42105A5C"/>
    <w:rsid w:val="42EA22B0"/>
    <w:rsid w:val="484B1763"/>
    <w:rsid w:val="498C7DA4"/>
    <w:rsid w:val="4B6343E0"/>
    <w:rsid w:val="4B9E603F"/>
    <w:rsid w:val="4BC6082F"/>
    <w:rsid w:val="4CB01E83"/>
    <w:rsid w:val="4CFE7921"/>
    <w:rsid w:val="4D8647CD"/>
    <w:rsid w:val="4E0720AF"/>
    <w:rsid w:val="507B3B9C"/>
    <w:rsid w:val="51D36E2E"/>
    <w:rsid w:val="530915B3"/>
    <w:rsid w:val="53953518"/>
    <w:rsid w:val="53F720AD"/>
    <w:rsid w:val="54EA1895"/>
    <w:rsid w:val="5544240C"/>
    <w:rsid w:val="58A91220"/>
    <w:rsid w:val="604456F4"/>
    <w:rsid w:val="614877E6"/>
    <w:rsid w:val="61906CB9"/>
    <w:rsid w:val="624F7BC9"/>
    <w:rsid w:val="634419C4"/>
    <w:rsid w:val="656A0DBD"/>
    <w:rsid w:val="67596FC9"/>
    <w:rsid w:val="679157C5"/>
    <w:rsid w:val="67F14F5C"/>
    <w:rsid w:val="68981FA9"/>
    <w:rsid w:val="6AB34046"/>
    <w:rsid w:val="6B26052B"/>
    <w:rsid w:val="6B470C31"/>
    <w:rsid w:val="6B947F35"/>
    <w:rsid w:val="71186BAD"/>
    <w:rsid w:val="72EC62BB"/>
    <w:rsid w:val="72F45E38"/>
    <w:rsid w:val="7585551F"/>
    <w:rsid w:val="77843356"/>
    <w:rsid w:val="77D46AAC"/>
    <w:rsid w:val="786E2D73"/>
    <w:rsid w:val="78C17394"/>
    <w:rsid w:val="7A2E23DD"/>
    <w:rsid w:val="7D1E71B2"/>
    <w:rsid w:val="7E5A6AAB"/>
    <w:rsid w:val="7E7336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仿宋" w:hAnsi="仿宋" w:eastAsia="仿宋"/>
      <w:sz w:val="28"/>
      <w:szCs w:val="22"/>
    </w:rPr>
  </w:style>
  <w:style w:type="character" w:customStyle="1" w:styleId="8">
    <w:name w:val="font71"/>
    <w:basedOn w:val="6"/>
    <w:qFormat/>
    <w:uiPriority w:val="0"/>
    <w:rPr>
      <w:rFonts w:ascii="Dialog . plain" w:hAnsi="Dialog . plain" w:eastAsia="Dialog . plain" w:cs="Dialog . plain"/>
      <w:color w:val="000000"/>
      <w:sz w:val="20"/>
      <w:szCs w:val="20"/>
      <w:u w:val="none"/>
    </w:rPr>
  </w:style>
  <w:style w:type="character" w:customStyle="1" w:styleId="9">
    <w:name w:val="font31"/>
    <w:basedOn w:val="6"/>
    <w:qFormat/>
    <w:uiPriority w:val="0"/>
    <w:rPr>
      <w:rFonts w:ascii="Dialog . plain" w:hAnsi="Dialog . plain" w:eastAsia="Dialog . plain" w:cs="Dialog . plain"/>
      <w:color w:val="000000"/>
      <w:sz w:val="24"/>
      <w:szCs w:val="24"/>
      <w:u w:val="none"/>
    </w:rPr>
  </w:style>
  <w:style w:type="character" w:customStyle="1" w:styleId="10">
    <w:name w:val="font61"/>
    <w:basedOn w:val="6"/>
    <w:qFormat/>
    <w:uiPriority w:val="0"/>
    <w:rPr>
      <w:rFonts w:ascii="Dialog . plain" w:hAnsi="Dialog . plain" w:eastAsia="Dialog . plain" w:cs="Dialog . plain"/>
      <w:color w:val="000000"/>
      <w:sz w:val="18"/>
      <w:szCs w:val="18"/>
      <w:u w:val="none"/>
    </w:rPr>
  </w:style>
  <w:style w:type="character" w:customStyle="1" w:styleId="11">
    <w:name w:val="font41"/>
    <w:basedOn w:val="6"/>
    <w:qFormat/>
    <w:uiPriority w:val="0"/>
    <w:rPr>
      <w:rFonts w:ascii="Dialog . plain" w:hAnsi="Dialog . plain" w:eastAsia="Dialog . plain" w:cs="Dialog . plain"/>
      <w:color w:val="000000"/>
      <w:sz w:val="24"/>
      <w:szCs w:val="24"/>
      <w:u w:val="none"/>
    </w:rPr>
  </w:style>
  <w:style w:type="character" w:customStyle="1" w:styleId="12">
    <w:name w:val="font01"/>
    <w:basedOn w:val="6"/>
    <w:qFormat/>
    <w:uiPriority w:val="0"/>
    <w:rPr>
      <w:rFonts w:ascii="Dialog . plain" w:hAnsi="Dialog . plain" w:eastAsia="Dialog . plain" w:cs="Dialog . plain"/>
      <w:color w:val="000000"/>
      <w:sz w:val="18"/>
      <w:szCs w:val="18"/>
      <w:u w:val="none"/>
    </w:rPr>
  </w:style>
  <w:style w:type="character" w:customStyle="1" w:styleId="13">
    <w:name w:val="页眉 Char"/>
    <w:basedOn w:val="6"/>
    <w:link w:val="4"/>
    <w:qFormat/>
    <w:uiPriority w:val="0"/>
    <w:rPr>
      <w:rFonts w:eastAsia="方正仿宋_GBK"/>
      <w:kern w:val="2"/>
      <w:sz w:val="18"/>
      <w:szCs w:val="18"/>
    </w:rPr>
  </w:style>
  <w:style w:type="character" w:customStyle="1" w:styleId="14">
    <w:name w:val="页脚 Char"/>
    <w:basedOn w:val="6"/>
    <w:link w:val="3"/>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21</Pages>
  <Words>4861</Words>
  <Characters>2775</Characters>
  <Lines>23</Lines>
  <Paragraphs>15</Paragraphs>
  <TotalTime>28</TotalTime>
  <ScaleCrop>false</ScaleCrop>
  <LinksUpToDate>false</LinksUpToDate>
  <CharactersWithSpaces>7621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2024-02-20T10:27:00Z</dcterms:created>
  <dc:creator>Administrator</dc:creator>
  <cp:lastModifiedBy>uhtf</cp:lastModifiedBy>
  <dcterms:modified xsi:type="dcterms:W3CDTF">2026-04-29T11:12:24Z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SaveFontToCloudKey">
    <vt:lpwstr>572096016_btnclosed</vt:lpwstr>
  </property>
  <property fmtid="{D5CDD505-2E9C-101B-9397-08002B2CF9AE}" pid="4" name="ICV">
    <vt:lpwstr>27E05CA49F72415B875715FDBE04D42A_12</vt:lpwstr>
  </property>
</Properties>
</file>