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p>
    <w:p>
      <w:pPr>
        <w:adjustRightInd w:val="0"/>
        <w:snapToGrid w:val="0"/>
        <w:spacing w:line="600" w:lineRule="exact"/>
        <w:jc w:val="center"/>
        <w:rPr>
          <w:rFonts w:eastAsia="方正小标宋_GBK" w:cs="华文中宋"/>
          <w:sz w:val="44"/>
          <w:szCs w:val="44"/>
        </w:rPr>
      </w:pPr>
      <w:r>
        <w:rPr>
          <w:rFonts w:hint="eastAsia" w:eastAsia="方正小标宋_GBK" w:cs="华文中宋"/>
          <w:sz w:val="44"/>
          <w:szCs w:val="44"/>
        </w:rPr>
        <w:t>重庆市九龙坡区石桥铺街道社区事务服务中心2025年单位预算情况说明</w:t>
      </w:r>
      <w:bookmarkStart w:id="0" w:name="_GoBack"/>
      <w:bookmarkEnd w:id="0"/>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一、单位基本情况</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（一）职能职责</w:t>
      </w:r>
    </w:p>
    <w:p>
      <w:pPr>
        <w:adjustRightInd w:val="0"/>
        <w:snapToGrid w:val="0"/>
        <w:spacing w:line="600" w:lineRule="exact"/>
        <w:ind w:firstLine="640" w:firstLineChars="200"/>
        <w:rPr>
          <w:rFonts w:ascii="方正仿宋_GBK" w:hAnsi="方正仿宋_GBK" w:cs="方正仿宋_GBK"/>
          <w:szCs w:val="32"/>
        </w:rPr>
      </w:pPr>
      <w:r>
        <w:rPr>
          <w:rFonts w:hint="eastAsia" w:ascii="方正仿宋_GBK" w:hAnsi="方正仿宋_GBK" w:cs="方正仿宋_GBK"/>
          <w:szCs w:val="32"/>
        </w:rPr>
        <w:t>开展社区服务需求调查，开发利用社区资源，鼓励兴办社区福利服务项目，规范社区福利行业服务行为。负责协调推进社区建设、社区自治、社会组织培育管理的事务性工作。承担街道基金以及基金项目运营和管理工作，指导社区基金建管用；加强社区集体资金、资产、资源或者其他公共财物规范管理，负责社区用房建设、管理、盘活等工作。做好社区残疾人、空巢老人、孤儿、流动儿童等群体的服务工作；加强社区服务队伍建设，承办辖区内社区服务从业人员的日常管理和培训工作；指导社会工作人才队伍建设。组织实施志愿服务活动，推动志愿服务品牌化建设。承担辖区人居环境整治、城市更新、道路绿化、市政设施等事务性、服务性工作。完成街道党工委、办事处交办的其他任务。</w:t>
      </w:r>
    </w:p>
    <w:p>
      <w:pPr>
        <w:adjustRightInd w:val="0"/>
        <w:snapToGrid w:val="0"/>
        <w:spacing w:line="600" w:lineRule="exact"/>
        <w:ind w:firstLine="640" w:firstLineChars="200"/>
        <w:rPr>
          <w:rFonts w:ascii="方正楷体_GBK" w:eastAsia="方正楷体_GBK" w:cs="仿宋_GB2312"/>
        </w:rPr>
      </w:pPr>
      <w:r>
        <w:rPr>
          <w:rFonts w:hint="eastAsia" w:ascii="方正楷体_GBK" w:eastAsia="方正楷体_GBK" w:cs="仿宋_GB2312"/>
        </w:rPr>
        <w:t>（二）单位构成</w:t>
      </w:r>
    </w:p>
    <w:p>
      <w:pPr>
        <w:adjustRightInd w:val="0"/>
        <w:snapToGrid w:val="0"/>
        <w:spacing w:line="600" w:lineRule="exact"/>
        <w:ind w:firstLine="640" w:firstLineChars="200"/>
        <w:rPr>
          <w:rFonts w:cs="仿宋_GB2312"/>
        </w:rPr>
      </w:pPr>
      <w:r>
        <w:rPr>
          <w:rFonts w:hint="eastAsia"/>
          <w:szCs w:val="32"/>
        </w:rPr>
        <w:t>重庆市九龙坡区石桥铺街道社区事务服务中心</w:t>
      </w:r>
      <w:r>
        <w:rPr>
          <w:spacing w:val="-2"/>
          <w:kern w:val="0"/>
          <w:szCs w:val="32"/>
        </w:rPr>
        <w:t>为正科级公益一类事业单位</w:t>
      </w:r>
      <w:r>
        <w:rPr>
          <w:rFonts w:hint="eastAsia"/>
          <w:spacing w:val="-2"/>
          <w:kern w:val="0"/>
          <w:szCs w:val="32"/>
        </w:rPr>
        <w:t>。</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二、单位收支总体情况</w:t>
      </w:r>
    </w:p>
    <w:p>
      <w:pPr>
        <w:adjustRightInd w:val="0"/>
        <w:snapToGrid w:val="0"/>
        <w:spacing w:line="600" w:lineRule="exact"/>
        <w:ind w:firstLine="640" w:firstLineChars="200"/>
        <w:rPr>
          <w:rFonts w:cs="仿宋_GB2312"/>
        </w:rPr>
      </w:pPr>
      <w:r>
        <w:rPr>
          <w:rFonts w:hint="eastAsia" w:ascii="方正楷体_GBK" w:eastAsia="方正楷体_GBK" w:cs="仿宋_GB2312"/>
        </w:rPr>
        <w:t>（一）收入预算：</w:t>
      </w:r>
      <w:r>
        <w:rPr>
          <w:rFonts w:hint="eastAsia" w:cs="仿宋_GB2312"/>
        </w:rPr>
        <w:t>2025年年初预算数130.03万元，其中：一般公共预算拨款130.03万元，政府性基金预算拨款0万元，国有资本经营预算收入0万元，事业收入0万元，事业单位经营收入0万元，其他收入0万元。收入较2024年增加28.82万元，主要是一般公共预算经费拨款增加28.82万元。</w:t>
      </w:r>
    </w:p>
    <w:p>
      <w:pPr>
        <w:adjustRightInd w:val="0"/>
        <w:snapToGrid w:val="0"/>
        <w:spacing w:line="600" w:lineRule="exact"/>
        <w:ind w:firstLine="640" w:firstLineChars="200"/>
        <w:rPr>
          <w:rFonts w:cs="仿宋_GB2312"/>
        </w:rPr>
      </w:pPr>
      <w:r>
        <w:rPr>
          <w:rFonts w:hint="eastAsia" w:ascii="方正楷体_GBK" w:eastAsia="方正楷体_GBK" w:cs="仿宋_GB2312"/>
        </w:rPr>
        <w:t>（二）支出预算：</w:t>
      </w:r>
      <w:r>
        <w:rPr>
          <w:rFonts w:hint="eastAsia" w:cs="仿宋_GB2312"/>
        </w:rPr>
        <w:t>2025年年初预算数130.03万元，其中：一般公共服务支出预算98.78万元，教育支出预算0万元，社会保障和就业支出预算15.55万元，卫生健康支出预算5.3万元，住房保障支出预算10.4万元。支出预算较2024年增加28.82万元，主要是基本支出预算增加28.82万元，项目支出预算增加0万元。</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三、单位预算情况说明</w:t>
      </w:r>
    </w:p>
    <w:p>
      <w:pPr>
        <w:adjustRightInd w:val="0"/>
        <w:snapToGrid w:val="0"/>
        <w:spacing w:line="600" w:lineRule="exact"/>
        <w:ind w:firstLine="640" w:firstLineChars="200"/>
        <w:rPr>
          <w:rFonts w:cs="仿宋_GB2312"/>
        </w:rPr>
      </w:pPr>
      <w:r>
        <w:rPr>
          <w:rFonts w:hint="eastAsia" w:cs="仿宋_GB2312"/>
        </w:rPr>
        <w:t>2025年一般公共预算财政拨款收入130.03万元，一般公共预算财政拨款支出130.03万元，比2024年增加28.82万元。其中：基本支出130.03万元，比2024年增加28.82万元，主要原因是人员费用增加，主要用于保障在职人员工资福利及社会保险缴费，离休人员离休费，退休人员补助等，保障单位正常运转的各项商品服务支出；项目支出0万元，比2024年增加0万元，主要原因是没有项目支出。</w:t>
      </w:r>
    </w:p>
    <w:p>
      <w:pPr>
        <w:adjustRightInd w:val="0"/>
        <w:snapToGrid w:val="0"/>
        <w:spacing w:line="600" w:lineRule="exact"/>
        <w:ind w:firstLine="640" w:firstLineChars="200"/>
        <w:rPr>
          <w:rFonts w:cs="仿宋_GB2312"/>
        </w:rPr>
      </w:pPr>
      <w:r>
        <w:rPr>
          <w:rFonts w:hint="eastAsia" w:cs="仿宋_GB2312"/>
        </w:rPr>
        <w:t>2025年政府性基金预算收入0万元，政府性基金预算支出0万元，比2024年增加0万元，主要原因是</w:t>
      </w:r>
      <w:r>
        <w:rPr>
          <w:rFonts w:hint="eastAsia"/>
          <w:szCs w:val="32"/>
        </w:rPr>
        <w:t>重庆市九龙坡区石桥铺街道社区事务服务中心</w:t>
      </w:r>
      <w:r>
        <w:rPr>
          <w:rFonts w:hint="eastAsia" w:cs="仿宋_GB2312"/>
        </w:rPr>
        <w:t>2025年无使用政府性基金预算拨款安排的支出。</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四、“三公”经费情况说明</w:t>
      </w:r>
    </w:p>
    <w:p>
      <w:pPr>
        <w:adjustRightInd w:val="0"/>
        <w:snapToGrid w:val="0"/>
        <w:spacing w:line="600" w:lineRule="exact"/>
        <w:ind w:firstLine="600"/>
        <w:rPr>
          <w:rFonts w:cs="仿宋_GB2312"/>
        </w:rPr>
      </w:pPr>
      <w:r>
        <w:rPr>
          <w:rFonts w:hint="eastAsia" w:cs="仿宋_GB2312"/>
        </w:rPr>
        <w:t>2025年“三公”经费预算0万元，比2024年减少0万元。其中：因公出国（境）费用0万元，比2024年减少0万元，主要原因是没有因公出国（境）经费；公务接待费0万元，比2024年减少0万元，主要原因是没有公务接待费；公务用车运行维护费0万元，比2024年减少0万元，主要原因是没有公务用车运行维护费；公务用车购置费0万元，比2024年减少0万元；主要原因是没有公务车购置。</w:t>
      </w:r>
    </w:p>
    <w:p>
      <w:pPr>
        <w:adjustRightInd w:val="0"/>
        <w:snapToGrid w:val="0"/>
        <w:spacing w:line="600" w:lineRule="exact"/>
        <w:ind w:firstLine="640" w:firstLineChars="200"/>
        <w:rPr>
          <w:rFonts w:ascii="方正黑体_GBK" w:eastAsia="方正黑体_GBK" w:cs="仿宋_GB2312"/>
        </w:rPr>
      </w:pPr>
      <w:r>
        <w:rPr>
          <w:rFonts w:hint="eastAsia" w:ascii="方正黑体_GBK"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2025年一般公共预算财政拨款运行经费23.53万元，比上年增加2.92万元，主要原因为一般公共预算财政拨款运行经费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2025年项目支出均实行了绩效目标管理，涉及一般公共预算当年财政拨款0万元。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2024年12月，本单位共有车辆0辆，其中一般公务用车0辆、执勤执法用车0辆。2025年一般公共预算安排购置车辆0辆，其中一般公务用车 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ascii="方正楷体_GBK"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0" w:firstLineChars="200"/>
      </w:pPr>
      <w:r>
        <w:rPr>
          <w:rFonts w:hint="eastAsia" w:cs="仿宋_GB2312"/>
        </w:rPr>
        <w:t>部门预算公开联系人：向往  联系方式：</w:t>
      </w:r>
      <w:r>
        <w:rPr>
          <w:rFonts w:hint="eastAsia"/>
        </w:rPr>
        <w:t>023-68611724</w:t>
      </w:r>
    </w:p>
    <w:p>
      <w:pPr>
        <w:adjustRightInd w:val="0"/>
        <w:snapToGrid w:val="0"/>
        <w:spacing w:line="600" w:lineRule="exact"/>
        <w:ind w:firstLine="642" w:firstLineChars="200"/>
        <w:rPr>
          <w:b/>
        </w:rPr>
      </w:pPr>
    </w:p>
    <w:p>
      <w:pPr>
        <w:pStyle w:val="2"/>
        <w:tabs>
          <w:tab w:val="left" w:pos="1560"/>
        </w:tabs>
        <w:adjustRightInd w:val="0"/>
        <w:snapToGrid w:val="0"/>
        <w:spacing w:line="600" w:lineRule="exact"/>
        <w:ind w:left="0" w:leftChars="0" w:right="0" w:rightChars="0" w:firstLine="640"/>
        <w:rPr>
          <w:rFonts w:eastAsia="方正仿宋_GBK"/>
          <w:sz w:val="32"/>
          <w:szCs w:val="32"/>
        </w:rPr>
      </w:pPr>
      <w:r>
        <w:rPr>
          <w:rFonts w:hint="eastAsia" w:eastAsia="方正仿宋_GBK"/>
          <w:sz w:val="32"/>
          <w:szCs w:val="32"/>
        </w:rPr>
        <w:t>附表：1.2025年重庆市九龙坡区石桥铺街道社区事务服务中心财政拨款收支总表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2</w:t>
      </w:r>
      <w:r>
        <w:rPr>
          <w:rFonts w:hint="eastAsia" w:eastAsia="方正仿宋_GBK"/>
          <w:spacing w:val="-10"/>
          <w:sz w:val="32"/>
          <w:szCs w:val="32"/>
        </w:rPr>
        <w:t>.2025年</w:t>
      </w:r>
      <w:r>
        <w:rPr>
          <w:rFonts w:hint="eastAsia" w:eastAsia="方正仿宋_GBK"/>
          <w:sz w:val="32"/>
          <w:szCs w:val="32"/>
        </w:rPr>
        <w:t>重庆市九龙坡区石桥铺街道社区事务服务中心</w:t>
      </w:r>
      <w:r>
        <w:rPr>
          <w:rFonts w:hint="eastAsia" w:eastAsia="方正仿宋_GBK"/>
          <w:spacing w:val="-10"/>
          <w:sz w:val="32"/>
          <w:szCs w:val="32"/>
        </w:rPr>
        <w:t>一般公共预算财政拨款支出预算表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3.2025年重庆市九龙坡区石桥铺街道社区事务服务中心一般公共预算财政拨款基本支出预算表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4.2025年重庆市九龙坡区石桥铺街道社区事务服务中心一般公共预算财政拨款基本支出预算表</w:t>
      </w:r>
    </w:p>
    <w:p>
      <w:pPr>
        <w:pStyle w:val="2"/>
        <w:adjustRightInd w:val="0"/>
        <w:snapToGrid w:val="0"/>
        <w:spacing w:line="600" w:lineRule="exact"/>
        <w:ind w:left="0" w:leftChars="0" w:right="0" w:rightChars="0" w:firstLine="1600" w:firstLineChars="500"/>
        <w:jc w:val="left"/>
        <w:rPr>
          <w:rFonts w:eastAsia="方正仿宋_GBK"/>
          <w:sz w:val="32"/>
          <w:szCs w:val="32"/>
        </w:rPr>
      </w:pPr>
      <w:r>
        <w:rPr>
          <w:rFonts w:hint="eastAsia" w:eastAsia="方正仿宋_GBK"/>
          <w:sz w:val="32"/>
          <w:szCs w:val="32"/>
        </w:rPr>
        <w:t>5.2025年重庆市九龙坡区石桥铺街道社区事务服务中心一般公共预算“三公”经费支出表</w:t>
      </w:r>
    </w:p>
    <w:p>
      <w:pPr>
        <w:adjustRightInd w:val="0"/>
        <w:snapToGrid w:val="0"/>
        <w:spacing w:line="600" w:lineRule="exact"/>
        <w:ind w:firstLine="1600" w:firstLineChars="500"/>
        <w:jc w:val="left"/>
        <w:rPr>
          <w:szCs w:val="32"/>
        </w:rPr>
      </w:pPr>
      <w:r>
        <w:rPr>
          <w:rFonts w:hint="eastAsia"/>
          <w:szCs w:val="32"/>
        </w:rPr>
        <w:t>6.2025年重庆市九龙坡区石桥铺街道社区事务服务中心政府性基金预算支出表</w:t>
      </w:r>
    </w:p>
    <w:p>
      <w:pPr>
        <w:adjustRightInd w:val="0"/>
        <w:snapToGrid w:val="0"/>
        <w:spacing w:line="600" w:lineRule="exact"/>
        <w:ind w:firstLine="1600" w:firstLineChars="500"/>
        <w:jc w:val="left"/>
        <w:rPr>
          <w:szCs w:val="32"/>
        </w:rPr>
      </w:pPr>
      <w:r>
        <w:rPr>
          <w:rFonts w:hint="eastAsia"/>
          <w:szCs w:val="32"/>
        </w:rPr>
        <w:t>7.2025年重庆市九龙坡区石桥铺街道社区事务服务中心部门收支总表</w:t>
      </w:r>
    </w:p>
    <w:p>
      <w:pPr>
        <w:adjustRightInd w:val="0"/>
        <w:snapToGrid w:val="0"/>
        <w:spacing w:line="600" w:lineRule="exact"/>
        <w:ind w:firstLine="1600" w:firstLineChars="500"/>
        <w:jc w:val="left"/>
        <w:rPr>
          <w:szCs w:val="32"/>
        </w:rPr>
      </w:pPr>
      <w:r>
        <w:rPr>
          <w:rFonts w:hint="eastAsia"/>
          <w:szCs w:val="32"/>
        </w:rPr>
        <w:t>8.2025年重庆市九龙坡区石桥铺街道社区事务服务中心部门收入总表</w:t>
      </w:r>
    </w:p>
    <w:p>
      <w:pPr>
        <w:adjustRightInd w:val="0"/>
        <w:snapToGrid w:val="0"/>
        <w:spacing w:line="600" w:lineRule="exact"/>
        <w:ind w:firstLine="1600" w:firstLineChars="500"/>
        <w:jc w:val="left"/>
        <w:rPr>
          <w:szCs w:val="32"/>
        </w:rPr>
      </w:pPr>
      <w:r>
        <w:rPr>
          <w:rFonts w:hint="eastAsia"/>
          <w:szCs w:val="32"/>
        </w:rPr>
        <w:t>9.2025年重庆市九龙坡区石桥铺街道社区事务服务中心部门支出总表</w:t>
      </w:r>
    </w:p>
    <w:p>
      <w:pPr>
        <w:adjustRightInd w:val="0"/>
        <w:snapToGrid w:val="0"/>
        <w:spacing w:line="600" w:lineRule="exact"/>
        <w:ind w:firstLine="1600" w:firstLineChars="500"/>
        <w:jc w:val="left"/>
        <w:rPr>
          <w:szCs w:val="32"/>
        </w:rPr>
      </w:pPr>
      <w:r>
        <w:rPr>
          <w:rFonts w:hint="eastAsia"/>
          <w:szCs w:val="32"/>
        </w:rPr>
        <w:t>10.2025年重庆市九龙坡区石桥铺街道社区事务服务中心一般公共预算财政拨款项目支出预算表</w:t>
      </w:r>
    </w:p>
    <w:p>
      <w:pPr>
        <w:adjustRightInd w:val="0"/>
        <w:snapToGrid w:val="0"/>
        <w:spacing w:line="600" w:lineRule="exact"/>
        <w:ind w:firstLine="1600" w:firstLineChars="500"/>
        <w:jc w:val="left"/>
        <w:rPr>
          <w:szCs w:val="32"/>
        </w:rPr>
      </w:pPr>
      <w:r>
        <w:rPr>
          <w:rFonts w:hint="eastAsia"/>
          <w:szCs w:val="32"/>
        </w:rPr>
        <w:t>11.2025年重庆市九龙坡区石桥铺街道社区事务服务中心一般公共预算财政拨款项目支出预算表</w:t>
      </w:r>
    </w:p>
    <w:p>
      <w:pPr>
        <w:pStyle w:val="2"/>
        <w:tabs>
          <w:tab w:val="left" w:pos="1560"/>
        </w:tabs>
        <w:adjustRightInd w:val="0"/>
        <w:snapToGrid w:val="0"/>
        <w:spacing w:line="600" w:lineRule="exact"/>
        <w:ind w:left="0" w:leftChars="0" w:right="0" w:rightChars="0" w:firstLine="1600" w:firstLineChars="500"/>
        <w:rPr>
          <w:rFonts w:eastAsia="方正仿宋_GBK"/>
          <w:sz w:val="32"/>
          <w:szCs w:val="32"/>
        </w:rPr>
      </w:pPr>
      <w:r>
        <w:rPr>
          <w:rFonts w:hint="eastAsia" w:eastAsia="方正仿宋_GBK"/>
          <w:sz w:val="32"/>
          <w:szCs w:val="32"/>
        </w:rPr>
        <w:t>12.2025年重庆市九龙坡区石桥铺街道社区事务服务中心政府采购明细表</w:t>
      </w:r>
    </w:p>
    <w:p>
      <w:pPr>
        <w:adjustRightInd w:val="0"/>
        <w:snapToGrid w:val="0"/>
        <w:spacing w:line="600" w:lineRule="exact"/>
        <w:ind w:firstLine="1600" w:firstLineChars="500"/>
        <w:rPr>
          <w:szCs w:val="32"/>
        </w:rPr>
      </w:pPr>
      <w:r>
        <w:rPr>
          <w:rFonts w:hint="eastAsia"/>
          <w:szCs w:val="32"/>
        </w:rPr>
        <w:t>13.2025年重庆市九龙坡区石桥铺街道社区事务服务中心单位项目绩效目标表</w:t>
      </w:r>
    </w:p>
    <w:p>
      <w:pPr>
        <w:widowControl/>
        <w:jc w:val="left"/>
      </w:pPr>
      <w:r>
        <w:br w:type="page"/>
      </w:r>
      <w:r>
        <w:rPr>
          <w:rFonts w:hint="eastAsia"/>
        </w:rPr>
        <w:t>附件1</w:t>
      </w:r>
    </w:p>
    <w:tbl>
      <w:tblPr>
        <w:tblStyle w:val="5"/>
        <w:tblW w:w="10005" w:type="dxa"/>
        <w:tblInd w:w="-561" w:type="dxa"/>
        <w:tblLayout w:type="fixed"/>
        <w:tblCellMar>
          <w:top w:w="0" w:type="dxa"/>
          <w:left w:w="108" w:type="dxa"/>
          <w:bottom w:w="0" w:type="dxa"/>
          <w:right w:w="108" w:type="dxa"/>
        </w:tblCellMar>
      </w:tblPr>
      <w:tblGrid>
        <w:gridCol w:w="2702"/>
        <w:gridCol w:w="939"/>
        <w:gridCol w:w="1755"/>
        <w:gridCol w:w="876"/>
        <w:gridCol w:w="1077"/>
        <w:gridCol w:w="1321"/>
        <w:gridCol w:w="1335"/>
      </w:tblGrid>
      <w:tr>
        <w:tblPrEx>
          <w:tblCellMar>
            <w:top w:w="0" w:type="dxa"/>
            <w:left w:w="108" w:type="dxa"/>
            <w:bottom w:w="0" w:type="dxa"/>
            <w:right w:w="108" w:type="dxa"/>
          </w:tblCellMar>
        </w:tblPrEx>
        <w:trPr>
          <w:trHeight w:val="1155" w:hRule="atLeast"/>
        </w:trPr>
        <w:tc>
          <w:tcPr>
            <w:tcW w:w="10005" w:type="dxa"/>
            <w:gridSpan w:val="7"/>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重庆市九龙坡区人民政府石桥铺街道办事处财政拨款收支总表</w:t>
            </w:r>
          </w:p>
        </w:tc>
      </w:tr>
      <w:tr>
        <w:tblPrEx>
          <w:tblCellMar>
            <w:top w:w="0" w:type="dxa"/>
            <w:left w:w="108" w:type="dxa"/>
            <w:bottom w:w="0" w:type="dxa"/>
            <w:right w:w="108" w:type="dxa"/>
          </w:tblCellMar>
        </w:tblPrEx>
        <w:trPr>
          <w:trHeight w:val="465" w:hRule="atLeast"/>
        </w:trPr>
        <w:tc>
          <w:tcPr>
            <w:tcW w:w="2702"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93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755"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p>
        </w:tc>
        <w:tc>
          <w:tcPr>
            <w:tcW w:w="87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7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35"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36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6364"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1635"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93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755"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1077"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1321"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1335"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9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130.03</w:t>
            </w:r>
          </w:p>
        </w:tc>
        <w:tc>
          <w:tcPr>
            <w:tcW w:w="1755"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130.03</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130.03</w:t>
            </w:r>
          </w:p>
        </w:tc>
        <w:tc>
          <w:tcPr>
            <w:tcW w:w="13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r>
      <w:tr>
        <w:tblPrEx>
          <w:tblCellMar>
            <w:top w:w="0" w:type="dxa"/>
            <w:left w:w="108" w:type="dxa"/>
            <w:bottom w:w="0" w:type="dxa"/>
            <w:right w:w="108" w:type="dxa"/>
          </w:tblCellMar>
        </w:tblPrEx>
        <w:trPr>
          <w:trHeight w:val="660"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9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130.03</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98.78</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98.78</w:t>
            </w:r>
          </w:p>
        </w:tc>
        <w:tc>
          <w:tcPr>
            <w:tcW w:w="13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660"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9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15.55</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15.55</w:t>
            </w:r>
          </w:p>
        </w:tc>
        <w:tc>
          <w:tcPr>
            <w:tcW w:w="13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660"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9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5.30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5.30</w:t>
            </w:r>
          </w:p>
        </w:tc>
        <w:tc>
          <w:tcPr>
            <w:tcW w:w="13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65"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9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10.40</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10.40</w:t>
            </w:r>
          </w:p>
        </w:tc>
        <w:tc>
          <w:tcPr>
            <w:tcW w:w="13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327"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47"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9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55"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32"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9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660"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9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13"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9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27"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3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7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3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84" w:hRule="atLeast"/>
        </w:trPr>
        <w:tc>
          <w:tcPr>
            <w:tcW w:w="2702"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93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130.03</w:t>
            </w:r>
          </w:p>
        </w:tc>
        <w:tc>
          <w:tcPr>
            <w:tcW w:w="1755" w:type="dxa"/>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87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130.03</w:t>
            </w:r>
          </w:p>
        </w:tc>
        <w:tc>
          <w:tcPr>
            <w:tcW w:w="107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130.03</w:t>
            </w:r>
          </w:p>
        </w:tc>
        <w:tc>
          <w:tcPr>
            <w:tcW w:w="13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c>
          <w:tcPr>
            <w:tcW w:w="133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r>
    </w:tbl>
    <w:p>
      <w:pPr>
        <w:widowControl/>
        <w:jc w:val="left"/>
        <w:rPr>
          <w:rFonts w:hint="eastAsia"/>
        </w:rPr>
      </w:pPr>
      <w:r>
        <w:rPr>
          <w:rFonts w:hint="eastAsia"/>
        </w:rPr>
        <w:t>附件2</w:t>
      </w:r>
    </w:p>
    <w:tbl>
      <w:tblPr>
        <w:tblStyle w:val="5"/>
        <w:tblW w:w="10275" w:type="dxa"/>
        <w:tblInd w:w="-921" w:type="dxa"/>
        <w:tblLayout w:type="fixed"/>
        <w:tblCellMar>
          <w:top w:w="0" w:type="dxa"/>
          <w:left w:w="108" w:type="dxa"/>
          <w:bottom w:w="0" w:type="dxa"/>
          <w:right w:w="108" w:type="dxa"/>
        </w:tblCellMar>
      </w:tblPr>
      <w:tblGrid>
        <w:gridCol w:w="2325"/>
        <w:gridCol w:w="3940"/>
        <w:gridCol w:w="766"/>
        <w:gridCol w:w="1519"/>
        <w:gridCol w:w="1725"/>
      </w:tblGrid>
      <w:tr>
        <w:tblPrEx>
          <w:tblCellMar>
            <w:top w:w="0" w:type="dxa"/>
            <w:left w:w="108" w:type="dxa"/>
            <w:bottom w:w="0" w:type="dxa"/>
            <w:right w:w="108" w:type="dxa"/>
          </w:tblCellMar>
        </w:tblPrEx>
        <w:trPr>
          <w:trHeight w:val="624" w:hRule="atLeast"/>
        </w:trPr>
        <w:tc>
          <w:tcPr>
            <w:tcW w:w="10275"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重庆市九龙坡区人民政府石桥铺街道办事处一般公共预算财政拨款支出预算表</w:t>
            </w:r>
          </w:p>
        </w:tc>
      </w:tr>
      <w:tr>
        <w:tblPrEx>
          <w:tblCellMar>
            <w:top w:w="0" w:type="dxa"/>
            <w:left w:w="108" w:type="dxa"/>
            <w:bottom w:w="0" w:type="dxa"/>
            <w:right w:w="108" w:type="dxa"/>
          </w:tblCellMar>
        </w:tblPrEx>
        <w:trPr>
          <w:trHeight w:val="624" w:hRule="atLeast"/>
        </w:trPr>
        <w:tc>
          <w:tcPr>
            <w:tcW w:w="10275"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2325"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9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66"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19"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725"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13" w:hRule="atLeast"/>
        </w:trPr>
        <w:tc>
          <w:tcPr>
            <w:tcW w:w="2325"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3940"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766"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19" w:type="dxa"/>
            <w:tcBorders>
              <w:top w:val="nil"/>
              <w:left w:val="nil"/>
              <w:bottom w:val="nil"/>
              <w:right w:val="nil"/>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725"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90" w:hRule="atLeast"/>
        </w:trPr>
        <w:tc>
          <w:tcPr>
            <w:tcW w:w="6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401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585"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394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766"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519"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1725"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379" w:hRule="atLeast"/>
        </w:trPr>
        <w:tc>
          <w:tcPr>
            <w:tcW w:w="6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130.03</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130.03</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一般公共服务支出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98.78</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98.78</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20139</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社会工作事务</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98.78</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98.78</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2013950</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事业运行</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98.78</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98.78</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15.55</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15.55</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20802</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民政管理事务</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2080208</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基层政权建设和社区治理</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20805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行政事业单位养老支出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15.55</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15.55</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2080505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机关事业单位基本养老保险缴费支出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10.37</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10.37</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2080506</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机关事业单位职业年金缴费支出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5.18</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5.18</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5.30</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5.30</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21011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行政事业单位医疗</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5.30</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5.30</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2101102</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事业单位医疗</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4.63</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4.63</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2101199</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其他行政事业单位医疗支出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0.68</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0.68</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394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10.40</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10.40</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22102</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住房改革支出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10.40</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10.40</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2210201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住房公积金</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8.80</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8.80</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232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2210203</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购房补贴</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1.59</w:t>
            </w:r>
          </w:p>
        </w:tc>
        <w:tc>
          <w:tcPr>
            <w:tcW w:w="1519"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1.59</w:t>
            </w:r>
          </w:p>
        </w:tc>
        <w:tc>
          <w:tcPr>
            <w:tcW w:w="172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　</w:t>
            </w:r>
          </w:p>
        </w:tc>
      </w:tr>
    </w:tbl>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r>
        <w:rPr>
          <w:rFonts w:hint="eastAsia"/>
        </w:rPr>
        <w:t>附件3</w:t>
      </w:r>
    </w:p>
    <w:tbl>
      <w:tblPr>
        <w:tblStyle w:val="5"/>
        <w:tblW w:w="7960" w:type="dxa"/>
        <w:tblInd w:w="93" w:type="dxa"/>
        <w:tblLayout w:type="autofit"/>
        <w:tblCellMar>
          <w:top w:w="0" w:type="dxa"/>
          <w:left w:w="108" w:type="dxa"/>
          <w:bottom w:w="0" w:type="dxa"/>
          <w:right w:w="108" w:type="dxa"/>
        </w:tblCellMar>
      </w:tblPr>
      <w:tblGrid>
        <w:gridCol w:w="1219"/>
        <w:gridCol w:w="3488"/>
        <w:gridCol w:w="766"/>
        <w:gridCol w:w="1059"/>
        <w:gridCol w:w="1573"/>
      </w:tblGrid>
      <w:tr>
        <w:tblPrEx>
          <w:tblCellMar>
            <w:top w:w="0" w:type="dxa"/>
            <w:left w:w="108" w:type="dxa"/>
            <w:bottom w:w="0" w:type="dxa"/>
            <w:right w:w="108" w:type="dxa"/>
          </w:tblCellMar>
        </w:tblPrEx>
        <w:trPr>
          <w:trHeight w:val="624" w:hRule="atLeast"/>
        </w:trPr>
        <w:tc>
          <w:tcPr>
            <w:tcW w:w="796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660" w:hRule="atLeast"/>
        </w:trPr>
        <w:tc>
          <w:tcPr>
            <w:tcW w:w="796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7960" w:type="dxa"/>
            <w:gridSpan w:val="5"/>
            <w:tcBorders>
              <w:top w:val="nil"/>
              <w:left w:val="nil"/>
              <w:bottom w:val="nil"/>
              <w:right w:val="nil"/>
            </w:tcBorders>
            <w:shd w:val="clear" w:color="auto" w:fill="auto"/>
            <w:noWrap/>
            <w:vAlign w:val="center"/>
          </w:tcPr>
          <w:p>
            <w:pPr>
              <w:widowControl/>
              <w:jc w:val="center"/>
              <w:rPr>
                <w:rFonts w:ascii="方正仿宋_GBK" w:hAnsi="宋体" w:cs="宋体"/>
                <w:color w:val="000000"/>
                <w:kern w:val="0"/>
                <w:sz w:val="20"/>
              </w:rPr>
            </w:pPr>
            <w:r>
              <w:rPr>
                <w:rFonts w:hint="eastAsia" w:ascii="方正仿宋_GBK" w:hAnsi="宋体" w:cs="宋体"/>
                <w:color w:val="000000"/>
                <w:kern w:val="0"/>
                <w:sz w:val="20"/>
              </w:rPr>
              <w:t>（部门预算支出经济分类科目）</w:t>
            </w:r>
          </w:p>
        </w:tc>
      </w:tr>
      <w:tr>
        <w:tblPrEx>
          <w:tblCellMar>
            <w:top w:w="0" w:type="dxa"/>
            <w:left w:w="108" w:type="dxa"/>
            <w:bottom w:w="0" w:type="dxa"/>
            <w:right w:w="108" w:type="dxa"/>
          </w:tblCellMar>
        </w:tblPrEx>
        <w:trPr>
          <w:trHeight w:val="398" w:hRule="atLeast"/>
        </w:trPr>
        <w:tc>
          <w:tcPr>
            <w:tcW w:w="121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6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573"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4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3253"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2025年基本支出</w:t>
            </w:r>
          </w:p>
        </w:tc>
      </w:tr>
      <w:tr>
        <w:tblPrEx>
          <w:tblCellMar>
            <w:top w:w="0" w:type="dxa"/>
            <w:left w:w="108" w:type="dxa"/>
            <w:bottom w:w="0" w:type="dxa"/>
            <w:right w:w="108" w:type="dxa"/>
          </w:tblCellMar>
        </w:tblPrEx>
        <w:trPr>
          <w:trHeight w:val="552" w:hRule="atLeast"/>
        </w:trPr>
        <w:tc>
          <w:tcPr>
            <w:tcW w:w="1219"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3488"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98" w:hRule="atLeast"/>
        </w:trPr>
        <w:tc>
          <w:tcPr>
            <w:tcW w:w="4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130.03</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106.51</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23.53</w:t>
            </w:r>
          </w:p>
        </w:tc>
      </w:tr>
      <w:tr>
        <w:tblPrEx>
          <w:tblCellMar>
            <w:top w:w="0" w:type="dxa"/>
            <w:left w:w="108" w:type="dxa"/>
            <w:bottom w:w="0" w:type="dxa"/>
            <w:right w:w="108" w:type="dxa"/>
          </w:tblCellMar>
        </w:tblPrEx>
        <w:trPr>
          <w:trHeight w:val="398" w:hRule="atLeast"/>
        </w:trPr>
        <w:tc>
          <w:tcPr>
            <w:tcW w:w="12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348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106.51</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106.51</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30101</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基本工资</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21.70</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21.70</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30102</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津贴补贴</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2.37</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2.37</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30107</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绩效工资</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50.89</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50.89</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30108</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机关事业单位基本养老保险缴费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10.37</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10.37</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30109</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职业年金缴费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5.18</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5.18</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30110</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职工基本医疗保险缴费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3.83</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3.83</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30112</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其他社会保障缴费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0.81</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0.81</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30113</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住房公积金</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8.80</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8.80</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30114</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医疗费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1.55</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1.55</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30199</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其他工资福利支出</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98" w:hRule="atLeast"/>
        </w:trPr>
        <w:tc>
          <w:tcPr>
            <w:tcW w:w="121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348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23.53</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23.53</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30201</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办公费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10.00</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10.00</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30202</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印刷费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0.50</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30205</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水费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0.22</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0.22</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30206</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电费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2.35</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2.35</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30209</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物业管理费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1.35</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1.35</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30216</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培训费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0.68</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0.68</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30228</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工会经费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0.90</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0.90</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30229</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福利费</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1.35</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1.35</w:t>
            </w:r>
          </w:p>
        </w:tc>
      </w:tr>
      <w:tr>
        <w:tblPrEx>
          <w:tblCellMar>
            <w:top w:w="0" w:type="dxa"/>
            <w:left w:w="108" w:type="dxa"/>
            <w:bottom w:w="0" w:type="dxa"/>
            <w:right w:w="108" w:type="dxa"/>
          </w:tblCellMar>
        </w:tblPrEx>
        <w:trPr>
          <w:trHeight w:val="379" w:hRule="atLeast"/>
        </w:trPr>
        <w:tc>
          <w:tcPr>
            <w:tcW w:w="121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30299</w:t>
            </w:r>
          </w:p>
        </w:tc>
        <w:tc>
          <w:tcPr>
            <w:tcW w:w="348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其他商品和服务支出</w:t>
            </w:r>
          </w:p>
        </w:tc>
        <w:tc>
          <w:tcPr>
            <w:tcW w:w="6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6.18</w:t>
            </w:r>
          </w:p>
        </w:tc>
        <w:tc>
          <w:tcPr>
            <w:tcW w:w="1059"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57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6.18</w:t>
            </w:r>
          </w:p>
        </w:tc>
      </w:tr>
    </w:tbl>
    <w:p>
      <w:pPr>
        <w:widowControl/>
        <w:jc w:val="left"/>
        <w:rPr>
          <w:rFonts w:hint="eastAsia"/>
        </w:rPr>
      </w:pPr>
    </w:p>
    <w:p>
      <w:pPr>
        <w:widowControl/>
        <w:jc w:val="left"/>
        <w:rPr>
          <w:rFonts w:hint="eastAsia"/>
        </w:rPr>
      </w:pPr>
      <w:r>
        <w:rPr>
          <w:rFonts w:hint="eastAsia"/>
        </w:rPr>
        <w:t>附件4</w:t>
      </w:r>
    </w:p>
    <w:tbl>
      <w:tblPr>
        <w:tblStyle w:val="5"/>
        <w:tblW w:w="8662" w:type="dxa"/>
        <w:tblInd w:w="93" w:type="dxa"/>
        <w:tblLayout w:type="autofit"/>
        <w:tblCellMar>
          <w:top w:w="0" w:type="dxa"/>
          <w:left w:w="108" w:type="dxa"/>
          <w:bottom w:w="0" w:type="dxa"/>
          <w:right w:w="108" w:type="dxa"/>
        </w:tblCellMar>
      </w:tblPr>
      <w:tblGrid>
        <w:gridCol w:w="1840"/>
        <w:gridCol w:w="3987"/>
        <w:gridCol w:w="2835"/>
      </w:tblGrid>
      <w:tr>
        <w:tblPrEx>
          <w:tblCellMar>
            <w:top w:w="0" w:type="dxa"/>
            <w:left w:w="108" w:type="dxa"/>
            <w:bottom w:w="0" w:type="dxa"/>
            <w:right w:w="108" w:type="dxa"/>
          </w:tblCellMar>
        </w:tblPrEx>
        <w:trPr>
          <w:trHeight w:val="1035" w:hRule="atLeast"/>
        </w:trPr>
        <w:tc>
          <w:tcPr>
            <w:tcW w:w="8662" w:type="dxa"/>
            <w:gridSpan w:val="3"/>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重庆市九龙坡区人民政府石桥铺街道办事处一般公共预算财政拨款基本支出预算表</w:t>
            </w:r>
          </w:p>
        </w:tc>
      </w:tr>
      <w:tr>
        <w:tblPrEx>
          <w:tblCellMar>
            <w:top w:w="0" w:type="dxa"/>
            <w:left w:w="108" w:type="dxa"/>
            <w:bottom w:w="0" w:type="dxa"/>
            <w:right w:w="108" w:type="dxa"/>
          </w:tblCellMar>
        </w:tblPrEx>
        <w:trPr>
          <w:trHeight w:val="552" w:hRule="atLeast"/>
        </w:trPr>
        <w:tc>
          <w:tcPr>
            <w:tcW w:w="8662"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184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98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835"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5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宋体"/>
                <w:color w:val="000000"/>
                <w:kern w:val="0"/>
                <w:sz w:val="28"/>
                <w:szCs w:val="28"/>
              </w:rPr>
            </w:pPr>
            <w:r>
              <w:rPr>
                <w:rFonts w:ascii="Courier New" w:hAnsi="Courier New" w:eastAsia="宋体" w:cs="宋体"/>
                <w:color w:val="000000"/>
                <w:kern w:val="0"/>
                <w:sz w:val="28"/>
                <w:szCs w:val="28"/>
              </w:rPr>
              <w:t>政府预算经济科目</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宋体"/>
                <w:color w:val="000000"/>
                <w:kern w:val="0"/>
                <w:sz w:val="28"/>
                <w:szCs w:val="28"/>
              </w:rPr>
            </w:pPr>
            <w:r>
              <w:rPr>
                <w:rFonts w:ascii="Courier New" w:hAnsi="Courier New"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3987"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5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2835"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130.03</w:t>
            </w:r>
          </w:p>
        </w:tc>
      </w:tr>
      <w:tr>
        <w:tblPrEx>
          <w:tblCellMar>
            <w:top w:w="0" w:type="dxa"/>
            <w:left w:w="108" w:type="dxa"/>
            <w:bottom w:w="0" w:type="dxa"/>
            <w:right w:w="108" w:type="dxa"/>
          </w:tblCellMar>
        </w:tblPrEx>
        <w:trPr>
          <w:trHeight w:val="398"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505</w:t>
            </w:r>
          </w:p>
        </w:tc>
        <w:tc>
          <w:tcPr>
            <w:tcW w:w="39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对事业单位经常性补助</w:t>
            </w:r>
          </w:p>
        </w:tc>
        <w:tc>
          <w:tcPr>
            <w:tcW w:w="283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130.03</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50501</w:t>
            </w:r>
          </w:p>
        </w:tc>
        <w:tc>
          <w:tcPr>
            <w:tcW w:w="39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工资福利支出</w:t>
            </w:r>
          </w:p>
        </w:tc>
        <w:tc>
          <w:tcPr>
            <w:tcW w:w="283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106.51</w:t>
            </w:r>
          </w:p>
        </w:tc>
      </w:tr>
      <w:tr>
        <w:tblPrEx>
          <w:tblCellMar>
            <w:top w:w="0" w:type="dxa"/>
            <w:left w:w="108" w:type="dxa"/>
            <w:bottom w:w="0" w:type="dxa"/>
            <w:right w:w="108" w:type="dxa"/>
          </w:tblCellMar>
        </w:tblPrEx>
        <w:trPr>
          <w:trHeight w:val="379" w:hRule="atLeast"/>
        </w:trPr>
        <w:tc>
          <w:tcPr>
            <w:tcW w:w="184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50502</w:t>
            </w:r>
          </w:p>
        </w:tc>
        <w:tc>
          <w:tcPr>
            <w:tcW w:w="3987"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商品和服务支出</w:t>
            </w:r>
          </w:p>
        </w:tc>
        <w:tc>
          <w:tcPr>
            <w:tcW w:w="2835"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23.53</w:t>
            </w:r>
          </w:p>
        </w:tc>
      </w:tr>
    </w:tbl>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r>
        <w:rPr>
          <w:rFonts w:hint="eastAsia"/>
        </w:rPr>
        <w:t>附件5</w:t>
      </w:r>
    </w:p>
    <w:tbl>
      <w:tblPr>
        <w:tblStyle w:val="5"/>
        <w:tblW w:w="8500" w:type="dxa"/>
        <w:tblInd w:w="93" w:type="dxa"/>
        <w:tblLayout w:type="autofit"/>
        <w:tblCellMar>
          <w:top w:w="0" w:type="dxa"/>
          <w:left w:w="108" w:type="dxa"/>
          <w:bottom w:w="0" w:type="dxa"/>
          <w:right w:w="108" w:type="dxa"/>
        </w:tblCellMar>
      </w:tblPr>
      <w:tblGrid>
        <w:gridCol w:w="820"/>
        <w:gridCol w:w="1600"/>
        <w:gridCol w:w="660"/>
        <w:gridCol w:w="1960"/>
        <w:gridCol w:w="2060"/>
        <w:gridCol w:w="1400"/>
      </w:tblGrid>
      <w:tr>
        <w:tblPrEx>
          <w:tblCellMar>
            <w:top w:w="0" w:type="dxa"/>
            <w:left w:w="108" w:type="dxa"/>
            <w:bottom w:w="0" w:type="dxa"/>
            <w:right w:w="108" w:type="dxa"/>
          </w:tblCellMar>
        </w:tblPrEx>
        <w:trPr>
          <w:trHeight w:val="624" w:hRule="atLeast"/>
        </w:trPr>
        <w:tc>
          <w:tcPr>
            <w:tcW w:w="8500" w:type="dxa"/>
            <w:gridSpan w:val="6"/>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重庆市九龙坡区人民政府石桥铺街道办事处一般公共预算“三公”经费支出表</w:t>
            </w:r>
          </w:p>
        </w:tc>
      </w:tr>
      <w:tr>
        <w:tblPrEx>
          <w:tblCellMar>
            <w:top w:w="0" w:type="dxa"/>
            <w:left w:w="108" w:type="dxa"/>
            <w:bottom w:w="0" w:type="dxa"/>
            <w:right w:w="108" w:type="dxa"/>
          </w:tblCellMar>
        </w:tblPrEx>
        <w:trPr>
          <w:trHeight w:val="624" w:hRule="atLeast"/>
        </w:trPr>
        <w:tc>
          <w:tcPr>
            <w:tcW w:w="8500"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624" w:hRule="atLeast"/>
        </w:trPr>
        <w:tc>
          <w:tcPr>
            <w:tcW w:w="8500" w:type="dxa"/>
            <w:gridSpan w:val="6"/>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413" w:hRule="atLeast"/>
        </w:trPr>
        <w:tc>
          <w:tcPr>
            <w:tcW w:w="8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6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6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9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06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40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77" w:hRule="atLeast"/>
        </w:trPr>
        <w:tc>
          <w:tcPr>
            <w:tcW w:w="85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tblPrEx>
          <w:tblCellMar>
            <w:top w:w="0" w:type="dxa"/>
            <w:left w:w="108" w:type="dxa"/>
            <w:bottom w:w="0" w:type="dxa"/>
            <w:right w:w="108" w:type="dxa"/>
          </w:tblCellMar>
        </w:tblPrEx>
        <w:trPr>
          <w:trHeight w:val="724" w:hRule="atLeast"/>
        </w:trPr>
        <w:tc>
          <w:tcPr>
            <w:tcW w:w="8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16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4680"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14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r>
      <w:tr>
        <w:tblPrEx>
          <w:tblCellMar>
            <w:top w:w="0" w:type="dxa"/>
            <w:left w:w="108" w:type="dxa"/>
            <w:bottom w:w="0" w:type="dxa"/>
            <w:right w:w="108" w:type="dxa"/>
          </w:tblCellMar>
        </w:tblPrEx>
        <w:trPr>
          <w:trHeight w:val="724" w:hRule="atLeast"/>
        </w:trPr>
        <w:tc>
          <w:tcPr>
            <w:tcW w:w="82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160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206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1400" w:type="dxa"/>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r>
      <w:tr>
        <w:tblPrEx>
          <w:tblCellMar>
            <w:top w:w="0" w:type="dxa"/>
            <w:left w:w="108" w:type="dxa"/>
            <w:bottom w:w="0" w:type="dxa"/>
            <w:right w:w="108" w:type="dxa"/>
          </w:tblCellMar>
        </w:tblPrEx>
        <w:trPr>
          <w:trHeight w:val="518" w:hRule="atLeast"/>
        </w:trPr>
        <w:tc>
          <w:tcPr>
            <w:tcW w:w="820"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c>
          <w:tcPr>
            <w:tcW w:w="160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c>
          <w:tcPr>
            <w:tcW w:w="19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c>
          <w:tcPr>
            <w:tcW w:w="206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c>
          <w:tcPr>
            <w:tcW w:w="1400" w:type="dxa"/>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r>
              <w:rPr>
                <w:rFonts w:eastAsia="宋体"/>
                <w:color w:val="000000"/>
                <w:kern w:val="0"/>
                <w:sz w:val="20"/>
              </w:rPr>
              <w:t>　</w:t>
            </w:r>
          </w:p>
        </w:tc>
      </w:tr>
    </w:tbl>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r>
        <w:rPr>
          <w:rFonts w:hint="eastAsia"/>
        </w:rPr>
        <w:t>附件6</w:t>
      </w:r>
    </w:p>
    <w:tbl>
      <w:tblPr>
        <w:tblStyle w:val="5"/>
        <w:tblW w:w="8180" w:type="dxa"/>
        <w:tblInd w:w="93" w:type="dxa"/>
        <w:tblLayout w:type="autofit"/>
        <w:tblCellMar>
          <w:top w:w="0" w:type="dxa"/>
          <w:left w:w="108" w:type="dxa"/>
          <w:bottom w:w="0" w:type="dxa"/>
          <w:right w:w="108" w:type="dxa"/>
        </w:tblCellMar>
      </w:tblPr>
      <w:tblGrid>
        <w:gridCol w:w="1521"/>
        <w:gridCol w:w="3028"/>
        <w:gridCol w:w="732"/>
        <w:gridCol w:w="1421"/>
        <w:gridCol w:w="1478"/>
      </w:tblGrid>
      <w:tr>
        <w:tblPrEx>
          <w:tblCellMar>
            <w:top w:w="0" w:type="dxa"/>
            <w:left w:w="108" w:type="dxa"/>
            <w:bottom w:w="0" w:type="dxa"/>
            <w:right w:w="108" w:type="dxa"/>
          </w:tblCellMar>
        </w:tblPrEx>
        <w:trPr>
          <w:trHeight w:val="624" w:hRule="atLeast"/>
        </w:trPr>
        <w:tc>
          <w:tcPr>
            <w:tcW w:w="818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28"/>
                <w:szCs w:val="28"/>
              </w:rPr>
            </w:pPr>
            <w:r>
              <w:rPr>
                <w:rFonts w:hint="eastAsia" w:ascii="方正小标宋_GBK" w:hAnsi="宋体" w:eastAsia="方正小标宋_GBK" w:cs="宋体"/>
                <w:color w:val="000000"/>
                <w:kern w:val="0"/>
                <w:sz w:val="28"/>
                <w:szCs w:val="28"/>
              </w:rPr>
              <w:t>重庆市九龙坡区人民政府石桥铺街道办事处政府性基金预算支出表</w:t>
            </w:r>
          </w:p>
        </w:tc>
      </w:tr>
      <w:tr>
        <w:tblPrEx>
          <w:tblCellMar>
            <w:top w:w="0" w:type="dxa"/>
            <w:left w:w="108" w:type="dxa"/>
            <w:bottom w:w="0" w:type="dxa"/>
            <w:right w:w="108" w:type="dxa"/>
          </w:tblCellMar>
        </w:tblPrEx>
        <w:trPr>
          <w:trHeight w:val="624" w:hRule="atLeast"/>
        </w:trPr>
        <w:tc>
          <w:tcPr>
            <w:tcW w:w="818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28"/>
                <w:szCs w:val="28"/>
              </w:rPr>
            </w:pPr>
          </w:p>
        </w:tc>
      </w:tr>
      <w:tr>
        <w:tblPrEx>
          <w:tblCellMar>
            <w:top w:w="0" w:type="dxa"/>
            <w:left w:w="108" w:type="dxa"/>
            <w:bottom w:w="0" w:type="dxa"/>
            <w:right w:w="108" w:type="dxa"/>
          </w:tblCellMar>
        </w:tblPrEx>
        <w:trPr>
          <w:trHeight w:val="327" w:hRule="atLeast"/>
        </w:trPr>
        <w:tc>
          <w:tcPr>
            <w:tcW w:w="15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2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432" w:hRule="atLeast"/>
        </w:trPr>
        <w:tc>
          <w:tcPr>
            <w:tcW w:w="15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02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73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8"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72" w:hRule="atLeast"/>
        </w:trPr>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30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3631"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本年政府性基金预算财政拨款支出</w:t>
            </w:r>
          </w:p>
        </w:tc>
      </w:tr>
      <w:tr>
        <w:tblPrEx>
          <w:tblCellMar>
            <w:top w:w="0" w:type="dxa"/>
            <w:left w:w="108" w:type="dxa"/>
            <w:bottom w:w="0" w:type="dxa"/>
            <w:right w:w="108" w:type="dxa"/>
          </w:tblCellMar>
        </w:tblPrEx>
        <w:trPr>
          <w:trHeight w:val="623" w:hRule="atLeast"/>
        </w:trPr>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302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732"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421"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1478"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tblPrEx>
          <w:tblCellMar>
            <w:top w:w="0" w:type="dxa"/>
            <w:left w:w="108" w:type="dxa"/>
            <w:bottom w:w="0" w:type="dxa"/>
            <w:right w:w="108" w:type="dxa"/>
          </w:tblCellMar>
        </w:tblPrEx>
        <w:trPr>
          <w:trHeight w:val="413" w:hRule="atLeast"/>
        </w:trPr>
        <w:tc>
          <w:tcPr>
            <w:tcW w:w="45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w:t>
            </w:r>
          </w:p>
        </w:tc>
        <w:tc>
          <w:tcPr>
            <w:tcW w:w="14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w:t>
            </w:r>
          </w:p>
        </w:tc>
        <w:tc>
          <w:tcPr>
            <w:tcW w:w="14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　</w:t>
            </w:r>
          </w:p>
        </w:tc>
      </w:tr>
      <w:tr>
        <w:tblPrEx>
          <w:tblCellMar>
            <w:top w:w="0" w:type="dxa"/>
            <w:left w:w="108" w:type="dxa"/>
            <w:bottom w:w="0" w:type="dxa"/>
            <w:right w:w="108" w:type="dxa"/>
          </w:tblCellMar>
        </w:tblPrEx>
        <w:trPr>
          <w:trHeight w:val="327" w:hRule="atLeast"/>
        </w:trPr>
        <w:tc>
          <w:tcPr>
            <w:tcW w:w="1521"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w:t>
            </w:r>
          </w:p>
        </w:tc>
        <w:tc>
          <w:tcPr>
            <w:tcW w:w="3028"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4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4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27" w:hRule="atLeast"/>
        </w:trPr>
        <w:tc>
          <w:tcPr>
            <w:tcW w:w="152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w:t>
            </w:r>
          </w:p>
        </w:tc>
        <w:tc>
          <w:tcPr>
            <w:tcW w:w="302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4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4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r>
        <w:tblPrEx>
          <w:tblCellMar>
            <w:top w:w="0" w:type="dxa"/>
            <w:left w:w="108" w:type="dxa"/>
            <w:bottom w:w="0" w:type="dxa"/>
            <w:right w:w="108" w:type="dxa"/>
          </w:tblCellMar>
        </w:tblPrEx>
        <w:trPr>
          <w:trHeight w:val="327" w:hRule="atLeast"/>
        </w:trPr>
        <w:tc>
          <w:tcPr>
            <w:tcW w:w="1521"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w:t>
            </w:r>
          </w:p>
        </w:tc>
        <w:tc>
          <w:tcPr>
            <w:tcW w:w="3028"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  </w:t>
            </w:r>
          </w:p>
        </w:tc>
        <w:tc>
          <w:tcPr>
            <w:tcW w:w="73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42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c>
          <w:tcPr>
            <w:tcW w:w="147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　</w:t>
            </w:r>
          </w:p>
        </w:tc>
      </w:tr>
    </w:tbl>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r>
        <w:rPr>
          <w:rFonts w:hint="eastAsia"/>
        </w:rPr>
        <w:t>附件7</w:t>
      </w:r>
    </w:p>
    <w:tbl>
      <w:tblPr>
        <w:tblStyle w:val="5"/>
        <w:tblW w:w="8100" w:type="dxa"/>
        <w:tblInd w:w="93" w:type="dxa"/>
        <w:tblLayout w:type="autofit"/>
        <w:tblCellMar>
          <w:top w:w="0" w:type="dxa"/>
          <w:left w:w="108" w:type="dxa"/>
          <w:bottom w:w="0" w:type="dxa"/>
          <w:right w:w="108" w:type="dxa"/>
        </w:tblCellMar>
      </w:tblPr>
      <w:tblGrid>
        <w:gridCol w:w="2972"/>
        <w:gridCol w:w="1065"/>
        <w:gridCol w:w="2680"/>
        <w:gridCol w:w="1383"/>
      </w:tblGrid>
      <w:tr>
        <w:tblPrEx>
          <w:tblCellMar>
            <w:top w:w="0" w:type="dxa"/>
            <w:left w:w="108" w:type="dxa"/>
            <w:bottom w:w="0" w:type="dxa"/>
            <w:right w:w="108" w:type="dxa"/>
          </w:tblCellMar>
        </w:tblPrEx>
        <w:trPr>
          <w:trHeight w:val="624" w:hRule="atLeast"/>
        </w:trPr>
        <w:tc>
          <w:tcPr>
            <w:tcW w:w="8100" w:type="dxa"/>
            <w:gridSpan w:val="4"/>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重庆市九龙坡区人民政府石桥铺街道办事处部门收支总表</w:t>
            </w:r>
          </w:p>
        </w:tc>
      </w:tr>
      <w:tr>
        <w:tblPrEx>
          <w:tblCellMar>
            <w:top w:w="0" w:type="dxa"/>
            <w:left w:w="108" w:type="dxa"/>
            <w:bottom w:w="0" w:type="dxa"/>
            <w:right w:w="108" w:type="dxa"/>
          </w:tblCellMar>
        </w:tblPrEx>
        <w:trPr>
          <w:trHeight w:val="624" w:hRule="atLeast"/>
        </w:trPr>
        <w:tc>
          <w:tcPr>
            <w:tcW w:w="8100" w:type="dxa"/>
            <w:gridSpan w:val="4"/>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297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6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6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8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65" w:hRule="atLeast"/>
        </w:trPr>
        <w:tc>
          <w:tcPr>
            <w:tcW w:w="297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6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6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383"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2"/>
                <w:szCs w:val="22"/>
              </w:rPr>
            </w:pPr>
            <w:r>
              <w:rPr>
                <w:rFonts w:hint="eastAsia" w:ascii="方正楷体_GBK" w:hAnsi="宋体" w:eastAsia="方正楷体_GBK" w:cs="宋体"/>
                <w:color w:val="000000"/>
                <w:kern w:val="0"/>
                <w:sz w:val="22"/>
                <w:szCs w:val="22"/>
              </w:rPr>
              <w:t>单位：万元</w:t>
            </w:r>
          </w:p>
        </w:tc>
      </w:tr>
      <w:tr>
        <w:tblPrEx>
          <w:tblCellMar>
            <w:top w:w="0" w:type="dxa"/>
            <w:left w:w="108" w:type="dxa"/>
            <w:bottom w:w="0" w:type="dxa"/>
            <w:right w:w="108" w:type="dxa"/>
          </w:tblCellMar>
        </w:tblPrEx>
        <w:trPr>
          <w:trHeight w:val="690" w:hRule="atLeast"/>
        </w:trPr>
        <w:tc>
          <w:tcPr>
            <w:tcW w:w="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4063"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657"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trHeight w:val="499"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130.03</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130.03</w:t>
            </w:r>
          </w:p>
        </w:tc>
      </w:tr>
      <w:tr>
        <w:tblPrEx>
          <w:tblCellMar>
            <w:top w:w="0" w:type="dxa"/>
            <w:left w:w="108" w:type="dxa"/>
            <w:bottom w:w="0" w:type="dxa"/>
            <w:right w:w="108" w:type="dxa"/>
          </w:tblCellMar>
        </w:tblPrEx>
        <w:trPr>
          <w:trHeight w:val="413"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130.03</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98.78</w:t>
            </w:r>
          </w:p>
        </w:tc>
      </w:tr>
      <w:tr>
        <w:tblPrEx>
          <w:tblCellMar>
            <w:top w:w="0" w:type="dxa"/>
            <w:left w:w="108" w:type="dxa"/>
            <w:bottom w:w="0" w:type="dxa"/>
            <w:right w:w="108" w:type="dxa"/>
          </w:tblCellMar>
        </w:tblPrEx>
        <w:trPr>
          <w:trHeight w:val="413"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15.55</w:t>
            </w:r>
          </w:p>
        </w:tc>
      </w:tr>
      <w:tr>
        <w:tblPrEx>
          <w:tblCellMar>
            <w:top w:w="0" w:type="dxa"/>
            <w:left w:w="108" w:type="dxa"/>
            <w:bottom w:w="0" w:type="dxa"/>
            <w:right w:w="108" w:type="dxa"/>
          </w:tblCellMar>
        </w:tblPrEx>
        <w:trPr>
          <w:trHeight w:val="413"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5.30</w:t>
            </w:r>
          </w:p>
        </w:tc>
      </w:tr>
      <w:tr>
        <w:tblPrEx>
          <w:tblCellMar>
            <w:top w:w="0" w:type="dxa"/>
            <w:left w:w="108" w:type="dxa"/>
            <w:bottom w:w="0" w:type="dxa"/>
            <w:right w:w="108" w:type="dxa"/>
          </w:tblCellMar>
        </w:tblPrEx>
        <w:trPr>
          <w:trHeight w:val="413"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10.40</w:t>
            </w:r>
          </w:p>
        </w:tc>
      </w:tr>
      <w:tr>
        <w:tblPrEx>
          <w:tblCellMar>
            <w:top w:w="0" w:type="dxa"/>
            <w:left w:w="108" w:type="dxa"/>
            <w:bottom w:w="0" w:type="dxa"/>
            <w:right w:w="108" w:type="dxa"/>
          </w:tblCellMar>
        </w:tblPrEx>
        <w:trPr>
          <w:trHeight w:val="413"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附属单位上缴收入资金 </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297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其他收入资金 </w:t>
            </w:r>
          </w:p>
        </w:tc>
        <w:tc>
          <w:tcPr>
            <w:tcW w:w="106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c>
          <w:tcPr>
            <w:tcW w:w="268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3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　</w:t>
            </w:r>
          </w:p>
        </w:tc>
      </w:tr>
    </w:tbl>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r>
        <w:rPr>
          <w:rFonts w:hint="eastAsia"/>
        </w:rPr>
        <w:t>附件8</w:t>
      </w:r>
    </w:p>
    <w:tbl>
      <w:tblPr>
        <w:tblStyle w:val="5"/>
        <w:tblW w:w="10095" w:type="dxa"/>
        <w:tblInd w:w="-771" w:type="dxa"/>
        <w:tblLayout w:type="fixed"/>
        <w:tblCellMar>
          <w:top w:w="0" w:type="dxa"/>
          <w:left w:w="108" w:type="dxa"/>
          <w:bottom w:w="0" w:type="dxa"/>
          <w:right w:w="108" w:type="dxa"/>
        </w:tblCellMar>
      </w:tblPr>
      <w:tblGrid>
        <w:gridCol w:w="1245"/>
        <w:gridCol w:w="2385"/>
        <w:gridCol w:w="885"/>
        <w:gridCol w:w="780"/>
        <w:gridCol w:w="750"/>
        <w:gridCol w:w="782"/>
        <w:gridCol w:w="583"/>
        <w:gridCol w:w="396"/>
        <w:gridCol w:w="396"/>
        <w:gridCol w:w="467"/>
        <w:gridCol w:w="396"/>
        <w:gridCol w:w="1030"/>
      </w:tblGrid>
      <w:tr>
        <w:tblPrEx>
          <w:tblCellMar>
            <w:top w:w="0" w:type="dxa"/>
            <w:left w:w="108" w:type="dxa"/>
            <w:bottom w:w="0" w:type="dxa"/>
            <w:right w:w="108" w:type="dxa"/>
          </w:tblCellMar>
        </w:tblPrEx>
        <w:trPr>
          <w:trHeight w:val="624" w:hRule="atLeast"/>
        </w:trPr>
        <w:tc>
          <w:tcPr>
            <w:tcW w:w="10095" w:type="dxa"/>
            <w:gridSpan w:val="12"/>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重庆市九龙坡区人民政府石桥铺街道办事处部门收入总表</w:t>
            </w:r>
          </w:p>
        </w:tc>
      </w:tr>
      <w:tr>
        <w:tblPrEx>
          <w:tblCellMar>
            <w:top w:w="0" w:type="dxa"/>
            <w:left w:w="108" w:type="dxa"/>
            <w:bottom w:w="0" w:type="dxa"/>
            <w:right w:w="108" w:type="dxa"/>
          </w:tblCellMar>
        </w:tblPrEx>
        <w:trPr>
          <w:trHeight w:val="765" w:hRule="atLeast"/>
        </w:trPr>
        <w:tc>
          <w:tcPr>
            <w:tcW w:w="10095" w:type="dxa"/>
            <w:gridSpan w:val="12"/>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8"/>
                <w:szCs w:val="38"/>
              </w:rPr>
            </w:pPr>
          </w:p>
        </w:tc>
      </w:tr>
      <w:tr>
        <w:tblPrEx>
          <w:tblCellMar>
            <w:top w:w="0" w:type="dxa"/>
            <w:left w:w="108" w:type="dxa"/>
            <w:bottom w:w="0" w:type="dxa"/>
            <w:right w:w="108" w:type="dxa"/>
          </w:tblCellMar>
        </w:tblPrEx>
        <w:trPr>
          <w:trHeight w:val="327" w:hRule="atLeast"/>
        </w:trPr>
        <w:tc>
          <w:tcPr>
            <w:tcW w:w="12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3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5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8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8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9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9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6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9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3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447" w:hRule="atLeast"/>
        </w:trPr>
        <w:tc>
          <w:tcPr>
            <w:tcW w:w="124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23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885"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5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782"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58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9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9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67"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96"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1030" w:type="dxa"/>
            <w:tcBorders>
              <w:top w:val="nil"/>
              <w:left w:val="nil"/>
              <w:bottom w:val="nil"/>
              <w:right w:val="nil"/>
            </w:tcBorders>
            <w:shd w:val="clear" w:color="auto" w:fill="auto"/>
            <w:noWrap/>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724" w:hRule="atLeast"/>
        </w:trPr>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930" w:hRule="atLeast"/>
        </w:trPr>
        <w:tc>
          <w:tcPr>
            <w:tcW w:w="124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2385"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6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10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130.03</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130.03</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　</w:t>
            </w:r>
          </w:p>
        </w:tc>
      </w:tr>
      <w:tr>
        <w:tblPrEx>
          <w:tblCellMar>
            <w:top w:w="0" w:type="dxa"/>
            <w:left w:w="108" w:type="dxa"/>
            <w:bottom w:w="0" w:type="dxa"/>
            <w:right w:w="108" w:type="dxa"/>
          </w:tblCellMar>
        </w:tblPrEx>
        <w:trPr>
          <w:trHeight w:val="413" w:hRule="atLeast"/>
        </w:trPr>
        <w:tc>
          <w:tcPr>
            <w:tcW w:w="124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201</w:t>
            </w:r>
          </w:p>
        </w:tc>
        <w:tc>
          <w:tcPr>
            <w:tcW w:w="238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一般公共服务支出</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98.78</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98.78</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64"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20139</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社会工作事务</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98.78</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98.78</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2013950</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事业运行</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98.78</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98.78</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413" w:hRule="atLeast"/>
        </w:trPr>
        <w:tc>
          <w:tcPr>
            <w:tcW w:w="124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238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15.55</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15.55</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64"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20805</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行政事业单位养老支出</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15.55</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15.55</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480"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2080505</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机关事业单位基本养老保险缴费支出</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10.37</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10.37</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480"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2080506</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机关事业单位职业年金缴费支出</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5.18</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5.18</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413" w:hRule="atLeast"/>
        </w:trPr>
        <w:tc>
          <w:tcPr>
            <w:tcW w:w="124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238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5.30</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5.30</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64"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21011</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行政事业单位医疗</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5.30</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5.30</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2101102</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事业单位医疗</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4.63</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4.63</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480"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2101199</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其他行政事业单位医疗支出</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0.68</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0.68</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413" w:hRule="atLeast"/>
        </w:trPr>
        <w:tc>
          <w:tcPr>
            <w:tcW w:w="124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2385"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10.40</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10.40</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64"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22102</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住房改革支出</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10.40</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10.40</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2210201</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住房公积金</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8.80</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8.80</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r>
        <w:tblPrEx>
          <w:tblCellMar>
            <w:top w:w="0" w:type="dxa"/>
            <w:left w:w="108" w:type="dxa"/>
            <w:bottom w:w="0" w:type="dxa"/>
            <w:right w:w="108" w:type="dxa"/>
          </w:tblCellMar>
        </w:tblPrEx>
        <w:trPr>
          <w:trHeight w:val="398" w:hRule="atLeast"/>
        </w:trPr>
        <w:tc>
          <w:tcPr>
            <w:tcW w:w="1245"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2210203</w:t>
            </w:r>
          </w:p>
        </w:tc>
        <w:tc>
          <w:tcPr>
            <w:tcW w:w="2385"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  购房补贴</w:t>
            </w:r>
          </w:p>
        </w:tc>
        <w:tc>
          <w:tcPr>
            <w:tcW w:w="88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1.59</w:t>
            </w:r>
          </w:p>
        </w:tc>
        <w:tc>
          <w:tcPr>
            <w:tcW w:w="78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1.59</w:t>
            </w:r>
          </w:p>
        </w:tc>
        <w:tc>
          <w:tcPr>
            <w:tcW w:w="75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782"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467"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396"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c>
          <w:tcPr>
            <w:tcW w:w="1030"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　</w:t>
            </w:r>
          </w:p>
        </w:tc>
      </w:tr>
    </w:tbl>
    <w:p>
      <w:pPr>
        <w:widowControl/>
        <w:jc w:val="left"/>
        <w:rPr>
          <w:rFonts w:hint="eastAsia"/>
        </w:rPr>
      </w:pPr>
    </w:p>
    <w:p>
      <w:pPr>
        <w:widowControl/>
        <w:jc w:val="left"/>
        <w:rPr>
          <w:rFonts w:hint="eastAsia"/>
        </w:rPr>
      </w:pPr>
    </w:p>
    <w:p>
      <w:pPr>
        <w:widowControl/>
        <w:jc w:val="left"/>
        <w:rPr>
          <w:rFonts w:hint="eastAsia"/>
        </w:rPr>
      </w:pPr>
      <w:r>
        <w:rPr>
          <w:rFonts w:hint="eastAsia"/>
        </w:rPr>
        <w:t>附件9</w:t>
      </w:r>
    </w:p>
    <w:tbl>
      <w:tblPr>
        <w:tblStyle w:val="5"/>
        <w:tblW w:w="10080" w:type="dxa"/>
        <w:tblInd w:w="-501" w:type="dxa"/>
        <w:tblLayout w:type="fixed"/>
        <w:tblCellMar>
          <w:top w:w="0" w:type="dxa"/>
          <w:left w:w="108" w:type="dxa"/>
          <w:bottom w:w="0" w:type="dxa"/>
          <w:right w:w="108" w:type="dxa"/>
        </w:tblCellMar>
      </w:tblPr>
      <w:tblGrid>
        <w:gridCol w:w="1560"/>
        <w:gridCol w:w="4650"/>
        <w:gridCol w:w="990"/>
        <w:gridCol w:w="1410"/>
        <w:gridCol w:w="1470"/>
      </w:tblGrid>
      <w:tr>
        <w:tblPrEx>
          <w:tblCellMar>
            <w:top w:w="0" w:type="dxa"/>
            <w:left w:w="108" w:type="dxa"/>
            <w:bottom w:w="0" w:type="dxa"/>
            <w:right w:w="108" w:type="dxa"/>
          </w:tblCellMar>
        </w:tblPrEx>
        <w:trPr>
          <w:trHeight w:val="624" w:hRule="atLeast"/>
        </w:trPr>
        <w:tc>
          <w:tcPr>
            <w:tcW w:w="10080"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重庆市九龙坡区人民政府石桥铺街道办事处部门支出总表</w:t>
            </w:r>
          </w:p>
        </w:tc>
      </w:tr>
      <w:tr>
        <w:tblPrEx>
          <w:tblCellMar>
            <w:top w:w="0" w:type="dxa"/>
            <w:left w:w="108" w:type="dxa"/>
            <w:bottom w:w="0" w:type="dxa"/>
            <w:right w:w="108" w:type="dxa"/>
          </w:tblCellMar>
        </w:tblPrEx>
        <w:trPr>
          <w:trHeight w:val="624" w:hRule="atLeast"/>
        </w:trPr>
        <w:tc>
          <w:tcPr>
            <w:tcW w:w="10080"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27" w:hRule="atLeast"/>
        </w:trPr>
        <w:tc>
          <w:tcPr>
            <w:tcW w:w="156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5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CellMar>
            <w:top w:w="0" w:type="dxa"/>
            <w:left w:w="108" w:type="dxa"/>
            <w:bottom w:w="0" w:type="dxa"/>
            <w:right w:w="108" w:type="dxa"/>
          </w:tblCellMar>
        </w:tblPrEx>
        <w:trPr>
          <w:trHeight w:val="379" w:hRule="atLeast"/>
        </w:trPr>
        <w:tc>
          <w:tcPr>
            <w:tcW w:w="156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65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9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10" w:type="dxa"/>
            <w:tcBorders>
              <w:top w:val="nil"/>
              <w:left w:val="nil"/>
              <w:bottom w:val="nil"/>
              <w:right w:val="nil"/>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0" w:type="dxa"/>
            <w:tcBorders>
              <w:top w:val="nil"/>
              <w:left w:val="nil"/>
              <w:bottom w:val="nil"/>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638"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65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99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总计</w:t>
            </w:r>
          </w:p>
        </w:tc>
        <w:tc>
          <w:tcPr>
            <w:tcW w:w="141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基本支出</w:t>
            </w:r>
          </w:p>
        </w:tc>
        <w:tc>
          <w:tcPr>
            <w:tcW w:w="1470"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项目支出</w:t>
            </w:r>
          </w:p>
        </w:tc>
      </w:tr>
      <w:tr>
        <w:tblPrEx>
          <w:tblCellMar>
            <w:top w:w="0" w:type="dxa"/>
            <w:left w:w="108" w:type="dxa"/>
            <w:bottom w:w="0" w:type="dxa"/>
            <w:right w:w="108" w:type="dxa"/>
          </w:tblCellMar>
        </w:tblPrEx>
        <w:trPr>
          <w:trHeight w:val="465" w:hRule="atLeast"/>
        </w:trPr>
        <w:tc>
          <w:tcPr>
            <w:tcW w:w="6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130.03</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130.03</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r>
      <w:tr>
        <w:tblPrEx>
          <w:tblCellMar>
            <w:top w:w="0" w:type="dxa"/>
            <w:left w:w="108" w:type="dxa"/>
            <w:bottom w:w="0" w:type="dxa"/>
            <w:right w:w="108" w:type="dxa"/>
          </w:tblCellMar>
        </w:tblPrEx>
        <w:trPr>
          <w:trHeight w:val="432" w:hRule="atLeast"/>
        </w:trPr>
        <w:tc>
          <w:tcPr>
            <w:tcW w:w="15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201</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一般公共服务支出</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98.78</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98.78</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20139</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社会工作事务</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98.78</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98.78</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2013950</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事业运行</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98.78</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98.78</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32" w:hRule="atLeast"/>
        </w:trPr>
        <w:tc>
          <w:tcPr>
            <w:tcW w:w="15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208</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15.55</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15.55</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20805</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行政事业单位养老支出</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15.55</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15.55</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660"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2080505</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机关事业单位基本养老保险缴费支出</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10.37</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10.37</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660"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2080506</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机关事业单位职业年金缴费支出</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5.18</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5.18</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32" w:hRule="atLeast"/>
        </w:trPr>
        <w:tc>
          <w:tcPr>
            <w:tcW w:w="15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210</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5.30</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5.30</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21011</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行政事业单位医疗</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5.30</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5.30</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2101102</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事业单位医疗</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4.63</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4.63</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660"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2101199</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其他行政事业单位医疗支出</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0.68</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0.68</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32" w:hRule="atLeast"/>
        </w:trPr>
        <w:tc>
          <w:tcPr>
            <w:tcW w:w="156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221</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10.40</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10.40</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22102</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住房改革支出</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10.40</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10.40</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2210201</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住房公积金</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8.80</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8.80</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13" w:hRule="atLeast"/>
        </w:trPr>
        <w:tc>
          <w:tcPr>
            <w:tcW w:w="156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2210203</w:t>
            </w:r>
          </w:p>
        </w:tc>
        <w:tc>
          <w:tcPr>
            <w:tcW w:w="465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购房补贴</w:t>
            </w:r>
          </w:p>
        </w:tc>
        <w:tc>
          <w:tcPr>
            <w:tcW w:w="99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1.59</w:t>
            </w:r>
          </w:p>
        </w:tc>
        <w:tc>
          <w:tcPr>
            <w:tcW w:w="141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1.59</w:t>
            </w:r>
          </w:p>
        </w:tc>
        <w:tc>
          <w:tcPr>
            <w:tcW w:w="1470"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bl>
    <w:p>
      <w:pPr>
        <w:widowControl/>
        <w:jc w:val="left"/>
        <w:rPr>
          <w:rFonts w:hint="eastAsia"/>
        </w:rPr>
      </w:pPr>
    </w:p>
    <w:p>
      <w:pPr>
        <w:widowControl/>
        <w:jc w:val="left"/>
        <w:rPr>
          <w:rFonts w:hint="eastAsia"/>
        </w:rPr>
      </w:pPr>
      <w:r>
        <w:rPr>
          <w:rFonts w:hint="eastAsia"/>
        </w:rPr>
        <w:t>附件10</w:t>
      </w:r>
    </w:p>
    <w:p>
      <w:pPr>
        <w:jc w:val="center"/>
        <w:rPr>
          <w:rFonts w:hint="eastAsia"/>
        </w:rPr>
      </w:pPr>
      <w:r>
        <w:rPr>
          <w:rFonts w:hint="eastAsia" w:ascii="方正小标宋_GBK" w:hAnsi="宋体" w:eastAsia="方正小标宋_GBK" w:cs="宋体"/>
          <w:color w:val="000000"/>
          <w:kern w:val="0"/>
          <w:szCs w:val="32"/>
        </w:rPr>
        <w:t>重庆市九龙坡区人民政府石桥铺街道办事处一般公共预算财政拨款项目支出预算表</w:t>
      </w:r>
    </w:p>
    <w:tbl>
      <w:tblPr>
        <w:tblStyle w:val="5"/>
        <w:tblW w:w="9495" w:type="dxa"/>
        <w:tblInd w:w="-396" w:type="dxa"/>
        <w:tblLayout w:type="autofit"/>
        <w:tblCellMar>
          <w:top w:w="0" w:type="dxa"/>
          <w:left w:w="108" w:type="dxa"/>
          <w:bottom w:w="0" w:type="dxa"/>
          <w:right w:w="108" w:type="dxa"/>
        </w:tblCellMar>
      </w:tblPr>
      <w:tblGrid>
        <w:gridCol w:w="2229"/>
        <w:gridCol w:w="4120"/>
        <w:gridCol w:w="3146"/>
      </w:tblGrid>
      <w:tr>
        <w:tblPrEx>
          <w:tblCellMar>
            <w:top w:w="0" w:type="dxa"/>
            <w:left w:w="108" w:type="dxa"/>
            <w:bottom w:w="0" w:type="dxa"/>
            <w:right w:w="108" w:type="dxa"/>
          </w:tblCellMar>
        </w:tblPrEx>
        <w:trPr>
          <w:trHeight w:val="552" w:hRule="atLeast"/>
        </w:trPr>
        <w:tc>
          <w:tcPr>
            <w:tcW w:w="9495"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（部门预算支出经济分类科目）</w:t>
            </w:r>
          </w:p>
        </w:tc>
      </w:tr>
      <w:tr>
        <w:tblPrEx>
          <w:tblCellMar>
            <w:top w:w="0" w:type="dxa"/>
            <w:left w:w="108" w:type="dxa"/>
            <w:bottom w:w="0" w:type="dxa"/>
            <w:right w:w="108" w:type="dxa"/>
          </w:tblCellMar>
        </w:tblPrEx>
        <w:trPr>
          <w:trHeight w:val="398" w:hRule="atLeast"/>
        </w:trPr>
        <w:tc>
          <w:tcPr>
            <w:tcW w:w="222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412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146"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43" w:hRule="atLeast"/>
        </w:trPr>
        <w:tc>
          <w:tcPr>
            <w:tcW w:w="6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3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552"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412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31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146"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r>
      <w:tr>
        <w:tblPrEx>
          <w:tblCellMar>
            <w:top w:w="0" w:type="dxa"/>
            <w:left w:w="108" w:type="dxa"/>
            <w:bottom w:w="0" w:type="dxa"/>
            <w:right w:w="108" w:type="dxa"/>
          </w:tblCellMar>
        </w:tblPrEx>
        <w:trPr>
          <w:trHeight w:val="398" w:hRule="atLeast"/>
        </w:trPr>
        <w:tc>
          <w:tcPr>
            <w:tcW w:w="22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412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314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379" w:hRule="atLeast"/>
        </w:trPr>
        <w:tc>
          <w:tcPr>
            <w:tcW w:w="222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w:t>
            </w:r>
          </w:p>
        </w:tc>
        <w:tc>
          <w:tcPr>
            <w:tcW w:w="412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w:t>
            </w:r>
          </w:p>
        </w:tc>
        <w:tc>
          <w:tcPr>
            <w:tcW w:w="3146"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bl>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r>
        <w:rPr>
          <w:rFonts w:hint="eastAsia"/>
        </w:rPr>
        <w:t>附件11</w:t>
      </w:r>
    </w:p>
    <w:p>
      <w:pPr>
        <w:jc w:val="center"/>
        <w:rPr>
          <w:rFonts w:hint="eastAsia"/>
        </w:rPr>
      </w:pPr>
      <w:r>
        <w:rPr>
          <w:rFonts w:hint="eastAsia" w:ascii="方正小标宋_GBK" w:hAnsi="宋体" w:eastAsia="方正小标宋_GBK" w:cs="宋体"/>
          <w:color w:val="000000"/>
          <w:kern w:val="0"/>
          <w:sz w:val="34"/>
          <w:szCs w:val="34"/>
        </w:rPr>
        <w:t>重庆市九龙坡区人民政府石桥铺街道办事处一般公共预算财政拨款项目支出预算表</w:t>
      </w:r>
    </w:p>
    <w:tbl>
      <w:tblPr>
        <w:tblStyle w:val="5"/>
        <w:tblW w:w="10080" w:type="dxa"/>
        <w:tblInd w:w="-666" w:type="dxa"/>
        <w:tblLayout w:type="autofit"/>
        <w:tblCellMar>
          <w:top w:w="0" w:type="dxa"/>
          <w:left w:w="108" w:type="dxa"/>
          <w:bottom w:w="0" w:type="dxa"/>
          <w:right w:w="108" w:type="dxa"/>
        </w:tblCellMar>
      </w:tblPr>
      <w:tblGrid>
        <w:gridCol w:w="2659"/>
        <w:gridCol w:w="3880"/>
        <w:gridCol w:w="3541"/>
      </w:tblGrid>
      <w:tr>
        <w:tblPrEx>
          <w:tblCellMar>
            <w:top w:w="0" w:type="dxa"/>
            <w:left w:w="108" w:type="dxa"/>
            <w:bottom w:w="0" w:type="dxa"/>
            <w:right w:w="108" w:type="dxa"/>
          </w:tblCellMar>
        </w:tblPrEx>
        <w:trPr>
          <w:trHeight w:val="552" w:hRule="atLeast"/>
        </w:trPr>
        <w:tc>
          <w:tcPr>
            <w:tcW w:w="10080" w:type="dxa"/>
            <w:gridSpan w:val="3"/>
            <w:tcBorders>
              <w:top w:val="nil"/>
              <w:left w:val="nil"/>
              <w:bottom w:val="nil"/>
              <w:right w:val="nil"/>
            </w:tcBorders>
            <w:shd w:val="clear" w:color="auto" w:fill="auto"/>
            <w:vAlign w:val="center"/>
          </w:tcPr>
          <w:p>
            <w:pPr>
              <w:widowControl/>
              <w:jc w:val="center"/>
              <w:rPr>
                <w:rFonts w:ascii="方正楷体_GBK" w:hAnsi="宋体" w:eastAsia="方正楷体_GBK" w:cs="宋体"/>
                <w:color w:val="000000"/>
                <w:kern w:val="0"/>
                <w:sz w:val="24"/>
                <w:szCs w:val="24"/>
              </w:rPr>
            </w:pPr>
            <w:r>
              <w:rPr>
                <w:rFonts w:hint="eastAsia" w:ascii="方正楷体_GBK" w:hAnsi="宋体" w:eastAsia="方正楷体_GBK" w:cs="宋体"/>
                <w:color w:val="000000"/>
                <w:kern w:val="0"/>
                <w:sz w:val="24"/>
                <w:szCs w:val="24"/>
              </w:rPr>
              <w:t>（政府预算支出经济分类科目）</w:t>
            </w:r>
          </w:p>
        </w:tc>
      </w:tr>
      <w:tr>
        <w:tblPrEx>
          <w:tblCellMar>
            <w:top w:w="0" w:type="dxa"/>
            <w:left w:w="108" w:type="dxa"/>
            <w:bottom w:w="0" w:type="dxa"/>
            <w:right w:w="108" w:type="dxa"/>
          </w:tblCellMar>
        </w:tblPrEx>
        <w:trPr>
          <w:trHeight w:val="398" w:hRule="atLeast"/>
        </w:trPr>
        <w:tc>
          <w:tcPr>
            <w:tcW w:w="2659"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88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szCs w:val="22"/>
              </w:rPr>
            </w:pPr>
          </w:p>
        </w:tc>
        <w:tc>
          <w:tcPr>
            <w:tcW w:w="3541" w:type="dxa"/>
            <w:tcBorders>
              <w:top w:val="nil"/>
              <w:left w:val="nil"/>
              <w:bottom w:val="nil"/>
              <w:right w:val="nil"/>
            </w:tcBorders>
            <w:shd w:val="clear" w:color="auto" w:fill="auto"/>
            <w:vAlign w:val="center"/>
          </w:tcPr>
          <w:p>
            <w:pPr>
              <w:widowControl/>
              <w:jc w:val="right"/>
              <w:rPr>
                <w:rFonts w:ascii="方正仿宋_GBK" w:hAnsi="宋体" w:cs="宋体"/>
                <w:color w:val="000000"/>
                <w:kern w:val="0"/>
                <w:sz w:val="24"/>
                <w:szCs w:val="24"/>
              </w:rPr>
            </w:pPr>
            <w:r>
              <w:rPr>
                <w:rFonts w:hint="eastAsia" w:ascii="方正仿宋_GBK" w:hAnsi="宋体" w:cs="宋体"/>
                <w:color w:val="000000"/>
                <w:kern w:val="0"/>
                <w:sz w:val="24"/>
                <w:szCs w:val="24"/>
              </w:rPr>
              <w:t>单位：万元</w:t>
            </w:r>
          </w:p>
        </w:tc>
      </w:tr>
      <w:tr>
        <w:tblPrEx>
          <w:tblCellMar>
            <w:top w:w="0" w:type="dxa"/>
            <w:left w:w="108" w:type="dxa"/>
            <w:bottom w:w="0" w:type="dxa"/>
            <w:right w:w="108" w:type="dxa"/>
          </w:tblCellMar>
        </w:tblPrEx>
        <w:trPr>
          <w:trHeight w:val="792" w:hRule="atLeast"/>
        </w:trPr>
        <w:tc>
          <w:tcPr>
            <w:tcW w:w="6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政府预算经济科目</w:t>
            </w:r>
          </w:p>
        </w:tc>
        <w:tc>
          <w:tcPr>
            <w:tcW w:w="3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eastAsia="宋体" w:cs="Courier New"/>
                <w:color w:val="000000"/>
                <w:kern w:val="0"/>
                <w:sz w:val="28"/>
                <w:szCs w:val="28"/>
              </w:rPr>
            </w:pPr>
            <w:r>
              <w:rPr>
                <w:rFonts w:ascii="Courier New" w:hAnsi="Courier New" w:eastAsia="宋体" w:cs="Courier New"/>
                <w:color w:val="000000"/>
                <w:kern w:val="0"/>
                <w:sz w:val="28"/>
                <w:szCs w:val="28"/>
              </w:rPr>
              <w:t>项目支出</w:t>
            </w:r>
          </w:p>
        </w:tc>
      </w:tr>
      <w:tr>
        <w:tblPrEx>
          <w:tblCellMar>
            <w:top w:w="0" w:type="dxa"/>
            <w:left w:w="108" w:type="dxa"/>
            <w:bottom w:w="0" w:type="dxa"/>
            <w:right w:w="108" w:type="dxa"/>
          </w:tblCellMar>
        </w:tblPrEx>
        <w:trPr>
          <w:trHeight w:val="623" w:hRule="atLeast"/>
        </w:trPr>
        <w:tc>
          <w:tcPr>
            <w:tcW w:w="265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3880" w:type="dxa"/>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35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ourier New" w:hAnsi="Courier New" w:eastAsia="宋体" w:cs="Courier New"/>
                <w:color w:val="000000"/>
                <w:kern w:val="0"/>
                <w:sz w:val="28"/>
                <w:szCs w:val="28"/>
              </w:rPr>
            </w:pPr>
          </w:p>
        </w:tc>
      </w:tr>
      <w:tr>
        <w:tblPrEx>
          <w:tblCellMar>
            <w:top w:w="0" w:type="dxa"/>
            <w:left w:w="108" w:type="dxa"/>
            <w:bottom w:w="0" w:type="dxa"/>
            <w:right w:w="108" w:type="dxa"/>
          </w:tblCellMar>
        </w:tblPrEx>
        <w:trPr>
          <w:trHeight w:val="413" w:hRule="atLeast"/>
        </w:trPr>
        <w:tc>
          <w:tcPr>
            <w:tcW w:w="6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3541" w:type="dxa"/>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　</w:t>
            </w:r>
          </w:p>
        </w:tc>
      </w:tr>
      <w:tr>
        <w:tblPrEx>
          <w:tblCellMar>
            <w:top w:w="0" w:type="dxa"/>
            <w:left w:w="108" w:type="dxa"/>
            <w:bottom w:w="0" w:type="dxa"/>
            <w:right w:w="108" w:type="dxa"/>
          </w:tblCellMar>
        </w:tblPrEx>
        <w:trPr>
          <w:trHeight w:val="398" w:hRule="atLeast"/>
        </w:trPr>
        <w:tc>
          <w:tcPr>
            <w:tcW w:w="26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388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354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379" w:hRule="atLeast"/>
        </w:trPr>
        <w:tc>
          <w:tcPr>
            <w:tcW w:w="2659"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w:t>
            </w:r>
          </w:p>
        </w:tc>
        <w:tc>
          <w:tcPr>
            <w:tcW w:w="388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kern w:val="0"/>
                <w:sz w:val="24"/>
                <w:szCs w:val="24"/>
              </w:rPr>
              <w:t> </w:t>
            </w:r>
          </w:p>
        </w:tc>
        <w:tc>
          <w:tcPr>
            <w:tcW w:w="3541" w:type="dxa"/>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　</w:t>
            </w:r>
          </w:p>
        </w:tc>
      </w:tr>
    </w:tbl>
    <w:p>
      <w:pPr>
        <w:widowControl/>
        <w:jc w:val="left"/>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margin" w:tblpXSpec="center" w:tblpY="-1799"/>
        <w:tblW w:w="16126" w:type="dxa"/>
        <w:tblInd w:w="0" w:type="dxa"/>
        <w:tblLayout w:type="fixed"/>
        <w:tblCellMar>
          <w:top w:w="0" w:type="dxa"/>
          <w:left w:w="108" w:type="dxa"/>
          <w:bottom w:w="0" w:type="dxa"/>
          <w:right w:w="108" w:type="dxa"/>
        </w:tblCellMar>
      </w:tblPr>
      <w:tblGrid>
        <w:gridCol w:w="145"/>
        <w:gridCol w:w="1009"/>
        <w:gridCol w:w="1791"/>
        <w:gridCol w:w="615"/>
        <w:gridCol w:w="816"/>
        <w:gridCol w:w="945"/>
        <w:gridCol w:w="666"/>
        <w:gridCol w:w="585"/>
        <w:gridCol w:w="516"/>
        <w:gridCol w:w="1116"/>
        <w:gridCol w:w="1163"/>
        <w:gridCol w:w="947"/>
        <w:gridCol w:w="426"/>
        <w:gridCol w:w="567"/>
        <w:gridCol w:w="567"/>
        <w:gridCol w:w="425"/>
        <w:gridCol w:w="425"/>
        <w:gridCol w:w="396"/>
        <w:gridCol w:w="366"/>
        <w:gridCol w:w="372"/>
        <w:gridCol w:w="360"/>
        <w:gridCol w:w="366"/>
        <w:gridCol w:w="366"/>
        <w:gridCol w:w="326"/>
        <w:gridCol w:w="389"/>
        <w:gridCol w:w="36"/>
        <w:gridCol w:w="425"/>
      </w:tblGrid>
      <w:tr>
        <w:tblPrEx>
          <w:tblCellMar>
            <w:top w:w="0" w:type="dxa"/>
            <w:left w:w="108" w:type="dxa"/>
            <w:bottom w:w="0" w:type="dxa"/>
            <w:right w:w="108" w:type="dxa"/>
          </w:tblCellMar>
        </w:tblPrEx>
        <w:trPr>
          <w:gridBefore w:val="1"/>
          <w:gridAfter w:val="2"/>
          <w:wBefore w:w="145" w:type="dxa"/>
          <w:wAfter w:w="461" w:type="dxa"/>
          <w:trHeight w:val="450" w:hRule="atLeast"/>
        </w:trPr>
        <w:tc>
          <w:tcPr>
            <w:tcW w:w="15520" w:type="dxa"/>
            <w:gridSpan w:val="24"/>
            <w:tcBorders>
              <w:top w:val="nil"/>
              <w:left w:val="nil"/>
              <w:bottom w:val="nil"/>
              <w:right w:val="nil"/>
            </w:tcBorders>
            <w:shd w:val="clear" w:color="000000" w:fill="FFFFFF"/>
            <w:vAlign w:val="center"/>
          </w:tcPr>
          <w:p>
            <w:r>
              <w:rPr>
                <w:rFonts w:hint="eastAsia"/>
              </w:rPr>
              <w:t>附件12</w:t>
            </w:r>
          </w:p>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政府采购明细表</w:t>
            </w:r>
          </w:p>
        </w:tc>
      </w:tr>
      <w:tr>
        <w:tblPrEx>
          <w:tblCellMar>
            <w:top w:w="0" w:type="dxa"/>
            <w:left w:w="108" w:type="dxa"/>
            <w:bottom w:w="0" w:type="dxa"/>
            <w:right w:w="108" w:type="dxa"/>
          </w:tblCellMar>
        </w:tblPrEx>
        <w:trPr>
          <w:gridBefore w:val="1"/>
          <w:gridAfter w:val="2"/>
          <w:wBefore w:w="145" w:type="dxa"/>
          <w:wAfter w:w="461" w:type="dxa"/>
          <w:trHeight w:val="450" w:hRule="atLeast"/>
        </w:trPr>
        <w:tc>
          <w:tcPr>
            <w:tcW w:w="15520" w:type="dxa"/>
            <w:gridSpan w:val="24"/>
            <w:tcBorders>
              <w:top w:val="nil"/>
              <w:left w:val="nil"/>
              <w:bottom w:val="nil"/>
              <w:right w:val="nil"/>
            </w:tcBorders>
            <w:shd w:val="clear" w:color="000000" w:fill="FFFFFF"/>
            <w:vAlign w:val="center"/>
          </w:tcPr>
          <w:p>
            <w:pPr>
              <w:widowControl/>
              <w:jc w:val="center"/>
              <w:rPr>
                <w:rFonts w:ascii="微软雅黑" w:hAnsi="微软雅黑" w:eastAsia="微软雅黑" w:cs="宋体"/>
                <w:b/>
                <w:bCs/>
                <w:color w:val="7F7F7F"/>
                <w:kern w:val="0"/>
                <w:szCs w:val="32"/>
              </w:rPr>
            </w:pPr>
            <w:r>
              <w:rPr>
                <w:rFonts w:ascii="微软雅黑" w:hAnsi="微软雅黑" w:eastAsia="微软雅黑" w:cs="宋体"/>
                <w:b/>
                <w:bCs/>
                <w:color w:val="7F7F7F"/>
                <w:kern w:val="0"/>
                <w:szCs w:val="32"/>
              </w:rPr>
              <w:t>金额单位：</w:t>
            </w:r>
            <w:r>
              <w:rPr>
                <w:rFonts w:hint="eastAsia" w:ascii="微软雅黑" w:hAnsi="微软雅黑" w:eastAsia="微软雅黑" w:cs="宋体"/>
                <w:b/>
                <w:bCs/>
                <w:color w:val="7F7F7F"/>
                <w:kern w:val="0"/>
                <w:szCs w:val="32"/>
              </w:rPr>
              <w:t>万</w:t>
            </w:r>
            <w:r>
              <w:rPr>
                <w:rFonts w:ascii="微软雅黑" w:hAnsi="微软雅黑" w:eastAsia="微软雅黑" w:cs="宋体"/>
                <w:b/>
                <w:bCs/>
                <w:color w:val="7F7F7F"/>
                <w:kern w:val="0"/>
                <w:szCs w:val="32"/>
              </w:rPr>
              <w:t>元</w:t>
            </w:r>
          </w:p>
        </w:tc>
      </w:tr>
      <w:tr>
        <w:tblPrEx>
          <w:tblCellMar>
            <w:top w:w="0" w:type="dxa"/>
            <w:left w:w="108" w:type="dxa"/>
            <w:bottom w:w="0" w:type="dxa"/>
            <w:right w:w="108" w:type="dxa"/>
          </w:tblCellMar>
        </w:tblPrEx>
        <w:trPr>
          <w:trHeight w:val="672" w:hRule="atLeast"/>
        </w:trPr>
        <w:tc>
          <w:tcPr>
            <w:tcW w:w="115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部门单位</w:t>
            </w:r>
          </w:p>
        </w:tc>
        <w:tc>
          <w:tcPr>
            <w:tcW w:w="17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项目编码</w:t>
            </w:r>
          </w:p>
        </w:tc>
        <w:tc>
          <w:tcPr>
            <w:tcW w:w="6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项目名称</w:t>
            </w:r>
          </w:p>
        </w:tc>
        <w:tc>
          <w:tcPr>
            <w:tcW w:w="8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功能科目</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政府经济科目</w:t>
            </w:r>
          </w:p>
        </w:tc>
        <w:tc>
          <w:tcPr>
            <w:tcW w:w="6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部门经济科目</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是否政府采购</w:t>
            </w:r>
          </w:p>
        </w:tc>
        <w:tc>
          <w:tcPr>
            <w:tcW w:w="5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项目状态</w:t>
            </w:r>
          </w:p>
        </w:tc>
        <w:tc>
          <w:tcPr>
            <w:tcW w:w="11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总计</w:t>
            </w:r>
          </w:p>
        </w:tc>
        <w:tc>
          <w:tcPr>
            <w:tcW w:w="367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w:t>
            </w:r>
          </w:p>
        </w:tc>
        <w:tc>
          <w:tcPr>
            <w:tcW w:w="12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国有资本经营预算</w:t>
            </w:r>
          </w:p>
        </w:tc>
        <w:tc>
          <w:tcPr>
            <w:tcW w:w="3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财政专户管理资金</w:t>
            </w:r>
          </w:p>
        </w:tc>
        <w:tc>
          <w:tcPr>
            <w:tcW w:w="2268"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单位资金</w:t>
            </w:r>
          </w:p>
        </w:tc>
      </w:tr>
      <w:tr>
        <w:tblPrEx>
          <w:tblCellMar>
            <w:top w:w="0" w:type="dxa"/>
            <w:left w:w="108" w:type="dxa"/>
            <w:bottom w:w="0" w:type="dxa"/>
            <w:right w:w="108" w:type="dxa"/>
          </w:tblCellMar>
        </w:tblPrEx>
        <w:trPr>
          <w:trHeight w:val="776"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7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8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6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5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1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11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9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一般公共预算资金</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一般债券</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外国政府和国际组织贷款</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外国政府和国际组织赠款</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政府性基金预算</w:t>
            </w:r>
          </w:p>
        </w:tc>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专项债券</w:t>
            </w:r>
          </w:p>
        </w:tc>
        <w:tc>
          <w:tcPr>
            <w:tcW w:w="36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5"/>
                <w:szCs w:val="15"/>
              </w:rPr>
            </w:pPr>
          </w:p>
        </w:tc>
        <w:tc>
          <w:tcPr>
            <w:tcW w:w="3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小计</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事业收入资金</w:t>
            </w:r>
          </w:p>
        </w:tc>
        <w:tc>
          <w:tcPr>
            <w:tcW w:w="3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上级补助收入资金</w:t>
            </w:r>
          </w:p>
        </w:tc>
        <w:tc>
          <w:tcPr>
            <w:tcW w:w="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附属单位上缴收入资金</w:t>
            </w:r>
          </w:p>
        </w:tc>
        <w:tc>
          <w:tcPr>
            <w:tcW w:w="4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事业单位经营收入资金</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其他收入资金</w:t>
            </w:r>
          </w:p>
        </w:tc>
      </w:tr>
      <w:tr>
        <w:tblPrEx>
          <w:tblCellMar>
            <w:top w:w="0" w:type="dxa"/>
            <w:left w:w="108" w:type="dxa"/>
            <w:bottom w:w="0" w:type="dxa"/>
            <w:right w:w="108" w:type="dxa"/>
          </w:tblCellMar>
        </w:tblPrEx>
        <w:trPr>
          <w:trHeight w:val="396" w:hRule="atLeast"/>
        </w:trPr>
        <w:tc>
          <w:tcPr>
            <w:tcW w:w="1154"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179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81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nil"/>
              <w:left w:val="nil"/>
              <w:bottom w:val="nil"/>
              <w:right w:val="nil"/>
            </w:tcBorders>
            <w:noWrap/>
            <w:vAlign w:val="center"/>
          </w:tcPr>
          <w:p>
            <w:pPr>
              <w:rPr>
                <w:rFonts w:ascii="WenQuanYi Micro Hei" w:hAnsi="WenQuanYi Micro Hei" w:eastAsia="WenQuanYi Micro Hei" w:cs="WenQuanYi Micro Hei"/>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5"/>
                <w:szCs w:val="15"/>
              </w:rPr>
            </w:pPr>
            <w:r>
              <w:rPr>
                <w:rFonts w:ascii="宋体" w:hAnsi="宋体" w:eastAsia="宋体" w:cs="宋体"/>
                <w:color w:val="000000"/>
                <w:kern w:val="0"/>
                <w:sz w:val="15"/>
                <w:szCs w:val="15"/>
              </w:rPr>
              <w:t>合计：</w:t>
            </w: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7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r>
      <w:tr>
        <w:tblPrEx>
          <w:tblCellMar>
            <w:top w:w="0" w:type="dxa"/>
            <w:left w:w="108" w:type="dxa"/>
            <w:bottom w:w="0" w:type="dxa"/>
            <w:right w:w="108" w:type="dxa"/>
          </w:tblCellMar>
        </w:tblPrEx>
        <w:trPr>
          <w:trHeight w:val="396" w:hRule="atLeast"/>
        </w:trPr>
        <w:tc>
          <w:tcPr>
            <w:tcW w:w="115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eastAsia="宋体" w:cs="宋体"/>
                <w:color w:val="000000"/>
                <w:sz w:val="15"/>
                <w:szCs w:val="15"/>
              </w:rPr>
            </w:pPr>
            <w:r>
              <w:rPr>
                <w:rStyle w:val="10"/>
                <w:rFonts w:hint="eastAsia" w:ascii="宋体" w:hAnsi="宋体" w:eastAsia="宋体" w:cs="宋体"/>
                <w:sz w:val="15"/>
                <w:szCs w:val="15"/>
              </w:rPr>
              <w:t>920003-重庆市九龙坡区人民政府石桥铺街道社区事务服务中心</w:t>
            </w:r>
          </w:p>
        </w:tc>
        <w:tc>
          <w:tcPr>
            <w:tcW w:w="1791"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eastAsia="宋体" w:cs="宋体"/>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51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color w:val="000000"/>
                <w:sz w:val="15"/>
                <w:szCs w:val="15"/>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1163"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sz w:val="15"/>
                <w:szCs w:val="15"/>
              </w:rPr>
              <w:t>0.00</w:t>
            </w:r>
          </w:p>
        </w:tc>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9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72"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6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326"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eastAsia="宋体" w:cs="宋体"/>
                <w:color w:val="000000"/>
                <w:sz w:val="15"/>
                <w:szCs w:val="15"/>
              </w:rPr>
            </w:pPr>
            <w:r>
              <w:rPr>
                <w:rFonts w:ascii="宋体" w:hAnsi="宋体" w:eastAsia="宋体" w:cs="宋体"/>
                <w:color w:val="000000"/>
                <w:kern w:val="0"/>
                <w:sz w:val="15"/>
                <w:szCs w:val="15"/>
              </w:rPr>
              <w:t xml:space="preserve"> </w:t>
            </w:r>
          </w:p>
        </w:tc>
      </w:tr>
    </w:tbl>
    <w:p>
      <w:pPr>
        <w:widowControl/>
        <w:jc w:val="left"/>
        <w:sectPr>
          <w:pgSz w:w="16838" w:h="11906" w:orient="landscape"/>
          <w:pgMar w:top="1800" w:right="1440" w:bottom="1800" w:left="1440" w:header="851" w:footer="992" w:gutter="0"/>
          <w:cols w:space="425" w:num="1"/>
          <w:docGrid w:type="lines" w:linePitch="435" w:charSpace="0"/>
        </w:sectPr>
      </w:pPr>
    </w:p>
    <w:p>
      <w:pPr>
        <w:widowControl/>
        <w:jc w:val="left"/>
        <w:rPr>
          <w:rFonts w:hint="eastAsia"/>
        </w:rPr>
      </w:pPr>
      <w:r>
        <w:rPr>
          <w:rFonts w:hint="eastAsia"/>
        </w:rPr>
        <w:t>附件13</w:t>
      </w:r>
    </w:p>
    <w:tbl>
      <w:tblPr>
        <w:tblStyle w:val="5"/>
        <w:tblW w:w="5799" w:type="pct"/>
        <w:tblInd w:w="-694" w:type="dxa"/>
        <w:tblLayout w:type="autofit"/>
        <w:tblCellMar>
          <w:top w:w="0" w:type="dxa"/>
          <w:left w:w="0" w:type="dxa"/>
          <w:bottom w:w="0" w:type="dxa"/>
          <w:right w:w="0" w:type="dxa"/>
        </w:tblCellMar>
      </w:tblPr>
      <w:tblGrid>
        <w:gridCol w:w="928"/>
        <w:gridCol w:w="528"/>
        <w:gridCol w:w="675"/>
        <w:gridCol w:w="381"/>
        <w:gridCol w:w="636"/>
        <w:gridCol w:w="826"/>
        <w:gridCol w:w="638"/>
        <w:gridCol w:w="636"/>
        <w:gridCol w:w="640"/>
        <w:gridCol w:w="735"/>
        <w:gridCol w:w="831"/>
        <w:gridCol w:w="636"/>
        <w:gridCol w:w="1578"/>
      </w:tblGrid>
      <w:tr>
        <w:tblPrEx>
          <w:tblCellMar>
            <w:top w:w="0" w:type="dxa"/>
            <w:left w:w="0" w:type="dxa"/>
            <w:bottom w:w="0" w:type="dxa"/>
            <w:right w:w="0" w:type="dxa"/>
          </w:tblCellMar>
        </w:tblPrEx>
        <w:trPr>
          <w:trHeight w:val="862" w:hRule="atLeast"/>
        </w:trPr>
        <w:tc>
          <w:tcPr>
            <w:tcW w:w="5000" w:type="pct"/>
            <w:gridSpan w:val="1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34"/>
                <w:szCs w:val="34"/>
              </w:rPr>
            </w:pPr>
            <w:r>
              <w:rPr>
                <w:rFonts w:hint="eastAsia" w:ascii="方正小标宋_GBK" w:hAnsi="方正小标宋_GBK" w:eastAsia="方正小标宋_GBK" w:cs="方正小标宋_GBK"/>
                <w:color w:val="000000"/>
                <w:kern w:val="0"/>
                <w:sz w:val="34"/>
                <w:szCs w:val="34"/>
              </w:rPr>
              <w:t>重庆市九龙坡区石桥铺街道社区事务服务中心</w:t>
            </w:r>
            <w:r>
              <w:rPr>
                <w:rFonts w:ascii="方正小标宋_GBK" w:hAnsi="方正小标宋_GBK" w:eastAsia="方正小标宋_GBK" w:cs="方正小标宋_GBK"/>
                <w:color w:val="000000"/>
                <w:kern w:val="0"/>
                <w:sz w:val="34"/>
                <w:szCs w:val="34"/>
              </w:rPr>
              <w:t>项目绩效目标表</w:t>
            </w:r>
          </w:p>
        </w:tc>
      </w:tr>
      <w:tr>
        <w:tblPrEx>
          <w:tblCellMar>
            <w:top w:w="0" w:type="dxa"/>
            <w:left w:w="0" w:type="dxa"/>
            <w:bottom w:w="0" w:type="dxa"/>
            <w:right w:w="0" w:type="dxa"/>
          </w:tblCellMar>
        </w:tblPrEx>
        <w:trPr>
          <w:trHeight w:val="327" w:hRule="atLeast"/>
        </w:trPr>
        <w:tc>
          <w:tcPr>
            <w:tcW w:w="753" w:type="pct"/>
            <w:gridSpan w:val="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91" w:type="pct"/>
            <w:gridSpan w:val="7"/>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8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1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29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1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29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47"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28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hint="eastAsia" w:ascii="宋体" w:hAnsi="宋体" w:eastAsia="宋体" w:cs="宋体"/>
                <w:color w:val="000000"/>
                <w:kern w:val="0"/>
                <w:sz w:val="18"/>
                <w:szCs w:val="18"/>
              </w:rPr>
              <w:t>其他说明</w:t>
            </w:r>
          </w:p>
        </w:tc>
        <w:tc>
          <w:tcPr>
            <w:tcW w:w="452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hint="eastAsia" w:ascii="宋体" w:hAnsi="宋体" w:eastAsia="宋体" w:cs="宋体"/>
                <w:color w:val="000000"/>
                <w:kern w:val="0"/>
                <w:sz w:val="18"/>
                <w:szCs w:val="18"/>
              </w:rPr>
              <w:t>无</w:t>
            </w:r>
          </w:p>
        </w:tc>
      </w:tr>
    </w:tbl>
    <w:p>
      <w:pPr>
        <w:widowControl/>
        <w:jc w:val="left"/>
      </w:pP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WenQuanYi Micro Hei">
    <w:altName w:val="宋体"/>
    <w:panose1 w:val="00000000000000000000"/>
    <w:charset w:val="00"/>
    <w:family w:val="auto"/>
    <w:pitch w:val="default"/>
    <w:sig w:usb0="00000000" w:usb1="00000000" w:usb2="00000000" w:usb3="00000000" w:csb0="00040001" w:csb1="00000000"/>
  </w:font>
  <w:font w:name="Hiragino Sans GB">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0F228D4"/>
    <w:rsid w:val="0018786A"/>
    <w:rsid w:val="0026547C"/>
    <w:rsid w:val="00580A64"/>
    <w:rsid w:val="005A08D2"/>
    <w:rsid w:val="00A531BD"/>
    <w:rsid w:val="00E7513C"/>
    <w:rsid w:val="00F665CA"/>
    <w:rsid w:val="018C33F1"/>
    <w:rsid w:val="028B08F3"/>
    <w:rsid w:val="03D33559"/>
    <w:rsid w:val="10AA39FF"/>
    <w:rsid w:val="18475E6C"/>
    <w:rsid w:val="18E436BB"/>
    <w:rsid w:val="1C8B27CB"/>
    <w:rsid w:val="1F585CFC"/>
    <w:rsid w:val="2DDF3BB0"/>
    <w:rsid w:val="2FE14ED5"/>
    <w:rsid w:val="34730ACE"/>
    <w:rsid w:val="3AA14527"/>
    <w:rsid w:val="3B365BA1"/>
    <w:rsid w:val="4CAC1559"/>
    <w:rsid w:val="4D3B2709"/>
    <w:rsid w:val="53555CC6"/>
    <w:rsid w:val="598A5B73"/>
    <w:rsid w:val="60F228D4"/>
    <w:rsid w:val="624B0BD0"/>
    <w:rsid w:val="63316ACA"/>
    <w:rsid w:val="71AF3286"/>
    <w:rsid w:val="7237336F"/>
    <w:rsid w:val="785B33A7"/>
    <w:rsid w:val="7B5353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6"/>
    <w:link w:val="4"/>
    <w:qFormat/>
    <w:uiPriority w:val="0"/>
    <w:rPr>
      <w:rFonts w:eastAsia="方正仿宋_GBK"/>
      <w:kern w:val="2"/>
      <w:sz w:val="18"/>
      <w:szCs w:val="18"/>
    </w:rPr>
  </w:style>
  <w:style w:type="character" w:customStyle="1" w:styleId="9">
    <w:name w:val="页脚 Char"/>
    <w:basedOn w:val="6"/>
    <w:link w:val="3"/>
    <w:qFormat/>
    <w:uiPriority w:val="0"/>
    <w:rPr>
      <w:rFonts w:eastAsia="方正仿宋_GBK"/>
      <w:kern w:val="2"/>
      <w:sz w:val="18"/>
      <w:szCs w:val="18"/>
    </w:rPr>
  </w:style>
  <w:style w:type="character" w:customStyle="1" w:styleId="10">
    <w:name w:val="font61"/>
    <w:basedOn w:val="6"/>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2798</Words>
  <Characters>3283</Characters>
  <Lines>52</Lines>
  <Paragraphs>14</Paragraphs>
  <TotalTime>143</TotalTime>
  <ScaleCrop>false</ScaleCrop>
  <LinksUpToDate>false</LinksUpToDate>
  <CharactersWithSpaces>3415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2025-01-21T11:40:00Z</dcterms:created>
  <dc:creator>Dan℡</dc:creator>
  <cp:lastModifiedBy>uhtf</cp:lastModifiedBy>
  <dcterms:modified xsi:type="dcterms:W3CDTF">2026-04-29T17:07:44Z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9776D42E76704CD89A11A18F5CC20FB0_13</vt:lpwstr>
  </property>
  <property fmtid="{D5CDD505-2E9C-101B-9397-08002B2CF9AE}" pid="4" name="KSOTemplateDocerSaveRecord">
    <vt:lpwstr>eyJoZGlkIjoiMWU5ZmJjNzU4MDQwMDFiZjIxMzVjNmEwZmQyMGMzZDQiLCJ1c2VySWQiOiI2MjQ5NTc0MjIifQ==</vt:lpwstr>
  </property>
</Properties>
</file>