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tbl>
      <w:tblPr>
        <w:tblW w:w="5000" w:type="pct"/>
        <w:tblLook w:val="04A0"/>
      </w:tblPr>
      <w:tblGrid>
        <w:gridCol w:w="6766"/>
        <w:gridCol w:w="959"/>
        <w:gridCol w:w="3828"/>
        <w:gridCol w:w="1546"/>
      </w:tblGrid>
      <w:tr w:rsidR="008A7F1D" w:rsidTr="00671534">
        <w:trPr>
          <w:trHeight w:val="555"/>
        </w:trPr>
        <w:tc>
          <w:tcPr>
            <w:tcW w:w="5000" w:type="pct"/>
            <w:gridSpan w:val="4"/>
            <w:shd w:val="clear" w:color="auto" w:fill="FFFFFF"/>
            <w:noWrap/>
            <w:vAlign w:val="center"/>
          </w:tcPr>
          <w:p w:rsidR="008A7F1D" w:rsidRDefault="008A7F1D" w:rsidP="00671534">
            <w:pPr>
              <w:spacing w:line="60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收入支出决算总表</w:t>
            </w:r>
          </w:p>
        </w:tc>
      </w:tr>
      <w:tr w:rsidR="008A7F1D" w:rsidTr="00671534">
        <w:trPr>
          <w:trHeight w:val="300"/>
        </w:trPr>
        <w:tc>
          <w:tcPr>
            <w:tcW w:w="2583" w:type="pct"/>
            <w:tcBorders>
              <w:bottom w:val="nil"/>
            </w:tcBorders>
            <w:shd w:val="clear" w:color="auto" w:fill="FFFFFF"/>
            <w:noWrap/>
            <w:vAlign w:val="center"/>
          </w:tcPr>
          <w:p w:rsidR="008A7F1D" w:rsidRDefault="008A7F1D" w:rsidP="00671534">
            <w:pPr>
              <w:rPr>
                <w:color w:val="000000"/>
                <w:sz w:val="18"/>
                <w:szCs w:val="18"/>
              </w:rPr>
            </w:pPr>
          </w:p>
        </w:tc>
        <w:tc>
          <w:tcPr>
            <w:tcW w:w="365" w:type="pct"/>
            <w:tcBorders>
              <w:bottom w:val="nil"/>
            </w:tcBorders>
            <w:shd w:val="clear" w:color="auto" w:fill="FFFFFF"/>
            <w:noWrap/>
            <w:vAlign w:val="center"/>
          </w:tcPr>
          <w:p w:rsidR="008A7F1D" w:rsidRDefault="008A7F1D" w:rsidP="00671534">
            <w:pPr>
              <w:rPr>
                <w:color w:val="000000"/>
                <w:sz w:val="18"/>
                <w:szCs w:val="18"/>
              </w:rPr>
            </w:pPr>
          </w:p>
        </w:tc>
        <w:tc>
          <w:tcPr>
            <w:tcW w:w="1461" w:type="pct"/>
            <w:tcBorders>
              <w:bottom w:val="nil"/>
            </w:tcBorders>
            <w:shd w:val="clear" w:color="auto" w:fill="FFFFFF"/>
            <w:noWrap/>
            <w:vAlign w:val="center"/>
          </w:tcPr>
          <w:p w:rsidR="008A7F1D" w:rsidRDefault="008A7F1D" w:rsidP="00671534">
            <w:pPr>
              <w:rPr>
                <w:color w:val="000000"/>
                <w:sz w:val="18"/>
                <w:szCs w:val="18"/>
              </w:rPr>
            </w:pPr>
          </w:p>
        </w:tc>
        <w:tc>
          <w:tcPr>
            <w:tcW w:w="589" w:type="pct"/>
            <w:tcBorders>
              <w:bottom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公开01表</w:t>
            </w:r>
          </w:p>
        </w:tc>
      </w:tr>
      <w:tr w:rsidR="008A7F1D" w:rsidTr="00671534">
        <w:trPr>
          <w:trHeight w:val="300"/>
        </w:trPr>
        <w:tc>
          <w:tcPr>
            <w:tcW w:w="2583" w:type="pct"/>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365" w:type="pct"/>
            <w:tcBorders>
              <w:top w:val="nil"/>
              <w:left w:val="nil"/>
              <w:bottom w:val="single" w:sz="4" w:space="0" w:color="auto"/>
              <w:right w:val="nil"/>
            </w:tcBorders>
            <w:shd w:val="clear" w:color="auto" w:fill="FFFFFF"/>
            <w:noWrap/>
            <w:vAlign w:val="center"/>
          </w:tcPr>
          <w:p w:rsidR="008A7F1D" w:rsidRDefault="008A7F1D" w:rsidP="00671534">
            <w:pPr>
              <w:jc w:val="center"/>
              <w:rPr>
                <w:color w:val="000000"/>
              </w:rPr>
            </w:pPr>
          </w:p>
        </w:tc>
        <w:tc>
          <w:tcPr>
            <w:tcW w:w="1461"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589" w:type="pct"/>
            <w:tcBorders>
              <w:top w:val="nil"/>
              <w:left w:val="nil"/>
              <w:bottom w:val="single" w:sz="4" w:space="0" w:color="auto"/>
              <w:right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671534">
        <w:trPr>
          <w:trHeight w:val="300"/>
        </w:trPr>
        <w:tc>
          <w:tcPr>
            <w:tcW w:w="2949" w:type="pct"/>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收入</w:t>
            </w:r>
          </w:p>
        </w:tc>
        <w:tc>
          <w:tcPr>
            <w:tcW w:w="2050" w:type="pct"/>
            <w:gridSpan w:val="2"/>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支出</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项目</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决算数</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功能分类科目</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决算数</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一、一般公共预算财政拨款收入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一、一般公共服务支出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二、政府性基金预算财政拨款收入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二、外交支出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三、国有资本经营预算财政拨款收入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三、国防支出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四、上级补助收入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四、公共安全支出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五、事业收入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五、教育支出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六、经营收入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六、科学技术支出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七、附属单位上缴收入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七、文化旅游体育与传媒支出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八、其他收入</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八、社会保障和就业支出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6.07</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九、卫生健康支出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3.01</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十、节能环保支出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十一、城乡社区支出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十二、农林水支出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十三、交通运输支出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bookmarkStart w:id="0" w:name="_GoBack"/>
            <w:bookmarkEnd w:id="0"/>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十四、资源勘探工业信息等支出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十五、商业服务业等支出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十六、金融支出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十七、援助其他地区支出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十八、自然资源海洋气象等支出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十九、住房保障支出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5.38</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二十、粮油物资储备支出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二十一、国有资本经营预算支出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二十二、灾害防治及应急管理支出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二十三、其他支出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二十四、债务还本支出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二十五、债务付息支出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二十六、抗疫特别国债安排的支出</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本年收入合计</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本年支出合计</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使用非财政拨款结余</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结余分配</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年初结转和结余</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年末结转和结余</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258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总计</w:t>
            </w:r>
          </w:p>
        </w:tc>
        <w:tc>
          <w:tcPr>
            <w:tcW w:w="36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4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总计</w:t>
            </w:r>
          </w:p>
        </w:tc>
        <w:tc>
          <w:tcPr>
            <w:tcW w:w="58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r>
      <w:tr w:rsidR="008A7F1D" w:rsidTr="00671534">
        <w:trPr>
          <w:trHeight w:val="300"/>
        </w:trPr>
        <w:tc>
          <w:tcPr>
            <w:tcW w:w="5000" w:type="pct"/>
            <w:gridSpan w:val="4"/>
            <w:shd w:val="clear" w:color="auto" w:fill="FFFFFF"/>
            <w:noWrap/>
            <w:vAlign w:val="center"/>
          </w:tcPr>
          <w:p w:rsidR="008A7F1D" w:rsidRDefault="008A7F1D" w:rsidP="00671534">
            <w:pPr>
              <w:textAlignment w:val="center"/>
              <w:rPr>
                <w:color w:val="000000"/>
                <w:sz w:val="18"/>
                <w:szCs w:val="18"/>
              </w:rPr>
            </w:pPr>
            <w:r>
              <w:rPr>
                <w:rFonts w:hint="eastAsia"/>
                <w:color w:val="000000"/>
                <w:sz w:val="18"/>
                <w:szCs w:val="18"/>
              </w:rPr>
              <w:t>备注：本表反映部门本年度的总收支和年末结转结余等情况。</w:t>
            </w:r>
          </w:p>
        </w:tc>
      </w:tr>
    </w:tbl>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napToGrid w:val="0"/>
        <w:spacing w:before="0" w:beforeAutospacing="0" w:after="0" w:afterAutospacing="0"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w:t>
      </w:r>
    </w:p>
    <w:p w:rsidR="008A7F1D" w:rsidRDefault="008A7F1D" w:rsidP="008A7F1D">
      <w:pPr>
        <w:pStyle w:val="a5"/>
        <w:autoSpaceDE w:val="0"/>
        <w:adjustRightInd w:val="0"/>
        <w:snapToGrid w:val="0"/>
        <w:spacing w:before="0" w:beforeAutospacing="0" w:after="0" w:afterAutospacing="0"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附件2</w:t>
      </w:r>
    </w:p>
    <w:tbl>
      <w:tblPr>
        <w:tblW w:w="5000" w:type="pct"/>
        <w:tblLayout w:type="fixed"/>
        <w:tblLook w:val="04A0"/>
      </w:tblPr>
      <w:tblGrid>
        <w:gridCol w:w="321"/>
        <w:gridCol w:w="325"/>
        <w:gridCol w:w="603"/>
        <w:gridCol w:w="3956"/>
        <w:gridCol w:w="820"/>
        <w:gridCol w:w="1100"/>
        <w:gridCol w:w="752"/>
        <w:gridCol w:w="946"/>
        <w:gridCol w:w="1166"/>
        <w:gridCol w:w="726"/>
        <w:gridCol w:w="946"/>
        <w:gridCol w:w="1438"/>
      </w:tblGrid>
      <w:tr w:rsidR="008A7F1D" w:rsidTr="00671534">
        <w:trPr>
          <w:trHeight w:val="247"/>
        </w:trPr>
        <w:tc>
          <w:tcPr>
            <w:tcW w:w="5000" w:type="pct"/>
            <w:gridSpan w:val="12"/>
            <w:shd w:val="clear" w:color="auto" w:fill="FFFFFF"/>
            <w:noWrap/>
            <w:vAlign w:val="center"/>
          </w:tcPr>
          <w:p w:rsidR="008A7F1D" w:rsidRDefault="008A7F1D" w:rsidP="00671534">
            <w:pPr>
              <w:spacing w:line="56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收入决算表</w:t>
            </w:r>
          </w:p>
        </w:tc>
      </w:tr>
      <w:tr w:rsidR="008A7F1D" w:rsidTr="00671534">
        <w:trPr>
          <w:trHeight w:val="300"/>
        </w:trPr>
        <w:tc>
          <w:tcPr>
            <w:tcW w:w="123" w:type="pct"/>
            <w:tcBorders>
              <w:bottom w:val="nil"/>
            </w:tcBorders>
            <w:shd w:val="clear" w:color="auto" w:fill="FFFFFF"/>
            <w:noWrap/>
            <w:vAlign w:val="center"/>
          </w:tcPr>
          <w:p w:rsidR="008A7F1D" w:rsidRDefault="008A7F1D" w:rsidP="00671534">
            <w:pPr>
              <w:rPr>
                <w:color w:val="000000"/>
                <w:sz w:val="18"/>
                <w:szCs w:val="18"/>
              </w:rPr>
            </w:pPr>
          </w:p>
        </w:tc>
        <w:tc>
          <w:tcPr>
            <w:tcW w:w="124" w:type="pct"/>
            <w:tcBorders>
              <w:bottom w:val="nil"/>
            </w:tcBorders>
            <w:shd w:val="clear" w:color="auto" w:fill="FFFFFF"/>
            <w:noWrap/>
            <w:vAlign w:val="center"/>
          </w:tcPr>
          <w:p w:rsidR="008A7F1D" w:rsidRDefault="008A7F1D" w:rsidP="00671534">
            <w:pPr>
              <w:rPr>
                <w:color w:val="000000"/>
                <w:sz w:val="18"/>
                <w:szCs w:val="18"/>
              </w:rPr>
            </w:pPr>
          </w:p>
        </w:tc>
        <w:tc>
          <w:tcPr>
            <w:tcW w:w="230" w:type="pct"/>
            <w:tcBorders>
              <w:bottom w:val="nil"/>
            </w:tcBorders>
            <w:shd w:val="clear" w:color="auto" w:fill="FFFFFF"/>
            <w:noWrap/>
            <w:vAlign w:val="center"/>
          </w:tcPr>
          <w:p w:rsidR="008A7F1D" w:rsidRDefault="008A7F1D" w:rsidP="00671534">
            <w:pPr>
              <w:rPr>
                <w:color w:val="000000"/>
                <w:sz w:val="18"/>
                <w:szCs w:val="18"/>
              </w:rPr>
            </w:pPr>
          </w:p>
        </w:tc>
        <w:tc>
          <w:tcPr>
            <w:tcW w:w="1509" w:type="pct"/>
            <w:tcBorders>
              <w:bottom w:val="nil"/>
            </w:tcBorders>
            <w:shd w:val="clear" w:color="auto" w:fill="FFFFFF"/>
            <w:noWrap/>
            <w:vAlign w:val="center"/>
          </w:tcPr>
          <w:p w:rsidR="008A7F1D" w:rsidRDefault="008A7F1D" w:rsidP="00671534">
            <w:pPr>
              <w:rPr>
                <w:color w:val="000000"/>
                <w:sz w:val="18"/>
                <w:szCs w:val="18"/>
              </w:rPr>
            </w:pPr>
          </w:p>
        </w:tc>
        <w:tc>
          <w:tcPr>
            <w:tcW w:w="313" w:type="pct"/>
            <w:tcBorders>
              <w:bottom w:val="nil"/>
            </w:tcBorders>
            <w:shd w:val="clear" w:color="auto" w:fill="FFFFFF"/>
            <w:noWrap/>
            <w:vAlign w:val="center"/>
          </w:tcPr>
          <w:p w:rsidR="008A7F1D" w:rsidRDefault="008A7F1D" w:rsidP="00671534">
            <w:pPr>
              <w:rPr>
                <w:color w:val="000000"/>
                <w:sz w:val="18"/>
                <w:szCs w:val="18"/>
              </w:rPr>
            </w:pPr>
          </w:p>
        </w:tc>
        <w:tc>
          <w:tcPr>
            <w:tcW w:w="419" w:type="pct"/>
            <w:tcBorders>
              <w:bottom w:val="nil"/>
            </w:tcBorders>
            <w:shd w:val="clear" w:color="auto" w:fill="FFFFFF"/>
            <w:noWrap/>
            <w:vAlign w:val="center"/>
          </w:tcPr>
          <w:p w:rsidR="008A7F1D" w:rsidRDefault="008A7F1D" w:rsidP="00671534">
            <w:pPr>
              <w:rPr>
                <w:color w:val="000000"/>
                <w:sz w:val="18"/>
                <w:szCs w:val="18"/>
              </w:rPr>
            </w:pPr>
          </w:p>
        </w:tc>
        <w:tc>
          <w:tcPr>
            <w:tcW w:w="287" w:type="pct"/>
            <w:tcBorders>
              <w:bottom w:val="nil"/>
            </w:tcBorders>
            <w:shd w:val="clear" w:color="auto" w:fill="FFFFFF"/>
            <w:noWrap/>
            <w:vAlign w:val="center"/>
          </w:tcPr>
          <w:p w:rsidR="008A7F1D" w:rsidRDefault="008A7F1D" w:rsidP="00671534">
            <w:pPr>
              <w:rPr>
                <w:color w:val="000000"/>
                <w:sz w:val="18"/>
                <w:szCs w:val="18"/>
              </w:rPr>
            </w:pPr>
          </w:p>
        </w:tc>
        <w:tc>
          <w:tcPr>
            <w:tcW w:w="361" w:type="pct"/>
            <w:tcBorders>
              <w:bottom w:val="nil"/>
            </w:tcBorders>
            <w:shd w:val="clear" w:color="auto" w:fill="FFFFFF"/>
            <w:noWrap/>
            <w:vAlign w:val="center"/>
          </w:tcPr>
          <w:p w:rsidR="008A7F1D" w:rsidRDefault="008A7F1D" w:rsidP="00671534">
            <w:pPr>
              <w:rPr>
                <w:color w:val="000000"/>
                <w:sz w:val="18"/>
                <w:szCs w:val="18"/>
              </w:rPr>
            </w:pPr>
          </w:p>
        </w:tc>
        <w:tc>
          <w:tcPr>
            <w:tcW w:w="445" w:type="pct"/>
            <w:tcBorders>
              <w:bottom w:val="nil"/>
            </w:tcBorders>
            <w:shd w:val="clear" w:color="auto" w:fill="FFFFFF"/>
            <w:noWrap/>
            <w:vAlign w:val="center"/>
          </w:tcPr>
          <w:p w:rsidR="008A7F1D" w:rsidRDefault="008A7F1D" w:rsidP="00671534">
            <w:pPr>
              <w:rPr>
                <w:color w:val="000000"/>
                <w:sz w:val="18"/>
                <w:szCs w:val="18"/>
              </w:rPr>
            </w:pPr>
          </w:p>
        </w:tc>
        <w:tc>
          <w:tcPr>
            <w:tcW w:w="277" w:type="pct"/>
            <w:tcBorders>
              <w:bottom w:val="nil"/>
            </w:tcBorders>
            <w:shd w:val="clear" w:color="auto" w:fill="FFFFFF"/>
            <w:noWrap/>
            <w:vAlign w:val="center"/>
          </w:tcPr>
          <w:p w:rsidR="008A7F1D" w:rsidRDefault="008A7F1D" w:rsidP="00671534">
            <w:pPr>
              <w:rPr>
                <w:color w:val="000000"/>
                <w:sz w:val="18"/>
                <w:szCs w:val="18"/>
              </w:rPr>
            </w:pPr>
          </w:p>
        </w:tc>
        <w:tc>
          <w:tcPr>
            <w:tcW w:w="361" w:type="pct"/>
            <w:tcBorders>
              <w:bottom w:val="nil"/>
            </w:tcBorders>
            <w:shd w:val="clear" w:color="auto" w:fill="FFFFFF"/>
            <w:noWrap/>
            <w:vAlign w:val="center"/>
          </w:tcPr>
          <w:p w:rsidR="008A7F1D" w:rsidRDefault="008A7F1D" w:rsidP="00671534">
            <w:pPr>
              <w:rPr>
                <w:color w:val="000000"/>
                <w:sz w:val="18"/>
                <w:szCs w:val="18"/>
              </w:rPr>
            </w:pPr>
          </w:p>
        </w:tc>
        <w:tc>
          <w:tcPr>
            <w:tcW w:w="548" w:type="pct"/>
            <w:tcBorders>
              <w:bottom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公开02表</w:t>
            </w:r>
          </w:p>
        </w:tc>
      </w:tr>
      <w:tr w:rsidR="008A7F1D" w:rsidTr="00671534">
        <w:trPr>
          <w:trHeight w:val="300"/>
        </w:trPr>
        <w:tc>
          <w:tcPr>
            <w:tcW w:w="2720" w:type="pct"/>
            <w:gridSpan w:val="6"/>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28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361"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445"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27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361"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548" w:type="pct"/>
            <w:tcBorders>
              <w:top w:val="nil"/>
              <w:left w:val="nil"/>
              <w:bottom w:val="single" w:sz="4" w:space="0" w:color="auto"/>
              <w:right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671534">
        <w:trPr>
          <w:trHeight w:val="300"/>
        </w:trPr>
        <w:tc>
          <w:tcPr>
            <w:tcW w:w="198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项目</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本年收入合计</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财政拨款收入</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上级补助收入</w:t>
            </w:r>
          </w:p>
        </w:tc>
        <w:tc>
          <w:tcPr>
            <w:tcW w:w="80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事业收入</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经营收入</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附属单位上缴收入</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其他收入</w:t>
            </w:r>
          </w:p>
        </w:tc>
      </w:tr>
      <w:tr w:rsidR="008A7F1D" w:rsidTr="00671534">
        <w:trPr>
          <w:trHeight w:val="330"/>
        </w:trPr>
        <w:tc>
          <w:tcPr>
            <w:tcW w:w="477" w:type="pct"/>
            <w:gridSpan w:val="3"/>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功能分类科目编码</w:t>
            </w:r>
          </w:p>
        </w:tc>
        <w:tc>
          <w:tcPr>
            <w:tcW w:w="1509" w:type="pct"/>
            <w:vMerge w:val="restart"/>
            <w:tcBorders>
              <w:top w:val="single" w:sz="4" w:space="0" w:color="auto"/>
              <w:left w:val="nil"/>
              <w:bottom w:val="single" w:sz="4" w:space="0" w:color="auto"/>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项目（按“项”级功能分类科目）</w:t>
            </w:r>
          </w:p>
        </w:tc>
        <w:tc>
          <w:tcPr>
            <w:tcW w:w="313" w:type="pct"/>
            <w:vMerge/>
            <w:tcBorders>
              <w:top w:val="single" w:sz="4" w:space="0" w:color="auto"/>
              <w:left w:val="nil"/>
              <w:bottom w:val="single" w:sz="4" w:space="0" w:color="auto"/>
              <w:right w:val="single" w:sz="4" w:space="0" w:color="000000"/>
            </w:tcBorders>
            <w:vAlign w:val="center"/>
          </w:tcPr>
          <w:p w:rsidR="008A7F1D" w:rsidRDefault="008A7F1D" w:rsidP="00671534">
            <w:pPr>
              <w:adjustRightInd w:val="0"/>
              <w:snapToGrid w:val="0"/>
              <w:spacing w:line="280" w:lineRule="exact"/>
              <w:jc w:val="center"/>
              <w:textAlignment w:val="center"/>
              <w:rPr>
                <w:b/>
                <w:bCs/>
                <w:color w:val="000000"/>
                <w:sz w:val="22"/>
                <w:szCs w:val="22"/>
              </w:rPr>
            </w:pPr>
          </w:p>
        </w:tc>
        <w:tc>
          <w:tcPr>
            <w:tcW w:w="419" w:type="pct"/>
            <w:vMerge/>
            <w:tcBorders>
              <w:top w:val="single" w:sz="4" w:space="0" w:color="auto"/>
              <w:left w:val="nil"/>
              <w:bottom w:val="single" w:sz="4" w:space="0" w:color="auto"/>
              <w:right w:val="single" w:sz="4" w:space="0" w:color="000000"/>
            </w:tcBorders>
            <w:vAlign w:val="center"/>
          </w:tcPr>
          <w:p w:rsidR="008A7F1D" w:rsidRDefault="008A7F1D" w:rsidP="00671534">
            <w:pPr>
              <w:adjustRightInd w:val="0"/>
              <w:snapToGrid w:val="0"/>
              <w:spacing w:line="280" w:lineRule="exact"/>
              <w:jc w:val="center"/>
              <w:textAlignment w:val="center"/>
              <w:rPr>
                <w:b/>
                <w:bCs/>
                <w:color w:val="000000"/>
                <w:sz w:val="22"/>
                <w:szCs w:val="22"/>
              </w:rPr>
            </w:pPr>
          </w:p>
        </w:tc>
        <w:tc>
          <w:tcPr>
            <w:tcW w:w="287" w:type="pct"/>
            <w:vMerge/>
            <w:tcBorders>
              <w:top w:val="single" w:sz="4" w:space="0" w:color="auto"/>
              <w:left w:val="nil"/>
              <w:bottom w:val="single" w:sz="4" w:space="0" w:color="auto"/>
              <w:right w:val="single" w:sz="4" w:space="0" w:color="000000"/>
            </w:tcBorders>
            <w:vAlign w:val="center"/>
          </w:tcPr>
          <w:p w:rsidR="008A7F1D" w:rsidRDefault="008A7F1D" w:rsidP="00671534">
            <w:pPr>
              <w:adjustRightInd w:val="0"/>
              <w:snapToGrid w:val="0"/>
              <w:spacing w:line="280" w:lineRule="exact"/>
              <w:jc w:val="center"/>
              <w:textAlignment w:val="center"/>
              <w:rPr>
                <w:b/>
                <w:bCs/>
                <w:color w:val="000000"/>
                <w:sz w:val="22"/>
                <w:szCs w:val="22"/>
              </w:rPr>
            </w:pPr>
          </w:p>
        </w:tc>
        <w:tc>
          <w:tcPr>
            <w:tcW w:w="361" w:type="pct"/>
            <w:vMerge w:val="restart"/>
            <w:tcBorders>
              <w:top w:val="single" w:sz="4" w:space="0" w:color="auto"/>
              <w:left w:val="nil"/>
              <w:bottom w:val="single" w:sz="4" w:space="0" w:color="auto"/>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小计</w:t>
            </w:r>
          </w:p>
        </w:tc>
        <w:tc>
          <w:tcPr>
            <w:tcW w:w="445" w:type="pct"/>
            <w:vMerge w:val="restart"/>
            <w:tcBorders>
              <w:top w:val="single" w:sz="4" w:space="0" w:color="auto"/>
              <w:left w:val="nil"/>
              <w:bottom w:val="single" w:sz="4" w:space="0" w:color="auto"/>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其中：教育收费</w:t>
            </w:r>
          </w:p>
        </w:tc>
        <w:tc>
          <w:tcPr>
            <w:tcW w:w="277" w:type="pct"/>
            <w:vMerge/>
            <w:tcBorders>
              <w:top w:val="single" w:sz="4" w:space="0" w:color="auto"/>
              <w:left w:val="nil"/>
              <w:bottom w:val="single" w:sz="4" w:space="0" w:color="auto"/>
              <w:right w:val="single" w:sz="4" w:space="0" w:color="000000"/>
            </w:tcBorders>
            <w:vAlign w:val="center"/>
          </w:tcPr>
          <w:p w:rsidR="008A7F1D" w:rsidRDefault="008A7F1D" w:rsidP="00671534">
            <w:pPr>
              <w:adjustRightInd w:val="0"/>
              <w:snapToGrid w:val="0"/>
              <w:spacing w:line="280" w:lineRule="exact"/>
              <w:rPr>
                <w:b/>
                <w:bCs/>
                <w:color w:val="000000"/>
                <w:sz w:val="22"/>
                <w:szCs w:val="22"/>
              </w:rPr>
            </w:pPr>
          </w:p>
        </w:tc>
        <w:tc>
          <w:tcPr>
            <w:tcW w:w="361" w:type="pct"/>
            <w:vMerge/>
            <w:tcBorders>
              <w:top w:val="single" w:sz="4" w:space="0" w:color="auto"/>
              <w:left w:val="nil"/>
              <w:bottom w:val="single" w:sz="4" w:space="0" w:color="auto"/>
              <w:right w:val="single" w:sz="4" w:space="0" w:color="000000"/>
            </w:tcBorders>
            <w:vAlign w:val="center"/>
          </w:tcPr>
          <w:p w:rsidR="008A7F1D" w:rsidRDefault="008A7F1D" w:rsidP="00671534">
            <w:pPr>
              <w:adjustRightInd w:val="0"/>
              <w:snapToGrid w:val="0"/>
              <w:spacing w:line="280" w:lineRule="exact"/>
              <w:rPr>
                <w:b/>
                <w:bCs/>
                <w:color w:val="000000"/>
                <w:sz w:val="22"/>
                <w:szCs w:val="22"/>
              </w:rPr>
            </w:pPr>
          </w:p>
        </w:tc>
        <w:tc>
          <w:tcPr>
            <w:tcW w:w="548" w:type="pct"/>
            <w:vMerge/>
            <w:tcBorders>
              <w:top w:val="single" w:sz="4" w:space="0" w:color="auto"/>
              <w:left w:val="nil"/>
              <w:bottom w:val="single" w:sz="4" w:space="0" w:color="auto"/>
              <w:right w:val="single" w:sz="4" w:space="0" w:color="auto"/>
            </w:tcBorders>
            <w:vAlign w:val="center"/>
          </w:tcPr>
          <w:p w:rsidR="008A7F1D" w:rsidRDefault="008A7F1D" w:rsidP="00671534">
            <w:pPr>
              <w:adjustRightInd w:val="0"/>
              <w:snapToGrid w:val="0"/>
              <w:spacing w:line="280" w:lineRule="exact"/>
              <w:rPr>
                <w:b/>
                <w:bCs/>
                <w:color w:val="000000"/>
                <w:sz w:val="22"/>
                <w:szCs w:val="22"/>
              </w:rPr>
            </w:pPr>
          </w:p>
        </w:tc>
      </w:tr>
      <w:tr w:rsidR="008A7F1D" w:rsidTr="00671534">
        <w:trPr>
          <w:trHeight w:val="330"/>
        </w:trPr>
        <w:tc>
          <w:tcPr>
            <w:tcW w:w="477" w:type="pct"/>
            <w:gridSpan w:val="3"/>
            <w:vMerge/>
            <w:tcBorders>
              <w:top w:val="single" w:sz="4" w:space="0" w:color="auto"/>
              <w:left w:val="single" w:sz="4" w:space="0" w:color="000000"/>
              <w:bottom w:val="single" w:sz="4" w:space="0" w:color="auto"/>
              <w:right w:val="single" w:sz="4" w:space="0" w:color="000000"/>
            </w:tcBorders>
            <w:vAlign w:val="center"/>
          </w:tcPr>
          <w:p w:rsidR="008A7F1D" w:rsidRDefault="008A7F1D" w:rsidP="00671534">
            <w:pPr>
              <w:rPr>
                <w:b/>
                <w:bCs/>
                <w:color w:val="000000"/>
                <w:sz w:val="22"/>
                <w:szCs w:val="22"/>
              </w:rPr>
            </w:pPr>
          </w:p>
        </w:tc>
        <w:tc>
          <w:tcPr>
            <w:tcW w:w="1509"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13"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419"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287"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61"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445"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277"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61"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548" w:type="pct"/>
            <w:vMerge/>
            <w:tcBorders>
              <w:top w:val="single" w:sz="4" w:space="0" w:color="auto"/>
              <w:left w:val="nil"/>
              <w:bottom w:val="single" w:sz="4" w:space="0" w:color="auto"/>
              <w:right w:val="single" w:sz="4" w:space="0" w:color="auto"/>
            </w:tcBorders>
            <w:vAlign w:val="center"/>
          </w:tcPr>
          <w:p w:rsidR="008A7F1D" w:rsidRDefault="008A7F1D" w:rsidP="00671534">
            <w:pPr>
              <w:rPr>
                <w:b/>
                <w:bCs/>
                <w:color w:val="000000"/>
                <w:sz w:val="22"/>
                <w:szCs w:val="22"/>
              </w:rPr>
            </w:pPr>
          </w:p>
        </w:tc>
      </w:tr>
      <w:tr w:rsidR="008A7F1D" w:rsidTr="00671534">
        <w:trPr>
          <w:trHeight w:val="330"/>
        </w:trPr>
        <w:tc>
          <w:tcPr>
            <w:tcW w:w="477" w:type="pct"/>
            <w:gridSpan w:val="3"/>
            <w:vMerge/>
            <w:tcBorders>
              <w:top w:val="single" w:sz="4" w:space="0" w:color="auto"/>
              <w:left w:val="single" w:sz="4" w:space="0" w:color="000000"/>
              <w:bottom w:val="single" w:sz="4" w:space="0" w:color="auto"/>
              <w:right w:val="single" w:sz="4" w:space="0" w:color="000000"/>
            </w:tcBorders>
            <w:vAlign w:val="center"/>
          </w:tcPr>
          <w:p w:rsidR="008A7F1D" w:rsidRDefault="008A7F1D" w:rsidP="00671534">
            <w:pPr>
              <w:rPr>
                <w:b/>
                <w:bCs/>
                <w:color w:val="000000"/>
                <w:sz w:val="22"/>
                <w:szCs w:val="22"/>
              </w:rPr>
            </w:pPr>
          </w:p>
        </w:tc>
        <w:tc>
          <w:tcPr>
            <w:tcW w:w="1509"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13"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419"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287"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61"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445"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277"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61"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548" w:type="pct"/>
            <w:vMerge/>
            <w:tcBorders>
              <w:top w:val="single" w:sz="4" w:space="0" w:color="auto"/>
              <w:left w:val="nil"/>
              <w:bottom w:val="single" w:sz="4" w:space="0" w:color="auto"/>
              <w:right w:val="single" w:sz="4" w:space="0" w:color="auto"/>
            </w:tcBorders>
            <w:vAlign w:val="center"/>
          </w:tcPr>
          <w:p w:rsidR="008A7F1D" w:rsidRDefault="008A7F1D" w:rsidP="00671534">
            <w:pPr>
              <w:rPr>
                <w:b/>
                <w:bCs/>
                <w:color w:val="000000"/>
                <w:sz w:val="22"/>
                <w:szCs w:val="22"/>
              </w:rPr>
            </w:pPr>
          </w:p>
        </w:tc>
      </w:tr>
      <w:tr w:rsidR="008A7F1D" w:rsidTr="00671534">
        <w:trPr>
          <w:trHeight w:val="306"/>
        </w:trPr>
        <w:tc>
          <w:tcPr>
            <w:tcW w:w="1987"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313"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419"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287"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201</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一般公共服务支出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20103</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政府办公厅（室）及相关机构事务</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2010350</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事业运行</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208</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0"/>
                <w:szCs w:val="20"/>
              </w:rPr>
            </w:pPr>
            <w:r>
              <w:rPr>
                <w:rFonts w:hint="eastAsia"/>
                <w:b/>
                <w:bCs/>
                <w:color w:val="000000"/>
                <w:sz w:val="20"/>
                <w:szCs w:val="20"/>
              </w:rPr>
              <w:t>社会保障和就业支出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20805</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0"/>
                <w:szCs w:val="20"/>
              </w:rPr>
            </w:pPr>
            <w:r>
              <w:rPr>
                <w:rFonts w:hint="eastAsia"/>
                <w:b/>
                <w:bCs/>
                <w:color w:val="000000"/>
                <w:sz w:val="20"/>
                <w:szCs w:val="20"/>
              </w:rPr>
              <w:t>行政事业单位养老支出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2080505</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机关事业单位基本养老保险缴费支出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4.05</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4.05</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2080506</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机关事业单位职业年金缴费支出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2.02</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2.02</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210</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卫生健康支出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21011</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行政事业单位医疗</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2101102</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事业单位医疗</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2.63</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2.63</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2101199</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其他行政事业单位医疗支出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0.38</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0.38</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221</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住房保障支出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22102</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住房改革支出</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2210201</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住房公积金</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4.58</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4.58</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47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2210203</w:t>
            </w:r>
          </w:p>
        </w:tc>
        <w:tc>
          <w:tcPr>
            <w:tcW w:w="1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购房补贴</w:t>
            </w:r>
          </w:p>
        </w:tc>
        <w:tc>
          <w:tcPr>
            <w:tcW w:w="313"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0.80</w:t>
            </w:r>
          </w:p>
        </w:tc>
        <w:tc>
          <w:tcPr>
            <w:tcW w:w="41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0.80</w:t>
            </w:r>
          </w:p>
        </w:tc>
        <w:tc>
          <w:tcPr>
            <w:tcW w:w="28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4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2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3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4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5000" w:type="pct"/>
            <w:gridSpan w:val="12"/>
            <w:shd w:val="clear" w:color="auto" w:fill="FFFFFF"/>
            <w:noWrap/>
            <w:vAlign w:val="center"/>
          </w:tcPr>
          <w:p w:rsidR="008A7F1D" w:rsidRDefault="008A7F1D" w:rsidP="00671534">
            <w:pPr>
              <w:spacing w:line="240" w:lineRule="exact"/>
              <w:textAlignment w:val="center"/>
              <w:rPr>
                <w:color w:val="000000"/>
                <w:sz w:val="20"/>
                <w:szCs w:val="20"/>
              </w:rPr>
            </w:pPr>
            <w:r>
              <w:rPr>
                <w:rFonts w:hint="eastAsia"/>
                <w:color w:val="000000"/>
                <w:sz w:val="20"/>
                <w:szCs w:val="20"/>
              </w:rPr>
              <w:lastRenderedPageBreak/>
              <w:t>备注：本表反映部门本年度取得的各项收入情况。</w:t>
            </w:r>
          </w:p>
        </w:tc>
      </w:tr>
    </w:tbl>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tbl>
      <w:tblPr>
        <w:tblW w:w="4992" w:type="pct"/>
        <w:tblLook w:val="04A0"/>
      </w:tblPr>
      <w:tblGrid>
        <w:gridCol w:w="321"/>
        <w:gridCol w:w="321"/>
        <w:gridCol w:w="654"/>
        <w:gridCol w:w="4125"/>
        <w:gridCol w:w="936"/>
        <w:gridCol w:w="1313"/>
        <w:gridCol w:w="1248"/>
        <w:gridCol w:w="1248"/>
        <w:gridCol w:w="1248"/>
        <w:gridCol w:w="1664"/>
      </w:tblGrid>
      <w:tr w:rsidR="008A7F1D" w:rsidTr="00671534">
        <w:trPr>
          <w:trHeight w:val="305"/>
        </w:trPr>
        <w:tc>
          <w:tcPr>
            <w:tcW w:w="5000" w:type="pct"/>
            <w:gridSpan w:val="10"/>
            <w:tcBorders>
              <w:bottom w:val="nil"/>
            </w:tcBorders>
            <w:shd w:val="clear" w:color="auto" w:fill="FFFFFF"/>
            <w:noWrap/>
            <w:vAlign w:val="center"/>
          </w:tcPr>
          <w:p w:rsidR="008A7F1D" w:rsidRDefault="008A7F1D" w:rsidP="00671534">
            <w:pPr>
              <w:spacing w:line="540" w:lineRule="exact"/>
              <w:jc w:val="center"/>
              <w:textAlignment w:val="center"/>
              <w:rPr>
                <w:rFonts w:ascii="方正黑体_GBK" w:eastAsia="方正黑体_GBK" w:hAnsi="方正黑体_GBK" w:cs="方正黑体_GBK"/>
                <w:sz w:val="32"/>
                <w:szCs w:val="32"/>
              </w:rPr>
            </w:pPr>
            <w:r>
              <w:rPr>
                <w:rFonts w:ascii="方正小标宋_GBK" w:eastAsia="方正小标宋_GBK" w:hAnsi="方正小标宋_GBK" w:cs="方正小标宋_GBK" w:hint="eastAsia"/>
                <w:color w:val="000000"/>
                <w:sz w:val="44"/>
                <w:szCs w:val="44"/>
              </w:rPr>
              <w:t>支出决算表</w:t>
            </w:r>
          </w:p>
        </w:tc>
      </w:tr>
      <w:tr w:rsidR="008A7F1D" w:rsidTr="00671534">
        <w:trPr>
          <w:trHeight w:val="181"/>
        </w:trPr>
        <w:tc>
          <w:tcPr>
            <w:tcW w:w="123"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123"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250"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1576"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358"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501"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477"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477"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477" w:type="pct"/>
            <w:tcBorders>
              <w:top w:val="nil"/>
              <w:left w:val="nil"/>
              <w:bottom w:val="nil"/>
              <w:right w:val="nil"/>
            </w:tcBorders>
            <w:shd w:val="clear" w:color="auto" w:fill="FFFFFF"/>
            <w:noWrap/>
            <w:vAlign w:val="center"/>
          </w:tcPr>
          <w:p w:rsidR="008A7F1D" w:rsidRDefault="008A7F1D" w:rsidP="00671534">
            <w:pPr>
              <w:rPr>
                <w:color w:val="000000"/>
                <w:sz w:val="18"/>
                <w:szCs w:val="18"/>
              </w:rPr>
            </w:pPr>
          </w:p>
        </w:tc>
        <w:tc>
          <w:tcPr>
            <w:tcW w:w="634" w:type="pct"/>
            <w:tcBorders>
              <w:top w:val="nil"/>
              <w:left w:val="nil"/>
              <w:bottom w:val="nil"/>
              <w:right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公开03表</w:t>
            </w:r>
          </w:p>
        </w:tc>
      </w:tr>
      <w:tr w:rsidR="008A7F1D" w:rsidTr="00671534">
        <w:trPr>
          <w:trHeight w:val="181"/>
        </w:trPr>
        <w:tc>
          <w:tcPr>
            <w:tcW w:w="2933" w:type="pct"/>
            <w:gridSpan w:val="6"/>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47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47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47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634" w:type="pct"/>
            <w:tcBorders>
              <w:top w:val="nil"/>
              <w:left w:val="nil"/>
              <w:bottom w:val="single" w:sz="4" w:space="0" w:color="auto"/>
              <w:right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671534">
        <w:trPr>
          <w:trHeight w:hRule="exact" w:val="265"/>
        </w:trPr>
        <w:tc>
          <w:tcPr>
            <w:tcW w:w="2073"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adjustRightInd w:val="0"/>
              <w:snapToGrid w:val="0"/>
              <w:spacing w:line="240" w:lineRule="exact"/>
              <w:jc w:val="both"/>
              <w:textAlignment w:val="center"/>
              <w:rPr>
                <w:b/>
                <w:bCs/>
                <w:color w:val="000000"/>
                <w:sz w:val="22"/>
                <w:szCs w:val="22"/>
              </w:rPr>
            </w:pPr>
            <w:r>
              <w:rPr>
                <w:rFonts w:hint="eastAsia"/>
                <w:b/>
                <w:bCs/>
                <w:color w:val="000000"/>
                <w:sz w:val="22"/>
                <w:szCs w:val="22"/>
              </w:rPr>
              <w:t>项目</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40" w:lineRule="exact"/>
              <w:jc w:val="center"/>
              <w:textAlignment w:val="center"/>
              <w:rPr>
                <w:b/>
                <w:bCs/>
                <w:color w:val="000000"/>
                <w:sz w:val="22"/>
                <w:szCs w:val="22"/>
              </w:rPr>
            </w:pPr>
            <w:r>
              <w:rPr>
                <w:rFonts w:hint="eastAsia"/>
                <w:b/>
                <w:bCs/>
                <w:color w:val="000000"/>
                <w:sz w:val="22"/>
                <w:szCs w:val="22"/>
              </w:rPr>
              <w:t>本年支出合计</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40" w:lineRule="exact"/>
              <w:jc w:val="center"/>
              <w:textAlignment w:val="center"/>
              <w:rPr>
                <w:b/>
                <w:bCs/>
                <w:color w:val="000000"/>
                <w:sz w:val="22"/>
                <w:szCs w:val="22"/>
              </w:rPr>
            </w:pPr>
            <w:r>
              <w:rPr>
                <w:rFonts w:hint="eastAsia"/>
                <w:b/>
                <w:bCs/>
                <w:color w:val="000000"/>
                <w:sz w:val="22"/>
                <w:szCs w:val="22"/>
              </w:rPr>
              <w:t>基本支出</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40" w:lineRule="exact"/>
              <w:jc w:val="center"/>
              <w:textAlignment w:val="center"/>
              <w:rPr>
                <w:b/>
                <w:bCs/>
                <w:color w:val="000000"/>
                <w:sz w:val="22"/>
                <w:szCs w:val="22"/>
              </w:rPr>
            </w:pPr>
            <w:r>
              <w:rPr>
                <w:rFonts w:hint="eastAsia"/>
                <w:b/>
                <w:bCs/>
                <w:color w:val="000000"/>
                <w:sz w:val="22"/>
                <w:szCs w:val="22"/>
              </w:rPr>
              <w:t>项目支出</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40" w:lineRule="exact"/>
              <w:jc w:val="center"/>
              <w:textAlignment w:val="center"/>
              <w:rPr>
                <w:b/>
                <w:bCs/>
                <w:color w:val="000000"/>
                <w:sz w:val="22"/>
                <w:szCs w:val="22"/>
              </w:rPr>
            </w:pPr>
            <w:r>
              <w:rPr>
                <w:rFonts w:hint="eastAsia"/>
                <w:b/>
                <w:bCs/>
                <w:color w:val="000000"/>
                <w:sz w:val="22"/>
                <w:szCs w:val="22"/>
              </w:rPr>
              <w:t>上缴上级支出</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40" w:lineRule="exact"/>
              <w:jc w:val="center"/>
              <w:textAlignment w:val="center"/>
              <w:rPr>
                <w:b/>
                <w:bCs/>
                <w:color w:val="000000"/>
                <w:sz w:val="22"/>
                <w:szCs w:val="22"/>
              </w:rPr>
            </w:pPr>
            <w:r>
              <w:rPr>
                <w:rFonts w:hint="eastAsia"/>
                <w:b/>
                <w:bCs/>
                <w:color w:val="000000"/>
                <w:sz w:val="22"/>
                <w:szCs w:val="22"/>
              </w:rPr>
              <w:t>经营支出</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40" w:lineRule="exact"/>
              <w:jc w:val="center"/>
              <w:textAlignment w:val="center"/>
              <w:rPr>
                <w:b/>
                <w:bCs/>
                <w:color w:val="000000"/>
                <w:sz w:val="22"/>
                <w:szCs w:val="22"/>
              </w:rPr>
            </w:pPr>
            <w:r>
              <w:rPr>
                <w:rFonts w:hint="eastAsia"/>
                <w:b/>
                <w:bCs/>
                <w:color w:val="000000"/>
                <w:sz w:val="22"/>
                <w:szCs w:val="22"/>
              </w:rPr>
              <w:t>对附属单位补助支出</w:t>
            </w:r>
          </w:p>
        </w:tc>
      </w:tr>
      <w:tr w:rsidR="008A7F1D" w:rsidTr="00671534">
        <w:trPr>
          <w:cantSplit/>
          <w:trHeight w:hRule="exact" w:val="312"/>
        </w:trPr>
        <w:tc>
          <w:tcPr>
            <w:tcW w:w="496" w:type="pct"/>
            <w:gridSpan w:val="3"/>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8A7F1D" w:rsidRDefault="008A7F1D" w:rsidP="00671534">
            <w:pPr>
              <w:widowControl w:val="0"/>
              <w:adjustRightInd w:val="0"/>
              <w:snapToGrid w:val="0"/>
              <w:spacing w:line="240" w:lineRule="exact"/>
              <w:jc w:val="center"/>
              <w:textAlignment w:val="center"/>
              <w:rPr>
                <w:b/>
                <w:bCs/>
                <w:color w:val="000000"/>
                <w:sz w:val="22"/>
                <w:szCs w:val="22"/>
              </w:rPr>
            </w:pPr>
            <w:r>
              <w:rPr>
                <w:rFonts w:hint="eastAsia"/>
                <w:b/>
                <w:bCs/>
                <w:color w:val="000000"/>
                <w:sz w:val="22"/>
                <w:szCs w:val="22"/>
              </w:rPr>
              <w:t>功能分类科目编码</w:t>
            </w:r>
          </w:p>
        </w:tc>
        <w:tc>
          <w:tcPr>
            <w:tcW w:w="1576" w:type="pct"/>
            <w:vMerge w:val="restart"/>
            <w:tcBorders>
              <w:top w:val="single" w:sz="4" w:space="0" w:color="auto"/>
              <w:left w:val="nil"/>
              <w:bottom w:val="single" w:sz="4" w:space="0" w:color="auto"/>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jc w:val="center"/>
              <w:textAlignment w:val="center"/>
              <w:rPr>
                <w:b/>
                <w:bCs/>
                <w:color w:val="000000"/>
                <w:sz w:val="22"/>
                <w:szCs w:val="22"/>
              </w:rPr>
            </w:pPr>
            <w:r>
              <w:rPr>
                <w:rFonts w:hint="eastAsia"/>
                <w:b/>
                <w:bCs/>
                <w:color w:val="000000"/>
                <w:sz w:val="22"/>
                <w:szCs w:val="22"/>
              </w:rPr>
              <w:t>项目（按“项”级功能分类科目）</w:t>
            </w:r>
          </w:p>
        </w:tc>
        <w:tc>
          <w:tcPr>
            <w:tcW w:w="358" w:type="pct"/>
            <w:vMerge/>
            <w:tcBorders>
              <w:top w:val="single" w:sz="4" w:space="0" w:color="auto"/>
              <w:left w:val="nil"/>
              <w:bottom w:val="single" w:sz="4" w:space="0" w:color="auto"/>
              <w:right w:val="single" w:sz="4" w:space="0" w:color="000000"/>
            </w:tcBorders>
            <w:vAlign w:val="center"/>
          </w:tcPr>
          <w:p w:rsidR="008A7F1D" w:rsidRDefault="008A7F1D" w:rsidP="00671534">
            <w:pPr>
              <w:widowControl w:val="0"/>
              <w:adjustRightInd w:val="0"/>
              <w:snapToGrid w:val="0"/>
              <w:spacing w:line="240" w:lineRule="exact"/>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widowControl w:val="0"/>
              <w:adjustRightInd w:val="0"/>
              <w:snapToGrid w:val="0"/>
              <w:spacing w:line="240" w:lineRule="exact"/>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widowControl w:val="0"/>
              <w:adjustRightInd w:val="0"/>
              <w:snapToGrid w:val="0"/>
              <w:spacing w:line="240" w:lineRule="exact"/>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widowControl w:val="0"/>
              <w:adjustRightInd w:val="0"/>
              <w:snapToGrid w:val="0"/>
              <w:spacing w:line="240" w:lineRule="exact"/>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widowControl w:val="0"/>
              <w:adjustRightInd w:val="0"/>
              <w:snapToGrid w:val="0"/>
              <w:spacing w:line="240" w:lineRule="exact"/>
              <w:rPr>
                <w:b/>
                <w:bCs/>
                <w:color w:val="000000"/>
                <w:sz w:val="22"/>
                <w:szCs w:val="22"/>
              </w:rPr>
            </w:pPr>
          </w:p>
        </w:tc>
        <w:tc>
          <w:tcPr>
            <w:tcW w:w="0" w:type="auto"/>
            <w:vMerge/>
            <w:tcBorders>
              <w:top w:val="single" w:sz="4" w:space="0" w:color="auto"/>
              <w:left w:val="nil"/>
              <w:bottom w:val="single" w:sz="4" w:space="0" w:color="auto"/>
              <w:right w:val="single" w:sz="4" w:space="0" w:color="auto"/>
            </w:tcBorders>
            <w:vAlign w:val="center"/>
          </w:tcPr>
          <w:p w:rsidR="008A7F1D" w:rsidRDefault="008A7F1D" w:rsidP="00671534">
            <w:pPr>
              <w:widowControl w:val="0"/>
              <w:adjustRightInd w:val="0"/>
              <w:snapToGrid w:val="0"/>
              <w:spacing w:line="240" w:lineRule="exact"/>
              <w:rPr>
                <w:b/>
                <w:bCs/>
                <w:color w:val="000000"/>
                <w:sz w:val="22"/>
                <w:szCs w:val="22"/>
              </w:rPr>
            </w:pPr>
          </w:p>
        </w:tc>
      </w:tr>
      <w:tr w:rsidR="008A7F1D" w:rsidTr="00671534">
        <w:trPr>
          <w:trHeight w:val="330"/>
        </w:trPr>
        <w:tc>
          <w:tcPr>
            <w:tcW w:w="496" w:type="pct"/>
            <w:gridSpan w:val="3"/>
            <w:vMerge/>
            <w:tcBorders>
              <w:top w:val="single" w:sz="4" w:space="0" w:color="auto"/>
              <w:left w:val="single" w:sz="4" w:space="0" w:color="000000"/>
              <w:bottom w:val="single" w:sz="4" w:space="0" w:color="auto"/>
              <w:right w:val="single" w:sz="4" w:space="0" w:color="000000"/>
            </w:tcBorders>
            <w:vAlign w:val="center"/>
          </w:tcPr>
          <w:p w:rsidR="008A7F1D" w:rsidRDefault="008A7F1D" w:rsidP="00671534">
            <w:pPr>
              <w:rPr>
                <w:b/>
                <w:bCs/>
                <w:color w:val="000000"/>
                <w:sz w:val="22"/>
                <w:szCs w:val="22"/>
              </w:rPr>
            </w:pPr>
          </w:p>
        </w:tc>
        <w:tc>
          <w:tcPr>
            <w:tcW w:w="1576"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58"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auto"/>
            </w:tcBorders>
            <w:vAlign w:val="center"/>
          </w:tcPr>
          <w:p w:rsidR="008A7F1D" w:rsidRDefault="008A7F1D" w:rsidP="00671534">
            <w:pPr>
              <w:rPr>
                <w:b/>
                <w:bCs/>
                <w:color w:val="000000"/>
                <w:sz w:val="22"/>
                <w:szCs w:val="22"/>
              </w:rPr>
            </w:pPr>
          </w:p>
        </w:tc>
      </w:tr>
      <w:tr w:rsidR="008A7F1D" w:rsidTr="00671534">
        <w:trPr>
          <w:trHeight w:val="330"/>
        </w:trPr>
        <w:tc>
          <w:tcPr>
            <w:tcW w:w="496" w:type="pct"/>
            <w:gridSpan w:val="3"/>
            <w:vMerge/>
            <w:tcBorders>
              <w:top w:val="single" w:sz="4" w:space="0" w:color="auto"/>
              <w:left w:val="single" w:sz="4" w:space="0" w:color="000000"/>
              <w:bottom w:val="single" w:sz="4" w:space="0" w:color="auto"/>
              <w:right w:val="single" w:sz="4" w:space="0" w:color="000000"/>
            </w:tcBorders>
            <w:vAlign w:val="center"/>
          </w:tcPr>
          <w:p w:rsidR="008A7F1D" w:rsidRDefault="008A7F1D" w:rsidP="00671534">
            <w:pPr>
              <w:rPr>
                <w:b/>
                <w:bCs/>
                <w:color w:val="000000"/>
                <w:sz w:val="22"/>
                <w:szCs w:val="22"/>
              </w:rPr>
            </w:pPr>
          </w:p>
        </w:tc>
        <w:tc>
          <w:tcPr>
            <w:tcW w:w="1576"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358"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auto"/>
            </w:tcBorders>
            <w:vAlign w:val="center"/>
          </w:tcPr>
          <w:p w:rsidR="008A7F1D" w:rsidRDefault="008A7F1D" w:rsidP="00671534">
            <w:pPr>
              <w:rPr>
                <w:b/>
                <w:bCs/>
                <w:color w:val="000000"/>
                <w:sz w:val="22"/>
                <w:szCs w:val="22"/>
              </w:rPr>
            </w:pPr>
          </w:p>
        </w:tc>
      </w:tr>
      <w:tr w:rsidR="008A7F1D" w:rsidTr="00671534">
        <w:trPr>
          <w:trHeight w:val="187"/>
        </w:trPr>
        <w:tc>
          <w:tcPr>
            <w:tcW w:w="2073"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jc w:val="center"/>
              <w:textAlignment w:val="center"/>
              <w:rPr>
                <w:b/>
                <w:bCs/>
                <w:color w:val="000000"/>
                <w:sz w:val="22"/>
                <w:szCs w:val="22"/>
              </w:rPr>
            </w:pPr>
            <w:r>
              <w:rPr>
                <w:rFonts w:hint="eastAsia"/>
                <w:b/>
                <w:bCs/>
                <w:color w:val="000000"/>
                <w:sz w:val="22"/>
                <w:szCs w:val="22"/>
              </w:rPr>
              <w:t>合计</w:t>
            </w:r>
          </w:p>
        </w:tc>
        <w:tc>
          <w:tcPr>
            <w:tcW w:w="358"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501"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477"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201</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一般公共服务支出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20103</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政府办公厅（室）及相关机构事务</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2010350</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事业运行</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208</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0"/>
                <w:szCs w:val="20"/>
              </w:rPr>
            </w:pPr>
            <w:r>
              <w:rPr>
                <w:rFonts w:hint="eastAsia"/>
                <w:b/>
                <w:bCs/>
                <w:color w:val="000000"/>
                <w:sz w:val="20"/>
                <w:szCs w:val="20"/>
              </w:rPr>
              <w:t>社会保障和就业支出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20805</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0"/>
                <w:szCs w:val="20"/>
              </w:rPr>
            </w:pPr>
            <w:r>
              <w:rPr>
                <w:rFonts w:hint="eastAsia"/>
                <w:b/>
                <w:bCs/>
                <w:color w:val="000000"/>
                <w:sz w:val="20"/>
                <w:szCs w:val="20"/>
              </w:rPr>
              <w:t>行政事业单位养老支出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2080505</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机关事业单位基本养老保险缴费支出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4.05</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4.05</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2080506</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机关事业单位职业年金缴费支出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2.02</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2.02</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210</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卫生健康支出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21011</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行政事业单位医疗</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2101102</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事业单位医疗</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2.63</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2.63</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2101199</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其他行政事业单位医疗支出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0.38</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0.38</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221</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住房保障支出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22102</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b/>
                <w:bCs/>
                <w:color w:val="000000"/>
                <w:sz w:val="22"/>
                <w:szCs w:val="22"/>
              </w:rPr>
            </w:pPr>
            <w:r>
              <w:rPr>
                <w:rFonts w:hint="eastAsia"/>
                <w:b/>
                <w:bCs/>
                <w:color w:val="000000"/>
                <w:sz w:val="22"/>
                <w:szCs w:val="22"/>
              </w:rPr>
              <w:t>住房改革支出</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2210201</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住房公积金</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4.58</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4.58</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187"/>
        </w:trPr>
        <w:tc>
          <w:tcPr>
            <w:tcW w:w="496"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2210203</w:t>
            </w:r>
          </w:p>
        </w:tc>
        <w:tc>
          <w:tcPr>
            <w:tcW w:w="157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widowControl w:val="0"/>
              <w:adjustRightInd w:val="0"/>
              <w:snapToGrid w:val="0"/>
              <w:spacing w:line="240" w:lineRule="exact"/>
              <w:textAlignment w:val="center"/>
              <w:rPr>
                <w:color w:val="000000"/>
                <w:sz w:val="22"/>
                <w:szCs w:val="22"/>
              </w:rPr>
            </w:pPr>
            <w:r>
              <w:rPr>
                <w:rFonts w:hint="eastAsia"/>
                <w:color w:val="000000"/>
                <w:sz w:val="22"/>
                <w:szCs w:val="22"/>
              </w:rPr>
              <w:t xml:space="preserve">  购房补贴</w:t>
            </w:r>
          </w:p>
        </w:tc>
        <w:tc>
          <w:tcPr>
            <w:tcW w:w="35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0.80</w:t>
            </w:r>
          </w:p>
        </w:tc>
        <w:tc>
          <w:tcPr>
            <w:tcW w:w="50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0.80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0.00</w:t>
            </w:r>
          </w:p>
        </w:tc>
        <w:tc>
          <w:tcPr>
            <w:tcW w:w="47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0.00</w:t>
            </w:r>
          </w:p>
        </w:tc>
        <w:tc>
          <w:tcPr>
            <w:tcW w:w="634"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0.00</w:t>
            </w:r>
          </w:p>
        </w:tc>
      </w:tr>
      <w:tr w:rsidR="008A7F1D" w:rsidTr="00671534">
        <w:trPr>
          <w:trHeight w:val="232"/>
        </w:trPr>
        <w:tc>
          <w:tcPr>
            <w:tcW w:w="5000" w:type="pct"/>
            <w:gridSpan w:val="10"/>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备注：本表反映部门本年度各项支出情况。</w:t>
            </w:r>
          </w:p>
        </w:tc>
      </w:tr>
    </w:tbl>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附件4</w:t>
      </w:r>
    </w:p>
    <w:tbl>
      <w:tblPr>
        <w:tblW w:w="5000" w:type="pct"/>
        <w:tblLook w:val="04A0"/>
      </w:tblPr>
      <w:tblGrid>
        <w:gridCol w:w="3296"/>
        <w:gridCol w:w="1308"/>
        <w:gridCol w:w="3516"/>
        <w:gridCol w:w="766"/>
        <w:gridCol w:w="1314"/>
        <w:gridCol w:w="1259"/>
        <w:gridCol w:w="1640"/>
      </w:tblGrid>
      <w:tr w:rsidR="008A7F1D" w:rsidTr="00671534">
        <w:trPr>
          <w:trHeight w:val="555"/>
        </w:trPr>
        <w:tc>
          <w:tcPr>
            <w:tcW w:w="5000" w:type="pct"/>
            <w:gridSpan w:val="7"/>
            <w:shd w:val="clear" w:color="auto" w:fill="FFFFFF"/>
            <w:noWrap/>
            <w:vAlign w:val="center"/>
          </w:tcPr>
          <w:p w:rsidR="008A7F1D" w:rsidRDefault="008A7F1D" w:rsidP="00671534">
            <w:pPr>
              <w:spacing w:line="60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财政拨款收入支出决算总表</w:t>
            </w:r>
          </w:p>
        </w:tc>
      </w:tr>
      <w:tr w:rsidR="008A7F1D" w:rsidTr="00671534">
        <w:trPr>
          <w:trHeight w:val="300"/>
        </w:trPr>
        <w:tc>
          <w:tcPr>
            <w:tcW w:w="1263" w:type="pct"/>
            <w:tcBorders>
              <w:bottom w:val="nil"/>
            </w:tcBorders>
            <w:shd w:val="clear" w:color="auto" w:fill="FFFFFF"/>
            <w:noWrap/>
            <w:vAlign w:val="center"/>
          </w:tcPr>
          <w:p w:rsidR="008A7F1D" w:rsidRDefault="008A7F1D" w:rsidP="00671534">
            <w:pPr>
              <w:rPr>
                <w:color w:val="000000"/>
                <w:sz w:val="18"/>
                <w:szCs w:val="18"/>
              </w:rPr>
            </w:pPr>
          </w:p>
        </w:tc>
        <w:tc>
          <w:tcPr>
            <w:tcW w:w="509" w:type="pct"/>
            <w:tcBorders>
              <w:bottom w:val="nil"/>
            </w:tcBorders>
            <w:shd w:val="clear" w:color="auto" w:fill="FFFFFF"/>
            <w:noWrap/>
            <w:vAlign w:val="center"/>
          </w:tcPr>
          <w:p w:rsidR="008A7F1D" w:rsidRDefault="008A7F1D" w:rsidP="00671534">
            <w:pPr>
              <w:rPr>
                <w:color w:val="000000"/>
                <w:sz w:val="18"/>
                <w:szCs w:val="18"/>
              </w:rPr>
            </w:pPr>
          </w:p>
        </w:tc>
        <w:tc>
          <w:tcPr>
            <w:tcW w:w="1312" w:type="pct"/>
            <w:tcBorders>
              <w:bottom w:val="nil"/>
            </w:tcBorders>
            <w:shd w:val="clear" w:color="auto" w:fill="FFFFFF"/>
            <w:noWrap/>
            <w:vAlign w:val="center"/>
          </w:tcPr>
          <w:p w:rsidR="008A7F1D" w:rsidRDefault="008A7F1D" w:rsidP="00671534">
            <w:pPr>
              <w:rPr>
                <w:color w:val="000000"/>
                <w:sz w:val="18"/>
                <w:szCs w:val="18"/>
              </w:rPr>
            </w:pPr>
          </w:p>
        </w:tc>
        <w:tc>
          <w:tcPr>
            <w:tcW w:w="285" w:type="pct"/>
            <w:tcBorders>
              <w:bottom w:val="nil"/>
            </w:tcBorders>
            <w:shd w:val="clear" w:color="auto" w:fill="FFFFFF"/>
            <w:noWrap/>
            <w:vAlign w:val="center"/>
          </w:tcPr>
          <w:p w:rsidR="008A7F1D" w:rsidRDefault="008A7F1D" w:rsidP="00671534">
            <w:pPr>
              <w:rPr>
                <w:color w:val="000000"/>
                <w:sz w:val="18"/>
                <w:szCs w:val="18"/>
              </w:rPr>
            </w:pPr>
          </w:p>
        </w:tc>
        <w:tc>
          <w:tcPr>
            <w:tcW w:w="509" w:type="pct"/>
            <w:tcBorders>
              <w:bottom w:val="nil"/>
            </w:tcBorders>
            <w:shd w:val="clear" w:color="auto" w:fill="FFFFFF"/>
            <w:noWrap/>
            <w:vAlign w:val="center"/>
          </w:tcPr>
          <w:p w:rsidR="008A7F1D" w:rsidRDefault="008A7F1D" w:rsidP="00671534">
            <w:pPr>
              <w:rPr>
                <w:color w:val="000000"/>
                <w:sz w:val="18"/>
                <w:szCs w:val="18"/>
              </w:rPr>
            </w:pPr>
          </w:p>
        </w:tc>
        <w:tc>
          <w:tcPr>
            <w:tcW w:w="488" w:type="pct"/>
            <w:tcBorders>
              <w:bottom w:val="nil"/>
            </w:tcBorders>
            <w:shd w:val="clear" w:color="auto" w:fill="FFFFFF"/>
            <w:noWrap/>
            <w:vAlign w:val="center"/>
          </w:tcPr>
          <w:p w:rsidR="008A7F1D" w:rsidRDefault="008A7F1D" w:rsidP="00671534">
            <w:pPr>
              <w:rPr>
                <w:color w:val="000000"/>
                <w:sz w:val="18"/>
                <w:szCs w:val="18"/>
              </w:rPr>
            </w:pPr>
          </w:p>
        </w:tc>
        <w:tc>
          <w:tcPr>
            <w:tcW w:w="630" w:type="pct"/>
            <w:tcBorders>
              <w:bottom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公开04表</w:t>
            </w:r>
          </w:p>
        </w:tc>
      </w:tr>
      <w:tr w:rsidR="008A7F1D" w:rsidTr="00671534">
        <w:trPr>
          <w:trHeight w:val="300"/>
        </w:trPr>
        <w:tc>
          <w:tcPr>
            <w:tcW w:w="3085" w:type="pct"/>
            <w:gridSpan w:val="3"/>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285" w:type="pct"/>
            <w:tcBorders>
              <w:top w:val="nil"/>
              <w:left w:val="nil"/>
              <w:bottom w:val="single" w:sz="4" w:space="0" w:color="auto"/>
              <w:right w:val="nil"/>
            </w:tcBorders>
            <w:shd w:val="clear" w:color="auto" w:fill="FFFFFF"/>
            <w:noWrap/>
            <w:vAlign w:val="center"/>
          </w:tcPr>
          <w:p w:rsidR="008A7F1D" w:rsidRDefault="008A7F1D" w:rsidP="00671534">
            <w:pPr>
              <w:jc w:val="center"/>
              <w:rPr>
                <w:color w:val="000000"/>
              </w:rPr>
            </w:pPr>
          </w:p>
        </w:tc>
        <w:tc>
          <w:tcPr>
            <w:tcW w:w="509"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488"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630" w:type="pct"/>
            <w:tcBorders>
              <w:top w:val="nil"/>
              <w:left w:val="nil"/>
              <w:bottom w:val="single" w:sz="4" w:space="0" w:color="auto"/>
              <w:right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671534">
        <w:trPr>
          <w:trHeight w:val="300"/>
        </w:trPr>
        <w:tc>
          <w:tcPr>
            <w:tcW w:w="17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收     入</w:t>
            </w:r>
          </w:p>
        </w:tc>
        <w:tc>
          <w:tcPr>
            <w:tcW w:w="3227"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支     出</w:t>
            </w:r>
          </w:p>
        </w:tc>
      </w:tr>
      <w:tr w:rsidR="008A7F1D" w:rsidTr="00671534">
        <w:trPr>
          <w:trHeight w:val="285"/>
        </w:trPr>
        <w:tc>
          <w:tcPr>
            <w:tcW w:w="1263" w:type="pct"/>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    目</w:t>
            </w:r>
          </w:p>
        </w:tc>
        <w:tc>
          <w:tcPr>
            <w:tcW w:w="509" w:type="pct"/>
            <w:vMerge w:val="restart"/>
            <w:tcBorders>
              <w:top w:val="single" w:sz="4" w:space="0" w:color="auto"/>
              <w:left w:val="nil"/>
              <w:bottom w:val="single" w:sz="4" w:space="0" w:color="auto"/>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决算数</w:t>
            </w:r>
          </w:p>
        </w:tc>
        <w:tc>
          <w:tcPr>
            <w:tcW w:w="1312" w:type="pct"/>
            <w:vMerge w:val="restart"/>
            <w:tcBorders>
              <w:top w:val="single" w:sz="4" w:space="0" w:color="auto"/>
              <w:left w:val="nil"/>
              <w:bottom w:val="single" w:sz="4" w:space="0" w:color="auto"/>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功能分类科目</w:t>
            </w:r>
          </w:p>
        </w:tc>
        <w:tc>
          <w:tcPr>
            <w:tcW w:w="1914" w:type="pct"/>
            <w:gridSpan w:val="4"/>
            <w:tcBorders>
              <w:top w:val="single" w:sz="4" w:space="0" w:color="auto"/>
              <w:left w:val="nil"/>
              <w:bottom w:val="single" w:sz="4" w:space="0" w:color="auto"/>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决算数</w:t>
            </w:r>
          </w:p>
        </w:tc>
      </w:tr>
      <w:tr w:rsidR="008A7F1D" w:rsidTr="00671534">
        <w:trPr>
          <w:trHeight w:val="600"/>
        </w:trPr>
        <w:tc>
          <w:tcPr>
            <w:tcW w:w="0" w:type="auto"/>
            <w:vMerge/>
            <w:tcBorders>
              <w:top w:val="single" w:sz="4" w:space="0" w:color="auto"/>
              <w:left w:val="single" w:sz="4" w:space="0" w:color="000000"/>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285"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小计</w:t>
            </w:r>
          </w:p>
        </w:tc>
        <w:tc>
          <w:tcPr>
            <w:tcW w:w="509" w:type="pc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一般公共预算财政拨款</w:t>
            </w:r>
          </w:p>
        </w:tc>
        <w:tc>
          <w:tcPr>
            <w:tcW w:w="488" w:type="pc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政府性基金预算财政拨款</w:t>
            </w:r>
          </w:p>
        </w:tc>
        <w:tc>
          <w:tcPr>
            <w:tcW w:w="630" w:type="pc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国有资本经营预算财政拨款</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一、一般公共预算财政拨款</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一、一般公共服务支出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二、政府性基金预算财政拨款</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二、外交支出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三、国有资本经营预算财政拨款</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三、国防支出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四、公共安全支出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五、教育支出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六、科学技术支出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七、文化旅游体育与传媒支出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八、社会保障和就业支出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6.07</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6.07</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九、卫生健康支出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3.01</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3.01</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十、节能环保支出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十一、城乡社区支出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十二、农林水支出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十三、交通运输支出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十四、资源勘探工业信息等支出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十五、商业服务业等支出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十六、金融支出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十七、援助其他地区支出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十八、自然资源海洋气象等支出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十九、住房保障支出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5.38</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5.38</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二十、粮油物资储备支出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二十一、国有资本经营预算支出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二十二、灾害防治及应急管理支出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二十三、其他支出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本年收入合计</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二十四、债务还本支出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年初财政拨款结转和结余</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二十五、债务付息支出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一、一般公共预算财政拨款</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二十六、抗疫特别国债安排的支出</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二、政府性基金预算财政拨款</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本年支出合计</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三、国有资本经营预算财政拨款</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年末财政拨款结转和结余</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00"/>
        </w:trPr>
        <w:tc>
          <w:tcPr>
            <w:tcW w:w="1263" w:type="pct"/>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总计</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312"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总计</w:t>
            </w:r>
          </w:p>
        </w:tc>
        <w:tc>
          <w:tcPr>
            <w:tcW w:w="2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509"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48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c>
          <w:tcPr>
            <w:tcW w:w="630"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360"/>
        </w:trPr>
        <w:tc>
          <w:tcPr>
            <w:tcW w:w="5000" w:type="pct"/>
            <w:gridSpan w:val="7"/>
            <w:shd w:val="clear" w:color="auto" w:fill="FFFFFF"/>
            <w:noWrap/>
            <w:vAlign w:val="center"/>
          </w:tcPr>
          <w:p w:rsidR="008A7F1D" w:rsidRDefault="008A7F1D" w:rsidP="00671534">
            <w:pPr>
              <w:textAlignment w:val="center"/>
              <w:rPr>
                <w:color w:val="000000"/>
                <w:sz w:val="18"/>
                <w:szCs w:val="18"/>
              </w:rPr>
            </w:pPr>
            <w:r>
              <w:rPr>
                <w:rFonts w:hint="eastAsia"/>
                <w:color w:val="000000"/>
                <w:sz w:val="18"/>
                <w:szCs w:val="18"/>
              </w:rPr>
              <w:t>备注：本表反映部门本年度一般公共预算财政拨款、政府性基金预算财政拨款及国有资本经营预算财政拨款的总收支和年末结转结余情况。</w:t>
            </w:r>
          </w:p>
        </w:tc>
      </w:tr>
    </w:tbl>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napToGrid w:val="0"/>
        <w:spacing w:before="0" w:beforeAutospacing="0" w:after="0" w:afterAutospacing="0"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附件5</w:t>
      </w:r>
    </w:p>
    <w:tbl>
      <w:tblPr>
        <w:tblW w:w="4962" w:type="pct"/>
        <w:tblLook w:val="04A0"/>
      </w:tblPr>
      <w:tblGrid>
        <w:gridCol w:w="377"/>
        <w:gridCol w:w="377"/>
        <w:gridCol w:w="385"/>
        <w:gridCol w:w="4596"/>
        <w:gridCol w:w="2384"/>
        <w:gridCol w:w="2257"/>
        <w:gridCol w:w="2623"/>
      </w:tblGrid>
      <w:tr w:rsidR="008A7F1D" w:rsidTr="00671534">
        <w:trPr>
          <w:trHeight w:val="90"/>
        </w:trPr>
        <w:tc>
          <w:tcPr>
            <w:tcW w:w="5000" w:type="pct"/>
            <w:gridSpan w:val="7"/>
            <w:shd w:val="clear" w:color="auto" w:fill="FFFFFF"/>
            <w:noWrap/>
            <w:vAlign w:val="center"/>
          </w:tcPr>
          <w:p w:rsidR="008A7F1D" w:rsidRDefault="008A7F1D" w:rsidP="00671534">
            <w:pPr>
              <w:adjustRightInd w:val="0"/>
              <w:snapToGrid w:val="0"/>
              <w:spacing w:line="54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一般公共预算财政拨款支出决算表</w:t>
            </w:r>
          </w:p>
        </w:tc>
      </w:tr>
      <w:tr w:rsidR="008A7F1D" w:rsidTr="00671534">
        <w:trPr>
          <w:trHeight w:val="90"/>
        </w:trPr>
        <w:tc>
          <w:tcPr>
            <w:tcW w:w="145" w:type="pct"/>
            <w:tcBorders>
              <w:bottom w:val="nil"/>
            </w:tcBorders>
            <w:shd w:val="clear" w:color="auto" w:fill="FFFFFF"/>
            <w:noWrap/>
            <w:vAlign w:val="center"/>
          </w:tcPr>
          <w:p w:rsidR="008A7F1D" w:rsidRDefault="008A7F1D" w:rsidP="00671534">
            <w:pPr>
              <w:rPr>
                <w:color w:val="000000"/>
                <w:sz w:val="18"/>
                <w:szCs w:val="18"/>
              </w:rPr>
            </w:pPr>
          </w:p>
        </w:tc>
        <w:tc>
          <w:tcPr>
            <w:tcW w:w="145" w:type="pct"/>
            <w:tcBorders>
              <w:bottom w:val="nil"/>
            </w:tcBorders>
            <w:shd w:val="clear" w:color="auto" w:fill="FFFFFF"/>
            <w:noWrap/>
            <w:vAlign w:val="center"/>
          </w:tcPr>
          <w:p w:rsidR="008A7F1D" w:rsidRDefault="008A7F1D" w:rsidP="00671534">
            <w:pPr>
              <w:rPr>
                <w:color w:val="000000"/>
                <w:sz w:val="18"/>
                <w:szCs w:val="18"/>
              </w:rPr>
            </w:pPr>
          </w:p>
        </w:tc>
        <w:tc>
          <w:tcPr>
            <w:tcW w:w="148" w:type="pct"/>
            <w:tcBorders>
              <w:bottom w:val="nil"/>
            </w:tcBorders>
            <w:shd w:val="clear" w:color="auto" w:fill="FFFFFF"/>
            <w:noWrap/>
            <w:vAlign w:val="center"/>
          </w:tcPr>
          <w:p w:rsidR="008A7F1D" w:rsidRDefault="008A7F1D" w:rsidP="00671534">
            <w:pPr>
              <w:rPr>
                <w:color w:val="000000"/>
                <w:sz w:val="18"/>
                <w:szCs w:val="18"/>
              </w:rPr>
            </w:pPr>
          </w:p>
        </w:tc>
        <w:tc>
          <w:tcPr>
            <w:tcW w:w="1767" w:type="pct"/>
            <w:tcBorders>
              <w:bottom w:val="nil"/>
            </w:tcBorders>
            <w:shd w:val="clear" w:color="auto" w:fill="FFFFFF"/>
            <w:noWrap/>
            <w:vAlign w:val="center"/>
          </w:tcPr>
          <w:p w:rsidR="008A7F1D" w:rsidRDefault="008A7F1D" w:rsidP="00671534">
            <w:pPr>
              <w:rPr>
                <w:color w:val="000000"/>
                <w:sz w:val="18"/>
                <w:szCs w:val="18"/>
              </w:rPr>
            </w:pPr>
          </w:p>
        </w:tc>
        <w:tc>
          <w:tcPr>
            <w:tcW w:w="916" w:type="pct"/>
            <w:tcBorders>
              <w:bottom w:val="nil"/>
            </w:tcBorders>
            <w:shd w:val="clear" w:color="auto" w:fill="FFFFFF"/>
            <w:noWrap/>
            <w:vAlign w:val="center"/>
          </w:tcPr>
          <w:p w:rsidR="008A7F1D" w:rsidRDefault="008A7F1D" w:rsidP="00671534">
            <w:pPr>
              <w:rPr>
                <w:color w:val="000000"/>
                <w:sz w:val="18"/>
                <w:szCs w:val="18"/>
              </w:rPr>
            </w:pPr>
          </w:p>
        </w:tc>
        <w:tc>
          <w:tcPr>
            <w:tcW w:w="868" w:type="pct"/>
            <w:tcBorders>
              <w:bottom w:val="nil"/>
            </w:tcBorders>
            <w:shd w:val="clear" w:color="auto" w:fill="FFFFFF"/>
            <w:noWrap/>
            <w:vAlign w:val="center"/>
          </w:tcPr>
          <w:p w:rsidR="008A7F1D" w:rsidRDefault="008A7F1D" w:rsidP="00671534">
            <w:pPr>
              <w:rPr>
                <w:color w:val="000000"/>
                <w:sz w:val="18"/>
                <w:szCs w:val="18"/>
              </w:rPr>
            </w:pPr>
          </w:p>
        </w:tc>
        <w:tc>
          <w:tcPr>
            <w:tcW w:w="1008" w:type="pct"/>
            <w:tcBorders>
              <w:bottom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公开05表</w:t>
            </w:r>
          </w:p>
        </w:tc>
      </w:tr>
      <w:tr w:rsidR="008A7F1D" w:rsidTr="00671534">
        <w:trPr>
          <w:trHeight w:val="90"/>
        </w:trPr>
        <w:tc>
          <w:tcPr>
            <w:tcW w:w="3123" w:type="pct"/>
            <w:gridSpan w:val="5"/>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868"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1008" w:type="pct"/>
            <w:tcBorders>
              <w:top w:val="nil"/>
              <w:left w:val="nil"/>
              <w:bottom w:val="single" w:sz="4" w:space="0" w:color="auto"/>
              <w:right w:val="nil"/>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671534">
        <w:trPr>
          <w:trHeight w:val="90"/>
        </w:trPr>
        <w:tc>
          <w:tcPr>
            <w:tcW w:w="220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both"/>
              <w:textAlignment w:val="center"/>
              <w:rPr>
                <w:b/>
                <w:bCs/>
                <w:color w:val="000000"/>
                <w:sz w:val="22"/>
                <w:szCs w:val="22"/>
              </w:rPr>
            </w:pPr>
            <w:r>
              <w:rPr>
                <w:rFonts w:hint="eastAsia"/>
                <w:b/>
                <w:bCs/>
                <w:color w:val="000000"/>
                <w:sz w:val="22"/>
                <w:szCs w:val="22"/>
              </w:rPr>
              <w:t>项目</w:t>
            </w:r>
          </w:p>
        </w:tc>
        <w:tc>
          <w:tcPr>
            <w:tcW w:w="27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本年支出</w:t>
            </w:r>
          </w:p>
        </w:tc>
      </w:tr>
      <w:tr w:rsidR="008A7F1D" w:rsidTr="00671534">
        <w:trPr>
          <w:trHeight w:val="330"/>
        </w:trPr>
        <w:tc>
          <w:tcPr>
            <w:tcW w:w="43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功能分类科目编码</w:t>
            </w:r>
          </w:p>
        </w:tc>
        <w:tc>
          <w:tcPr>
            <w:tcW w:w="17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项目（按“项”级功能分类科目）</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基本支出</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项目支出</w:t>
            </w:r>
          </w:p>
        </w:tc>
      </w:tr>
      <w:tr w:rsidR="008A7F1D" w:rsidTr="00671534">
        <w:trPr>
          <w:trHeight w:val="330"/>
        </w:trPr>
        <w:tc>
          <w:tcPr>
            <w:tcW w:w="438" w:type="pct"/>
            <w:gridSpan w:val="3"/>
            <w:vMerge/>
            <w:tcBorders>
              <w:top w:val="single" w:sz="4" w:space="0" w:color="auto"/>
              <w:left w:val="single" w:sz="4" w:space="0" w:color="auto"/>
              <w:bottom w:val="single" w:sz="4" w:space="0" w:color="auto"/>
              <w:right w:val="single" w:sz="4" w:space="0" w:color="000000"/>
            </w:tcBorders>
            <w:vAlign w:val="center"/>
          </w:tcPr>
          <w:p w:rsidR="008A7F1D" w:rsidRDefault="008A7F1D" w:rsidP="00671534">
            <w:pPr>
              <w:rPr>
                <w:b/>
                <w:bCs/>
                <w:color w:val="000000"/>
                <w:sz w:val="22"/>
                <w:szCs w:val="22"/>
              </w:rPr>
            </w:pPr>
          </w:p>
        </w:tc>
        <w:tc>
          <w:tcPr>
            <w:tcW w:w="1767"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auto"/>
            </w:tcBorders>
            <w:vAlign w:val="center"/>
          </w:tcPr>
          <w:p w:rsidR="008A7F1D" w:rsidRDefault="008A7F1D" w:rsidP="00671534">
            <w:pPr>
              <w:rPr>
                <w:b/>
                <w:bCs/>
                <w:color w:val="000000"/>
                <w:sz w:val="22"/>
                <w:szCs w:val="22"/>
              </w:rPr>
            </w:pPr>
          </w:p>
        </w:tc>
      </w:tr>
      <w:tr w:rsidR="008A7F1D" w:rsidTr="00671534">
        <w:trPr>
          <w:trHeight w:val="330"/>
        </w:trPr>
        <w:tc>
          <w:tcPr>
            <w:tcW w:w="438" w:type="pct"/>
            <w:gridSpan w:val="3"/>
            <w:vMerge/>
            <w:tcBorders>
              <w:top w:val="single" w:sz="4" w:space="0" w:color="auto"/>
              <w:left w:val="single" w:sz="4" w:space="0" w:color="auto"/>
              <w:bottom w:val="single" w:sz="4" w:space="0" w:color="auto"/>
              <w:right w:val="single" w:sz="4" w:space="0" w:color="000000"/>
            </w:tcBorders>
            <w:vAlign w:val="center"/>
          </w:tcPr>
          <w:p w:rsidR="008A7F1D" w:rsidRDefault="008A7F1D" w:rsidP="00671534">
            <w:pPr>
              <w:rPr>
                <w:b/>
                <w:bCs/>
                <w:color w:val="000000"/>
                <w:sz w:val="22"/>
                <w:szCs w:val="22"/>
              </w:rPr>
            </w:pPr>
          </w:p>
        </w:tc>
        <w:tc>
          <w:tcPr>
            <w:tcW w:w="1767" w:type="pct"/>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auto"/>
              <w:right w:val="single" w:sz="4" w:space="0" w:color="auto"/>
            </w:tcBorders>
            <w:vAlign w:val="center"/>
          </w:tcPr>
          <w:p w:rsidR="008A7F1D" w:rsidRDefault="008A7F1D" w:rsidP="00671534">
            <w:pPr>
              <w:rPr>
                <w:b/>
                <w:bCs/>
                <w:color w:val="000000"/>
                <w:sz w:val="22"/>
                <w:szCs w:val="22"/>
              </w:rPr>
            </w:pPr>
          </w:p>
        </w:tc>
      </w:tr>
      <w:tr w:rsidR="008A7F1D" w:rsidTr="00671534">
        <w:trPr>
          <w:trHeight w:val="90"/>
        </w:trPr>
        <w:tc>
          <w:tcPr>
            <w:tcW w:w="2206"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916"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868"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66.54</w:t>
            </w:r>
          </w:p>
        </w:tc>
        <w:tc>
          <w:tcPr>
            <w:tcW w:w="1008" w:type="pct"/>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201</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一般公共服务支出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20103</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政府办公厅（室）及相关机构事务</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52.09</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2010350</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事业运行</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52.09</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208</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16"/>
                <w:szCs w:val="16"/>
              </w:rPr>
            </w:pPr>
            <w:r>
              <w:rPr>
                <w:rFonts w:hint="eastAsia"/>
                <w:b/>
                <w:bCs/>
                <w:color w:val="000000"/>
                <w:sz w:val="16"/>
                <w:szCs w:val="16"/>
              </w:rPr>
              <w:t>社会保障和就业支出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20805</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16"/>
                <w:szCs w:val="16"/>
              </w:rPr>
            </w:pPr>
            <w:r>
              <w:rPr>
                <w:rFonts w:hint="eastAsia"/>
                <w:b/>
                <w:bCs/>
                <w:color w:val="000000"/>
                <w:sz w:val="16"/>
                <w:szCs w:val="16"/>
              </w:rPr>
              <w:t>行政事业单位养老支出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6.07</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2080505</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机关事业单位基本养老保险缴费支出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4.05</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4.05</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2080506</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机关事业单位职业年金缴费支出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2.02</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2.02</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210</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卫生健康支出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21011</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行政事业单位医疗</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3.01</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2101102</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事业单位医疗</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2.63</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2.63</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2101199</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其他行政事业单位医疗支出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0.38</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0.38</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221</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住房保障支出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22102</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b/>
                <w:bCs/>
                <w:color w:val="000000"/>
                <w:sz w:val="22"/>
                <w:szCs w:val="22"/>
              </w:rPr>
            </w:pPr>
            <w:r>
              <w:rPr>
                <w:rFonts w:hint="eastAsia"/>
                <w:b/>
                <w:bCs/>
                <w:color w:val="000000"/>
                <w:sz w:val="22"/>
                <w:szCs w:val="22"/>
              </w:rPr>
              <w:t>住房改革支出</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5.38</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b/>
                <w:bCs/>
                <w:color w:val="000000"/>
                <w:sz w:val="22"/>
                <w:szCs w:val="22"/>
              </w:rPr>
            </w:pPr>
            <w:r>
              <w:rPr>
                <w:rFonts w:hint="eastAsia"/>
                <w:b/>
                <w:bCs/>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2210201</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住房公积金</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4.58</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4.58</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438"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2210203</w:t>
            </w:r>
          </w:p>
        </w:tc>
        <w:tc>
          <w:tcPr>
            <w:tcW w:w="176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购房补贴</w:t>
            </w:r>
          </w:p>
        </w:tc>
        <w:tc>
          <w:tcPr>
            <w:tcW w:w="9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0.80</w:t>
            </w:r>
          </w:p>
        </w:tc>
        <w:tc>
          <w:tcPr>
            <w:tcW w:w="8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0.80</w:t>
            </w:r>
          </w:p>
        </w:tc>
        <w:tc>
          <w:tcPr>
            <w:tcW w:w="100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0.00</w:t>
            </w:r>
          </w:p>
        </w:tc>
      </w:tr>
      <w:tr w:rsidR="008A7F1D" w:rsidTr="00671534">
        <w:trPr>
          <w:trHeight w:val="90"/>
        </w:trPr>
        <w:tc>
          <w:tcPr>
            <w:tcW w:w="5000" w:type="pct"/>
            <w:gridSpan w:val="7"/>
            <w:shd w:val="clear" w:color="auto" w:fill="FFFFFF"/>
            <w:noWrap/>
            <w:vAlign w:val="center"/>
          </w:tcPr>
          <w:p w:rsidR="008A7F1D" w:rsidRDefault="008A7F1D" w:rsidP="00671534">
            <w:pPr>
              <w:textAlignment w:val="center"/>
              <w:rPr>
                <w:color w:val="000000"/>
                <w:sz w:val="20"/>
                <w:szCs w:val="20"/>
              </w:rPr>
            </w:pPr>
            <w:r>
              <w:rPr>
                <w:rFonts w:hint="eastAsia"/>
                <w:color w:val="000000"/>
                <w:sz w:val="20"/>
                <w:szCs w:val="20"/>
              </w:rPr>
              <w:lastRenderedPageBreak/>
              <w:t>备注：本表反映部门本年度一般公共预算财政拨款支出情况。</w:t>
            </w:r>
          </w:p>
        </w:tc>
      </w:tr>
    </w:tbl>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附件6</w:t>
      </w:r>
    </w:p>
    <w:tbl>
      <w:tblPr>
        <w:tblW w:w="4939" w:type="pct"/>
        <w:tblLayout w:type="fixed"/>
        <w:tblLook w:val="04A0"/>
      </w:tblPr>
      <w:tblGrid>
        <w:gridCol w:w="932"/>
        <w:gridCol w:w="3072"/>
        <w:gridCol w:w="816"/>
        <w:gridCol w:w="1044"/>
        <w:gridCol w:w="2083"/>
        <w:gridCol w:w="818"/>
        <w:gridCol w:w="906"/>
        <w:gridCol w:w="2543"/>
        <w:gridCol w:w="725"/>
      </w:tblGrid>
      <w:tr w:rsidR="008A7F1D" w:rsidTr="00671534">
        <w:trPr>
          <w:trHeight w:val="288"/>
        </w:trPr>
        <w:tc>
          <w:tcPr>
            <w:tcW w:w="12940" w:type="dxa"/>
            <w:gridSpan w:val="9"/>
            <w:shd w:val="clear" w:color="auto" w:fill="FFFFFF"/>
            <w:noWrap/>
            <w:vAlign w:val="center"/>
          </w:tcPr>
          <w:p w:rsidR="008A7F1D" w:rsidRDefault="008A7F1D" w:rsidP="00671534">
            <w:pPr>
              <w:spacing w:line="60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一般公共预算财政拨款基本支出决算表</w:t>
            </w:r>
          </w:p>
        </w:tc>
      </w:tr>
      <w:tr w:rsidR="008A7F1D" w:rsidTr="008A7F1D">
        <w:trPr>
          <w:trHeight w:val="159"/>
        </w:trPr>
        <w:tc>
          <w:tcPr>
            <w:tcW w:w="933" w:type="dxa"/>
            <w:shd w:val="clear" w:color="auto" w:fill="FFFFFF"/>
            <w:noWrap/>
            <w:vAlign w:val="center"/>
          </w:tcPr>
          <w:p w:rsidR="008A7F1D" w:rsidRDefault="008A7F1D" w:rsidP="00671534">
            <w:pPr>
              <w:rPr>
                <w:color w:val="000000"/>
                <w:sz w:val="18"/>
                <w:szCs w:val="18"/>
              </w:rPr>
            </w:pPr>
          </w:p>
        </w:tc>
        <w:tc>
          <w:tcPr>
            <w:tcW w:w="3072" w:type="dxa"/>
            <w:shd w:val="clear" w:color="auto" w:fill="FFFFFF"/>
            <w:noWrap/>
            <w:vAlign w:val="center"/>
          </w:tcPr>
          <w:p w:rsidR="008A7F1D" w:rsidRDefault="008A7F1D" w:rsidP="00671534">
            <w:pPr>
              <w:rPr>
                <w:color w:val="000000"/>
                <w:sz w:val="18"/>
                <w:szCs w:val="18"/>
              </w:rPr>
            </w:pPr>
          </w:p>
        </w:tc>
        <w:tc>
          <w:tcPr>
            <w:tcW w:w="816" w:type="dxa"/>
            <w:shd w:val="clear" w:color="auto" w:fill="FFFFFF"/>
            <w:noWrap/>
            <w:vAlign w:val="center"/>
          </w:tcPr>
          <w:p w:rsidR="008A7F1D" w:rsidRDefault="008A7F1D" w:rsidP="00671534">
            <w:pPr>
              <w:rPr>
                <w:color w:val="000000"/>
                <w:sz w:val="18"/>
                <w:szCs w:val="18"/>
              </w:rPr>
            </w:pPr>
          </w:p>
        </w:tc>
        <w:tc>
          <w:tcPr>
            <w:tcW w:w="1044" w:type="dxa"/>
            <w:shd w:val="clear" w:color="auto" w:fill="FFFFFF"/>
            <w:noWrap/>
            <w:vAlign w:val="center"/>
          </w:tcPr>
          <w:p w:rsidR="008A7F1D" w:rsidRDefault="008A7F1D" w:rsidP="00671534">
            <w:pPr>
              <w:rPr>
                <w:color w:val="000000"/>
                <w:sz w:val="18"/>
                <w:szCs w:val="18"/>
              </w:rPr>
            </w:pPr>
          </w:p>
        </w:tc>
        <w:tc>
          <w:tcPr>
            <w:tcW w:w="2083" w:type="dxa"/>
            <w:shd w:val="clear" w:color="auto" w:fill="FFFFFF"/>
            <w:noWrap/>
            <w:vAlign w:val="center"/>
          </w:tcPr>
          <w:p w:rsidR="008A7F1D" w:rsidRDefault="008A7F1D" w:rsidP="00671534">
            <w:pPr>
              <w:rPr>
                <w:color w:val="000000"/>
                <w:sz w:val="18"/>
                <w:szCs w:val="18"/>
              </w:rPr>
            </w:pPr>
          </w:p>
        </w:tc>
        <w:tc>
          <w:tcPr>
            <w:tcW w:w="818" w:type="dxa"/>
            <w:shd w:val="clear" w:color="auto" w:fill="FFFFFF"/>
            <w:noWrap/>
            <w:vAlign w:val="center"/>
          </w:tcPr>
          <w:p w:rsidR="008A7F1D" w:rsidRDefault="008A7F1D" w:rsidP="00671534">
            <w:pPr>
              <w:rPr>
                <w:color w:val="000000"/>
                <w:sz w:val="18"/>
                <w:szCs w:val="18"/>
              </w:rPr>
            </w:pPr>
          </w:p>
        </w:tc>
        <w:tc>
          <w:tcPr>
            <w:tcW w:w="906" w:type="dxa"/>
            <w:shd w:val="clear" w:color="auto" w:fill="FFFFFF"/>
            <w:noWrap/>
            <w:vAlign w:val="center"/>
          </w:tcPr>
          <w:p w:rsidR="008A7F1D" w:rsidRDefault="008A7F1D" w:rsidP="00671534">
            <w:pPr>
              <w:rPr>
                <w:color w:val="000000"/>
                <w:sz w:val="18"/>
                <w:szCs w:val="18"/>
              </w:rPr>
            </w:pPr>
          </w:p>
        </w:tc>
        <w:tc>
          <w:tcPr>
            <w:tcW w:w="3268" w:type="dxa"/>
            <w:gridSpan w:val="2"/>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公开06表</w:t>
            </w:r>
          </w:p>
        </w:tc>
      </w:tr>
      <w:tr w:rsidR="008A7F1D" w:rsidTr="008A7F1D">
        <w:trPr>
          <w:trHeight w:val="159"/>
        </w:trPr>
        <w:tc>
          <w:tcPr>
            <w:tcW w:w="7948" w:type="dxa"/>
            <w:gridSpan w:val="5"/>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公开部门：重庆市九龙坡区石坪桥街道物业管理服务中心</w:t>
            </w:r>
          </w:p>
        </w:tc>
        <w:tc>
          <w:tcPr>
            <w:tcW w:w="818" w:type="dxa"/>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906" w:type="dxa"/>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3268" w:type="dxa"/>
            <w:gridSpan w:val="2"/>
            <w:tcBorders>
              <w:top w:val="nil"/>
              <w:left w:val="nil"/>
              <w:bottom w:val="single" w:sz="4" w:space="0" w:color="auto"/>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单位：万元</w:t>
            </w:r>
          </w:p>
        </w:tc>
      </w:tr>
      <w:tr w:rsidR="008A7F1D" w:rsidTr="008A7F1D">
        <w:trPr>
          <w:trHeight w:val="163"/>
        </w:trPr>
        <w:tc>
          <w:tcPr>
            <w:tcW w:w="48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人员经费</w:t>
            </w:r>
          </w:p>
        </w:tc>
        <w:tc>
          <w:tcPr>
            <w:tcW w:w="8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公用经费</w:t>
            </w:r>
          </w:p>
        </w:tc>
      </w:tr>
      <w:tr w:rsidR="008A7F1D" w:rsidTr="008A7F1D">
        <w:trPr>
          <w:trHeight w:val="312"/>
        </w:trPr>
        <w:tc>
          <w:tcPr>
            <w:tcW w:w="933"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经济分类科目编码</w:t>
            </w:r>
          </w:p>
        </w:tc>
        <w:tc>
          <w:tcPr>
            <w:tcW w:w="3072"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经济分类科目（按“款”级功能分类科目）</w:t>
            </w:r>
          </w:p>
        </w:tc>
        <w:tc>
          <w:tcPr>
            <w:tcW w:w="816"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金额</w:t>
            </w:r>
          </w:p>
        </w:tc>
        <w:tc>
          <w:tcPr>
            <w:tcW w:w="1044"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经济分类科目编码</w:t>
            </w:r>
          </w:p>
        </w:tc>
        <w:tc>
          <w:tcPr>
            <w:tcW w:w="2083"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经济分类科目（按“款”级功能分类科目）</w:t>
            </w:r>
          </w:p>
        </w:tc>
        <w:tc>
          <w:tcPr>
            <w:tcW w:w="818"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金额</w:t>
            </w:r>
          </w:p>
        </w:tc>
        <w:tc>
          <w:tcPr>
            <w:tcW w:w="906"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经济分类科目编码</w:t>
            </w:r>
          </w:p>
        </w:tc>
        <w:tc>
          <w:tcPr>
            <w:tcW w:w="2543"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经济分类科目（按“款”级功能分类科目）</w:t>
            </w:r>
          </w:p>
        </w:tc>
        <w:tc>
          <w:tcPr>
            <w:tcW w:w="725" w:type="dxa"/>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金额</w:t>
            </w:r>
          </w:p>
        </w:tc>
      </w:tr>
      <w:tr w:rsidR="008A7F1D" w:rsidTr="00671534">
        <w:trPr>
          <w:trHeight w:val="317"/>
        </w:trPr>
        <w:tc>
          <w:tcPr>
            <w:tcW w:w="933" w:type="dxa"/>
            <w:vMerge/>
            <w:tcBorders>
              <w:top w:val="nil"/>
              <w:left w:val="single" w:sz="4" w:space="0" w:color="000000"/>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3072"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816"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1044"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2083"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818"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906"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2543"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c>
          <w:tcPr>
            <w:tcW w:w="725" w:type="dxa"/>
            <w:vMerge/>
            <w:tcBorders>
              <w:top w:val="nil"/>
              <w:left w:val="nil"/>
              <w:bottom w:val="single" w:sz="4" w:space="0" w:color="000000"/>
              <w:right w:val="single" w:sz="4" w:space="0" w:color="000000"/>
            </w:tcBorders>
            <w:vAlign w:val="center"/>
          </w:tcPr>
          <w:p w:rsidR="008A7F1D" w:rsidRDefault="008A7F1D" w:rsidP="00671534">
            <w:pPr>
              <w:adjustRightInd w:val="0"/>
              <w:snapToGrid w:val="0"/>
              <w:spacing w:line="280" w:lineRule="exact"/>
              <w:jc w:val="center"/>
              <w:rPr>
                <w:b/>
                <w:bCs/>
                <w:color w:val="000000"/>
                <w:sz w:val="22"/>
                <w:szCs w:val="22"/>
              </w:rPr>
            </w:pP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工资福利支出</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51.19</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商品和服务支出</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15.35</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资本性支出</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30101</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基本工资</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11.76</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30201</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办公费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3.77</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31001</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房屋建筑物购建</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30102</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津贴补贴</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1.24</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30202</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印刷费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0.12</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31002</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办公设备购置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30103</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奖金</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30203</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咨询费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31003</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专用设备购置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30106</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伙食补助费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30204</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手续费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31005</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基础设施建设</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30107</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绩效工资</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24.15</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30205</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水费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0.04</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31006</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大型修缮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30108</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机关事业单位基本养老保险费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4.05</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30206</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电费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0.14</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31007</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信息网络及软件购置更新</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30109</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职业年金缴费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2.02</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30207</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邮电费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0.44</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31008</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物资储备</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30110</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职工基本医疗保险缴费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2.46</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30208</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取暖费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31009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土地补偿</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30111</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公务员医疗补助缴费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30209</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物业管理费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0.43</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31010</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安置补助</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30112</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其他社会保障缴费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0.14</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30211</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差旅费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31011</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地上附着物和青苗补偿</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30113</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住房公积金</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4.89</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30212</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因公出国（境）费用</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31012</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拆迁补偿</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30114</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医疗费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0.48</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30213</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维修（护）费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0.18</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31013</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公务用车购置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30199</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其他工资福利支出</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30214</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租赁费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0.99</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31019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其他交通工具购置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对个人和家庭的补助</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30215</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会议费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31021</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文物和陈列品购置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30301</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离休费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30216</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培训费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31022</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无形资产购置</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30302</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退休费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30217</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公务接待费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31099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其他资本性支出</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lastRenderedPageBreak/>
              <w:t>30303</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退职（役）费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30218</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专用材料费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312</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对企业补助</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30304</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抚恤金</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30224</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被装购置费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31201</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资本金注入</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30305</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生活补助</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30225</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专用燃料费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31203</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政府投资基金股权投资</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30306</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救济费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30226</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劳务费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0.18</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31204</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费用补贴</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30307</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医疗费补助</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30227</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委托业务费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31205</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利息补贴</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30308</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助学金</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30228</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工会经费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5.46</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31299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其他对企业补助</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30309</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奖励金</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30229</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福利费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399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其他支出</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30310</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个人农业生产补贴</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30231</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公务用车运行维护费</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39907</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国家赔偿费用支出</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30311</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代缴社会保险费</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30239</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其他交通费用</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39908</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对民间非营利组织和群众性自治组织补贴</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30399</w:t>
            </w: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其他个人和家庭的补助支出</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30240</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税金及附加费用</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39909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经常性赠与</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30299</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其他商品和服务支出</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3.60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39910</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资本性赠与</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322"/>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307</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债务利息及费用支出</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39999</w:t>
            </w: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其他支出</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30701</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国内债务付息</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30702</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国外债务付息</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30703</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国内债务发行费用</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r>
      <w:tr w:rsidR="008A7F1D" w:rsidTr="00671534">
        <w:trPr>
          <w:trHeight w:val="163"/>
        </w:trPr>
        <w:tc>
          <w:tcPr>
            <w:tcW w:w="933"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3072"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1044"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30704</w:t>
            </w:r>
          </w:p>
        </w:tc>
        <w:tc>
          <w:tcPr>
            <w:tcW w:w="208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国外债务发行费用</w:t>
            </w:r>
          </w:p>
        </w:tc>
        <w:tc>
          <w:tcPr>
            <w:tcW w:w="818"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0.00</w:t>
            </w:r>
          </w:p>
        </w:tc>
        <w:tc>
          <w:tcPr>
            <w:tcW w:w="90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254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rPr>
                <w:color w:val="000000"/>
                <w:sz w:val="22"/>
                <w:szCs w:val="22"/>
              </w:rPr>
            </w:pPr>
          </w:p>
        </w:tc>
      </w:tr>
      <w:tr w:rsidR="008A7F1D" w:rsidTr="00671534">
        <w:trPr>
          <w:trHeight w:val="163"/>
        </w:trPr>
        <w:tc>
          <w:tcPr>
            <w:tcW w:w="4005" w:type="dxa"/>
            <w:gridSpan w:val="2"/>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人员经费合计</w:t>
            </w:r>
          </w:p>
        </w:tc>
        <w:tc>
          <w:tcPr>
            <w:tcW w:w="816"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51.19</w:t>
            </w:r>
          </w:p>
        </w:tc>
        <w:tc>
          <w:tcPr>
            <w:tcW w:w="7394" w:type="dxa"/>
            <w:gridSpan w:val="5"/>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b/>
                <w:bCs/>
                <w:color w:val="000000"/>
                <w:sz w:val="22"/>
                <w:szCs w:val="22"/>
              </w:rPr>
            </w:pPr>
            <w:r>
              <w:rPr>
                <w:rFonts w:hint="eastAsia"/>
                <w:b/>
                <w:bCs/>
                <w:color w:val="000000"/>
                <w:sz w:val="22"/>
                <w:szCs w:val="22"/>
              </w:rPr>
              <w:t>公用经费合计</w:t>
            </w:r>
          </w:p>
        </w:tc>
        <w:tc>
          <w:tcPr>
            <w:tcW w:w="72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adjustRightInd w:val="0"/>
              <w:snapToGrid w:val="0"/>
              <w:spacing w:line="280" w:lineRule="exact"/>
              <w:jc w:val="center"/>
              <w:textAlignment w:val="center"/>
              <w:rPr>
                <w:color w:val="000000"/>
                <w:sz w:val="22"/>
                <w:szCs w:val="22"/>
              </w:rPr>
            </w:pPr>
            <w:r>
              <w:rPr>
                <w:rFonts w:hint="eastAsia"/>
                <w:color w:val="000000"/>
                <w:sz w:val="22"/>
                <w:szCs w:val="22"/>
              </w:rPr>
              <w:t>15.35</w:t>
            </w:r>
          </w:p>
        </w:tc>
      </w:tr>
      <w:tr w:rsidR="008A7F1D" w:rsidTr="00671534">
        <w:trPr>
          <w:trHeight w:val="163"/>
        </w:trPr>
        <w:tc>
          <w:tcPr>
            <w:tcW w:w="12940" w:type="dxa"/>
            <w:gridSpan w:val="9"/>
            <w:shd w:val="clear" w:color="auto" w:fill="FFFFFF"/>
            <w:vAlign w:val="center"/>
          </w:tcPr>
          <w:p w:rsidR="008A7F1D" w:rsidRDefault="008A7F1D" w:rsidP="00671534">
            <w:pPr>
              <w:textAlignment w:val="center"/>
              <w:rPr>
                <w:color w:val="000000"/>
                <w:sz w:val="18"/>
                <w:szCs w:val="18"/>
              </w:rPr>
            </w:pPr>
            <w:r>
              <w:rPr>
                <w:rFonts w:hint="eastAsia"/>
                <w:color w:val="000000"/>
                <w:sz w:val="18"/>
                <w:szCs w:val="18"/>
              </w:rPr>
              <w:t>注：本表反映部门本年度一般公共预算财政拨款基本支出明细情况。</w:t>
            </w:r>
          </w:p>
        </w:tc>
      </w:tr>
    </w:tbl>
    <w:p w:rsidR="008A7F1D" w:rsidRDefault="008A7F1D" w:rsidP="008A7F1D">
      <w:pPr>
        <w:pStyle w:val="a5"/>
        <w:autoSpaceDE w:val="0"/>
        <w:adjustRightInd w:val="0"/>
        <w:spacing w:before="0" w:beforeAutospacing="0" w:line="600" w:lineRule="exact"/>
        <w:rPr>
          <w:rFonts w:ascii="方正仿宋_GBK" w:eastAsia="方正仿宋_GBK"/>
          <w:sz w:val="32"/>
          <w:szCs w:val="32"/>
        </w:rPr>
      </w:pP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附件7</w:t>
      </w:r>
    </w:p>
    <w:tbl>
      <w:tblPr>
        <w:tblW w:w="5000" w:type="pct"/>
        <w:tblLook w:val="04A0"/>
      </w:tblPr>
      <w:tblGrid>
        <w:gridCol w:w="271"/>
        <w:gridCol w:w="270"/>
        <w:gridCol w:w="270"/>
        <w:gridCol w:w="2924"/>
        <w:gridCol w:w="1459"/>
        <w:gridCol w:w="1464"/>
        <w:gridCol w:w="1459"/>
        <w:gridCol w:w="1459"/>
        <w:gridCol w:w="1464"/>
        <w:gridCol w:w="2059"/>
      </w:tblGrid>
      <w:tr w:rsidR="008A7F1D" w:rsidTr="008A7F1D">
        <w:trPr>
          <w:trHeight w:val="555"/>
        </w:trPr>
        <w:tc>
          <w:tcPr>
            <w:tcW w:w="5000" w:type="pct"/>
            <w:gridSpan w:val="10"/>
            <w:shd w:val="clear" w:color="auto" w:fill="FFFFFF"/>
            <w:noWrap/>
            <w:vAlign w:val="center"/>
          </w:tcPr>
          <w:p w:rsidR="008A7F1D" w:rsidRDefault="008A7F1D" w:rsidP="00671534">
            <w:pPr>
              <w:spacing w:line="60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政府性基金预算财政拨款收入支出决算表</w:t>
            </w:r>
          </w:p>
        </w:tc>
      </w:tr>
      <w:tr w:rsidR="008A7F1D" w:rsidTr="00671534">
        <w:trPr>
          <w:trHeight w:val="300"/>
        </w:trPr>
        <w:tc>
          <w:tcPr>
            <w:tcW w:w="103" w:type="pct"/>
            <w:shd w:val="clear" w:color="auto" w:fill="FFFFFF"/>
            <w:noWrap/>
            <w:vAlign w:val="center"/>
          </w:tcPr>
          <w:p w:rsidR="008A7F1D" w:rsidRDefault="008A7F1D" w:rsidP="00671534">
            <w:pPr>
              <w:rPr>
                <w:color w:val="000000"/>
                <w:sz w:val="18"/>
                <w:szCs w:val="18"/>
              </w:rPr>
            </w:pPr>
          </w:p>
        </w:tc>
        <w:tc>
          <w:tcPr>
            <w:tcW w:w="103" w:type="pct"/>
            <w:shd w:val="clear" w:color="auto" w:fill="FFFFFF"/>
            <w:noWrap/>
            <w:vAlign w:val="center"/>
          </w:tcPr>
          <w:p w:rsidR="008A7F1D" w:rsidRDefault="008A7F1D" w:rsidP="00671534">
            <w:pPr>
              <w:rPr>
                <w:color w:val="000000"/>
                <w:sz w:val="18"/>
                <w:szCs w:val="18"/>
              </w:rPr>
            </w:pPr>
          </w:p>
        </w:tc>
        <w:tc>
          <w:tcPr>
            <w:tcW w:w="103" w:type="pct"/>
            <w:shd w:val="clear" w:color="auto" w:fill="FFFFFF"/>
            <w:noWrap/>
            <w:vAlign w:val="center"/>
          </w:tcPr>
          <w:p w:rsidR="008A7F1D" w:rsidRDefault="008A7F1D" w:rsidP="00671534">
            <w:pPr>
              <w:rPr>
                <w:color w:val="000000"/>
                <w:sz w:val="18"/>
                <w:szCs w:val="18"/>
              </w:rPr>
            </w:pPr>
          </w:p>
        </w:tc>
        <w:tc>
          <w:tcPr>
            <w:tcW w:w="1116" w:type="pct"/>
            <w:shd w:val="clear" w:color="auto" w:fill="FFFFFF"/>
            <w:noWrap/>
            <w:vAlign w:val="center"/>
          </w:tcPr>
          <w:p w:rsidR="008A7F1D" w:rsidRDefault="008A7F1D" w:rsidP="00671534">
            <w:pPr>
              <w:rPr>
                <w:color w:val="000000"/>
                <w:sz w:val="18"/>
                <w:szCs w:val="18"/>
              </w:rPr>
            </w:pPr>
          </w:p>
        </w:tc>
        <w:tc>
          <w:tcPr>
            <w:tcW w:w="557" w:type="pct"/>
            <w:shd w:val="clear" w:color="auto" w:fill="FFFFFF"/>
            <w:noWrap/>
            <w:vAlign w:val="center"/>
          </w:tcPr>
          <w:p w:rsidR="008A7F1D" w:rsidRDefault="008A7F1D" w:rsidP="00671534">
            <w:pPr>
              <w:rPr>
                <w:color w:val="000000"/>
                <w:sz w:val="18"/>
                <w:szCs w:val="18"/>
              </w:rPr>
            </w:pPr>
          </w:p>
        </w:tc>
        <w:tc>
          <w:tcPr>
            <w:tcW w:w="557" w:type="pct"/>
            <w:shd w:val="clear" w:color="auto" w:fill="FFFFFF"/>
            <w:noWrap/>
            <w:vAlign w:val="center"/>
          </w:tcPr>
          <w:p w:rsidR="008A7F1D" w:rsidRDefault="008A7F1D" w:rsidP="00671534">
            <w:pPr>
              <w:rPr>
                <w:color w:val="000000"/>
                <w:sz w:val="18"/>
                <w:szCs w:val="18"/>
              </w:rPr>
            </w:pPr>
          </w:p>
        </w:tc>
        <w:tc>
          <w:tcPr>
            <w:tcW w:w="557" w:type="pct"/>
            <w:shd w:val="clear" w:color="auto" w:fill="FFFFFF"/>
            <w:noWrap/>
            <w:vAlign w:val="center"/>
          </w:tcPr>
          <w:p w:rsidR="008A7F1D" w:rsidRDefault="008A7F1D" w:rsidP="00671534">
            <w:pPr>
              <w:rPr>
                <w:color w:val="000000"/>
                <w:sz w:val="18"/>
                <w:szCs w:val="18"/>
              </w:rPr>
            </w:pPr>
          </w:p>
        </w:tc>
        <w:tc>
          <w:tcPr>
            <w:tcW w:w="557" w:type="pct"/>
            <w:shd w:val="clear" w:color="auto" w:fill="FFFFFF"/>
            <w:noWrap/>
            <w:vAlign w:val="center"/>
          </w:tcPr>
          <w:p w:rsidR="008A7F1D" w:rsidRDefault="008A7F1D" w:rsidP="00671534">
            <w:pPr>
              <w:rPr>
                <w:color w:val="000000"/>
                <w:sz w:val="18"/>
                <w:szCs w:val="18"/>
              </w:rPr>
            </w:pPr>
          </w:p>
        </w:tc>
        <w:tc>
          <w:tcPr>
            <w:tcW w:w="557" w:type="pct"/>
            <w:shd w:val="clear" w:color="auto" w:fill="FFFFFF"/>
            <w:noWrap/>
            <w:vAlign w:val="center"/>
          </w:tcPr>
          <w:p w:rsidR="008A7F1D" w:rsidRDefault="008A7F1D" w:rsidP="00671534">
            <w:pPr>
              <w:rPr>
                <w:color w:val="000000"/>
                <w:sz w:val="18"/>
                <w:szCs w:val="18"/>
              </w:rPr>
            </w:pPr>
          </w:p>
        </w:tc>
        <w:tc>
          <w:tcPr>
            <w:tcW w:w="785" w:type="pct"/>
            <w:shd w:val="clear" w:color="auto" w:fill="FFFFFF"/>
            <w:noWrap/>
            <w:vAlign w:val="center"/>
          </w:tcPr>
          <w:p w:rsidR="008A7F1D" w:rsidRDefault="008A7F1D" w:rsidP="00671534">
            <w:pPr>
              <w:jc w:val="right"/>
              <w:textAlignment w:val="center"/>
              <w:rPr>
                <w:color w:val="000000"/>
              </w:rPr>
            </w:pPr>
            <w:r>
              <w:rPr>
                <w:rFonts w:hint="eastAsia"/>
                <w:color w:val="000000"/>
              </w:rPr>
              <w:t>公开07表</w:t>
            </w:r>
          </w:p>
        </w:tc>
      </w:tr>
      <w:tr w:rsidR="008A7F1D" w:rsidTr="008A7F1D">
        <w:trPr>
          <w:trHeight w:val="300"/>
        </w:trPr>
        <w:tc>
          <w:tcPr>
            <w:tcW w:w="2541" w:type="pct"/>
            <w:gridSpan w:val="6"/>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55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55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557"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785" w:type="pct"/>
            <w:tcBorders>
              <w:top w:val="nil"/>
              <w:left w:val="nil"/>
              <w:bottom w:val="single" w:sz="4" w:space="0" w:color="auto"/>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8A7F1D">
        <w:trPr>
          <w:trHeight w:val="300"/>
        </w:trPr>
        <w:tc>
          <w:tcPr>
            <w:tcW w:w="142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both"/>
              <w:textAlignment w:val="center"/>
              <w:rPr>
                <w:b/>
                <w:bCs/>
                <w:color w:val="000000"/>
                <w:sz w:val="22"/>
                <w:szCs w:val="22"/>
              </w:rPr>
            </w:pPr>
            <w:r>
              <w:rPr>
                <w:rFonts w:hint="eastAsia"/>
                <w:b/>
                <w:bCs/>
                <w:color w:val="000000"/>
                <w:sz w:val="22"/>
                <w:szCs w:val="22"/>
              </w:rPr>
              <w:t>项目</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年初结转和结余</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本年收入</w:t>
            </w:r>
          </w:p>
        </w:tc>
        <w:tc>
          <w:tcPr>
            <w:tcW w:w="167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本年支出</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年末结转和结余</w:t>
            </w:r>
          </w:p>
        </w:tc>
      </w:tr>
      <w:tr w:rsidR="008A7F1D" w:rsidTr="008A7F1D">
        <w:trPr>
          <w:trHeight w:val="330"/>
        </w:trPr>
        <w:tc>
          <w:tcPr>
            <w:tcW w:w="309"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功能分类科目编码</w:t>
            </w:r>
          </w:p>
        </w:tc>
        <w:tc>
          <w:tcPr>
            <w:tcW w:w="1116" w:type="pct"/>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项目（按“项”级功能分类科目）</w:t>
            </w:r>
          </w:p>
        </w:tc>
        <w:tc>
          <w:tcPr>
            <w:tcW w:w="0" w:type="auto"/>
            <w:vMerge/>
            <w:tcBorders>
              <w:top w:val="single" w:sz="4" w:space="0" w:color="auto"/>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557" w:type="pct"/>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557" w:type="pct"/>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基本支出</w:t>
            </w:r>
          </w:p>
        </w:tc>
        <w:tc>
          <w:tcPr>
            <w:tcW w:w="557" w:type="pct"/>
            <w:vMerge w:val="restart"/>
            <w:tcBorders>
              <w:top w:val="single" w:sz="4" w:space="0" w:color="auto"/>
              <w:left w:val="nil"/>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项目支出</w:t>
            </w:r>
          </w:p>
        </w:tc>
        <w:tc>
          <w:tcPr>
            <w:tcW w:w="0" w:type="auto"/>
            <w:vMerge/>
            <w:tcBorders>
              <w:top w:val="single" w:sz="4" w:space="0" w:color="auto"/>
              <w:left w:val="nil"/>
              <w:bottom w:val="single" w:sz="4" w:space="0" w:color="000000"/>
              <w:right w:val="single" w:sz="4" w:space="0" w:color="000000"/>
            </w:tcBorders>
            <w:vAlign w:val="center"/>
          </w:tcPr>
          <w:p w:rsidR="008A7F1D" w:rsidRDefault="008A7F1D" w:rsidP="00671534">
            <w:pPr>
              <w:rPr>
                <w:b/>
                <w:bCs/>
                <w:color w:val="000000"/>
                <w:sz w:val="22"/>
                <w:szCs w:val="22"/>
              </w:rPr>
            </w:pPr>
          </w:p>
        </w:tc>
      </w:tr>
      <w:tr w:rsidR="008A7F1D" w:rsidTr="00671534">
        <w:trPr>
          <w:trHeight w:val="330"/>
        </w:trPr>
        <w:tc>
          <w:tcPr>
            <w:tcW w:w="0" w:type="auto"/>
            <w:gridSpan w:val="3"/>
            <w:vMerge/>
            <w:tcBorders>
              <w:top w:val="nil"/>
              <w:left w:val="single" w:sz="4" w:space="0" w:color="000000"/>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r>
      <w:tr w:rsidR="008A7F1D" w:rsidTr="00671534">
        <w:trPr>
          <w:trHeight w:val="600"/>
        </w:trPr>
        <w:tc>
          <w:tcPr>
            <w:tcW w:w="0" w:type="auto"/>
            <w:gridSpan w:val="3"/>
            <w:vMerge/>
            <w:tcBorders>
              <w:top w:val="nil"/>
              <w:left w:val="single" w:sz="4" w:space="0" w:color="000000"/>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c>
          <w:tcPr>
            <w:tcW w:w="0" w:type="auto"/>
            <w:vMerge/>
            <w:tcBorders>
              <w:top w:val="nil"/>
              <w:left w:val="nil"/>
              <w:bottom w:val="single" w:sz="4" w:space="0" w:color="000000"/>
              <w:right w:val="single" w:sz="4" w:space="0" w:color="000000"/>
            </w:tcBorders>
            <w:vAlign w:val="center"/>
          </w:tcPr>
          <w:p w:rsidR="008A7F1D" w:rsidRDefault="008A7F1D" w:rsidP="00671534">
            <w:pPr>
              <w:rPr>
                <w:b/>
                <w:bCs/>
                <w:color w:val="000000"/>
                <w:sz w:val="22"/>
                <w:szCs w:val="22"/>
              </w:rPr>
            </w:pPr>
          </w:p>
        </w:tc>
      </w:tr>
      <w:tr w:rsidR="008A7F1D" w:rsidTr="00671534">
        <w:trPr>
          <w:trHeight w:val="300"/>
        </w:trPr>
        <w:tc>
          <w:tcPr>
            <w:tcW w:w="1425" w:type="pct"/>
            <w:gridSpan w:val="4"/>
            <w:tcBorders>
              <w:top w:val="nil"/>
              <w:left w:val="single" w:sz="4" w:space="0" w:color="000000"/>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7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309"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1116"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55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78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5000" w:type="pct"/>
            <w:gridSpan w:val="10"/>
            <w:shd w:val="clear" w:color="auto" w:fill="FFFFFF"/>
            <w:noWrap/>
            <w:vAlign w:val="center"/>
          </w:tcPr>
          <w:p w:rsidR="008A7F1D" w:rsidRDefault="008A7F1D" w:rsidP="00671534">
            <w:pPr>
              <w:textAlignment w:val="center"/>
              <w:rPr>
                <w:color w:val="000000"/>
                <w:sz w:val="20"/>
                <w:szCs w:val="20"/>
              </w:rPr>
            </w:pPr>
            <w:r>
              <w:rPr>
                <w:rFonts w:hint="eastAsia"/>
                <w:color w:val="000000"/>
                <w:sz w:val="20"/>
                <w:szCs w:val="20"/>
              </w:rPr>
              <w:t>备注：本表反映部门本年度政府性基金预算财政拨款收入支出及结转和结余情况。</w:t>
            </w:r>
          </w:p>
        </w:tc>
      </w:tr>
      <w:tr w:rsidR="008A7F1D" w:rsidTr="00671534">
        <w:trPr>
          <w:trHeight w:val="300"/>
        </w:trPr>
        <w:tc>
          <w:tcPr>
            <w:tcW w:w="5000" w:type="pct"/>
            <w:gridSpan w:val="10"/>
            <w:shd w:val="clear" w:color="auto" w:fill="FFFFFF"/>
            <w:noWrap/>
            <w:vAlign w:val="center"/>
          </w:tcPr>
          <w:p w:rsidR="008A7F1D" w:rsidRDefault="008A7F1D" w:rsidP="00671534">
            <w:pPr>
              <w:textAlignment w:val="center"/>
              <w:rPr>
                <w:color w:val="000000"/>
                <w:sz w:val="20"/>
                <w:szCs w:val="20"/>
              </w:rPr>
            </w:pPr>
            <w:r>
              <w:rPr>
                <w:rFonts w:hint="eastAsia"/>
                <w:color w:val="000000"/>
                <w:sz w:val="20"/>
                <w:szCs w:val="20"/>
              </w:rPr>
              <w:t>本表为空的部门应将空表公开，并注明：本单位无政府性基金收入，也没有使用政府性基金安排的支出，故本表无数据。</w:t>
            </w:r>
          </w:p>
        </w:tc>
      </w:tr>
    </w:tbl>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附件8</w:t>
      </w:r>
    </w:p>
    <w:tbl>
      <w:tblPr>
        <w:tblW w:w="5000" w:type="pct"/>
        <w:tblLook w:val="04A0"/>
      </w:tblPr>
      <w:tblGrid>
        <w:gridCol w:w="442"/>
        <w:gridCol w:w="442"/>
        <w:gridCol w:w="443"/>
        <w:gridCol w:w="3846"/>
        <w:gridCol w:w="2484"/>
        <w:gridCol w:w="2256"/>
        <w:gridCol w:w="3186"/>
      </w:tblGrid>
      <w:tr w:rsidR="008A7F1D" w:rsidTr="00671534">
        <w:trPr>
          <w:trHeight w:val="555"/>
        </w:trPr>
        <w:tc>
          <w:tcPr>
            <w:tcW w:w="5000" w:type="pct"/>
            <w:gridSpan w:val="7"/>
            <w:shd w:val="clear" w:color="auto" w:fill="FFFFFF"/>
            <w:noWrap/>
            <w:vAlign w:val="center"/>
          </w:tcPr>
          <w:p w:rsidR="008A7F1D" w:rsidRDefault="008A7F1D" w:rsidP="00671534">
            <w:pPr>
              <w:spacing w:line="60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国有资本经营预算财政拨款支出决算表</w:t>
            </w:r>
          </w:p>
        </w:tc>
      </w:tr>
      <w:tr w:rsidR="008A7F1D" w:rsidTr="008A7F1D">
        <w:trPr>
          <w:trHeight w:val="300"/>
        </w:trPr>
        <w:tc>
          <w:tcPr>
            <w:tcW w:w="169" w:type="pct"/>
            <w:shd w:val="clear" w:color="auto" w:fill="FFFFFF"/>
            <w:noWrap/>
            <w:vAlign w:val="center"/>
          </w:tcPr>
          <w:p w:rsidR="008A7F1D" w:rsidRDefault="008A7F1D" w:rsidP="00671534">
            <w:pPr>
              <w:rPr>
                <w:color w:val="000000"/>
                <w:sz w:val="18"/>
                <w:szCs w:val="18"/>
              </w:rPr>
            </w:pPr>
          </w:p>
        </w:tc>
        <w:tc>
          <w:tcPr>
            <w:tcW w:w="169" w:type="pct"/>
            <w:shd w:val="clear" w:color="auto" w:fill="FFFFFF"/>
            <w:noWrap/>
            <w:vAlign w:val="center"/>
          </w:tcPr>
          <w:p w:rsidR="008A7F1D" w:rsidRDefault="008A7F1D" w:rsidP="00671534">
            <w:pPr>
              <w:rPr>
                <w:color w:val="000000"/>
                <w:sz w:val="18"/>
                <w:szCs w:val="18"/>
              </w:rPr>
            </w:pPr>
          </w:p>
        </w:tc>
        <w:tc>
          <w:tcPr>
            <w:tcW w:w="169" w:type="pct"/>
            <w:shd w:val="clear" w:color="auto" w:fill="FFFFFF"/>
            <w:noWrap/>
            <w:vAlign w:val="center"/>
          </w:tcPr>
          <w:p w:rsidR="008A7F1D" w:rsidRDefault="008A7F1D" w:rsidP="00671534">
            <w:pPr>
              <w:rPr>
                <w:color w:val="000000"/>
                <w:sz w:val="18"/>
                <w:szCs w:val="18"/>
              </w:rPr>
            </w:pPr>
          </w:p>
        </w:tc>
        <w:tc>
          <w:tcPr>
            <w:tcW w:w="1468" w:type="pct"/>
            <w:shd w:val="clear" w:color="auto" w:fill="FFFFFF"/>
            <w:noWrap/>
            <w:vAlign w:val="center"/>
          </w:tcPr>
          <w:p w:rsidR="008A7F1D" w:rsidRDefault="008A7F1D" w:rsidP="00671534">
            <w:pPr>
              <w:rPr>
                <w:color w:val="000000"/>
                <w:sz w:val="18"/>
                <w:szCs w:val="18"/>
              </w:rPr>
            </w:pPr>
          </w:p>
        </w:tc>
        <w:tc>
          <w:tcPr>
            <w:tcW w:w="947" w:type="pct"/>
            <w:shd w:val="clear" w:color="auto" w:fill="FFFFFF"/>
            <w:noWrap/>
            <w:vAlign w:val="center"/>
          </w:tcPr>
          <w:p w:rsidR="008A7F1D" w:rsidRDefault="008A7F1D" w:rsidP="00671534">
            <w:pPr>
              <w:rPr>
                <w:color w:val="000000"/>
                <w:sz w:val="18"/>
                <w:szCs w:val="18"/>
              </w:rPr>
            </w:pPr>
          </w:p>
        </w:tc>
        <w:tc>
          <w:tcPr>
            <w:tcW w:w="861" w:type="pct"/>
            <w:shd w:val="clear" w:color="auto" w:fill="FFFFFF"/>
            <w:noWrap/>
            <w:vAlign w:val="center"/>
          </w:tcPr>
          <w:p w:rsidR="008A7F1D" w:rsidRDefault="008A7F1D" w:rsidP="00671534">
            <w:pPr>
              <w:rPr>
                <w:color w:val="000000"/>
                <w:sz w:val="18"/>
                <w:szCs w:val="18"/>
              </w:rPr>
            </w:pPr>
          </w:p>
        </w:tc>
        <w:tc>
          <w:tcPr>
            <w:tcW w:w="1215" w:type="pct"/>
            <w:shd w:val="clear" w:color="auto" w:fill="FFFFFF"/>
            <w:noWrap/>
            <w:vAlign w:val="center"/>
          </w:tcPr>
          <w:p w:rsidR="008A7F1D" w:rsidRDefault="008A7F1D" w:rsidP="00671534">
            <w:pPr>
              <w:jc w:val="right"/>
              <w:textAlignment w:val="center"/>
              <w:rPr>
                <w:color w:val="000000"/>
              </w:rPr>
            </w:pPr>
            <w:r>
              <w:rPr>
                <w:rFonts w:hint="eastAsia"/>
                <w:color w:val="000000"/>
              </w:rPr>
              <w:t>公开08表</w:t>
            </w:r>
          </w:p>
        </w:tc>
      </w:tr>
      <w:tr w:rsidR="008A7F1D" w:rsidTr="008A7F1D">
        <w:trPr>
          <w:trHeight w:val="300"/>
        </w:trPr>
        <w:tc>
          <w:tcPr>
            <w:tcW w:w="2923" w:type="pct"/>
            <w:gridSpan w:val="5"/>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rPr>
            </w:pPr>
            <w:r>
              <w:rPr>
                <w:rFonts w:hint="eastAsia"/>
                <w:color w:val="000000"/>
              </w:rPr>
              <w:t>公开部门：重庆市九龙坡区石坪桥街道物业管理服务中心</w:t>
            </w:r>
          </w:p>
        </w:tc>
        <w:tc>
          <w:tcPr>
            <w:tcW w:w="861" w:type="pct"/>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1215" w:type="pct"/>
            <w:tcBorders>
              <w:top w:val="nil"/>
              <w:left w:val="nil"/>
              <w:bottom w:val="single" w:sz="4" w:space="0" w:color="auto"/>
            </w:tcBorders>
            <w:shd w:val="clear" w:color="auto" w:fill="FFFFFF"/>
            <w:noWrap/>
            <w:vAlign w:val="center"/>
          </w:tcPr>
          <w:p w:rsidR="008A7F1D" w:rsidRDefault="008A7F1D" w:rsidP="00671534">
            <w:pPr>
              <w:jc w:val="right"/>
              <w:textAlignment w:val="center"/>
              <w:rPr>
                <w:color w:val="000000"/>
              </w:rPr>
            </w:pPr>
            <w:r>
              <w:rPr>
                <w:rFonts w:hint="eastAsia"/>
                <w:color w:val="000000"/>
              </w:rPr>
              <w:t>单位：万元</w:t>
            </w:r>
          </w:p>
        </w:tc>
      </w:tr>
      <w:tr w:rsidR="008A7F1D" w:rsidTr="008A7F1D">
        <w:trPr>
          <w:trHeight w:val="300"/>
        </w:trPr>
        <w:tc>
          <w:tcPr>
            <w:tcW w:w="197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both"/>
              <w:textAlignment w:val="center"/>
              <w:rPr>
                <w:b/>
                <w:bCs/>
                <w:color w:val="000000"/>
                <w:sz w:val="22"/>
                <w:szCs w:val="22"/>
              </w:rPr>
            </w:pPr>
            <w:r>
              <w:rPr>
                <w:rFonts w:hint="eastAsia"/>
                <w:b/>
                <w:bCs/>
                <w:color w:val="000000"/>
                <w:sz w:val="22"/>
                <w:szCs w:val="22"/>
              </w:rPr>
              <w:t>项目</w:t>
            </w:r>
          </w:p>
        </w:tc>
        <w:tc>
          <w:tcPr>
            <w:tcW w:w="30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本年支出</w:t>
            </w:r>
          </w:p>
        </w:tc>
      </w:tr>
      <w:tr w:rsidR="008A7F1D" w:rsidTr="008A7F1D">
        <w:trPr>
          <w:trHeight w:val="330"/>
        </w:trPr>
        <w:tc>
          <w:tcPr>
            <w:tcW w:w="507" w:type="pct"/>
            <w:gridSpan w:val="3"/>
            <w:vMerge w:val="restart"/>
            <w:tcBorders>
              <w:top w:val="nil"/>
              <w:left w:val="single" w:sz="4" w:space="0" w:color="000000"/>
              <w:bottom w:val="single" w:sz="4" w:space="0" w:color="000000"/>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功能分类科目编码</w:t>
            </w:r>
          </w:p>
        </w:tc>
        <w:tc>
          <w:tcPr>
            <w:tcW w:w="14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科目名称</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基本支出</w:t>
            </w:r>
          </w:p>
        </w:tc>
        <w:tc>
          <w:tcPr>
            <w:tcW w:w="1215" w:type="pct"/>
            <w:vMerge w:val="restart"/>
            <w:tcBorders>
              <w:top w:val="nil"/>
              <w:left w:val="single" w:sz="4" w:space="0" w:color="auto"/>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项目支出</w:t>
            </w:r>
          </w:p>
        </w:tc>
      </w:tr>
      <w:tr w:rsidR="008A7F1D" w:rsidTr="008A7F1D">
        <w:trPr>
          <w:trHeight w:val="330"/>
        </w:trPr>
        <w:tc>
          <w:tcPr>
            <w:tcW w:w="0" w:type="auto"/>
            <w:gridSpan w:val="3"/>
            <w:vMerge/>
            <w:tcBorders>
              <w:top w:val="nil"/>
              <w:left w:val="single" w:sz="4" w:space="0" w:color="000000"/>
              <w:bottom w:val="single" w:sz="4" w:space="0" w:color="000000"/>
              <w:right w:val="single" w:sz="4" w:space="0" w:color="auto"/>
            </w:tcBorders>
            <w:vAlign w:val="center"/>
          </w:tcPr>
          <w:p w:rsidR="008A7F1D" w:rsidRDefault="008A7F1D" w:rsidP="0067153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A7F1D" w:rsidRDefault="008A7F1D" w:rsidP="0067153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A7F1D" w:rsidRDefault="008A7F1D" w:rsidP="0067153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A7F1D" w:rsidRDefault="008A7F1D" w:rsidP="00671534">
            <w:pPr>
              <w:rPr>
                <w:b/>
                <w:bCs/>
                <w:color w:val="000000"/>
                <w:sz w:val="22"/>
                <w:szCs w:val="22"/>
              </w:rPr>
            </w:pPr>
          </w:p>
        </w:tc>
        <w:tc>
          <w:tcPr>
            <w:tcW w:w="0" w:type="auto"/>
            <w:vMerge/>
            <w:tcBorders>
              <w:top w:val="nil"/>
              <w:left w:val="single" w:sz="4" w:space="0" w:color="auto"/>
              <w:bottom w:val="single" w:sz="4" w:space="0" w:color="000000"/>
              <w:right w:val="single" w:sz="4" w:space="0" w:color="000000"/>
            </w:tcBorders>
            <w:vAlign w:val="center"/>
          </w:tcPr>
          <w:p w:rsidR="008A7F1D" w:rsidRDefault="008A7F1D" w:rsidP="00671534">
            <w:pPr>
              <w:rPr>
                <w:b/>
                <w:bCs/>
                <w:color w:val="000000"/>
                <w:sz w:val="22"/>
                <w:szCs w:val="22"/>
              </w:rPr>
            </w:pPr>
          </w:p>
        </w:tc>
      </w:tr>
      <w:tr w:rsidR="008A7F1D" w:rsidTr="008A7F1D">
        <w:trPr>
          <w:trHeight w:val="600"/>
        </w:trPr>
        <w:tc>
          <w:tcPr>
            <w:tcW w:w="0" w:type="auto"/>
            <w:gridSpan w:val="3"/>
            <w:vMerge/>
            <w:tcBorders>
              <w:top w:val="nil"/>
              <w:left w:val="single" w:sz="4" w:space="0" w:color="000000"/>
              <w:bottom w:val="single" w:sz="4" w:space="0" w:color="000000"/>
              <w:right w:val="single" w:sz="4" w:space="0" w:color="auto"/>
            </w:tcBorders>
            <w:vAlign w:val="center"/>
          </w:tcPr>
          <w:p w:rsidR="008A7F1D" w:rsidRDefault="008A7F1D" w:rsidP="0067153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A7F1D" w:rsidRDefault="008A7F1D" w:rsidP="0067153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A7F1D" w:rsidRDefault="008A7F1D" w:rsidP="0067153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A7F1D" w:rsidRDefault="008A7F1D" w:rsidP="00671534">
            <w:pPr>
              <w:rPr>
                <w:b/>
                <w:bCs/>
                <w:color w:val="000000"/>
                <w:sz w:val="22"/>
                <w:szCs w:val="22"/>
              </w:rPr>
            </w:pPr>
          </w:p>
        </w:tc>
        <w:tc>
          <w:tcPr>
            <w:tcW w:w="0" w:type="auto"/>
            <w:vMerge/>
            <w:tcBorders>
              <w:top w:val="nil"/>
              <w:left w:val="single" w:sz="4" w:space="0" w:color="auto"/>
              <w:bottom w:val="single" w:sz="4" w:space="0" w:color="000000"/>
              <w:right w:val="single" w:sz="4" w:space="0" w:color="000000"/>
            </w:tcBorders>
            <w:vAlign w:val="center"/>
          </w:tcPr>
          <w:p w:rsidR="008A7F1D" w:rsidRDefault="008A7F1D" w:rsidP="00671534">
            <w:pPr>
              <w:rPr>
                <w:b/>
                <w:bCs/>
                <w:color w:val="000000"/>
                <w:sz w:val="22"/>
                <w:szCs w:val="22"/>
              </w:rPr>
            </w:pPr>
          </w:p>
        </w:tc>
      </w:tr>
      <w:tr w:rsidR="008A7F1D" w:rsidTr="00671534">
        <w:trPr>
          <w:trHeight w:val="300"/>
        </w:trPr>
        <w:tc>
          <w:tcPr>
            <w:tcW w:w="1975" w:type="pct"/>
            <w:gridSpan w:val="4"/>
            <w:tcBorders>
              <w:top w:val="nil"/>
              <w:left w:val="single" w:sz="4" w:space="0" w:color="000000"/>
              <w:bottom w:val="single" w:sz="4" w:space="0" w:color="000000"/>
              <w:right w:val="single" w:sz="4" w:space="0" w:color="000000"/>
            </w:tcBorders>
            <w:shd w:val="clear" w:color="auto" w:fill="FFFFFF"/>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合计</w:t>
            </w:r>
          </w:p>
        </w:tc>
        <w:tc>
          <w:tcPr>
            <w:tcW w:w="94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8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21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507" w:type="pct"/>
            <w:gridSpan w:val="3"/>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1468"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947"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861"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215" w:type="pct"/>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5000" w:type="pct"/>
            <w:gridSpan w:val="7"/>
            <w:shd w:val="clear" w:color="auto" w:fill="FFFFFF"/>
            <w:noWrap/>
            <w:vAlign w:val="center"/>
          </w:tcPr>
          <w:p w:rsidR="008A7F1D" w:rsidRDefault="008A7F1D" w:rsidP="00671534">
            <w:pPr>
              <w:textAlignment w:val="center"/>
              <w:rPr>
                <w:color w:val="000000"/>
                <w:sz w:val="20"/>
                <w:szCs w:val="20"/>
              </w:rPr>
            </w:pPr>
            <w:r>
              <w:rPr>
                <w:rFonts w:hint="eastAsia"/>
                <w:color w:val="000000"/>
                <w:sz w:val="20"/>
                <w:szCs w:val="20"/>
              </w:rPr>
              <w:t>备注：本表反映部门本年度国有资本经营预算财政拨款支出情况。</w:t>
            </w:r>
          </w:p>
        </w:tc>
      </w:tr>
      <w:tr w:rsidR="008A7F1D" w:rsidTr="00671534">
        <w:trPr>
          <w:trHeight w:val="300"/>
        </w:trPr>
        <w:tc>
          <w:tcPr>
            <w:tcW w:w="5000" w:type="pct"/>
            <w:gridSpan w:val="7"/>
            <w:shd w:val="clear" w:color="auto" w:fill="FFFFFF"/>
            <w:noWrap/>
            <w:vAlign w:val="center"/>
          </w:tcPr>
          <w:p w:rsidR="008A7F1D" w:rsidRDefault="008A7F1D" w:rsidP="00671534">
            <w:pPr>
              <w:textAlignment w:val="center"/>
              <w:rPr>
                <w:color w:val="000000"/>
                <w:sz w:val="20"/>
                <w:szCs w:val="20"/>
              </w:rPr>
            </w:pPr>
            <w:r>
              <w:rPr>
                <w:rFonts w:hint="eastAsia"/>
                <w:color w:val="000000"/>
                <w:sz w:val="20"/>
                <w:szCs w:val="20"/>
              </w:rPr>
              <w:t>本表为空的部门应将空表公开，并注明：本单位无国有资本经营预算财政拨款支出，故本表无数据。</w:t>
            </w:r>
          </w:p>
        </w:tc>
      </w:tr>
    </w:tbl>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Pr>
        <w:pStyle w:val="a5"/>
        <w:autoSpaceDE w:val="0"/>
        <w:adjustRightInd w:val="0"/>
        <w:spacing w:before="0" w:before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附件9</w:t>
      </w:r>
    </w:p>
    <w:tbl>
      <w:tblPr>
        <w:tblW w:w="4950" w:type="pct"/>
        <w:tblLayout w:type="fixed"/>
        <w:tblLook w:val="04A0"/>
      </w:tblPr>
      <w:tblGrid>
        <w:gridCol w:w="4146"/>
        <w:gridCol w:w="997"/>
        <w:gridCol w:w="895"/>
        <w:gridCol w:w="1029"/>
        <w:gridCol w:w="4231"/>
        <w:gridCol w:w="1670"/>
      </w:tblGrid>
      <w:tr w:rsidR="008A7F1D" w:rsidTr="008A7F1D">
        <w:trPr>
          <w:trHeight w:val="555"/>
        </w:trPr>
        <w:tc>
          <w:tcPr>
            <w:tcW w:w="13052" w:type="dxa"/>
            <w:gridSpan w:val="6"/>
            <w:shd w:val="clear" w:color="auto" w:fill="FFFFFF"/>
            <w:noWrap/>
            <w:vAlign w:val="center"/>
          </w:tcPr>
          <w:p w:rsidR="008A7F1D" w:rsidRDefault="008A7F1D" w:rsidP="00671534">
            <w:pPr>
              <w:spacing w:line="600" w:lineRule="exact"/>
              <w:jc w:val="center"/>
              <w:textAlignment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机构运行信息表</w:t>
            </w:r>
          </w:p>
        </w:tc>
      </w:tr>
      <w:tr w:rsidR="008A7F1D" w:rsidTr="008A7F1D">
        <w:trPr>
          <w:trHeight w:val="300"/>
        </w:trPr>
        <w:tc>
          <w:tcPr>
            <w:tcW w:w="4174" w:type="dxa"/>
            <w:shd w:val="clear" w:color="auto" w:fill="FFFFFF"/>
            <w:noWrap/>
            <w:vAlign w:val="center"/>
          </w:tcPr>
          <w:p w:rsidR="008A7F1D" w:rsidRDefault="008A7F1D" w:rsidP="00671534">
            <w:pPr>
              <w:rPr>
                <w:color w:val="000000"/>
                <w:sz w:val="18"/>
                <w:szCs w:val="18"/>
              </w:rPr>
            </w:pPr>
          </w:p>
        </w:tc>
        <w:tc>
          <w:tcPr>
            <w:tcW w:w="1003" w:type="dxa"/>
            <w:shd w:val="clear" w:color="auto" w:fill="FFFFFF"/>
            <w:noWrap/>
            <w:vAlign w:val="center"/>
          </w:tcPr>
          <w:p w:rsidR="008A7F1D" w:rsidRDefault="008A7F1D" w:rsidP="00671534">
            <w:pPr>
              <w:rPr>
                <w:color w:val="000000"/>
                <w:sz w:val="18"/>
                <w:szCs w:val="18"/>
              </w:rPr>
            </w:pPr>
          </w:p>
        </w:tc>
        <w:tc>
          <w:tcPr>
            <w:tcW w:w="900" w:type="dxa"/>
            <w:shd w:val="clear" w:color="auto" w:fill="FFFFFF"/>
            <w:noWrap/>
            <w:vAlign w:val="center"/>
          </w:tcPr>
          <w:p w:rsidR="008A7F1D" w:rsidRDefault="008A7F1D" w:rsidP="00671534">
            <w:pPr>
              <w:rPr>
                <w:color w:val="000000"/>
                <w:sz w:val="18"/>
                <w:szCs w:val="18"/>
              </w:rPr>
            </w:pPr>
          </w:p>
        </w:tc>
        <w:tc>
          <w:tcPr>
            <w:tcW w:w="1035" w:type="dxa"/>
            <w:shd w:val="clear" w:color="auto" w:fill="FFFFFF"/>
            <w:noWrap/>
            <w:vAlign w:val="center"/>
          </w:tcPr>
          <w:p w:rsidR="008A7F1D" w:rsidRDefault="008A7F1D" w:rsidP="00671534">
            <w:pPr>
              <w:rPr>
                <w:color w:val="000000"/>
                <w:sz w:val="18"/>
                <w:szCs w:val="18"/>
              </w:rPr>
            </w:pPr>
          </w:p>
        </w:tc>
        <w:tc>
          <w:tcPr>
            <w:tcW w:w="4260" w:type="dxa"/>
            <w:shd w:val="clear" w:color="auto" w:fill="FFFFFF"/>
            <w:noWrap/>
            <w:vAlign w:val="center"/>
          </w:tcPr>
          <w:p w:rsidR="008A7F1D" w:rsidRDefault="008A7F1D" w:rsidP="00671534">
            <w:pPr>
              <w:rPr>
                <w:color w:val="000000"/>
                <w:sz w:val="18"/>
                <w:szCs w:val="18"/>
              </w:rPr>
            </w:pPr>
          </w:p>
        </w:tc>
        <w:tc>
          <w:tcPr>
            <w:tcW w:w="1680" w:type="dxa"/>
            <w:tcBorders>
              <w:top w:val="nil"/>
              <w:left w:val="nil"/>
              <w:bottom w:val="nil"/>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公开09表</w:t>
            </w:r>
          </w:p>
        </w:tc>
      </w:tr>
      <w:tr w:rsidR="008A7F1D" w:rsidTr="008A7F1D">
        <w:trPr>
          <w:trHeight w:val="300"/>
        </w:trPr>
        <w:tc>
          <w:tcPr>
            <w:tcW w:w="6077" w:type="dxa"/>
            <w:gridSpan w:val="3"/>
            <w:tcBorders>
              <w:top w:val="nil"/>
              <w:left w:val="nil"/>
              <w:bottom w:val="single" w:sz="4" w:space="0" w:color="auto"/>
              <w:right w:val="nil"/>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公开部门：重庆市九龙坡区石坪桥街道物业管理服务中心</w:t>
            </w:r>
          </w:p>
        </w:tc>
        <w:tc>
          <w:tcPr>
            <w:tcW w:w="1035" w:type="dxa"/>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4260" w:type="dxa"/>
            <w:tcBorders>
              <w:top w:val="nil"/>
              <w:left w:val="nil"/>
              <w:bottom w:val="single" w:sz="4" w:space="0" w:color="auto"/>
              <w:right w:val="nil"/>
            </w:tcBorders>
            <w:shd w:val="clear" w:color="auto" w:fill="FFFFFF"/>
            <w:noWrap/>
            <w:vAlign w:val="center"/>
          </w:tcPr>
          <w:p w:rsidR="008A7F1D" w:rsidRDefault="008A7F1D" w:rsidP="00671534">
            <w:pPr>
              <w:rPr>
                <w:color w:val="000000"/>
                <w:sz w:val="18"/>
                <w:szCs w:val="18"/>
              </w:rPr>
            </w:pPr>
          </w:p>
        </w:tc>
        <w:tc>
          <w:tcPr>
            <w:tcW w:w="1680" w:type="dxa"/>
            <w:tcBorders>
              <w:top w:val="nil"/>
              <w:left w:val="nil"/>
              <w:bottom w:val="single" w:sz="4" w:space="0" w:color="auto"/>
            </w:tcBorders>
            <w:shd w:val="clear" w:color="auto" w:fill="FFFFFF"/>
            <w:noWrap/>
            <w:vAlign w:val="center"/>
          </w:tcPr>
          <w:p w:rsidR="008A7F1D" w:rsidRDefault="008A7F1D" w:rsidP="00671534">
            <w:pPr>
              <w:jc w:val="right"/>
              <w:textAlignment w:val="center"/>
              <w:rPr>
                <w:color w:val="000000"/>
                <w:sz w:val="22"/>
                <w:szCs w:val="22"/>
              </w:rPr>
            </w:pPr>
            <w:r>
              <w:rPr>
                <w:rFonts w:hint="eastAsia"/>
                <w:color w:val="000000"/>
                <w:sz w:val="22"/>
                <w:szCs w:val="22"/>
              </w:rPr>
              <w:t>单位：万元</w:t>
            </w:r>
          </w:p>
        </w:tc>
      </w:tr>
      <w:tr w:rsidR="008A7F1D" w:rsidTr="008A7F1D">
        <w:trPr>
          <w:trHeight w:val="300"/>
        </w:trPr>
        <w:tc>
          <w:tcPr>
            <w:tcW w:w="41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  目</w:t>
            </w:r>
          </w:p>
        </w:tc>
        <w:tc>
          <w:tcPr>
            <w:tcW w:w="10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年初预算数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全年预算数</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决算数</w:t>
            </w:r>
          </w:p>
        </w:tc>
        <w:tc>
          <w:tcPr>
            <w:tcW w:w="4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项  目</w:t>
            </w:r>
          </w:p>
        </w:tc>
        <w:tc>
          <w:tcPr>
            <w:tcW w:w="16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F1D" w:rsidRDefault="008A7F1D" w:rsidP="00671534">
            <w:pPr>
              <w:jc w:val="center"/>
              <w:textAlignment w:val="center"/>
              <w:rPr>
                <w:b/>
                <w:bCs/>
                <w:color w:val="000000"/>
                <w:sz w:val="22"/>
                <w:szCs w:val="22"/>
              </w:rPr>
            </w:pPr>
            <w:r>
              <w:rPr>
                <w:rFonts w:hint="eastAsia"/>
                <w:b/>
                <w:bCs/>
                <w:color w:val="000000"/>
                <w:sz w:val="22"/>
                <w:szCs w:val="22"/>
              </w:rPr>
              <w:t>决算数</w:t>
            </w:r>
          </w:p>
        </w:tc>
      </w:tr>
      <w:tr w:rsidR="008A7F1D" w:rsidTr="008A7F1D">
        <w:trPr>
          <w:trHeight w:val="300"/>
        </w:trPr>
        <w:tc>
          <w:tcPr>
            <w:tcW w:w="4174"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一、“三公”经费支出</w:t>
            </w:r>
          </w:p>
        </w:tc>
        <w:tc>
          <w:tcPr>
            <w:tcW w:w="1003" w:type="dxa"/>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4260" w:type="dxa"/>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四、机关运行经费</w:t>
            </w:r>
          </w:p>
        </w:tc>
        <w:tc>
          <w:tcPr>
            <w:tcW w:w="1680" w:type="dxa"/>
            <w:tcBorders>
              <w:top w:val="single" w:sz="4" w:space="0" w:color="auto"/>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（一）支出合计</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（一）行政单位</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1．因公出国（境）费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（二）参照公务员法管理事业单位</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2．公务用车购置及运行维护费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五、资产信息</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（1）公务用车购置费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（一）车辆数合计（辆）</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（2）公务用车运行维护费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1．副部（省）级及以上领导用车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3．公务接待费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2．主要领导干部用车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（1）国内接待费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3．机要通信用车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其中：外事接待费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4．应急保障用车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（2）国（境）外接待费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5．执法执勤用车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（二）相关统计数</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6．特种专业技术用车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1．因公出国（境）团组数（个）</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7．离退休干部用车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2．因公出国（境）人次数（人）</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8．其他用车</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3．公务用车购置数（辆）</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（二）单价100万元（含）以上设备（不含车辆）</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4．公务用车保有量（辆）</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六、政府采购支出信息</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5．国内公务接待批次（个）</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（一）政府采购支出合计</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lastRenderedPageBreak/>
              <w:t xml:space="preserve">        其中：外事接待批次（个）</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1．政府采购货物支出</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6．国内公务接待人次（人）</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2．政府采购工程支出</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其中：外事接待人次（人）</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3．政府采购服务支出</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7．国（境）外公务接待批次（个）</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（二）政府采购授予中小企业合同金额</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8．国（境）外公务接待人次（人）</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 xml:space="preserve">        其中：授予小微企业合同金额</w:t>
            </w: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二、会议费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300"/>
        </w:trPr>
        <w:tc>
          <w:tcPr>
            <w:tcW w:w="4174" w:type="dxa"/>
            <w:tcBorders>
              <w:top w:val="nil"/>
              <w:left w:val="single" w:sz="4" w:space="0" w:color="000000"/>
              <w:bottom w:val="single" w:sz="4" w:space="0" w:color="000000"/>
              <w:right w:val="single" w:sz="4" w:space="0" w:color="000000"/>
            </w:tcBorders>
            <w:shd w:val="clear" w:color="auto" w:fill="FFFFFF"/>
            <w:noWrap/>
            <w:vAlign w:val="center"/>
          </w:tcPr>
          <w:p w:rsidR="008A7F1D" w:rsidRDefault="008A7F1D" w:rsidP="00671534">
            <w:pPr>
              <w:textAlignment w:val="center"/>
              <w:rPr>
                <w:color w:val="000000"/>
                <w:sz w:val="22"/>
                <w:szCs w:val="22"/>
              </w:rPr>
            </w:pPr>
            <w:r>
              <w:rPr>
                <w:rFonts w:hint="eastAsia"/>
                <w:color w:val="000000"/>
                <w:sz w:val="22"/>
                <w:szCs w:val="22"/>
              </w:rPr>
              <w:t>三、培训费</w:t>
            </w:r>
          </w:p>
        </w:tc>
        <w:tc>
          <w:tcPr>
            <w:tcW w:w="1003"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90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center"/>
              <w:textAlignment w:val="center"/>
              <w:rPr>
                <w:color w:val="000000"/>
                <w:sz w:val="22"/>
                <w:szCs w:val="22"/>
              </w:rPr>
            </w:pPr>
            <w:r>
              <w:rPr>
                <w:rFonts w:hint="eastAsia"/>
                <w:color w:val="000000"/>
                <w:sz w:val="22"/>
                <w:szCs w:val="22"/>
              </w:rPr>
              <w:t>—</w:t>
            </w:r>
          </w:p>
        </w:tc>
        <w:tc>
          <w:tcPr>
            <w:tcW w:w="1035"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c>
          <w:tcPr>
            <w:tcW w:w="426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rPr>
                <w:color w:val="000000"/>
                <w:sz w:val="22"/>
                <w:szCs w:val="22"/>
              </w:rPr>
            </w:pPr>
          </w:p>
        </w:tc>
        <w:tc>
          <w:tcPr>
            <w:tcW w:w="1680" w:type="dxa"/>
            <w:tcBorders>
              <w:top w:val="nil"/>
              <w:left w:val="nil"/>
              <w:bottom w:val="single" w:sz="4" w:space="0" w:color="000000"/>
              <w:right w:val="single" w:sz="4" w:space="0" w:color="000000"/>
            </w:tcBorders>
            <w:shd w:val="clear" w:color="auto" w:fill="FFFFFF"/>
            <w:noWrap/>
            <w:vAlign w:val="center"/>
          </w:tcPr>
          <w:p w:rsidR="008A7F1D" w:rsidRDefault="008A7F1D" w:rsidP="00671534">
            <w:pPr>
              <w:jc w:val="right"/>
              <w:rPr>
                <w:color w:val="000000"/>
                <w:sz w:val="22"/>
                <w:szCs w:val="22"/>
              </w:rPr>
            </w:pPr>
          </w:p>
        </w:tc>
      </w:tr>
      <w:tr w:rsidR="008A7F1D" w:rsidTr="00671534">
        <w:trPr>
          <w:trHeight w:val="495"/>
        </w:trPr>
        <w:tc>
          <w:tcPr>
            <w:tcW w:w="13052" w:type="dxa"/>
            <w:gridSpan w:val="6"/>
            <w:shd w:val="clear" w:color="auto" w:fill="FFFFFF"/>
            <w:vAlign w:val="center"/>
          </w:tcPr>
          <w:p w:rsidR="008A7F1D" w:rsidRDefault="008A7F1D" w:rsidP="00671534">
            <w:pPr>
              <w:textAlignment w:val="center"/>
              <w:rPr>
                <w:color w:val="000000"/>
                <w:sz w:val="18"/>
                <w:szCs w:val="18"/>
              </w:rPr>
            </w:pPr>
            <w:r>
              <w:rPr>
                <w:rFonts w:hint="eastAsia"/>
                <w:color w:val="000000"/>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rsidR="008A7F1D" w:rsidTr="00671534">
        <w:trPr>
          <w:trHeight w:val="300"/>
        </w:trPr>
        <w:tc>
          <w:tcPr>
            <w:tcW w:w="13052" w:type="dxa"/>
            <w:gridSpan w:val="6"/>
            <w:shd w:val="clear" w:color="auto" w:fill="FFFFFF"/>
            <w:vAlign w:val="center"/>
          </w:tcPr>
          <w:p w:rsidR="008A7F1D" w:rsidRDefault="008A7F1D" w:rsidP="00671534">
            <w:pPr>
              <w:textAlignment w:val="center"/>
              <w:rPr>
                <w:color w:val="000000"/>
                <w:sz w:val="18"/>
                <w:szCs w:val="18"/>
              </w:rPr>
            </w:pPr>
            <w:r>
              <w:rPr>
                <w:rFonts w:hint="eastAsia"/>
                <w:color w:val="000000"/>
                <w:sz w:val="18"/>
                <w:szCs w:val="18"/>
              </w:rPr>
              <w:t xml:space="preserve">      本表为空的单位应将空表公开，并注明：本单位无相关数据，故本表为空。    </w:t>
            </w:r>
          </w:p>
        </w:tc>
      </w:tr>
    </w:tbl>
    <w:p w:rsidR="008A7F1D" w:rsidRDefault="008A7F1D" w:rsidP="008A7F1D">
      <w:pPr>
        <w:pStyle w:val="a5"/>
        <w:autoSpaceDE w:val="0"/>
        <w:adjustRightInd w:val="0"/>
        <w:spacing w:before="0" w:beforeAutospacing="0" w:line="600" w:lineRule="exact"/>
        <w:rPr>
          <w:rFonts w:ascii="方正仿宋_GBK" w:eastAsia="方正仿宋_GBK"/>
          <w:sz w:val="32"/>
          <w:szCs w:val="32"/>
        </w:rPr>
      </w:pPr>
      <w:r>
        <w:rPr>
          <w:rFonts w:ascii="方正仿宋_GBK" w:eastAsia="方正仿宋_GBK" w:hint="eastAsia"/>
          <w:sz w:val="32"/>
          <w:szCs w:val="32"/>
        </w:rPr>
        <w:t xml:space="preserve"> </w:t>
      </w:r>
    </w:p>
    <w:p w:rsidR="008A7F1D" w:rsidRDefault="008A7F1D" w:rsidP="008A7F1D"/>
    <w:p w:rsidR="005947F9" w:rsidRDefault="005947F9"/>
    <w:sectPr w:rsidR="005947F9" w:rsidSect="00E233D1">
      <w:footerReference w:type="default" r:id="rId4"/>
      <w:pgSz w:w="16851" w:h="11915" w:orient="landscape"/>
      <w:pgMar w:top="1531" w:right="1984" w:bottom="1531" w:left="1984" w:header="851" w:footer="1191" w:gutter="0"/>
      <w:cols w:space="720"/>
      <w:docGrid w:type="lines" w:linePitch="33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1" w:rsidRDefault="008A7F1D">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mso-width-relative:page;mso-height-relative:page" filled="f" stroked="f">
          <v:textbox style="mso-fit-shape-to-text:t" inset="0,0,0,0">
            <w:txbxContent>
              <w:p w:rsidR="00E233D1" w:rsidRDefault="008A7F1D">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8A7F1D"/>
    <w:rsid w:val="005947F9"/>
    <w:rsid w:val="008A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1D"/>
    <w:rPr>
      <w:rFonts w:ascii="宋体" w:eastAsia="宋体" w:hAnsi="宋体" w:cs="宋体"/>
      <w:kern w:val="0"/>
      <w:sz w:val="24"/>
      <w:szCs w:val="24"/>
    </w:rPr>
  </w:style>
  <w:style w:type="paragraph" w:styleId="1">
    <w:name w:val="heading 1"/>
    <w:basedOn w:val="a"/>
    <w:next w:val="a"/>
    <w:link w:val="1Char"/>
    <w:qFormat/>
    <w:rsid w:val="008A7F1D"/>
    <w:pPr>
      <w:spacing w:before="100" w:beforeAutospacing="1" w:after="100" w:afterAutospacing="1"/>
      <w:outlineLvl w:val="0"/>
    </w:pPr>
    <w:rPr>
      <w:b/>
      <w:bCs/>
      <w:kern w:val="44"/>
      <w:sz w:val="48"/>
      <w:szCs w:val="48"/>
    </w:rPr>
  </w:style>
  <w:style w:type="paragraph" w:styleId="2">
    <w:name w:val="heading 2"/>
    <w:basedOn w:val="a"/>
    <w:next w:val="a"/>
    <w:link w:val="2Char"/>
    <w:qFormat/>
    <w:rsid w:val="008A7F1D"/>
    <w:pPr>
      <w:spacing w:before="100" w:beforeAutospacing="1" w:after="100" w:afterAutospacing="1"/>
      <w:outlineLvl w:val="1"/>
    </w:pPr>
    <w:rPr>
      <w:b/>
      <w:bCs/>
      <w:sz w:val="36"/>
      <w:szCs w:val="36"/>
    </w:rPr>
  </w:style>
  <w:style w:type="paragraph" w:styleId="3">
    <w:name w:val="heading 3"/>
    <w:basedOn w:val="a"/>
    <w:next w:val="a"/>
    <w:link w:val="3Char"/>
    <w:qFormat/>
    <w:rsid w:val="008A7F1D"/>
    <w:pPr>
      <w:spacing w:before="100" w:beforeAutospacing="1" w:after="100" w:afterAutospacing="1"/>
      <w:outlineLvl w:val="2"/>
    </w:pPr>
    <w:rPr>
      <w:b/>
      <w:bCs/>
      <w:sz w:val="27"/>
      <w:szCs w:val="27"/>
    </w:rPr>
  </w:style>
  <w:style w:type="paragraph" w:styleId="4">
    <w:name w:val="heading 4"/>
    <w:basedOn w:val="a"/>
    <w:next w:val="a"/>
    <w:link w:val="4Char"/>
    <w:qFormat/>
    <w:rsid w:val="008A7F1D"/>
    <w:pPr>
      <w:spacing w:before="100" w:beforeAutospacing="1" w:after="100" w:afterAutospacing="1"/>
      <w:outlineLvl w:val="3"/>
    </w:pPr>
    <w:rPr>
      <w:b/>
      <w:bCs/>
    </w:rPr>
  </w:style>
  <w:style w:type="paragraph" w:styleId="5">
    <w:name w:val="heading 5"/>
    <w:basedOn w:val="a"/>
    <w:next w:val="a"/>
    <w:link w:val="5Char"/>
    <w:qFormat/>
    <w:rsid w:val="008A7F1D"/>
    <w:pPr>
      <w:spacing w:before="100" w:beforeAutospacing="1" w:after="100" w:afterAutospacing="1"/>
      <w:outlineLvl w:val="4"/>
    </w:pPr>
    <w:rPr>
      <w:b/>
      <w:bCs/>
      <w:sz w:val="20"/>
      <w:szCs w:val="20"/>
    </w:rPr>
  </w:style>
  <w:style w:type="paragraph" w:styleId="6">
    <w:name w:val="heading 6"/>
    <w:basedOn w:val="a"/>
    <w:next w:val="a"/>
    <w:link w:val="6Char"/>
    <w:qFormat/>
    <w:rsid w:val="008A7F1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7F1D"/>
    <w:rPr>
      <w:rFonts w:ascii="宋体" w:eastAsia="宋体" w:hAnsi="宋体" w:cs="宋体"/>
      <w:b/>
      <w:bCs/>
      <w:kern w:val="44"/>
      <w:sz w:val="48"/>
      <w:szCs w:val="48"/>
    </w:rPr>
  </w:style>
  <w:style w:type="character" w:customStyle="1" w:styleId="2Char">
    <w:name w:val="标题 2 Char"/>
    <w:basedOn w:val="a0"/>
    <w:link w:val="2"/>
    <w:rsid w:val="008A7F1D"/>
    <w:rPr>
      <w:rFonts w:ascii="宋体" w:eastAsia="宋体" w:hAnsi="宋体" w:cs="宋体"/>
      <w:b/>
      <w:bCs/>
      <w:kern w:val="0"/>
      <w:sz w:val="36"/>
      <w:szCs w:val="36"/>
    </w:rPr>
  </w:style>
  <w:style w:type="character" w:customStyle="1" w:styleId="3Char">
    <w:name w:val="标题 3 Char"/>
    <w:basedOn w:val="a0"/>
    <w:link w:val="3"/>
    <w:rsid w:val="008A7F1D"/>
    <w:rPr>
      <w:rFonts w:ascii="宋体" w:eastAsia="宋体" w:hAnsi="宋体" w:cs="宋体"/>
      <w:b/>
      <w:bCs/>
      <w:kern w:val="0"/>
      <w:sz w:val="27"/>
      <w:szCs w:val="27"/>
    </w:rPr>
  </w:style>
  <w:style w:type="character" w:customStyle="1" w:styleId="4Char">
    <w:name w:val="标题 4 Char"/>
    <w:basedOn w:val="a0"/>
    <w:link w:val="4"/>
    <w:rsid w:val="008A7F1D"/>
    <w:rPr>
      <w:rFonts w:ascii="宋体" w:eastAsia="宋体" w:hAnsi="宋体" w:cs="宋体"/>
      <w:b/>
      <w:bCs/>
      <w:kern w:val="0"/>
      <w:sz w:val="24"/>
      <w:szCs w:val="24"/>
    </w:rPr>
  </w:style>
  <w:style w:type="character" w:customStyle="1" w:styleId="5Char">
    <w:name w:val="标题 5 Char"/>
    <w:basedOn w:val="a0"/>
    <w:link w:val="5"/>
    <w:rsid w:val="008A7F1D"/>
    <w:rPr>
      <w:rFonts w:ascii="宋体" w:eastAsia="宋体" w:hAnsi="宋体" w:cs="宋体"/>
      <w:b/>
      <w:bCs/>
      <w:kern w:val="0"/>
      <w:sz w:val="20"/>
      <w:szCs w:val="20"/>
    </w:rPr>
  </w:style>
  <w:style w:type="character" w:customStyle="1" w:styleId="6Char">
    <w:name w:val="标题 6 Char"/>
    <w:basedOn w:val="a0"/>
    <w:link w:val="6"/>
    <w:rsid w:val="008A7F1D"/>
    <w:rPr>
      <w:rFonts w:ascii="宋体" w:eastAsia="宋体" w:hAnsi="宋体" w:cs="宋体"/>
      <w:b/>
      <w:bCs/>
      <w:kern w:val="0"/>
      <w:sz w:val="15"/>
      <w:szCs w:val="15"/>
    </w:rPr>
  </w:style>
  <w:style w:type="paragraph" w:styleId="a3">
    <w:name w:val="footer"/>
    <w:basedOn w:val="a"/>
    <w:link w:val="Char"/>
    <w:rsid w:val="008A7F1D"/>
    <w:pPr>
      <w:tabs>
        <w:tab w:val="center" w:pos="4153"/>
        <w:tab w:val="right" w:pos="8306"/>
      </w:tabs>
      <w:snapToGrid w:val="0"/>
    </w:pPr>
    <w:rPr>
      <w:sz w:val="18"/>
      <w:szCs w:val="18"/>
    </w:rPr>
  </w:style>
  <w:style w:type="character" w:customStyle="1" w:styleId="Char">
    <w:name w:val="页脚 Char"/>
    <w:basedOn w:val="a0"/>
    <w:link w:val="a3"/>
    <w:rsid w:val="008A7F1D"/>
    <w:rPr>
      <w:rFonts w:ascii="宋体" w:eastAsia="宋体" w:hAnsi="宋体" w:cs="宋体"/>
      <w:kern w:val="0"/>
      <w:sz w:val="18"/>
      <w:szCs w:val="18"/>
    </w:rPr>
  </w:style>
  <w:style w:type="paragraph" w:styleId="a4">
    <w:name w:val="header"/>
    <w:basedOn w:val="a"/>
    <w:link w:val="Char0"/>
    <w:rsid w:val="008A7F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A7F1D"/>
    <w:rPr>
      <w:rFonts w:ascii="宋体" w:eastAsia="宋体" w:hAnsi="宋体" w:cs="宋体"/>
      <w:kern w:val="0"/>
      <w:sz w:val="18"/>
      <w:szCs w:val="18"/>
    </w:rPr>
  </w:style>
  <w:style w:type="paragraph" w:styleId="HTML">
    <w:name w:val="HTML Preformatted"/>
    <w:basedOn w:val="a"/>
    <w:link w:val="HTMLChar"/>
    <w:rsid w:val="008A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rsid w:val="008A7F1D"/>
    <w:rPr>
      <w:rFonts w:ascii="宋体" w:eastAsia="宋体" w:hAnsi="宋体" w:cs="宋体"/>
      <w:kern w:val="0"/>
      <w:sz w:val="24"/>
      <w:szCs w:val="24"/>
    </w:rPr>
  </w:style>
  <w:style w:type="paragraph" w:styleId="a5">
    <w:name w:val="Normal (Web)"/>
    <w:basedOn w:val="a"/>
    <w:rsid w:val="008A7F1D"/>
    <w:pPr>
      <w:spacing w:before="100" w:beforeAutospacing="1" w:after="100" w:afterAutospacing="1"/>
    </w:pPr>
  </w:style>
  <w:style w:type="character" w:styleId="a6">
    <w:name w:val="Strong"/>
    <w:basedOn w:val="a0"/>
    <w:uiPriority w:val="22"/>
    <w:qFormat/>
    <w:rsid w:val="008A7F1D"/>
    <w:rPr>
      <w:b/>
      <w:bCs/>
    </w:rPr>
  </w:style>
  <w:style w:type="paragraph" w:customStyle="1" w:styleId="Char1">
    <w:name w:val="普通(网站) Char"/>
    <w:basedOn w:val="a"/>
    <w:rsid w:val="008A7F1D"/>
    <w:pPr>
      <w:spacing w:before="100" w:beforeAutospacing="1" w:after="100" w:afterAutospacing="1"/>
    </w:pPr>
  </w:style>
  <w:style w:type="character" w:customStyle="1" w:styleId="10">
    <w:name w:val="10"/>
    <w:basedOn w:val="a0"/>
    <w:rsid w:val="008A7F1D"/>
    <w:rPr>
      <w:rFonts w:ascii="Times New Roman" w:hAnsi="Times New Roman" w:cs="Times New Roman" w:hint="default"/>
    </w:rPr>
  </w:style>
  <w:style w:type="character" w:customStyle="1" w:styleId="15">
    <w:name w:val="15"/>
    <w:basedOn w:val="a0"/>
    <w:rsid w:val="008A7F1D"/>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2023-11-03T01:19:00Z</dcterms:created>
  <dcterms:modified xsi:type="dcterms:W3CDTF">2023-11-03T01:22:00Z</dcterms:modified>
</cp:coreProperties>
</file>