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
          <w:sz w:val="32"/>
          <w:szCs w:val="32"/>
        </w:rPr>
      </w:pPr>
      <w:bookmarkStart w:id="0" w:name="_GoBack"/>
      <w:bookmarkEnd w:id="0"/>
    </w:p>
    <w:p>
      <w:pPr>
        <w:spacing w:line="360" w:lineRule="auto"/>
        <w:jc w:val="center"/>
        <w:rPr>
          <w:rFonts w:ascii="宋体" w:hAnsi="宋体" w:cs="宋体"/>
          <w:b/>
          <w:sz w:val="32"/>
          <w:szCs w:val="32"/>
        </w:rPr>
      </w:pPr>
      <w:r>
        <w:rPr>
          <w:rFonts w:hint="eastAsia" w:ascii="宋体" w:hAnsi="宋体" w:cs="宋体"/>
          <w:b/>
          <w:sz w:val="32"/>
          <w:szCs w:val="32"/>
        </w:rPr>
        <w:t>重庆征创住房服务有限公司</w:t>
      </w:r>
    </w:p>
    <w:p>
      <w:pPr>
        <w:spacing w:line="360" w:lineRule="auto"/>
        <w:jc w:val="center"/>
        <w:rPr>
          <w:rFonts w:ascii="宋体" w:hAnsi="宋体" w:cs="宋体"/>
          <w:b/>
          <w:sz w:val="32"/>
          <w:szCs w:val="32"/>
        </w:rPr>
      </w:pPr>
      <w:r>
        <w:rPr>
          <w:rFonts w:hint="eastAsia" w:ascii="宋体" w:hAnsi="宋体" w:cs="宋体"/>
          <w:b/>
          <w:sz w:val="32"/>
          <w:szCs w:val="32"/>
        </w:rPr>
        <w:t>2021年征收项目房屋拆除工程（四期）项目</w:t>
      </w:r>
    </w:p>
    <w:p>
      <w:pPr>
        <w:spacing w:line="360" w:lineRule="auto"/>
        <w:jc w:val="center"/>
        <w:rPr>
          <w:rFonts w:ascii="宋体" w:hAnsi="宋体" w:cs="宋体"/>
          <w:b/>
          <w:w w:val="90"/>
          <w:sz w:val="28"/>
          <w:szCs w:val="28"/>
        </w:rPr>
      </w:pPr>
      <w:r>
        <w:rPr>
          <w:rFonts w:hint="eastAsia" w:ascii="宋体" w:hAnsi="宋体" w:cs="宋体"/>
          <w:b/>
          <w:sz w:val="32"/>
          <w:szCs w:val="32"/>
        </w:rPr>
        <w:t>监理公司比选</w:t>
      </w:r>
    </w:p>
    <w:p>
      <w:pPr>
        <w:jc w:val="center"/>
        <w:rPr>
          <w:rFonts w:eastAsia="黑体"/>
          <w:sz w:val="84"/>
          <w:szCs w:val="84"/>
        </w:rPr>
      </w:pPr>
    </w:p>
    <w:p>
      <w:pPr>
        <w:jc w:val="center"/>
        <w:rPr>
          <w:rFonts w:eastAsia="黑体"/>
          <w:b/>
          <w:bCs/>
          <w:sz w:val="84"/>
          <w:szCs w:val="84"/>
        </w:rPr>
      </w:pPr>
      <w:r>
        <w:rPr>
          <w:rFonts w:hint="eastAsia" w:ascii="宋体" w:hAnsi="宋体" w:cs="宋体"/>
          <w:b/>
          <w:sz w:val="84"/>
          <w:szCs w:val="84"/>
        </w:rPr>
        <w:t>比  选  文  件</w:t>
      </w:r>
    </w:p>
    <w:p>
      <w:pPr>
        <w:spacing w:line="360" w:lineRule="auto"/>
        <w:jc w:val="center"/>
        <w:rPr>
          <w:rFonts w:hint="eastAsia" w:eastAsia="仿宋_GB2312"/>
          <w:bCs/>
          <w:sz w:val="36"/>
          <w:szCs w:val="36"/>
          <w:lang w:val="en-US" w:eastAsia="zh-CN"/>
        </w:rPr>
      </w:pPr>
      <w:r>
        <w:rPr>
          <w:rFonts w:hint="eastAsia" w:eastAsia="仿宋_GB2312"/>
          <w:bCs/>
          <w:sz w:val="36"/>
          <w:szCs w:val="36"/>
          <w:lang w:val="en-US" w:eastAsia="zh-CN"/>
        </w:rPr>
        <w:t xml:space="preserve"> </w:t>
      </w:r>
    </w:p>
    <w:p>
      <w:pPr>
        <w:spacing w:line="360" w:lineRule="auto"/>
        <w:jc w:val="center"/>
        <w:rPr>
          <w:rFonts w:eastAsia="仿宋_GB2312"/>
          <w:bCs/>
          <w:sz w:val="36"/>
          <w:szCs w:val="36"/>
        </w:rPr>
      </w:pPr>
    </w:p>
    <w:p>
      <w:pPr>
        <w:spacing w:line="360" w:lineRule="auto"/>
        <w:jc w:val="center"/>
        <w:rPr>
          <w:rFonts w:eastAsia="仿宋_GB2312"/>
          <w:bCs/>
          <w:sz w:val="36"/>
          <w:szCs w:val="36"/>
        </w:rPr>
      </w:pPr>
    </w:p>
    <w:p>
      <w:pPr>
        <w:spacing w:line="360" w:lineRule="auto"/>
        <w:jc w:val="center"/>
        <w:rPr>
          <w:rFonts w:eastAsia="黑体"/>
          <w:sz w:val="32"/>
          <w:szCs w:val="32"/>
        </w:rPr>
      </w:pPr>
    </w:p>
    <w:p>
      <w:pPr>
        <w:spacing w:line="360" w:lineRule="auto"/>
        <w:jc w:val="center"/>
        <w:rPr>
          <w:rFonts w:eastAsia="黑体"/>
          <w:sz w:val="32"/>
          <w:szCs w:val="32"/>
        </w:rPr>
      </w:pPr>
    </w:p>
    <w:p>
      <w:pPr>
        <w:spacing w:line="360" w:lineRule="auto"/>
        <w:jc w:val="center"/>
        <w:rPr>
          <w:rFonts w:eastAsia="黑体"/>
          <w:sz w:val="32"/>
          <w:szCs w:val="32"/>
        </w:rPr>
      </w:pPr>
    </w:p>
    <w:p>
      <w:pPr>
        <w:pStyle w:val="10"/>
        <w:spacing w:line="360" w:lineRule="auto"/>
        <w:ind w:left="0" w:leftChars="0"/>
        <w:jc w:val="center"/>
        <w:rPr>
          <w:rFonts w:ascii="宋体" w:hAnsi="宋体" w:cs="宋体"/>
          <w:b/>
          <w:sz w:val="30"/>
          <w:szCs w:val="30"/>
        </w:rPr>
      </w:pPr>
      <w:r>
        <w:rPr>
          <w:rFonts w:hint="eastAsia" w:ascii="宋体" w:hAnsi="宋体" w:cs="宋体"/>
          <w:b/>
          <w:sz w:val="30"/>
          <w:szCs w:val="30"/>
        </w:rPr>
        <w:t>比   选   人：</w:t>
      </w:r>
      <w:r>
        <w:rPr>
          <w:rFonts w:hint="eastAsia" w:ascii="宋体" w:hAnsi="宋体" w:cs="宋体"/>
          <w:b/>
          <w:sz w:val="30"/>
          <w:szCs w:val="30"/>
          <w:u w:val="single"/>
        </w:rPr>
        <w:t>重庆征创住房服务有限公司</w:t>
      </w:r>
    </w:p>
    <w:p>
      <w:pPr>
        <w:pStyle w:val="10"/>
        <w:spacing w:line="360" w:lineRule="auto"/>
        <w:ind w:left="99" w:leftChars="47"/>
        <w:jc w:val="center"/>
        <w:rPr>
          <w:sz w:val="32"/>
          <w:szCs w:val="32"/>
        </w:rPr>
      </w:pPr>
    </w:p>
    <w:p>
      <w:pPr>
        <w:spacing w:line="360" w:lineRule="auto"/>
        <w:jc w:val="center"/>
        <w:rPr>
          <w:b/>
          <w:sz w:val="72"/>
          <w:szCs w:val="72"/>
        </w:rPr>
      </w:pPr>
      <w:r>
        <w:rPr>
          <w:rFonts w:hint="eastAsia" w:ascii="宋体" w:hAnsi="宋体" w:cs="仿宋_GB2312"/>
          <w:sz w:val="28"/>
          <w:szCs w:val="28"/>
          <w:u w:val="single"/>
        </w:rPr>
        <w:t xml:space="preserve"> 2021</w:t>
      </w:r>
      <w:r>
        <w:rPr>
          <w:rFonts w:hint="eastAsia" w:ascii="宋体" w:hAnsi="宋体" w:cs="仿宋_GB2312"/>
          <w:sz w:val="28"/>
          <w:szCs w:val="28"/>
        </w:rPr>
        <w:t>年</w:t>
      </w:r>
      <w:r>
        <w:rPr>
          <w:rFonts w:hint="eastAsia" w:ascii="宋体" w:hAnsi="宋体" w:cs="仿宋_GB2312"/>
          <w:sz w:val="28"/>
          <w:szCs w:val="28"/>
          <w:u w:val="single"/>
        </w:rPr>
        <w:t>8</w:t>
      </w:r>
      <w:r>
        <w:rPr>
          <w:rFonts w:hint="eastAsia" w:ascii="宋体" w:hAnsi="宋体" w:cs="仿宋_GB2312"/>
          <w:sz w:val="28"/>
          <w:szCs w:val="28"/>
        </w:rPr>
        <w:t>月</w:t>
      </w:r>
    </w:p>
    <w:p>
      <w:pPr>
        <w:spacing w:line="360" w:lineRule="auto"/>
        <w:ind w:firstLine="883" w:firstLineChars="200"/>
        <w:jc w:val="center"/>
        <w:rPr>
          <w:b/>
          <w:sz w:val="44"/>
          <w:szCs w:val="44"/>
        </w:rPr>
      </w:pPr>
      <w:r>
        <w:rPr>
          <w:b/>
          <w:sz w:val="44"/>
          <w:szCs w:val="44"/>
        </w:rPr>
        <w:br w:type="page"/>
      </w:r>
      <w:r>
        <w:rPr>
          <w:rFonts w:hint="eastAsia"/>
          <w:b/>
          <w:sz w:val="44"/>
          <w:szCs w:val="44"/>
        </w:rPr>
        <w:t>比选申请人须知</w:t>
      </w:r>
    </w:p>
    <w:p>
      <w:pPr>
        <w:spacing w:line="360" w:lineRule="auto"/>
        <w:ind w:firstLine="560" w:firstLineChars="200"/>
        <w:rPr>
          <w:sz w:val="28"/>
          <w:szCs w:val="28"/>
        </w:rPr>
      </w:pPr>
      <w:r>
        <w:rPr>
          <w:rFonts w:hint="eastAsia"/>
          <w:sz w:val="28"/>
          <w:szCs w:val="28"/>
        </w:rPr>
        <w:t>为推进</w:t>
      </w:r>
      <w:r>
        <w:rPr>
          <w:sz w:val="28"/>
          <w:szCs w:val="28"/>
        </w:rPr>
        <w:t>202</w:t>
      </w:r>
      <w:r>
        <w:rPr>
          <w:rFonts w:hint="eastAsia"/>
          <w:sz w:val="28"/>
          <w:szCs w:val="28"/>
        </w:rPr>
        <w:t>1</w:t>
      </w:r>
      <w:r>
        <w:rPr>
          <w:sz w:val="28"/>
          <w:szCs w:val="28"/>
        </w:rPr>
        <w:t>年征收项目房屋拆除工程（</w:t>
      </w:r>
      <w:r>
        <w:rPr>
          <w:rFonts w:hint="eastAsia"/>
          <w:sz w:val="28"/>
          <w:szCs w:val="28"/>
        </w:rPr>
        <w:t>四期</w:t>
      </w:r>
      <w:r>
        <w:rPr>
          <w:sz w:val="28"/>
          <w:szCs w:val="28"/>
        </w:rPr>
        <w:t>）</w:t>
      </w:r>
      <w:r>
        <w:rPr>
          <w:rFonts w:hint="eastAsia"/>
          <w:sz w:val="28"/>
          <w:szCs w:val="28"/>
        </w:rPr>
        <w:t>工作，重庆征创住房服务有限公司（以下简称“比选人”）</w:t>
      </w:r>
      <w:r>
        <w:rPr>
          <w:rFonts w:hint="eastAsia" w:eastAsia="方正仿宋_GBK" w:cs="宋体"/>
          <w:color w:val="000000"/>
          <w:kern w:val="0"/>
          <w:sz w:val="32"/>
          <w:szCs w:val="32"/>
        </w:rPr>
        <w:t>，</w:t>
      </w:r>
      <w:r>
        <w:rPr>
          <w:rFonts w:hint="eastAsia"/>
          <w:sz w:val="28"/>
          <w:szCs w:val="28"/>
        </w:rPr>
        <w:t>现对</w:t>
      </w:r>
      <w:r>
        <w:rPr>
          <w:rFonts w:hint="eastAsia"/>
          <w:sz w:val="28"/>
          <w:szCs w:val="28"/>
          <w:u w:val="single"/>
        </w:rPr>
        <w:t xml:space="preserve">  2021年征收项目房屋拆除工程（四期）项目监理公司  </w:t>
      </w:r>
      <w:r>
        <w:rPr>
          <w:rFonts w:hint="eastAsia"/>
          <w:sz w:val="28"/>
          <w:szCs w:val="28"/>
        </w:rPr>
        <w:t>进行公开比选。特邀请合格比选单位参加本项目的比选。</w:t>
      </w:r>
    </w:p>
    <w:p>
      <w:pPr>
        <w:pStyle w:val="22"/>
        <w:spacing w:line="360" w:lineRule="auto"/>
        <w:jc w:val="left"/>
        <w:rPr>
          <w:rFonts w:ascii="宋体" w:hAnsi="宋体" w:eastAsia="宋体" w:cs="Times New Roman"/>
          <w:b/>
          <w:kern w:val="44"/>
          <w:szCs w:val="28"/>
        </w:rPr>
      </w:pPr>
      <w:r>
        <w:rPr>
          <w:rFonts w:hint="eastAsia" w:ascii="宋体" w:hAnsi="宋体" w:eastAsia="宋体" w:cs="Times New Roman"/>
          <w:b/>
          <w:kern w:val="44"/>
          <w:szCs w:val="28"/>
        </w:rPr>
        <w:t>一、项目名称</w:t>
      </w:r>
    </w:p>
    <w:p>
      <w:pPr>
        <w:spacing w:line="360" w:lineRule="auto"/>
        <w:ind w:firstLine="560" w:firstLineChars="200"/>
        <w:rPr>
          <w:bCs/>
          <w:sz w:val="28"/>
          <w:szCs w:val="28"/>
        </w:rPr>
      </w:pPr>
      <w:r>
        <w:rPr>
          <w:rFonts w:hint="eastAsia"/>
          <w:bCs/>
          <w:sz w:val="28"/>
          <w:szCs w:val="28"/>
        </w:rPr>
        <w:t>重庆征创住房服务有限公司2021年征收项目房屋拆除工程</w:t>
      </w:r>
      <w:r>
        <w:rPr>
          <w:rFonts w:hint="eastAsia"/>
          <w:sz w:val="28"/>
          <w:szCs w:val="28"/>
          <w:u w:val="single"/>
        </w:rPr>
        <w:t>（四期）</w:t>
      </w:r>
      <w:r>
        <w:rPr>
          <w:rFonts w:hint="eastAsia"/>
          <w:bCs/>
          <w:sz w:val="28"/>
          <w:szCs w:val="28"/>
        </w:rPr>
        <w:t>项目监理公司比选</w:t>
      </w:r>
    </w:p>
    <w:p>
      <w:pPr>
        <w:pStyle w:val="22"/>
        <w:spacing w:line="360" w:lineRule="auto"/>
        <w:jc w:val="left"/>
        <w:rPr>
          <w:rFonts w:ascii="宋体" w:hAnsi="宋体" w:eastAsia="宋体" w:cs="Times New Roman"/>
          <w:b/>
          <w:kern w:val="44"/>
          <w:szCs w:val="28"/>
        </w:rPr>
      </w:pPr>
      <w:r>
        <w:rPr>
          <w:rFonts w:hint="eastAsia" w:ascii="宋体" w:hAnsi="宋体" w:eastAsia="宋体" w:cs="Times New Roman"/>
          <w:b/>
          <w:kern w:val="44"/>
          <w:szCs w:val="28"/>
        </w:rPr>
        <w:t>二、项目概况及比选范围</w:t>
      </w:r>
    </w:p>
    <w:p>
      <w:pPr>
        <w:spacing w:line="360" w:lineRule="auto"/>
        <w:ind w:firstLine="560" w:firstLineChars="200"/>
        <w:rPr>
          <w:sz w:val="28"/>
          <w:szCs w:val="28"/>
          <w:u w:val="single"/>
        </w:rPr>
      </w:pPr>
      <w:r>
        <w:rPr>
          <w:rFonts w:hint="eastAsia"/>
          <w:sz w:val="28"/>
          <w:szCs w:val="28"/>
          <w:u w:val="single"/>
        </w:rPr>
        <w:t>1、项目地点：九龙坡区。</w:t>
      </w:r>
    </w:p>
    <w:p>
      <w:pPr>
        <w:spacing w:line="360" w:lineRule="auto"/>
        <w:ind w:firstLine="560" w:firstLineChars="200"/>
        <w:rPr>
          <w:sz w:val="28"/>
          <w:szCs w:val="28"/>
          <w:u w:val="single"/>
        </w:rPr>
      </w:pPr>
      <w:r>
        <w:rPr>
          <w:rFonts w:hint="eastAsia"/>
          <w:sz w:val="28"/>
          <w:szCs w:val="28"/>
          <w:u w:val="single"/>
        </w:rPr>
        <w:t>2、项目规模：五个标段。详见项目规模及标段划分。</w:t>
      </w:r>
    </w:p>
    <w:p>
      <w:pPr>
        <w:spacing w:line="360" w:lineRule="auto"/>
        <w:ind w:firstLine="560" w:firstLineChars="200"/>
        <w:rPr>
          <w:sz w:val="28"/>
          <w:szCs w:val="28"/>
          <w:u w:val="single"/>
        </w:rPr>
      </w:pPr>
      <w:r>
        <w:rPr>
          <w:rFonts w:hint="eastAsia"/>
          <w:sz w:val="28"/>
          <w:szCs w:val="28"/>
          <w:u w:val="single"/>
        </w:rPr>
        <w:t>3、项目概况：重庆征创住房服务有限公司2021年征收项目房屋拆除工程（四期）项目包括环松地块项目、轨道交通18号线建设工程（石坪桥站三期）房屋征收项目、李家沱复线桥及引道工程（海尊公司）、黄桷坪五龙庙片区旧城改建房屋征收项目（电厂大集体）等共计约25.6万平方米（以最终实际数据为准）。</w:t>
      </w:r>
    </w:p>
    <w:p>
      <w:pPr>
        <w:spacing w:line="360" w:lineRule="auto"/>
        <w:ind w:firstLine="560" w:firstLineChars="200"/>
        <w:rPr>
          <w:sz w:val="28"/>
          <w:szCs w:val="28"/>
          <w:u w:val="single"/>
        </w:rPr>
      </w:pPr>
      <w:r>
        <w:rPr>
          <w:rFonts w:hint="eastAsia"/>
          <w:sz w:val="28"/>
          <w:szCs w:val="28"/>
          <w:u w:val="single"/>
        </w:rPr>
        <w:t>4、服务范围：协同业主编制工程预算；协助业主进行材料核价；协助业主进行施工招标，并参与施工合同的谈判；审查承建商各项施工准备工作，审批开工报告；抽查工程施工质量，对隐蔽工程进行检查，对重要部位施工进行24小时旁站监理，参与工程质量事故的分析及处理；编制监理工作竣工文件和项目工程最终总结；配合审计部门的审计；发最终支付证书；以及其他监理应完成的工作等。</w:t>
      </w:r>
    </w:p>
    <w:p>
      <w:pPr>
        <w:spacing w:line="360" w:lineRule="auto"/>
        <w:ind w:firstLine="560" w:firstLineChars="200"/>
        <w:rPr>
          <w:sz w:val="28"/>
          <w:szCs w:val="28"/>
          <w:u w:val="single"/>
        </w:rPr>
      </w:pPr>
      <w:r>
        <w:rPr>
          <w:rFonts w:hint="eastAsia"/>
          <w:sz w:val="28"/>
          <w:szCs w:val="28"/>
          <w:u w:val="single"/>
        </w:rPr>
        <w:t>5、监理服务期：从签订合同之日起至甲方交地使用。</w:t>
      </w:r>
    </w:p>
    <w:p>
      <w:pPr>
        <w:pStyle w:val="22"/>
        <w:spacing w:line="360" w:lineRule="auto"/>
        <w:jc w:val="left"/>
        <w:rPr>
          <w:rFonts w:ascii="宋体" w:hAnsi="宋体" w:eastAsia="宋体" w:cs="Times New Roman"/>
          <w:b/>
          <w:kern w:val="44"/>
          <w:szCs w:val="28"/>
        </w:rPr>
      </w:pPr>
      <w:r>
        <w:rPr>
          <w:rFonts w:hint="eastAsia" w:ascii="宋体" w:hAnsi="宋体" w:eastAsia="宋体" w:cs="Times New Roman"/>
          <w:b/>
          <w:kern w:val="44"/>
          <w:szCs w:val="28"/>
        </w:rPr>
        <w:t>三、</w:t>
      </w:r>
      <w:r>
        <w:rPr>
          <w:rFonts w:hint="eastAsia" w:ascii="宋体" w:hAnsi="宋体" w:eastAsia="宋体" w:cs="Times New Roman"/>
          <w:b/>
          <w:kern w:val="44"/>
          <w:szCs w:val="28"/>
          <w:lang w:eastAsia="zh-CN"/>
        </w:rPr>
        <w:t>项目</w:t>
      </w:r>
      <w:r>
        <w:rPr>
          <w:rFonts w:hint="eastAsia" w:ascii="宋体" w:hAnsi="宋体" w:eastAsia="宋体" w:cs="Times New Roman"/>
          <w:b/>
          <w:kern w:val="44"/>
          <w:szCs w:val="28"/>
        </w:rPr>
        <w:t>规模及标段划分</w:t>
      </w:r>
    </w:p>
    <w:tbl>
      <w:tblPr>
        <w:tblStyle w:val="17"/>
        <w:tblpPr w:leftFromText="180" w:rightFromText="180" w:vertAnchor="text" w:horzAnchor="page" w:tblpX="1086" w:tblpY="835"/>
        <w:tblOverlap w:val="never"/>
        <w:tblW w:w="10048" w:type="dxa"/>
        <w:tblInd w:w="0" w:type="dxa"/>
        <w:tblLayout w:type="fixed"/>
        <w:tblCellMar>
          <w:top w:w="0" w:type="dxa"/>
          <w:left w:w="108" w:type="dxa"/>
          <w:bottom w:w="0" w:type="dxa"/>
          <w:right w:w="108" w:type="dxa"/>
        </w:tblCellMar>
      </w:tblPr>
      <w:tblGrid>
        <w:gridCol w:w="1080"/>
        <w:gridCol w:w="1062"/>
        <w:gridCol w:w="2560"/>
        <w:gridCol w:w="2084"/>
        <w:gridCol w:w="1833"/>
        <w:gridCol w:w="1429"/>
      </w:tblGrid>
      <w:tr>
        <w:tblPrEx>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color w:val="000000"/>
                <w:kern w:val="0"/>
                <w:sz w:val="22"/>
                <w:szCs w:val="22"/>
              </w:rPr>
            </w:pPr>
          </w:p>
        </w:tc>
        <w:tc>
          <w:tcPr>
            <w:tcW w:w="1062"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color w:val="000000"/>
                <w:kern w:val="0"/>
                <w:sz w:val="22"/>
                <w:szCs w:val="22"/>
              </w:rPr>
            </w:pPr>
          </w:p>
        </w:tc>
        <w:tc>
          <w:tcPr>
            <w:tcW w:w="7906" w:type="dxa"/>
            <w:gridSpan w:val="4"/>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方正小标宋_GBK" w:hAnsi="宋体" w:eastAsia="方正小标宋_GBK" w:cs="宋体"/>
                <w:color w:val="000000"/>
                <w:kern w:val="0"/>
                <w:sz w:val="40"/>
                <w:szCs w:val="40"/>
              </w:rPr>
            </w:pPr>
            <w:r>
              <w:rPr>
                <w:rFonts w:hint="eastAsia" w:ascii="方正小标宋_GBK" w:hAnsi="宋体" w:eastAsia="方正小标宋_GBK" w:cs="宋体"/>
                <w:color w:val="000000"/>
                <w:kern w:val="0"/>
                <w:sz w:val="40"/>
                <w:szCs w:val="40"/>
              </w:rPr>
              <w:t>拆除招标项目表(</w:t>
            </w:r>
            <w:r>
              <w:rPr>
                <w:rFonts w:hint="eastAsia" w:ascii="方正小标宋_GBK" w:hAnsi="宋体" w:eastAsia="方正小标宋_GBK" w:cs="宋体"/>
                <w:color w:val="000000"/>
                <w:kern w:val="0"/>
                <w:sz w:val="40"/>
                <w:szCs w:val="40"/>
                <w:lang w:val="en-US" w:eastAsia="zh-CN"/>
              </w:rPr>
              <w:t>四</w:t>
            </w:r>
            <w:r>
              <w:rPr>
                <w:rFonts w:hint="eastAsia" w:ascii="方正小标宋_GBK" w:hAnsi="宋体" w:eastAsia="方正小标宋_GBK" w:cs="宋体"/>
                <w:color w:val="000000"/>
                <w:kern w:val="0"/>
                <w:sz w:val="40"/>
                <w:szCs w:val="40"/>
              </w:rPr>
              <w:t>期）</w:t>
            </w:r>
          </w:p>
        </w:tc>
      </w:tr>
      <w:tr>
        <w:tblPrEx>
          <w:tblCellMar>
            <w:top w:w="0" w:type="dxa"/>
            <w:left w:w="108" w:type="dxa"/>
            <w:bottom w:w="0" w:type="dxa"/>
            <w:right w:w="108" w:type="dxa"/>
          </w:tblCellMar>
        </w:tblPrEx>
        <w:trPr>
          <w:trHeight w:val="570" w:hRule="atLeast"/>
        </w:trPr>
        <w:tc>
          <w:tcPr>
            <w:tcW w:w="1080" w:type="dxa"/>
            <w:tcBorders>
              <w:top w:val="single" w:color="000000" w:sz="4" w:space="0"/>
              <w:left w:val="single" w:color="000000" w:sz="4" w:space="0"/>
              <w:bottom w:val="single" w:color="auto" w:sz="4" w:space="0"/>
              <w:right w:val="single" w:color="000000" w:sz="4" w:space="0"/>
            </w:tcBorders>
            <w:noWrap/>
            <w:vAlign w:val="center"/>
          </w:tcPr>
          <w:p>
            <w:pPr>
              <w:widowControl/>
              <w:jc w:val="center"/>
              <w:rPr>
                <w:rFonts w:ascii="方正黑体_GBK" w:hAnsi="宋体" w:eastAsia="方正黑体_GBK" w:cs="宋体"/>
                <w:color w:val="000000"/>
                <w:kern w:val="0"/>
                <w:sz w:val="22"/>
                <w:szCs w:val="22"/>
              </w:rPr>
            </w:pPr>
            <w:r>
              <w:rPr>
                <w:rFonts w:hint="eastAsia" w:ascii="方正黑体_GBK" w:hAnsi="宋体" w:eastAsia="方正黑体_GBK" w:cs="宋体"/>
                <w:color w:val="000000"/>
                <w:kern w:val="0"/>
                <w:sz w:val="22"/>
                <w:szCs w:val="22"/>
              </w:rPr>
              <w:t>项目名称</w:t>
            </w:r>
          </w:p>
        </w:tc>
        <w:tc>
          <w:tcPr>
            <w:tcW w:w="1062" w:type="dxa"/>
            <w:tcBorders>
              <w:top w:val="single" w:color="000000" w:sz="4" w:space="0"/>
              <w:left w:val="single" w:color="000000" w:sz="4" w:space="0"/>
              <w:bottom w:val="single" w:color="auto" w:sz="4" w:space="0"/>
              <w:right w:val="single" w:color="000000" w:sz="4" w:space="0"/>
            </w:tcBorders>
            <w:noWrap/>
            <w:vAlign w:val="center"/>
          </w:tcPr>
          <w:p>
            <w:pPr>
              <w:widowControl/>
              <w:jc w:val="center"/>
              <w:rPr>
                <w:rFonts w:ascii="方正黑体_GBK" w:hAnsi="宋体" w:eastAsia="方正黑体_GBK" w:cs="宋体"/>
                <w:color w:val="000000"/>
                <w:kern w:val="0"/>
                <w:sz w:val="22"/>
                <w:szCs w:val="22"/>
              </w:rPr>
            </w:pPr>
            <w:r>
              <w:rPr>
                <w:rFonts w:hint="eastAsia" w:ascii="方正黑体_GBK" w:hAnsi="宋体" w:eastAsia="方正黑体_GBK" w:cs="宋体"/>
                <w:color w:val="000000"/>
                <w:kern w:val="0"/>
                <w:sz w:val="22"/>
                <w:szCs w:val="22"/>
              </w:rPr>
              <w:t>标段</w:t>
            </w:r>
          </w:p>
        </w:tc>
        <w:tc>
          <w:tcPr>
            <w:tcW w:w="2560" w:type="dxa"/>
            <w:tcBorders>
              <w:top w:val="single" w:color="000000" w:sz="4" w:space="0"/>
              <w:left w:val="single" w:color="000000" w:sz="4" w:space="0"/>
              <w:bottom w:val="single" w:color="auto" w:sz="4" w:space="0"/>
              <w:right w:val="single" w:color="000000" w:sz="4" w:space="0"/>
            </w:tcBorders>
            <w:noWrap/>
            <w:vAlign w:val="center"/>
          </w:tcPr>
          <w:p>
            <w:pPr>
              <w:widowControl/>
              <w:jc w:val="center"/>
              <w:rPr>
                <w:rFonts w:ascii="方正黑体_GBK" w:hAnsi="宋体" w:eastAsia="方正黑体_GBK" w:cs="宋体"/>
                <w:color w:val="000000"/>
                <w:kern w:val="0"/>
                <w:sz w:val="22"/>
                <w:szCs w:val="22"/>
              </w:rPr>
            </w:pPr>
            <w:r>
              <w:rPr>
                <w:rFonts w:hint="eastAsia" w:ascii="方正黑体_GBK" w:hAnsi="宋体" w:eastAsia="方正黑体_GBK" w:cs="宋体"/>
                <w:color w:val="000000"/>
                <w:kern w:val="0"/>
                <w:sz w:val="22"/>
                <w:szCs w:val="22"/>
              </w:rPr>
              <w:t>包含项目</w:t>
            </w:r>
          </w:p>
        </w:tc>
        <w:tc>
          <w:tcPr>
            <w:tcW w:w="2084" w:type="dxa"/>
            <w:tcBorders>
              <w:top w:val="single" w:color="000000" w:sz="4" w:space="0"/>
              <w:left w:val="single" w:color="000000" w:sz="4" w:space="0"/>
              <w:bottom w:val="single" w:color="auto" w:sz="4" w:space="0"/>
              <w:right w:val="single" w:color="000000" w:sz="4" w:space="0"/>
            </w:tcBorders>
            <w:noWrap/>
            <w:vAlign w:val="center"/>
          </w:tcPr>
          <w:p>
            <w:pPr>
              <w:widowControl/>
              <w:jc w:val="center"/>
              <w:rPr>
                <w:rFonts w:ascii="方正黑体_GBK" w:hAnsi="宋体" w:eastAsia="方正黑体_GBK" w:cs="宋体"/>
                <w:color w:val="000000"/>
                <w:kern w:val="0"/>
                <w:sz w:val="22"/>
                <w:szCs w:val="22"/>
              </w:rPr>
            </w:pPr>
            <w:r>
              <w:rPr>
                <w:rFonts w:hint="eastAsia" w:ascii="方正黑体_GBK" w:hAnsi="宋体" w:eastAsia="方正黑体_GBK" w:cs="宋体"/>
                <w:color w:val="000000"/>
                <w:kern w:val="0"/>
                <w:sz w:val="22"/>
                <w:szCs w:val="22"/>
              </w:rPr>
              <w:t>地址</w:t>
            </w:r>
          </w:p>
        </w:tc>
        <w:tc>
          <w:tcPr>
            <w:tcW w:w="1833" w:type="dxa"/>
            <w:tcBorders>
              <w:top w:val="single" w:color="000000" w:sz="4" w:space="0"/>
              <w:left w:val="single" w:color="000000" w:sz="4" w:space="0"/>
              <w:bottom w:val="single" w:color="auto" w:sz="4" w:space="0"/>
              <w:right w:val="single" w:color="000000" w:sz="4" w:space="0"/>
            </w:tcBorders>
            <w:noWrap/>
            <w:vAlign w:val="center"/>
          </w:tcPr>
          <w:p>
            <w:pPr>
              <w:widowControl/>
              <w:jc w:val="center"/>
              <w:rPr>
                <w:rFonts w:ascii="方正黑体_GBK" w:hAnsi="宋体" w:eastAsia="方正黑体_GBK" w:cs="宋体"/>
                <w:color w:val="000000"/>
                <w:kern w:val="0"/>
                <w:sz w:val="22"/>
                <w:szCs w:val="22"/>
              </w:rPr>
            </w:pPr>
            <w:r>
              <w:rPr>
                <w:rFonts w:hint="eastAsia" w:ascii="方正黑体_GBK" w:hAnsi="宋体" w:eastAsia="方正黑体_GBK" w:cs="宋体"/>
                <w:color w:val="000000"/>
                <w:kern w:val="0"/>
                <w:sz w:val="22"/>
                <w:szCs w:val="22"/>
              </w:rPr>
              <w:t>暂定拆除面积</w:t>
            </w:r>
          </w:p>
        </w:tc>
        <w:tc>
          <w:tcPr>
            <w:tcW w:w="1429" w:type="dxa"/>
            <w:tcBorders>
              <w:top w:val="single" w:color="000000" w:sz="4" w:space="0"/>
              <w:left w:val="single" w:color="000000" w:sz="4" w:space="0"/>
              <w:bottom w:val="single" w:color="auto" w:sz="4" w:space="0"/>
              <w:right w:val="single" w:color="000000" w:sz="4" w:space="0"/>
            </w:tcBorders>
            <w:noWrap/>
            <w:vAlign w:val="center"/>
          </w:tcPr>
          <w:p>
            <w:pPr>
              <w:widowControl/>
              <w:jc w:val="center"/>
              <w:rPr>
                <w:rFonts w:ascii="方正黑体_GBK" w:hAnsi="宋体" w:eastAsia="方正黑体_GBK" w:cs="宋体"/>
                <w:color w:val="000000"/>
                <w:kern w:val="0"/>
                <w:sz w:val="22"/>
                <w:szCs w:val="22"/>
              </w:rPr>
            </w:pPr>
            <w:r>
              <w:rPr>
                <w:rFonts w:hint="eastAsia" w:ascii="方正黑体_GBK" w:hAnsi="宋体" w:eastAsia="方正黑体_GBK" w:cs="宋体"/>
                <w:color w:val="000000"/>
                <w:kern w:val="0"/>
                <w:sz w:val="22"/>
                <w:szCs w:val="22"/>
              </w:rPr>
              <w:t>暂定监理总面积</w:t>
            </w:r>
          </w:p>
        </w:tc>
      </w:tr>
      <w:tr>
        <w:tblPrEx>
          <w:tblCellMar>
            <w:top w:w="0" w:type="dxa"/>
            <w:left w:w="108" w:type="dxa"/>
            <w:bottom w:w="0" w:type="dxa"/>
            <w:right w:w="108" w:type="dxa"/>
          </w:tblCellMar>
        </w:tblPrEx>
        <w:trPr>
          <w:trHeight w:val="1518" w:hRule="atLeast"/>
        </w:trPr>
        <w:tc>
          <w:tcPr>
            <w:tcW w:w="1080" w:type="dxa"/>
            <w:vMerge w:val="restart"/>
            <w:tcBorders>
              <w:top w:val="single" w:color="auto" w:sz="4" w:space="0"/>
              <w:left w:val="single" w:color="auto" w:sz="4" w:space="0"/>
              <w:right w:val="single" w:color="auto" w:sz="4" w:space="0"/>
            </w:tcBorders>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2021年征收项目房屋拆除工程（四期）监理公司公开比选</w:t>
            </w:r>
          </w:p>
        </w:tc>
        <w:tc>
          <w:tcPr>
            <w:tcW w:w="1062" w:type="dxa"/>
            <w:vMerge w:val="restart"/>
            <w:tcBorders>
              <w:top w:val="single" w:color="auto" w:sz="4" w:space="0"/>
              <w:left w:val="single" w:color="auto" w:sz="4" w:space="0"/>
              <w:bottom w:val="single" w:color="auto" w:sz="4" w:space="0"/>
              <w:right w:val="single" w:color="auto" w:sz="4" w:space="0"/>
            </w:tcBorders>
            <w:noWrap/>
            <w:vAlign w:val="center"/>
          </w:tcPr>
          <w:p>
            <w:pPr>
              <w:widowControl/>
              <w:rPr>
                <w:rFonts w:ascii="宋体" w:hAnsi="宋体" w:cs="宋体"/>
                <w:color w:val="000000"/>
                <w:kern w:val="0"/>
                <w:sz w:val="22"/>
                <w:szCs w:val="22"/>
              </w:rPr>
            </w:pPr>
            <w:r>
              <w:rPr>
                <w:rFonts w:hint="eastAsia" w:ascii="宋体" w:hAnsi="宋体" w:cs="宋体"/>
                <w:color w:val="000000"/>
                <w:kern w:val="0"/>
                <w:sz w:val="22"/>
                <w:szCs w:val="22"/>
              </w:rPr>
              <w:t>监理一标段（共约57775平方米）</w:t>
            </w: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olor w:val="000000"/>
                <w:kern w:val="0"/>
                <w:sz w:val="22"/>
                <w:szCs w:val="22"/>
              </w:rPr>
            </w:pPr>
            <w:r>
              <w:rPr>
                <w:rFonts w:hint="eastAsia" w:ascii="宋体" w:hAnsi="宋体" w:cs="宋体"/>
                <w:color w:val="000000"/>
                <w:kern w:val="0"/>
                <w:sz w:val="22"/>
                <w:szCs w:val="22"/>
              </w:rPr>
              <w:t>环松地块(环松机加车间)</w:t>
            </w:r>
          </w:p>
        </w:tc>
        <w:tc>
          <w:tcPr>
            <w:tcW w:w="2084"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九龙坡区石堰7社、田坝二村、联合一社等片区</w:t>
            </w: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约4484平方米</w:t>
            </w:r>
          </w:p>
        </w:tc>
        <w:tc>
          <w:tcPr>
            <w:tcW w:w="1429" w:type="dxa"/>
            <w:vMerge w:val="restart"/>
            <w:tcBorders>
              <w:top w:val="single" w:color="auto" w:sz="4" w:space="0"/>
              <w:left w:val="single" w:color="auto" w:sz="4" w:space="0"/>
              <w:right w:val="single" w:color="auto" w:sz="4" w:space="0"/>
            </w:tcBorders>
            <w:noWrap/>
            <w:vAlign w:val="center"/>
          </w:tcPr>
          <w:p>
            <w:pPr>
              <w:widowControl/>
              <w:rPr>
                <w:rFonts w:ascii="宋体" w:hAnsi="宋体"/>
                <w:color w:val="000000"/>
                <w:kern w:val="0"/>
                <w:sz w:val="22"/>
                <w:szCs w:val="22"/>
              </w:rPr>
            </w:pPr>
            <w:r>
              <w:rPr>
                <w:rFonts w:hint="eastAsia" w:ascii="宋体" w:hAnsi="宋体"/>
                <w:color w:val="000000"/>
                <w:kern w:val="0"/>
                <w:sz w:val="22"/>
                <w:szCs w:val="22"/>
              </w:rPr>
              <w:t>约256000平方米</w:t>
            </w:r>
          </w:p>
        </w:tc>
      </w:tr>
      <w:tr>
        <w:tblPrEx>
          <w:tblCellMar>
            <w:top w:w="0" w:type="dxa"/>
            <w:left w:w="108" w:type="dxa"/>
            <w:bottom w:w="0" w:type="dxa"/>
            <w:right w:w="108" w:type="dxa"/>
          </w:tblCellMar>
        </w:tblPrEx>
        <w:trPr>
          <w:trHeight w:val="276" w:hRule="atLeast"/>
        </w:trPr>
        <w:tc>
          <w:tcPr>
            <w:tcW w:w="1080"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106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olor w:val="000000"/>
                <w:kern w:val="0"/>
                <w:sz w:val="22"/>
                <w:szCs w:val="22"/>
              </w:rPr>
            </w:pPr>
            <w:r>
              <w:rPr>
                <w:rFonts w:hint="eastAsia" w:ascii="宋体" w:hAnsi="宋体" w:cs="宋体"/>
                <w:color w:val="000000"/>
                <w:kern w:val="0"/>
                <w:sz w:val="22"/>
                <w:szCs w:val="22"/>
              </w:rPr>
              <w:t>环松地块(环松发动机车间)</w:t>
            </w:r>
          </w:p>
        </w:tc>
        <w:tc>
          <w:tcPr>
            <w:tcW w:w="208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约12119平方米</w:t>
            </w:r>
          </w:p>
        </w:tc>
        <w:tc>
          <w:tcPr>
            <w:tcW w:w="1429" w:type="dxa"/>
            <w:vMerge w:val="continue"/>
            <w:tcBorders>
              <w:left w:val="single" w:color="auto" w:sz="4" w:space="0"/>
              <w:right w:val="single" w:color="auto" w:sz="4" w:space="0"/>
            </w:tcBorders>
            <w:noWrap/>
            <w:vAlign w:val="center"/>
          </w:tcPr>
          <w:p>
            <w:pPr>
              <w:widowControl/>
              <w:jc w:val="left"/>
              <w:rPr>
                <w:rFonts w:ascii="宋体" w:hAnsi="宋体"/>
                <w:color w:val="000000"/>
                <w:kern w:val="0"/>
                <w:sz w:val="22"/>
                <w:szCs w:val="22"/>
              </w:rPr>
            </w:pPr>
          </w:p>
        </w:tc>
      </w:tr>
      <w:tr>
        <w:tblPrEx>
          <w:tblCellMar>
            <w:top w:w="0" w:type="dxa"/>
            <w:left w:w="108" w:type="dxa"/>
            <w:bottom w:w="0" w:type="dxa"/>
            <w:right w:w="108" w:type="dxa"/>
          </w:tblCellMar>
        </w:tblPrEx>
        <w:trPr>
          <w:trHeight w:val="276" w:hRule="atLeast"/>
        </w:trPr>
        <w:tc>
          <w:tcPr>
            <w:tcW w:w="1080"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106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环松地块(环松办公楼总装车间)</w:t>
            </w:r>
          </w:p>
        </w:tc>
        <w:tc>
          <w:tcPr>
            <w:tcW w:w="208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约21616平方米</w:t>
            </w:r>
          </w:p>
        </w:tc>
        <w:tc>
          <w:tcPr>
            <w:tcW w:w="1429" w:type="dxa"/>
            <w:vMerge w:val="continue"/>
            <w:tcBorders>
              <w:left w:val="single" w:color="auto" w:sz="4" w:space="0"/>
              <w:right w:val="single" w:color="auto" w:sz="4" w:space="0"/>
            </w:tcBorders>
            <w:noWrap/>
            <w:vAlign w:val="center"/>
          </w:tcPr>
          <w:p>
            <w:pPr>
              <w:widowControl/>
              <w:jc w:val="left"/>
              <w:rPr>
                <w:rFonts w:ascii="宋体" w:hAnsi="宋体"/>
                <w:color w:val="000000"/>
                <w:kern w:val="0"/>
                <w:sz w:val="22"/>
                <w:szCs w:val="22"/>
              </w:rPr>
            </w:pPr>
          </w:p>
        </w:tc>
      </w:tr>
      <w:tr>
        <w:tblPrEx>
          <w:tblCellMar>
            <w:top w:w="0" w:type="dxa"/>
            <w:left w:w="108" w:type="dxa"/>
            <w:bottom w:w="0" w:type="dxa"/>
            <w:right w:w="108" w:type="dxa"/>
          </w:tblCellMar>
        </w:tblPrEx>
        <w:trPr>
          <w:trHeight w:val="276" w:hRule="atLeast"/>
        </w:trPr>
        <w:tc>
          <w:tcPr>
            <w:tcW w:w="1080"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106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环松地块(环松注塑车间加无证)</w:t>
            </w:r>
          </w:p>
        </w:tc>
        <w:tc>
          <w:tcPr>
            <w:tcW w:w="208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约8000平方米</w:t>
            </w:r>
          </w:p>
        </w:tc>
        <w:tc>
          <w:tcPr>
            <w:tcW w:w="1429" w:type="dxa"/>
            <w:vMerge w:val="continue"/>
            <w:tcBorders>
              <w:left w:val="single" w:color="auto" w:sz="4" w:space="0"/>
              <w:right w:val="single" w:color="auto" w:sz="4" w:space="0"/>
            </w:tcBorders>
            <w:noWrap/>
            <w:vAlign w:val="center"/>
          </w:tcPr>
          <w:p>
            <w:pPr>
              <w:widowControl/>
              <w:jc w:val="left"/>
              <w:rPr>
                <w:rFonts w:ascii="宋体" w:hAnsi="宋体"/>
                <w:color w:val="000000"/>
                <w:kern w:val="0"/>
                <w:sz w:val="22"/>
                <w:szCs w:val="22"/>
              </w:rPr>
            </w:pPr>
          </w:p>
        </w:tc>
      </w:tr>
      <w:tr>
        <w:tblPrEx>
          <w:tblCellMar>
            <w:top w:w="0" w:type="dxa"/>
            <w:left w:w="108" w:type="dxa"/>
            <w:bottom w:w="0" w:type="dxa"/>
            <w:right w:w="108" w:type="dxa"/>
          </w:tblCellMar>
        </w:tblPrEx>
        <w:trPr>
          <w:trHeight w:val="276" w:hRule="atLeast"/>
        </w:trPr>
        <w:tc>
          <w:tcPr>
            <w:tcW w:w="1080"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106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环松地块(环松涂料车间)</w:t>
            </w:r>
          </w:p>
        </w:tc>
        <w:tc>
          <w:tcPr>
            <w:tcW w:w="208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约11556平方米</w:t>
            </w:r>
          </w:p>
        </w:tc>
        <w:tc>
          <w:tcPr>
            <w:tcW w:w="1429" w:type="dxa"/>
            <w:vMerge w:val="continue"/>
            <w:tcBorders>
              <w:left w:val="single" w:color="auto" w:sz="4" w:space="0"/>
              <w:right w:val="single" w:color="auto" w:sz="4" w:space="0"/>
            </w:tcBorders>
            <w:noWrap/>
            <w:vAlign w:val="center"/>
          </w:tcPr>
          <w:p>
            <w:pPr>
              <w:widowControl/>
              <w:jc w:val="left"/>
              <w:rPr>
                <w:rFonts w:ascii="宋体" w:hAnsi="宋体"/>
                <w:color w:val="000000"/>
                <w:kern w:val="0"/>
                <w:sz w:val="22"/>
                <w:szCs w:val="22"/>
              </w:rPr>
            </w:pPr>
          </w:p>
        </w:tc>
      </w:tr>
      <w:tr>
        <w:tblPrEx>
          <w:tblCellMar>
            <w:top w:w="0" w:type="dxa"/>
            <w:left w:w="108" w:type="dxa"/>
            <w:bottom w:w="0" w:type="dxa"/>
            <w:right w:w="108" w:type="dxa"/>
          </w:tblCellMar>
        </w:tblPrEx>
        <w:trPr>
          <w:trHeight w:val="276" w:hRule="atLeast"/>
        </w:trPr>
        <w:tc>
          <w:tcPr>
            <w:tcW w:w="1080"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1062"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监理二标段（共计62563平方米）</w:t>
            </w: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环松地块（技术中心）</w:t>
            </w:r>
          </w:p>
        </w:tc>
        <w:tc>
          <w:tcPr>
            <w:tcW w:w="208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约3846平方米</w:t>
            </w:r>
          </w:p>
        </w:tc>
        <w:tc>
          <w:tcPr>
            <w:tcW w:w="1429" w:type="dxa"/>
            <w:vMerge w:val="continue"/>
            <w:tcBorders>
              <w:left w:val="single" w:color="auto" w:sz="4" w:space="0"/>
              <w:right w:val="single" w:color="auto" w:sz="4" w:space="0"/>
            </w:tcBorders>
            <w:noWrap/>
            <w:vAlign w:val="center"/>
          </w:tcPr>
          <w:p>
            <w:pPr>
              <w:widowControl/>
              <w:jc w:val="left"/>
              <w:rPr>
                <w:rFonts w:ascii="宋体" w:hAnsi="宋体"/>
                <w:color w:val="000000"/>
                <w:kern w:val="0"/>
                <w:sz w:val="22"/>
                <w:szCs w:val="22"/>
              </w:rPr>
            </w:pPr>
          </w:p>
        </w:tc>
      </w:tr>
      <w:tr>
        <w:tblPrEx>
          <w:tblCellMar>
            <w:top w:w="0" w:type="dxa"/>
            <w:left w:w="108" w:type="dxa"/>
            <w:bottom w:w="0" w:type="dxa"/>
            <w:right w:w="108" w:type="dxa"/>
          </w:tblCellMar>
        </w:tblPrEx>
        <w:trPr>
          <w:trHeight w:val="276" w:hRule="atLeast"/>
        </w:trPr>
        <w:tc>
          <w:tcPr>
            <w:tcW w:w="1080"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106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环松地块（九州名酒）</w:t>
            </w:r>
          </w:p>
        </w:tc>
        <w:tc>
          <w:tcPr>
            <w:tcW w:w="208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约7000平方米</w:t>
            </w:r>
          </w:p>
        </w:tc>
        <w:tc>
          <w:tcPr>
            <w:tcW w:w="1429" w:type="dxa"/>
            <w:vMerge w:val="continue"/>
            <w:tcBorders>
              <w:left w:val="single" w:color="auto" w:sz="4" w:space="0"/>
              <w:right w:val="single" w:color="auto" w:sz="4" w:space="0"/>
            </w:tcBorders>
            <w:noWrap/>
            <w:vAlign w:val="center"/>
          </w:tcPr>
          <w:p>
            <w:pPr>
              <w:widowControl/>
              <w:jc w:val="left"/>
              <w:rPr>
                <w:rFonts w:ascii="宋体" w:hAnsi="宋体"/>
                <w:color w:val="000000"/>
                <w:kern w:val="0"/>
                <w:sz w:val="22"/>
                <w:szCs w:val="22"/>
              </w:rPr>
            </w:pPr>
          </w:p>
        </w:tc>
      </w:tr>
      <w:tr>
        <w:tblPrEx>
          <w:tblCellMar>
            <w:top w:w="0" w:type="dxa"/>
            <w:left w:w="108" w:type="dxa"/>
            <w:bottom w:w="0" w:type="dxa"/>
            <w:right w:w="108" w:type="dxa"/>
          </w:tblCellMar>
        </w:tblPrEx>
        <w:trPr>
          <w:trHeight w:val="276" w:hRule="atLeast"/>
        </w:trPr>
        <w:tc>
          <w:tcPr>
            <w:tcW w:w="1080"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106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环松地块（华岩建筑公司）</w:t>
            </w:r>
          </w:p>
        </w:tc>
        <w:tc>
          <w:tcPr>
            <w:tcW w:w="208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约9000平方米</w:t>
            </w:r>
          </w:p>
        </w:tc>
        <w:tc>
          <w:tcPr>
            <w:tcW w:w="1429" w:type="dxa"/>
            <w:vMerge w:val="continue"/>
            <w:tcBorders>
              <w:left w:val="single" w:color="auto" w:sz="4" w:space="0"/>
              <w:right w:val="single" w:color="auto" w:sz="4" w:space="0"/>
            </w:tcBorders>
            <w:noWrap/>
            <w:vAlign w:val="center"/>
          </w:tcPr>
          <w:p>
            <w:pPr>
              <w:widowControl/>
              <w:jc w:val="left"/>
              <w:rPr>
                <w:rFonts w:ascii="宋体" w:hAnsi="宋体"/>
                <w:color w:val="000000"/>
                <w:kern w:val="0"/>
                <w:sz w:val="22"/>
                <w:szCs w:val="22"/>
              </w:rPr>
            </w:pPr>
          </w:p>
        </w:tc>
      </w:tr>
      <w:tr>
        <w:tblPrEx>
          <w:tblCellMar>
            <w:top w:w="0" w:type="dxa"/>
            <w:left w:w="108" w:type="dxa"/>
            <w:bottom w:w="0" w:type="dxa"/>
            <w:right w:w="108" w:type="dxa"/>
          </w:tblCellMar>
        </w:tblPrEx>
        <w:trPr>
          <w:trHeight w:val="472" w:hRule="atLeast"/>
        </w:trPr>
        <w:tc>
          <w:tcPr>
            <w:tcW w:w="1080"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106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环松地块（川沁食品）</w:t>
            </w:r>
          </w:p>
        </w:tc>
        <w:tc>
          <w:tcPr>
            <w:tcW w:w="208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约12217平方米</w:t>
            </w:r>
          </w:p>
        </w:tc>
        <w:tc>
          <w:tcPr>
            <w:tcW w:w="1429" w:type="dxa"/>
            <w:vMerge w:val="continue"/>
            <w:tcBorders>
              <w:left w:val="single" w:color="auto" w:sz="4" w:space="0"/>
              <w:right w:val="single" w:color="auto" w:sz="4" w:space="0"/>
            </w:tcBorders>
            <w:noWrap/>
            <w:vAlign w:val="center"/>
          </w:tcPr>
          <w:p>
            <w:pPr>
              <w:widowControl/>
              <w:jc w:val="left"/>
              <w:rPr>
                <w:rFonts w:ascii="宋体" w:hAnsi="宋体"/>
                <w:color w:val="000000"/>
                <w:kern w:val="0"/>
                <w:sz w:val="22"/>
                <w:szCs w:val="22"/>
              </w:rPr>
            </w:pPr>
          </w:p>
        </w:tc>
      </w:tr>
      <w:tr>
        <w:tblPrEx>
          <w:tblCellMar>
            <w:top w:w="0" w:type="dxa"/>
            <w:left w:w="108" w:type="dxa"/>
            <w:bottom w:w="0" w:type="dxa"/>
            <w:right w:w="108" w:type="dxa"/>
          </w:tblCellMar>
        </w:tblPrEx>
        <w:trPr>
          <w:trHeight w:val="538" w:hRule="atLeast"/>
        </w:trPr>
        <w:tc>
          <w:tcPr>
            <w:tcW w:w="1080"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106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环松地块(渝高金属)</w:t>
            </w:r>
          </w:p>
        </w:tc>
        <w:tc>
          <w:tcPr>
            <w:tcW w:w="208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约8500平方米</w:t>
            </w:r>
          </w:p>
        </w:tc>
        <w:tc>
          <w:tcPr>
            <w:tcW w:w="1429" w:type="dxa"/>
            <w:vMerge w:val="continue"/>
            <w:tcBorders>
              <w:left w:val="single" w:color="auto" w:sz="4" w:space="0"/>
              <w:right w:val="single" w:color="auto" w:sz="4" w:space="0"/>
            </w:tcBorders>
            <w:noWrap/>
            <w:vAlign w:val="center"/>
          </w:tcPr>
          <w:p>
            <w:pPr>
              <w:widowControl/>
              <w:jc w:val="left"/>
              <w:rPr>
                <w:rFonts w:ascii="宋体" w:hAnsi="宋体"/>
                <w:color w:val="000000"/>
                <w:kern w:val="0"/>
                <w:sz w:val="22"/>
                <w:szCs w:val="22"/>
              </w:rPr>
            </w:pPr>
          </w:p>
        </w:tc>
      </w:tr>
      <w:tr>
        <w:tblPrEx>
          <w:tblCellMar>
            <w:top w:w="0" w:type="dxa"/>
            <w:left w:w="108" w:type="dxa"/>
            <w:bottom w:w="0" w:type="dxa"/>
            <w:right w:w="108" w:type="dxa"/>
          </w:tblCellMar>
        </w:tblPrEx>
        <w:trPr>
          <w:trHeight w:val="522" w:hRule="atLeast"/>
        </w:trPr>
        <w:tc>
          <w:tcPr>
            <w:tcW w:w="1080"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106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环松地块(龙宇建筑)</w:t>
            </w:r>
          </w:p>
        </w:tc>
        <w:tc>
          <w:tcPr>
            <w:tcW w:w="208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约7000平方米</w:t>
            </w:r>
          </w:p>
        </w:tc>
        <w:tc>
          <w:tcPr>
            <w:tcW w:w="1429" w:type="dxa"/>
            <w:vMerge w:val="continue"/>
            <w:tcBorders>
              <w:left w:val="single" w:color="auto" w:sz="4" w:space="0"/>
              <w:right w:val="single" w:color="auto" w:sz="4" w:space="0"/>
            </w:tcBorders>
            <w:noWrap/>
            <w:vAlign w:val="center"/>
          </w:tcPr>
          <w:p>
            <w:pPr>
              <w:widowControl/>
              <w:jc w:val="left"/>
              <w:rPr>
                <w:rFonts w:ascii="宋体" w:hAnsi="宋体"/>
                <w:color w:val="000000"/>
                <w:kern w:val="0"/>
                <w:sz w:val="22"/>
                <w:szCs w:val="22"/>
              </w:rPr>
            </w:pPr>
          </w:p>
        </w:tc>
      </w:tr>
      <w:tr>
        <w:tblPrEx>
          <w:tblCellMar>
            <w:top w:w="0" w:type="dxa"/>
            <w:left w:w="108" w:type="dxa"/>
            <w:bottom w:w="0" w:type="dxa"/>
            <w:right w:w="108" w:type="dxa"/>
          </w:tblCellMar>
        </w:tblPrEx>
        <w:trPr>
          <w:trHeight w:val="555" w:hRule="atLeast"/>
        </w:trPr>
        <w:tc>
          <w:tcPr>
            <w:tcW w:w="1080"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106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环松地块(金威食品）</w:t>
            </w:r>
          </w:p>
        </w:tc>
        <w:tc>
          <w:tcPr>
            <w:tcW w:w="208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约15000平方米</w:t>
            </w:r>
          </w:p>
        </w:tc>
        <w:tc>
          <w:tcPr>
            <w:tcW w:w="1429" w:type="dxa"/>
            <w:vMerge w:val="continue"/>
            <w:tcBorders>
              <w:left w:val="single" w:color="auto" w:sz="4" w:space="0"/>
              <w:right w:val="single" w:color="auto" w:sz="4" w:space="0"/>
            </w:tcBorders>
            <w:noWrap/>
            <w:vAlign w:val="center"/>
          </w:tcPr>
          <w:p>
            <w:pPr>
              <w:widowControl/>
              <w:jc w:val="left"/>
              <w:rPr>
                <w:rFonts w:ascii="宋体" w:hAnsi="宋体"/>
                <w:color w:val="000000"/>
                <w:kern w:val="0"/>
                <w:sz w:val="22"/>
                <w:szCs w:val="22"/>
              </w:rPr>
            </w:pPr>
          </w:p>
        </w:tc>
      </w:tr>
      <w:tr>
        <w:tblPrEx>
          <w:tblCellMar>
            <w:top w:w="0" w:type="dxa"/>
            <w:left w:w="108" w:type="dxa"/>
            <w:bottom w:w="0" w:type="dxa"/>
            <w:right w:w="108" w:type="dxa"/>
          </w:tblCellMar>
        </w:tblPrEx>
        <w:trPr>
          <w:trHeight w:val="599" w:hRule="atLeast"/>
        </w:trPr>
        <w:tc>
          <w:tcPr>
            <w:tcW w:w="1080"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1062"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监理三标段（共计55410平方米）</w:t>
            </w: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环松地块(食堂别墅）</w:t>
            </w:r>
          </w:p>
        </w:tc>
        <w:tc>
          <w:tcPr>
            <w:tcW w:w="208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约7380平方米</w:t>
            </w:r>
          </w:p>
        </w:tc>
        <w:tc>
          <w:tcPr>
            <w:tcW w:w="1429" w:type="dxa"/>
            <w:vMerge w:val="continue"/>
            <w:tcBorders>
              <w:left w:val="single" w:color="auto" w:sz="4" w:space="0"/>
              <w:right w:val="single" w:color="auto" w:sz="4" w:space="0"/>
            </w:tcBorders>
            <w:noWrap/>
            <w:vAlign w:val="center"/>
          </w:tcPr>
          <w:p>
            <w:pPr>
              <w:widowControl/>
              <w:jc w:val="left"/>
              <w:rPr>
                <w:rFonts w:ascii="宋体" w:hAnsi="宋体"/>
                <w:color w:val="000000"/>
                <w:kern w:val="0"/>
                <w:sz w:val="22"/>
                <w:szCs w:val="22"/>
              </w:rPr>
            </w:pPr>
          </w:p>
        </w:tc>
      </w:tr>
      <w:tr>
        <w:tblPrEx>
          <w:tblCellMar>
            <w:top w:w="0" w:type="dxa"/>
            <w:left w:w="108" w:type="dxa"/>
            <w:bottom w:w="0" w:type="dxa"/>
            <w:right w:w="108" w:type="dxa"/>
          </w:tblCellMar>
        </w:tblPrEx>
        <w:trPr>
          <w:trHeight w:val="622" w:hRule="atLeast"/>
        </w:trPr>
        <w:tc>
          <w:tcPr>
            <w:tcW w:w="1080"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106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环松地块(和田机械）</w:t>
            </w:r>
          </w:p>
        </w:tc>
        <w:tc>
          <w:tcPr>
            <w:tcW w:w="208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约3500平方米</w:t>
            </w:r>
          </w:p>
        </w:tc>
        <w:tc>
          <w:tcPr>
            <w:tcW w:w="1429" w:type="dxa"/>
            <w:vMerge w:val="continue"/>
            <w:tcBorders>
              <w:left w:val="single" w:color="auto" w:sz="4" w:space="0"/>
              <w:right w:val="single" w:color="auto" w:sz="4" w:space="0"/>
            </w:tcBorders>
            <w:noWrap/>
            <w:vAlign w:val="center"/>
          </w:tcPr>
          <w:p>
            <w:pPr>
              <w:widowControl/>
              <w:jc w:val="left"/>
              <w:rPr>
                <w:rFonts w:ascii="宋体" w:hAnsi="宋体"/>
                <w:color w:val="000000"/>
                <w:kern w:val="0"/>
                <w:sz w:val="22"/>
                <w:szCs w:val="22"/>
              </w:rPr>
            </w:pPr>
          </w:p>
        </w:tc>
      </w:tr>
      <w:tr>
        <w:tblPrEx>
          <w:tblCellMar>
            <w:top w:w="0" w:type="dxa"/>
            <w:left w:w="108" w:type="dxa"/>
            <w:bottom w:w="0" w:type="dxa"/>
            <w:right w:w="108" w:type="dxa"/>
          </w:tblCellMar>
        </w:tblPrEx>
        <w:trPr>
          <w:trHeight w:val="522" w:hRule="atLeast"/>
        </w:trPr>
        <w:tc>
          <w:tcPr>
            <w:tcW w:w="1080"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106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环松地块(怡园食品）</w:t>
            </w:r>
          </w:p>
        </w:tc>
        <w:tc>
          <w:tcPr>
            <w:tcW w:w="208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约9000平方米</w:t>
            </w:r>
          </w:p>
        </w:tc>
        <w:tc>
          <w:tcPr>
            <w:tcW w:w="1429" w:type="dxa"/>
            <w:vMerge w:val="continue"/>
            <w:tcBorders>
              <w:left w:val="single" w:color="auto" w:sz="4" w:space="0"/>
              <w:right w:val="single" w:color="auto" w:sz="4" w:space="0"/>
            </w:tcBorders>
            <w:noWrap/>
            <w:vAlign w:val="center"/>
          </w:tcPr>
          <w:p>
            <w:pPr>
              <w:widowControl/>
              <w:jc w:val="left"/>
              <w:rPr>
                <w:rFonts w:ascii="宋体" w:hAnsi="宋体"/>
                <w:color w:val="000000"/>
                <w:kern w:val="0"/>
                <w:sz w:val="22"/>
                <w:szCs w:val="22"/>
              </w:rPr>
            </w:pPr>
          </w:p>
        </w:tc>
      </w:tr>
      <w:tr>
        <w:tblPrEx>
          <w:tblCellMar>
            <w:top w:w="0" w:type="dxa"/>
            <w:left w:w="108" w:type="dxa"/>
            <w:bottom w:w="0" w:type="dxa"/>
            <w:right w:w="108" w:type="dxa"/>
          </w:tblCellMar>
        </w:tblPrEx>
        <w:trPr>
          <w:trHeight w:val="276" w:hRule="atLeast"/>
        </w:trPr>
        <w:tc>
          <w:tcPr>
            <w:tcW w:w="1080"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106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环松地块(变压器五厂）</w:t>
            </w:r>
          </w:p>
        </w:tc>
        <w:tc>
          <w:tcPr>
            <w:tcW w:w="208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约10000平方米</w:t>
            </w:r>
          </w:p>
        </w:tc>
        <w:tc>
          <w:tcPr>
            <w:tcW w:w="1429" w:type="dxa"/>
            <w:vMerge w:val="continue"/>
            <w:tcBorders>
              <w:left w:val="single" w:color="auto" w:sz="4" w:space="0"/>
              <w:right w:val="single" w:color="auto" w:sz="4" w:space="0"/>
            </w:tcBorders>
            <w:noWrap/>
            <w:vAlign w:val="center"/>
          </w:tcPr>
          <w:p>
            <w:pPr>
              <w:widowControl/>
              <w:jc w:val="left"/>
              <w:rPr>
                <w:rFonts w:ascii="宋体" w:hAnsi="宋体"/>
                <w:color w:val="000000"/>
                <w:kern w:val="0"/>
                <w:sz w:val="22"/>
                <w:szCs w:val="22"/>
              </w:rPr>
            </w:pPr>
          </w:p>
        </w:tc>
      </w:tr>
      <w:tr>
        <w:tblPrEx>
          <w:tblCellMar>
            <w:top w:w="0" w:type="dxa"/>
            <w:left w:w="108" w:type="dxa"/>
            <w:bottom w:w="0" w:type="dxa"/>
            <w:right w:w="108" w:type="dxa"/>
          </w:tblCellMar>
        </w:tblPrEx>
        <w:trPr>
          <w:trHeight w:val="276" w:hRule="atLeast"/>
        </w:trPr>
        <w:tc>
          <w:tcPr>
            <w:tcW w:w="1080"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106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环松地块(巴山液压）</w:t>
            </w:r>
          </w:p>
        </w:tc>
        <w:tc>
          <w:tcPr>
            <w:tcW w:w="208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约3800平方米</w:t>
            </w:r>
          </w:p>
        </w:tc>
        <w:tc>
          <w:tcPr>
            <w:tcW w:w="1429" w:type="dxa"/>
            <w:vMerge w:val="continue"/>
            <w:tcBorders>
              <w:left w:val="single" w:color="auto" w:sz="4" w:space="0"/>
              <w:right w:val="single" w:color="auto" w:sz="4" w:space="0"/>
            </w:tcBorders>
            <w:noWrap/>
            <w:vAlign w:val="center"/>
          </w:tcPr>
          <w:p>
            <w:pPr>
              <w:widowControl/>
              <w:jc w:val="left"/>
              <w:rPr>
                <w:rFonts w:ascii="宋体" w:hAnsi="宋体"/>
                <w:color w:val="000000"/>
                <w:kern w:val="0"/>
                <w:sz w:val="22"/>
                <w:szCs w:val="22"/>
              </w:rPr>
            </w:pPr>
          </w:p>
        </w:tc>
      </w:tr>
      <w:tr>
        <w:tblPrEx>
          <w:tblCellMar>
            <w:top w:w="0" w:type="dxa"/>
            <w:left w:w="108" w:type="dxa"/>
            <w:bottom w:w="0" w:type="dxa"/>
            <w:right w:w="108" w:type="dxa"/>
          </w:tblCellMar>
        </w:tblPrEx>
        <w:trPr>
          <w:trHeight w:val="276" w:hRule="atLeast"/>
        </w:trPr>
        <w:tc>
          <w:tcPr>
            <w:tcW w:w="1080"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106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环松地块(余姚机械）</w:t>
            </w:r>
          </w:p>
        </w:tc>
        <w:tc>
          <w:tcPr>
            <w:tcW w:w="208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约3730平方米</w:t>
            </w:r>
          </w:p>
        </w:tc>
        <w:tc>
          <w:tcPr>
            <w:tcW w:w="1429" w:type="dxa"/>
            <w:vMerge w:val="continue"/>
            <w:tcBorders>
              <w:left w:val="single" w:color="auto" w:sz="4" w:space="0"/>
              <w:right w:val="single" w:color="auto" w:sz="4" w:space="0"/>
            </w:tcBorders>
            <w:noWrap/>
            <w:vAlign w:val="center"/>
          </w:tcPr>
          <w:p>
            <w:pPr>
              <w:widowControl/>
              <w:jc w:val="left"/>
              <w:rPr>
                <w:rFonts w:ascii="宋体" w:hAnsi="宋体"/>
                <w:color w:val="000000"/>
                <w:kern w:val="0"/>
                <w:sz w:val="22"/>
                <w:szCs w:val="22"/>
              </w:rPr>
            </w:pPr>
          </w:p>
        </w:tc>
      </w:tr>
      <w:tr>
        <w:tblPrEx>
          <w:tblCellMar>
            <w:top w:w="0" w:type="dxa"/>
            <w:left w:w="108" w:type="dxa"/>
            <w:bottom w:w="0" w:type="dxa"/>
            <w:right w:w="108" w:type="dxa"/>
          </w:tblCellMar>
        </w:tblPrEx>
        <w:trPr>
          <w:trHeight w:val="276" w:hRule="atLeast"/>
        </w:trPr>
        <w:tc>
          <w:tcPr>
            <w:tcW w:w="1080"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106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环松地块(明安机械）</w:t>
            </w:r>
          </w:p>
        </w:tc>
        <w:tc>
          <w:tcPr>
            <w:tcW w:w="208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约18000平方米</w:t>
            </w:r>
          </w:p>
        </w:tc>
        <w:tc>
          <w:tcPr>
            <w:tcW w:w="1429" w:type="dxa"/>
            <w:vMerge w:val="continue"/>
            <w:tcBorders>
              <w:left w:val="single" w:color="auto" w:sz="4" w:space="0"/>
              <w:right w:val="single" w:color="auto" w:sz="4" w:space="0"/>
            </w:tcBorders>
            <w:noWrap/>
            <w:vAlign w:val="center"/>
          </w:tcPr>
          <w:p>
            <w:pPr>
              <w:widowControl/>
              <w:jc w:val="left"/>
              <w:rPr>
                <w:rFonts w:ascii="宋体" w:hAnsi="宋体"/>
                <w:color w:val="000000"/>
                <w:kern w:val="0"/>
                <w:sz w:val="22"/>
                <w:szCs w:val="22"/>
              </w:rPr>
            </w:pPr>
          </w:p>
        </w:tc>
      </w:tr>
      <w:tr>
        <w:tblPrEx>
          <w:tblCellMar>
            <w:top w:w="0" w:type="dxa"/>
            <w:left w:w="108" w:type="dxa"/>
            <w:bottom w:w="0" w:type="dxa"/>
            <w:right w:w="108" w:type="dxa"/>
          </w:tblCellMar>
        </w:tblPrEx>
        <w:trPr>
          <w:trHeight w:val="572" w:hRule="atLeast"/>
        </w:trPr>
        <w:tc>
          <w:tcPr>
            <w:tcW w:w="1080"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1062"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监理四标段（共计58175平方米）</w:t>
            </w: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环松地块(旺龙实业）</w:t>
            </w:r>
          </w:p>
        </w:tc>
        <w:tc>
          <w:tcPr>
            <w:tcW w:w="208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约36000平方米</w:t>
            </w:r>
          </w:p>
        </w:tc>
        <w:tc>
          <w:tcPr>
            <w:tcW w:w="1429" w:type="dxa"/>
            <w:vMerge w:val="continue"/>
            <w:tcBorders>
              <w:left w:val="single" w:color="auto" w:sz="4" w:space="0"/>
              <w:right w:val="single" w:color="auto" w:sz="4" w:space="0"/>
            </w:tcBorders>
            <w:noWrap/>
            <w:vAlign w:val="center"/>
          </w:tcPr>
          <w:p>
            <w:pPr>
              <w:widowControl/>
              <w:jc w:val="left"/>
              <w:rPr>
                <w:rFonts w:ascii="宋体" w:hAnsi="宋体"/>
                <w:color w:val="000000"/>
                <w:kern w:val="0"/>
                <w:sz w:val="22"/>
                <w:szCs w:val="22"/>
              </w:rPr>
            </w:pPr>
          </w:p>
        </w:tc>
      </w:tr>
      <w:tr>
        <w:tblPrEx>
          <w:tblCellMar>
            <w:top w:w="0" w:type="dxa"/>
            <w:left w:w="108" w:type="dxa"/>
            <w:bottom w:w="0" w:type="dxa"/>
            <w:right w:w="108" w:type="dxa"/>
          </w:tblCellMar>
        </w:tblPrEx>
        <w:trPr>
          <w:trHeight w:val="442" w:hRule="atLeast"/>
        </w:trPr>
        <w:tc>
          <w:tcPr>
            <w:tcW w:w="1080"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106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环松地块(渝辉机械）</w:t>
            </w:r>
          </w:p>
        </w:tc>
        <w:tc>
          <w:tcPr>
            <w:tcW w:w="208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约22175平方米</w:t>
            </w:r>
          </w:p>
        </w:tc>
        <w:tc>
          <w:tcPr>
            <w:tcW w:w="1429" w:type="dxa"/>
            <w:vMerge w:val="continue"/>
            <w:tcBorders>
              <w:left w:val="single" w:color="auto" w:sz="4" w:space="0"/>
              <w:right w:val="single" w:color="auto" w:sz="4" w:space="0"/>
            </w:tcBorders>
            <w:noWrap/>
            <w:vAlign w:val="center"/>
          </w:tcPr>
          <w:p>
            <w:pPr>
              <w:widowControl/>
              <w:jc w:val="left"/>
              <w:rPr>
                <w:rFonts w:ascii="宋体" w:hAnsi="宋体"/>
                <w:color w:val="000000"/>
                <w:kern w:val="0"/>
                <w:sz w:val="22"/>
                <w:szCs w:val="22"/>
              </w:rPr>
            </w:pPr>
          </w:p>
        </w:tc>
      </w:tr>
      <w:tr>
        <w:tblPrEx>
          <w:tblCellMar>
            <w:top w:w="0" w:type="dxa"/>
            <w:left w:w="108" w:type="dxa"/>
            <w:bottom w:w="0" w:type="dxa"/>
            <w:right w:w="108" w:type="dxa"/>
          </w:tblCellMar>
        </w:tblPrEx>
        <w:trPr>
          <w:trHeight w:val="276" w:hRule="atLeast"/>
        </w:trPr>
        <w:tc>
          <w:tcPr>
            <w:tcW w:w="1080"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1062"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监理五标段（共计22898平方米）</w:t>
            </w: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轨道交通18号线建设工程（石坪桥站三期）房屋征收项目</w:t>
            </w:r>
          </w:p>
        </w:tc>
        <w:tc>
          <w:tcPr>
            <w:tcW w:w="20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石坪桥石坪村新2栋</w:t>
            </w: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约3800平方米</w:t>
            </w:r>
          </w:p>
        </w:tc>
        <w:tc>
          <w:tcPr>
            <w:tcW w:w="1429" w:type="dxa"/>
            <w:vMerge w:val="continue"/>
            <w:tcBorders>
              <w:left w:val="single" w:color="auto" w:sz="4" w:space="0"/>
              <w:right w:val="single" w:color="auto" w:sz="4" w:space="0"/>
            </w:tcBorders>
            <w:noWrap/>
            <w:vAlign w:val="center"/>
          </w:tcPr>
          <w:p>
            <w:pPr>
              <w:widowControl/>
              <w:jc w:val="left"/>
              <w:rPr>
                <w:rFonts w:ascii="宋体" w:hAnsi="宋体"/>
                <w:color w:val="000000"/>
                <w:kern w:val="0"/>
                <w:sz w:val="22"/>
                <w:szCs w:val="22"/>
              </w:rPr>
            </w:pPr>
          </w:p>
        </w:tc>
      </w:tr>
      <w:tr>
        <w:tblPrEx>
          <w:tblCellMar>
            <w:top w:w="0" w:type="dxa"/>
            <w:left w:w="108" w:type="dxa"/>
            <w:bottom w:w="0" w:type="dxa"/>
            <w:right w:w="108" w:type="dxa"/>
          </w:tblCellMar>
        </w:tblPrEx>
        <w:trPr>
          <w:trHeight w:val="276" w:hRule="atLeast"/>
        </w:trPr>
        <w:tc>
          <w:tcPr>
            <w:tcW w:w="1080"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106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李家沱复线桥及引道工程（海尊公司）</w:t>
            </w:r>
          </w:p>
        </w:tc>
        <w:tc>
          <w:tcPr>
            <w:tcW w:w="20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黄桷坪马槽沟</w:t>
            </w: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约7000平方米</w:t>
            </w:r>
          </w:p>
        </w:tc>
        <w:tc>
          <w:tcPr>
            <w:tcW w:w="1429" w:type="dxa"/>
            <w:vMerge w:val="continue"/>
            <w:tcBorders>
              <w:left w:val="single" w:color="auto" w:sz="4" w:space="0"/>
              <w:right w:val="single" w:color="auto" w:sz="4" w:space="0"/>
            </w:tcBorders>
            <w:noWrap/>
            <w:vAlign w:val="center"/>
          </w:tcPr>
          <w:p>
            <w:pPr>
              <w:widowControl/>
              <w:jc w:val="left"/>
              <w:rPr>
                <w:rFonts w:ascii="宋体" w:hAnsi="宋体"/>
                <w:color w:val="000000"/>
                <w:kern w:val="0"/>
                <w:sz w:val="22"/>
                <w:szCs w:val="22"/>
              </w:rPr>
            </w:pPr>
          </w:p>
        </w:tc>
      </w:tr>
      <w:tr>
        <w:tblPrEx>
          <w:tblCellMar>
            <w:top w:w="0" w:type="dxa"/>
            <w:left w:w="108" w:type="dxa"/>
            <w:bottom w:w="0" w:type="dxa"/>
            <w:right w:w="108" w:type="dxa"/>
          </w:tblCellMar>
        </w:tblPrEx>
        <w:trPr>
          <w:trHeight w:val="276" w:hRule="atLeast"/>
        </w:trPr>
        <w:tc>
          <w:tcPr>
            <w:tcW w:w="1080" w:type="dxa"/>
            <w:vMerge w:val="continue"/>
            <w:tcBorders>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106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2"/>
                <w:szCs w:val="22"/>
              </w:rPr>
            </w:pPr>
          </w:p>
        </w:tc>
        <w:tc>
          <w:tcPr>
            <w:tcW w:w="2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黄桷坪五龙庙片区旧城改建房屋征收项目（电厂大集体）</w:t>
            </w:r>
          </w:p>
        </w:tc>
        <w:tc>
          <w:tcPr>
            <w:tcW w:w="20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黄桷坪尖山堡1号，下尖山堡3号</w:t>
            </w:r>
          </w:p>
        </w:tc>
        <w:tc>
          <w:tcPr>
            <w:tcW w:w="183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约12098平方米</w:t>
            </w:r>
          </w:p>
        </w:tc>
        <w:tc>
          <w:tcPr>
            <w:tcW w:w="1429" w:type="dxa"/>
            <w:vMerge w:val="continue"/>
            <w:tcBorders>
              <w:left w:val="single" w:color="auto" w:sz="4" w:space="0"/>
              <w:right w:val="single" w:color="auto" w:sz="4" w:space="0"/>
            </w:tcBorders>
            <w:noWrap/>
            <w:vAlign w:val="center"/>
          </w:tcPr>
          <w:p>
            <w:pPr>
              <w:widowControl/>
              <w:jc w:val="left"/>
              <w:rPr>
                <w:rFonts w:ascii="宋体" w:hAnsi="宋体"/>
                <w:color w:val="000000"/>
                <w:kern w:val="0"/>
                <w:sz w:val="22"/>
                <w:szCs w:val="22"/>
              </w:rPr>
            </w:pPr>
          </w:p>
        </w:tc>
      </w:tr>
    </w:tbl>
    <w:p>
      <w:pPr>
        <w:pStyle w:val="22"/>
        <w:spacing w:line="360" w:lineRule="auto"/>
        <w:jc w:val="left"/>
        <w:rPr>
          <w:rFonts w:ascii="宋体" w:hAnsi="宋体" w:eastAsia="宋体" w:cs="Times New Roman"/>
          <w:b/>
          <w:kern w:val="44"/>
          <w:szCs w:val="28"/>
        </w:rPr>
      </w:pPr>
    </w:p>
    <w:p>
      <w:pPr>
        <w:pStyle w:val="22"/>
        <w:spacing w:line="360" w:lineRule="auto"/>
        <w:jc w:val="left"/>
        <w:rPr>
          <w:rFonts w:ascii="宋体" w:hAnsi="宋体" w:eastAsia="宋体" w:cs="Times New Roman"/>
          <w:b/>
          <w:kern w:val="44"/>
          <w:szCs w:val="28"/>
        </w:rPr>
      </w:pPr>
      <w:r>
        <w:rPr>
          <w:rFonts w:hint="eastAsia" w:ascii="宋体" w:hAnsi="宋体" w:eastAsia="宋体" w:cs="Times New Roman"/>
          <w:b/>
          <w:kern w:val="44"/>
          <w:szCs w:val="28"/>
          <w:lang w:val="en-US" w:eastAsia="zh-CN"/>
        </w:rPr>
        <w:t>四、资质要求</w:t>
      </w:r>
    </w:p>
    <w:p>
      <w:pPr>
        <w:spacing w:line="360" w:lineRule="auto"/>
        <w:ind w:firstLine="560" w:firstLineChars="200"/>
        <w:rPr>
          <w:sz w:val="28"/>
          <w:szCs w:val="28"/>
        </w:rPr>
      </w:pPr>
      <w:r>
        <w:rPr>
          <w:rFonts w:hint="eastAsia"/>
          <w:sz w:val="28"/>
          <w:szCs w:val="28"/>
        </w:rPr>
        <w:t>1．具有独立企业法人资格。</w:t>
      </w:r>
    </w:p>
    <w:p>
      <w:pPr>
        <w:spacing w:line="360" w:lineRule="auto"/>
        <w:ind w:firstLine="560" w:firstLineChars="200"/>
        <w:rPr>
          <w:sz w:val="28"/>
          <w:szCs w:val="28"/>
        </w:rPr>
      </w:pPr>
      <w:r>
        <w:rPr>
          <w:rFonts w:hint="eastAsia"/>
          <w:sz w:val="28"/>
          <w:szCs w:val="28"/>
        </w:rPr>
        <w:t>2．</w:t>
      </w:r>
      <w:r>
        <w:rPr>
          <w:rFonts w:hint="eastAsia"/>
          <w:bCs/>
          <w:sz w:val="28"/>
          <w:szCs w:val="28"/>
        </w:rPr>
        <w:t>比选申请人</w:t>
      </w:r>
      <w:r>
        <w:rPr>
          <w:rFonts w:hint="eastAsia"/>
          <w:sz w:val="28"/>
          <w:szCs w:val="28"/>
        </w:rPr>
        <w:t>须具备有效的建设行政主管部门颁发的市政工程监理甲级资质及房屋建筑工程监理甲级资质（或监理综合资质），须提供有效的资质证书复印件。</w:t>
      </w:r>
    </w:p>
    <w:p>
      <w:pPr>
        <w:spacing w:line="360" w:lineRule="auto"/>
        <w:ind w:firstLine="560" w:firstLineChars="200"/>
        <w:rPr>
          <w:sz w:val="28"/>
          <w:szCs w:val="28"/>
        </w:rPr>
      </w:pPr>
      <w:r>
        <w:rPr>
          <w:rFonts w:hint="eastAsia"/>
          <w:sz w:val="28"/>
          <w:szCs w:val="28"/>
        </w:rPr>
        <w:t>3. 拟派项目总监必须具有有效的全国注册市政工程专业监理工程师证且具有高级职称，须提供国家注册监理工程师的注册证书、职称证书复印件。</w:t>
      </w:r>
    </w:p>
    <w:p>
      <w:pPr>
        <w:spacing w:line="360" w:lineRule="auto"/>
        <w:ind w:firstLine="560" w:firstLineChars="200"/>
        <w:rPr>
          <w:sz w:val="28"/>
          <w:szCs w:val="28"/>
        </w:rPr>
      </w:pPr>
      <w:r>
        <w:rPr>
          <w:rFonts w:hint="eastAsia"/>
          <w:sz w:val="28"/>
          <w:szCs w:val="28"/>
        </w:rPr>
        <w:t>4.本次比选条件不接受联合体。</w:t>
      </w:r>
    </w:p>
    <w:p>
      <w:pPr>
        <w:spacing w:line="360" w:lineRule="auto"/>
        <w:ind w:firstLine="560" w:firstLineChars="200"/>
        <w:rPr>
          <w:rFonts w:ascii="宋体" w:hAnsi="宋体"/>
          <w:szCs w:val="21"/>
        </w:rPr>
      </w:pPr>
      <w:r>
        <w:rPr>
          <w:rFonts w:hint="eastAsia"/>
          <w:sz w:val="28"/>
          <w:szCs w:val="28"/>
        </w:rPr>
        <w:t>5.本次公开比选项目共计五个标段，比选申请人可同时就五个标段中的一个标段或多个标段进行投标，但比选申请文件必须按标段分别编制，且同一个比选申请人最多只能为一个标段的拟中选人。比选申请人若同时在两个及以上标段的评审中排名为第一，则自动取其为其排名第一的标段中暂定总价最高限价金额最大的标段的第一中选候选人，该比选申请人则自动放弃其它标段的第一中选候选人资格。比选申请人因上述原因而放弃第一中选候选人资格的标段，其第一中选候选人的资格按排名高低依次由后一名中选候选人获得。</w:t>
      </w:r>
    </w:p>
    <w:p>
      <w:pPr>
        <w:pStyle w:val="7"/>
      </w:pPr>
    </w:p>
    <w:p>
      <w:pPr>
        <w:pStyle w:val="22"/>
        <w:spacing w:line="360" w:lineRule="auto"/>
        <w:jc w:val="left"/>
        <w:rPr>
          <w:rFonts w:ascii="宋体" w:hAnsi="宋体" w:eastAsia="宋体" w:cs="Times New Roman"/>
          <w:b/>
          <w:kern w:val="44"/>
          <w:szCs w:val="28"/>
        </w:rPr>
      </w:pPr>
      <w:r>
        <w:rPr>
          <w:rFonts w:hint="eastAsia" w:ascii="宋体" w:hAnsi="宋体" w:eastAsia="宋体" w:cs="Times New Roman"/>
          <w:b/>
          <w:kern w:val="44"/>
          <w:szCs w:val="28"/>
        </w:rPr>
        <w:t>五、比选报价、结算、支付</w:t>
      </w:r>
    </w:p>
    <w:p>
      <w:pPr>
        <w:spacing w:line="360" w:lineRule="auto"/>
        <w:ind w:firstLine="560" w:firstLineChars="200"/>
        <w:rPr>
          <w:sz w:val="28"/>
          <w:szCs w:val="28"/>
        </w:rPr>
      </w:pPr>
      <w:r>
        <w:rPr>
          <w:rFonts w:hint="eastAsia"/>
          <w:sz w:val="28"/>
          <w:szCs w:val="28"/>
        </w:rPr>
        <w:t>1、比选报价：</w:t>
      </w:r>
    </w:p>
    <w:p>
      <w:pPr>
        <w:spacing w:line="360" w:lineRule="auto"/>
        <w:ind w:firstLine="560" w:firstLineChars="200"/>
        <w:rPr>
          <w:bCs/>
          <w:sz w:val="28"/>
          <w:szCs w:val="28"/>
        </w:rPr>
      </w:pPr>
      <w:r>
        <w:rPr>
          <w:rFonts w:hint="eastAsia"/>
          <w:sz w:val="28"/>
          <w:szCs w:val="28"/>
        </w:rPr>
        <w:t xml:space="preserve">1.1. </w:t>
      </w:r>
      <w:r>
        <w:rPr>
          <w:rFonts w:hint="eastAsia"/>
          <w:bCs/>
          <w:sz w:val="28"/>
          <w:szCs w:val="28"/>
        </w:rPr>
        <w:t>本次监理服务费按照发改价格【2007】670号文相关规定执行，以96.9元*实收方量*0.8为计费额，以收费比例100%为最高限价。</w:t>
      </w:r>
    </w:p>
    <w:p>
      <w:pPr>
        <w:spacing w:line="360" w:lineRule="auto"/>
        <w:ind w:firstLine="560" w:firstLineChars="200"/>
        <w:rPr>
          <w:sz w:val="28"/>
          <w:szCs w:val="28"/>
        </w:rPr>
      </w:pPr>
      <w:r>
        <w:rPr>
          <w:rFonts w:hint="eastAsia"/>
          <w:sz w:val="28"/>
          <w:szCs w:val="28"/>
        </w:rPr>
        <w:t>1.2. 各</w:t>
      </w:r>
      <w:r>
        <w:rPr>
          <w:rFonts w:hint="eastAsia"/>
          <w:bCs/>
          <w:sz w:val="28"/>
          <w:szCs w:val="28"/>
        </w:rPr>
        <w:t>比选申请人</w:t>
      </w:r>
      <w:r>
        <w:rPr>
          <w:rFonts w:hint="eastAsia"/>
          <w:sz w:val="28"/>
          <w:szCs w:val="28"/>
        </w:rPr>
        <w:t>按照本比选文件所属标段项目清单总量及发改价格【2007】670号文相关规定报送收费比例，中选后根据所报比例签订对应标段监理合同，并按实收方确定方量后与报价比例结合，确定各标段项目监理服务费。</w:t>
      </w:r>
    </w:p>
    <w:p>
      <w:pPr>
        <w:spacing w:line="360" w:lineRule="auto"/>
        <w:ind w:firstLine="560" w:firstLineChars="200"/>
        <w:rPr>
          <w:sz w:val="28"/>
          <w:szCs w:val="28"/>
        </w:rPr>
      </w:pPr>
      <w:r>
        <w:rPr>
          <w:rFonts w:hint="eastAsia"/>
          <w:sz w:val="28"/>
          <w:szCs w:val="28"/>
        </w:rPr>
        <w:t>2、结算、支付：</w:t>
      </w:r>
    </w:p>
    <w:p>
      <w:pPr>
        <w:spacing w:line="360" w:lineRule="auto"/>
        <w:ind w:firstLine="560" w:firstLineChars="200"/>
        <w:rPr>
          <w:sz w:val="28"/>
          <w:szCs w:val="28"/>
        </w:rPr>
      </w:pPr>
      <w:r>
        <w:rPr>
          <w:rFonts w:hint="eastAsia"/>
          <w:sz w:val="28"/>
          <w:szCs w:val="28"/>
        </w:rPr>
        <w:t>2.1．比选确定的监理公司与比选人签订监理合同，比选人按照发改价格【2007】670号文相关规定及中选执行比例支付监理服务费。比选人不再支付其他任何费用。</w:t>
      </w:r>
    </w:p>
    <w:p>
      <w:pPr>
        <w:spacing w:line="360" w:lineRule="auto"/>
        <w:ind w:firstLine="560" w:firstLineChars="200"/>
        <w:rPr>
          <w:sz w:val="28"/>
          <w:szCs w:val="28"/>
        </w:rPr>
      </w:pPr>
      <w:r>
        <w:rPr>
          <w:rFonts w:hint="eastAsia"/>
          <w:sz w:val="28"/>
          <w:szCs w:val="28"/>
        </w:rPr>
        <w:t>2.2．比选人将不负责比选申请人准备比选申请文件和递交比选申请文件所发生的任何成本或费用。</w:t>
      </w:r>
    </w:p>
    <w:p>
      <w:pPr>
        <w:spacing w:line="360" w:lineRule="auto"/>
        <w:ind w:firstLine="560" w:firstLineChars="200"/>
      </w:pPr>
      <w:r>
        <w:rPr>
          <w:rFonts w:hint="eastAsia"/>
          <w:sz w:val="28"/>
          <w:szCs w:val="28"/>
        </w:rPr>
        <w:t>2.3．付款方式：依次按照20%、50%、30%的比例分三次付款，详细付款方式在监理合同中约定，每次付款前需开具所需付款金额的增值税发票。</w:t>
      </w:r>
    </w:p>
    <w:p>
      <w:pPr>
        <w:widowControl/>
        <w:spacing w:line="600" w:lineRule="exact"/>
        <w:ind w:firstLine="562" w:firstLineChars="200"/>
        <w:jc w:val="left"/>
        <w:rPr>
          <w:rFonts w:ascii="宋体" w:hAnsi="宋体"/>
          <w:b/>
          <w:kern w:val="44"/>
          <w:sz w:val="28"/>
          <w:szCs w:val="28"/>
        </w:rPr>
      </w:pPr>
      <w:r>
        <w:rPr>
          <w:rFonts w:hint="eastAsia" w:ascii="宋体" w:hAnsi="宋体"/>
          <w:b/>
          <w:kern w:val="44"/>
          <w:sz w:val="28"/>
          <w:szCs w:val="28"/>
        </w:rPr>
        <w:t>五、保证金</w:t>
      </w:r>
    </w:p>
    <w:p>
      <w:pPr>
        <w:pStyle w:val="22"/>
        <w:spacing w:line="360" w:lineRule="auto"/>
        <w:ind w:firstLine="560" w:firstLineChars="200"/>
        <w:jc w:val="left"/>
        <w:rPr>
          <w:rFonts w:ascii="宋体" w:hAnsi="宋体" w:eastAsia="宋体" w:cs="Times New Roman"/>
          <w:color w:val="000000"/>
          <w:kern w:val="44"/>
          <w:szCs w:val="28"/>
        </w:rPr>
      </w:pPr>
      <w:r>
        <w:rPr>
          <w:rFonts w:hint="eastAsia" w:ascii="宋体" w:hAnsi="宋体" w:eastAsia="宋体" w:cs="Times New Roman"/>
          <w:color w:val="000000"/>
          <w:kern w:val="44"/>
          <w:szCs w:val="28"/>
        </w:rPr>
        <w:t>（提示：本次比选将严格按照时间节点足额收取各类保证金。任何超期、延期、不足额等不合规行为都将被拒绝，并取消其中选资格。）</w:t>
      </w:r>
    </w:p>
    <w:p>
      <w:pPr>
        <w:pStyle w:val="22"/>
        <w:spacing w:line="360" w:lineRule="auto"/>
        <w:ind w:firstLine="560" w:firstLineChars="200"/>
        <w:jc w:val="left"/>
        <w:rPr>
          <w:rFonts w:ascii="宋体" w:hAnsi="宋体" w:eastAsia="宋体" w:cs="Times New Roman"/>
          <w:color w:val="000000"/>
          <w:kern w:val="44"/>
          <w:szCs w:val="28"/>
        </w:rPr>
      </w:pPr>
      <w:r>
        <w:rPr>
          <w:rFonts w:hint="eastAsia" w:ascii="宋体" w:hAnsi="宋体" w:eastAsia="宋体" w:cs="Times New Roman"/>
          <w:color w:val="000000"/>
          <w:kern w:val="44"/>
          <w:szCs w:val="28"/>
          <w:lang w:eastAsia="zh-CN"/>
        </w:rPr>
        <w:t>（</w:t>
      </w:r>
      <w:r>
        <w:rPr>
          <w:rFonts w:hint="eastAsia" w:ascii="宋体" w:hAnsi="宋体" w:eastAsia="宋体" w:cs="Times New Roman"/>
          <w:color w:val="000000"/>
          <w:kern w:val="44"/>
          <w:szCs w:val="28"/>
          <w:lang w:val="en-US" w:eastAsia="zh-CN"/>
        </w:rPr>
        <w:t>一</w:t>
      </w:r>
      <w:r>
        <w:rPr>
          <w:rFonts w:hint="eastAsia" w:ascii="宋体" w:hAnsi="宋体" w:eastAsia="宋体" w:cs="Times New Roman"/>
          <w:color w:val="000000"/>
          <w:kern w:val="44"/>
          <w:szCs w:val="28"/>
          <w:lang w:eastAsia="zh-CN"/>
        </w:rPr>
        <w:t>）</w:t>
      </w:r>
      <w:r>
        <w:rPr>
          <w:rFonts w:hint="eastAsia" w:ascii="宋体" w:hAnsi="宋体" w:eastAsia="宋体" w:cs="Times New Roman"/>
          <w:color w:val="000000"/>
          <w:kern w:val="44"/>
          <w:szCs w:val="28"/>
        </w:rPr>
        <w:t>比选保证金</w:t>
      </w:r>
    </w:p>
    <w:p>
      <w:pPr>
        <w:spacing w:line="360" w:lineRule="auto"/>
        <w:ind w:firstLine="562" w:firstLineChars="201"/>
        <w:rPr>
          <w:bCs/>
          <w:color w:val="000000"/>
          <w:sz w:val="28"/>
          <w:szCs w:val="28"/>
          <w:highlight w:val="yellow"/>
        </w:rPr>
      </w:pPr>
      <w:r>
        <w:rPr>
          <w:rFonts w:hint="eastAsia"/>
          <w:bCs/>
          <w:color w:val="000000"/>
          <w:sz w:val="28"/>
          <w:szCs w:val="28"/>
        </w:rPr>
        <w:t>1、比选保证金的金额：5000元（备注标段）</w:t>
      </w:r>
    </w:p>
    <w:p>
      <w:pPr>
        <w:spacing w:line="360" w:lineRule="auto"/>
        <w:ind w:firstLine="562" w:firstLineChars="201"/>
        <w:rPr>
          <w:bCs/>
          <w:color w:val="000000"/>
          <w:sz w:val="28"/>
          <w:szCs w:val="28"/>
        </w:rPr>
      </w:pPr>
      <w:r>
        <w:rPr>
          <w:rFonts w:hint="eastAsia"/>
          <w:bCs/>
          <w:color w:val="000000"/>
          <w:sz w:val="28"/>
          <w:szCs w:val="28"/>
        </w:rPr>
        <w:t>2、比选保证金缴纳方式：</w:t>
      </w:r>
    </w:p>
    <w:p>
      <w:pPr>
        <w:snapToGrid w:val="0"/>
        <w:spacing w:line="360" w:lineRule="auto"/>
        <w:ind w:firstLine="560" w:firstLineChars="200"/>
        <w:rPr>
          <w:rFonts w:ascii="宋体" w:hAnsi="宋体"/>
          <w:kern w:val="44"/>
          <w:sz w:val="28"/>
          <w:szCs w:val="28"/>
        </w:rPr>
      </w:pPr>
      <w:r>
        <w:rPr>
          <w:rFonts w:hint="eastAsia"/>
          <w:bCs/>
          <w:sz w:val="28"/>
          <w:szCs w:val="28"/>
        </w:rPr>
        <w:t>（1）转账：请于</w:t>
      </w:r>
      <w:r>
        <w:rPr>
          <w:rFonts w:hint="eastAsia"/>
          <w:b/>
          <w:bCs/>
          <w:sz w:val="28"/>
          <w:szCs w:val="28"/>
          <w:highlight w:val="yellow"/>
          <w:u w:val="single"/>
        </w:rPr>
        <w:t>2021年8月1</w:t>
      </w:r>
      <w:r>
        <w:rPr>
          <w:rFonts w:hint="eastAsia"/>
          <w:b/>
          <w:bCs/>
          <w:sz w:val="28"/>
          <w:szCs w:val="28"/>
          <w:highlight w:val="yellow"/>
          <w:u w:val="single"/>
          <w:lang w:val="en-US" w:eastAsia="zh-CN"/>
        </w:rPr>
        <w:t>3</w:t>
      </w:r>
      <w:r>
        <w:rPr>
          <w:rFonts w:hint="eastAsia"/>
          <w:b/>
          <w:bCs/>
          <w:sz w:val="28"/>
          <w:szCs w:val="28"/>
          <w:highlight w:val="yellow"/>
          <w:u w:val="single"/>
        </w:rPr>
        <w:t>日1</w:t>
      </w:r>
      <w:r>
        <w:rPr>
          <w:rFonts w:hint="eastAsia"/>
          <w:b/>
          <w:bCs/>
          <w:sz w:val="28"/>
          <w:szCs w:val="28"/>
          <w:highlight w:val="yellow"/>
          <w:u w:val="single"/>
          <w:lang w:val="en-US" w:eastAsia="zh-CN"/>
        </w:rPr>
        <w:t>4</w:t>
      </w:r>
      <w:r>
        <w:rPr>
          <w:rFonts w:hint="eastAsia"/>
          <w:b/>
          <w:bCs/>
          <w:sz w:val="28"/>
          <w:szCs w:val="28"/>
          <w:highlight w:val="yellow"/>
          <w:u w:val="single"/>
        </w:rPr>
        <w:t>：00</w:t>
      </w:r>
      <w:r>
        <w:rPr>
          <w:rFonts w:hint="eastAsia"/>
          <w:bCs/>
          <w:sz w:val="28"/>
          <w:szCs w:val="28"/>
        </w:rPr>
        <w:t>前</w:t>
      </w:r>
      <w:r>
        <w:rPr>
          <w:rFonts w:hint="eastAsia" w:ascii="宋体" w:hAnsi="宋体"/>
          <w:kern w:val="44"/>
          <w:sz w:val="28"/>
          <w:szCs w:val="28"/>
        </w:rPr>
        <w:t>转至我司账户，转账时请备注“</w:t>
      </w:r>
      <w:r>
        <w:rPr>
          <w:rFonts w:hint="eastAsia"/>
          <w:bCs/>
          <w:sz w:val="28"/>
          <w:szCs w:val="28"/>
        </w:rPr>
        <w:t>2021年拆除（四期）监理X标段</w:t>
      </w:r>
      <w:r>
        <w:rPr>
          <w:rFonts w:hint="eastAsia" w:ascii="宋体" w:hAnsi="宋体"/>
          <w:kern w:val="44"/>
          <w:sz w:val="28"/>
          <w:szCs w:val="28"/>
        </w:rPr>
        <w:t>投标保证金”。（采用银行转账形式递交投标保证金的，须开标当天在开标现场向比选人提交</w:t>
      </w:r>
      <w:r>
        <w:rPr>
          <w:rFonts w:hint="eastAsia" w:ascii="宋体" w:hAnsi="宋体"/>
          <w:b/>
          <w:kern w:val="44"/>
          <w:sz w:val="28"/>
          <w:szCs w:val="28"/>
        </w:rPr>
        <w:t>转账凭证</w:t>
      </w:r>
      <w:r>
        <w:rPr>
          <w:rFonts w:hint="eastAsia" w:ascii="宋体" w:hAnsi="宋体"/>
          <w:kern w:val="44"/>
          <w:sz w:val="28"/>
          <w:szCs w:val="28"/>
        </w:rPr>
        <w:t>及</w:t>
      </w:r>
      <w:r>
        <w:rPr>
          <w:rFonts w:hint="eastAsia" w:ascii="宋体" w:hAnsi="宋体"/>
          <w:b/>
          <w:kern w:val="44"/>
          <w:sz w:val="28"/>
          <w:szCs w:val="28"/>
        </w:rPr>
        <w:t>《退还投标保证金申请函》</w:t>
      </w:r>
      <w:r>
        <w:rPr>
          <w:rFonts w:hint="eastAsia" w:ascii="宋体" w:hAnsi="宋体"/>
          <w:kern w:val="44"/>
          <w:sz w:val="28"/>
          <w:szCs w:val="28"/>
        </w:rPr>
        <w:t>，《退还投标保证金申请函》格式详见本文件末附件，未提交《退还投标保证金申请函》的，比选保证金将按原路径退回，且可能存在延期退回情况）</w:t>
      </w:r>
    </w:p>
    <w:p>
      <w:pPr>
        <w:spacing w:line="360" w:lineRule="auto"/>
        <w:ind w:firstLine="562" w:firstLineChars="201"/>
        <w:rPr>
          <w:rFonts w:ascii="宋体" w:hAnsi="宋体"/>
          <w:kern w:val="44"/>
          <w:sz w:val="28"/>
          <w:szCs w:val="28"/>
        </w:rPr>
      </w:pPr>
      <w:r>
        <w:rPr>
          <w:rFonts w:hint="eastAsia" w:ascii="宋体" w:hAnsi="宋体"/>
          <w:kern w:val="44"/>
          <w:sz w:val="28"/>
          <w:szCs w:val="28"/>
        </w:rPr>
        <w:t>比选人账户信息如下：</w:t>
      </w:r>
    </w:p>
    <w:p>
      <w:pPr>
        <w:spacing w:line="360" w:lineRule="auto"/>
        <w:ind w:firstLine="562" w:firstLineChars="201"/>
        <w:rPr>
          <w:bCs/>
          <w:sz w:val="28"/>
          <w:szCs w:val="28"/>
        </w:rPr>
      </w:pPr>
      <w:r>
        <w:rPr>
          <w:rFonts w:hint="eastAsia"/>
          <w:bCs/>
          <w:sz w:val="28"/>
          <w:szCs w:val="28"/>
        </w:rPr>
        <w:t>公司名称：重庆征创住房服务有限公司</w:t>
      </w:r>
    </w:p>
    <w:p>
      <w:pPr>
        <w:spacing w:line="360" w:lineRule="auto"/>
        <w:ind w:firstLine="562" w:firstLineChars="201"/>
        <w:rPr>
          <w:bCs/>
          <w:sz w:val="28"/>
          <w:szCs w:val="28"/>
        </w:rPr>
      </w:pPr>
      <w:r>
        <w:rPr>
          <w:rFonts w:hint="eastAsia"/>
          <w:bCs/>
          <w:sz w:val="28"/>
          <w:szCs w:val="28"/>
        </w:rPr>
        <w:t>账 号：50050103720009666888-0002</w:t>
      </w:r>
    </w:p>
    <w:p>
      <w:pPr>
        <w:spacing w:line="360" w:lineRule="auto"/>
        <w:ind w:firstLine="562" w:firstLineChars="201"/>
        <w:rPr>
          <w:bCs/>
          <w:color w:val="000000"/>
          <w:sz w:val="28"/>
          <w:szCs w:val="28"/>
        </w:rPr>
      </w:pPr>
      <w:r>
        <w:rPr>
          <w:rFonts w:hint="eastAsia"/>
          <w:bCs/>
          <w:sz w:val="28"/>
          <w:szCs w:val="28"/>
        </w:rPr>
        <w:t>开户行：建行直港大道支行</w:t>
      </w:r>
    </w:p>
    <w:p>
      <w:pPr>
        <w:spacing w:line="360" w:lineRule="auto"/>
        <w:ind w:firstLine="562" w:firstLineChars="201"/>
        <w:rPr>
          <w:bCs/>
          <w:color w:val="000000"/>
          <w:sz w:val="28"/>
          <w:szCs w:val="28"/>
        </w:rPr>
      </w:pPr>
      <w:r>
        <w:rPr>
          <w:rFonts w:hint="eastAsia"/>
          <w:bCs/>
          <w:color w:val="000000"/>
          <w:sz w:val="28"/>
          <w:szCs w:val="28"/>
        </w:rPr>
        <w:t>（2）重庆主城区（渝中区、大渡口区、江北区、沙坪坝区、九龙坡区、南岸区、北碚区、渝北区、巴南区）四大国有银行（中国银行、中国工商银行、中国农业银行、中国建设银行）开立的不可撤销的见索即付银行保函：现场提交。</w:t>
      </w:r>
    </w:p>
    <w:p>
      <w:pPr>
        <w:spacing w:line="360" w:lineRule="auto"/>
        <w:ind w:firstLine="562" w:firstLineChars="201"/>
        <w:rPr>
          <w:bCs/>
          <w:color w:val="000000"/>
          <w:sz w:val="28"/>
          <w:szCs w:val="28"/>
        </w:rPr>
      </w:pPr>
      <w:r>
        <w:rPr>
          <w:rFonts w:hint="eastAsia"/>
          <w:bCs/>
          <w:color w:val="000000"/>
          <w:sz w:val="28"/>
          <w:szCs w:val="28"/>
        </w:rPr>
        <w:t>比选申请人须在比选开标现场递交比选申请文件前提交投标保函。保函应真实合法有效，且应为不可撤销的见索即付的担保，即在比选人提交了书面赔偿申请和保函正本后，无需提供其他任何材料，银行将无条件足额支付。不满足上述见索即付条件的保函将不被接受。此外，投标保函应至少体现如下内容：①担保项目必须为本项目；②受益人必须为本项目比选人；③保函担保金额必须满足本项目要求；④保函生效时间必须在比选申请截止时间前，有效期限必须至少包含整个投标有效期。否则，投标保函无效。比选申请人的比选申请文件由评审委员会作否决投标处理。</w:t>
      </w:r>
    </w:p>
    <w:p>
      <w:pPr>
        <w:spacing w:line="360" w:lineRule="auto"/>
        <w:ind w:firstLine="562" w:firstLineChars="201"/>
        <w:rPr>
          <w:bCs/>
          <w:color w:val="000000"/>
          <w:sz w:val="28"/>
          <w:szCs w:val="28"/>
        </w:rPr>
      </w:pPr>
      <w:r>
        <w:rPr>
          <w:rFonts w:hint="eastAsia"/>
          <w:bCs/>
          <w:color w:val="000000"/>
          <w:sz w:val="28"/>
          <w:szCs w:val="28"/>
        </w:rPr>
        <w:t>3、比选保证金的失效与退还：</w:t>
      </w:r>
    </w:p>
    <w:p>
      <w:pPr>
        <w:spacing w:line="360" w:lineRule="auto"/>
        <w:ind w:firstLine="562" w:firstLineChars="201"/>
        <w:rPr>
          <w:bCs/>
          <w:color w:val="000000"/>
          <w:sz w:val="28"/>
          <w:szCs w:val="28"/>
        </w:rPr>
      </w:pPr>
      <w:r>
        <w:rPr>
          <w:rFonts w:hint="eastAsia"/>
          <w:bCs/>
          <w:color w:val="000000"/>
          <w:sz w:val="28"/>
          <w:szCs w:val="28"/>
        </w:rPr>
        <w:t>（1）投标保函的退还：</w:t>
      </w:r>
    </w:p>
    <w:p>
      <w:pPr>
        <w:pStyle w:val="2"/>
        <w:ind w:firstLine="560" w:firstLineChars="200"/>
        <w:rPr>
          <w:rFonts w:eastAsia="宋体"/>
          <w:b w:val="0"/>
          <w:bCs/>
          <w:color w:val="000000"/>
          <w:sz w:val="28"/>
          <w:szCs w:val="28"/>
        </w:rPr>
      </w:pPr>
      <w:r>
        <w:rPr>
          <w:rFonts w:hint="eastAsia" w:eastAsia="宋体"/>
          <w:b w:val="0"/>
          <w:bCs/>
          <w:color w:val="000000"/>
          <w:sz w:val="28"/>
          <w:szCs w:val="28"/>
        </w:rPr>
        <w:t>到期后自动失效。</w:t>
      </w:r>
    </w:p>
    <w:p>
      <w:pPr>
        <w:spacing w:line="360" w:lineRule="auto"/>
        <w:ind w:firstLine="562" w:firstLineChars="201"/>
        <w:rPr>
          <w:bCs/>
          <w:color w:val="000000"/>
          <w:sz w:val="28"/>
          <w:szCs w:val="28"/>
        </w:rPr>
      </w:pPr>
      <w:r>
        <w:rPr>
          <w:rFonts w:hint="eastAsia"/>
          <w:bCs/>
          <w:color w:val="000000"/>
          <w:sz w:val="28"/>
          <w:szCs w:val="28"/>
        </w:rPr>
        <w:t>（2）比选保证金的退还</w:t>
      </w:r>
    </w:p>
    <w:p>
      <w:pPr>
        <w:spacing w:line="360" w:lineRule="auto"/>
        <w:ind w:firstLine="562" w:firstLineChars="201"/>
        <w:rPr>
          <w:bCs/>
          <w:color w:val="000000"/>
          <w:sz w:val="28"/>
          <w:szCs w:val="28"/>
        </w:rPr>
      </w:pPr>
      <w:r>
        <w:rPr>
          <w:rFonts w:hint="eastAsia"/>
          <w:bCs/>
          <w:color w:val="000000"/>
          <w:sz w:val="28"/>
          <w:szCs w:val="28"/>
        </w:rPr>
        <w:t>比选人在发放中选通知书后，向未中选的比选申请人退还比选保证金（不计息）。</w:t>
      </w:r>
    </w:p>
    <w:p>
      <w:pPr>
        <w:spacing w:line="360" w:lineRule="auto"/>
        <w:ind w:firstLine="562" w:firstLineChars="201"/>
        <w:rPr>
          <w:bCs/>
          <w:color w:val="000000"/>
          <w:sz w:val="28"/>
          <w:szCs w:val="28"/>
        </w:rPr>
      </w:pPr>
      <w:r>
        <w:rPr>
          <w:rFonts w:hint="eastAsia"/>
          <w:bCs/>
          <w:color w:val="000000"/>
          <w:sz w:val="28"/>
          <w:szCs w:val="28"/>
        </w:rPr>
        <w:t>比选人在中选人提交履约担保后，向中选人退还比选保证金（不计息）。</w:t>
      </w:r>
    </w:p>
    <w:p>
      <w:pPr>
        <w:spacing w:line="360" w:lineRule="auto"/>
        <w:ind w:firstLine="562" w:firstLineChars="201"/>
        <w:rPr>
          <w:bCs/>
          <w:sz w:val="28"/>
          <w:szCs w:val="28"/>
        </w:rPr>
      </w:pPr>
      <w:r>
        <w:rPr>
          <w:rFonts w:hint="eastAsia"/>
          <w:bCs/>
          <w:sz w:val="28"/>
          <w:szCs w:val="28"/>
        </w:rPr>
        <w:t>（二）履约担保</w:t>
      </w:r>
    </w:p>
    <w:p>
      <w:pPr>
        <w:spacing w:line="360" w:lineRule="auto"/>
        <w:ind w:firstLine="562" w:firstLineChars="201"/>
        <w:rPr>
          <w:bCs/>
          <w:sz w:val="28"/>
          <w:szCs w:val="28"/>
        </w:rPr>
      </w:pPr>
      <w:r>
        <w:rPr>
          <w:rFonts w:hint="eastAsia"/>
          <w:bCs/>
          <w:sz w:val="28"/>
          <w:szCs w:val="28"/>
        </w:rPr>
        <w:t>1．本项目须提交履约担保。</w:t>
      </w:r>
    </w:p>
    <w:p>
      <w:pPr>
        <w:spacing w:line="360" w:lineRule="auto"/>
        <w:ind w:firstLine="562" w:firstLineChars="201"/>
        <w:rPr>
          <w:bCs/>
          <w:sz w:val="28"/>
          <w:szCs w:val="28"/>
        </w:rPr>
      </w:pPr>
      <w:r>
        <w:rPr>
          <w:rFonts w:hint="eastAsia"/>
          <w:bCs/>
          <w:sz w:val="28"/>
          <w:szCs w:val="28"/>
        </w:rPr>
        <w:t>2．递交形式：重庆主城区内（渝中区、大渡口区、江北区、沙坪坝区、九龙坡区、南岸区、北碚区、渝北区、巴南区）四大国有银行开具的不可撤销的见索即付的银行保函或保证金（银行转账）。以保函形式提交担保的，保函应真实合法有效，且应为不可撤销的见索即付的担保，即在比选人提交了书面赔偿申请和保函正本后，无需提供其他任何材料，银行将无条件足额支付。不满足上述见索即付条件的保函视为不合格保函，将不被接受。</w:t>
      </w:r>
    </w:p>
    <w:p>
      <w:pPr>
        <w:spacing w:line="360" w:lineRule="auto"/>
        <w:ind w:firstLine="562" w:firstLineChars="201"/>
        <w:rPr>
          <w:bCs/>
          <w:sz w:val="28"/>
          <w:szCs w:val="28"/>
        </w:rPr>
      </w:pPr>
      <w:r>
        <w:rPr>
          <w:rFonts w:hint="eastAsia"/>
          <w:bCs/>
          <w:sz w:val="28"/>
          <w:szCs w:val="28"/>
        </w:rPr>
        <w:t>3．履约担保的递交金额：中选金额的10%。（以项目公示方量为拟实收方量计算）</w:t>
      </w:r>
    </w:p>
    <w:p>
      <w:pPr>
        <w:spacing w:line="360" w:lineRule="auto"/>
        <w:ind w:firstLine="562" w:firstLineChars="201"/>
        <w:rPr>
          <w:bCs/>
          <w:sz w:val="28"/>
          <w:szCs w:val="28"/>
        </w:rPr>
      </w:pPr>
      <w:r>
        <w:rPr>
          <w:rFonts w:hint="eastAsia"/>
          <w:bCs/>
          <w:sz w:val="28"/>
          <w:szCs w:val="28"/>
        </w:rPr>
        <w:t>4．履约担保的递交时间：中选人应在签订合同前按担保金额向比选人递交。</w:t>
      </w:r>
    </w:p>
    <w:p>
      <w:pPr>
        <w:spacing w:line="360" w:lineRule="auto"/>
        <w:ind w:firstLine="562" w:firstLineChars="201"/>
        <w:rPr>
          <w:bCs/>
          <w:sz w:val="28"/>
          <w:szCs w:val="28"/>
        </w:rPr>
      </w:pPr>
      <w:r>
        <w:rPr>
          <w:rFonts w:hint="eastAsia"/>
          <w:bCs/>
          <w:sz w:val="28"/>
          <w:szCs w:val="28"/>
        </w:rPr>
        <w:t>5．履约担保的期间：自提交履约担保之日起至竣工验收合格之日止（银行保函有效期届满前30日工程未完工的，中选人应在保函到期前30日续交符合比选人要求的银行保函）。</w:t>
      </w:r>
    </w:p>
    <w:p>
      <w:pPr>
        <w:spacing w:line="360" w:lineRule="auto"/>
        <w:ind w:firstLine="560" w:firstLineChars="200"/>
        <w:rPr>
          <w:bCs/>
          <w:sz w:val="28"/>
          <w:szCs w:val="28"/>
        </w:rPr>
      </w:pPr>
      <w:r>
        <w:rPr>
          <w:rFonts w:hint="eastAsia"/>
          <w:bCs/>
          <w:sz w:val="28"/>
          <w:szCs w:val="28"/>
        </w:rPr>
        <w:t>6.履约担保的退还时间：工程竣工验收合格并经甲方书面同意后14天内退还。</w:t>
      </w:r>
    </w:p>
    <w:p>
      <w:pPr>
        <w:spacing w:line="360" w:lineRule="auto"/>
        <w:ind w:firstLine="562" w:firstLineChars="201"/>
        <w:rPr>
          <w:bCs/>
          <w:color w:val="000000"/>
          <w:sz w:val="28"/>
          <w:szCs w:val="28"/>
        </w:rPr>
      </w:pPr>
    </w:p>
    <w:p>
      <w:pPr>
        <w:pStyle w:val="22"/>
        <w:spacing w:line="360" w:lineRule="auto"/>
        <w:jc w:val="left"/>
        <w:rPr>
          <w:rFonts w:ascii="宋体" w:hAnsi="宋体" w:eastAsia="宋体" w:cs="Times New Roman"/>
          <w:b/>
          <w:kern w:val="44"/>
          <w:szCs w:val="28"/>
        </w:rPr>
      </w:pPr>
      <w:r>
        <w:rPr>
          <w:rFonts w:hint="eastAsia" w:ascii="宋体" w:hAnsi="宋体" w:eastAsia="宋体" w:cs="Times New Roman"/>
          <w:b/>
          <w:kern w:val="44"/>
          <w:szCs w:val="28"/>
        </w:rPr>
        <w:t>六、比选方法</w:t>
      </w:r>
      <w:r>
        <w:rPr>
          <w:rFonts w:hint="eastAsia" w:ascii="宋体" w:hAnsi="宋体" w:eastAsia="宋体" w:cs="Times New Roman"/>
          <w:b/>
          <w:kern w:val="44"/>
          <w:szCs w:val="28"/>
          <w:lang w:val="en-US" w:eastAsia="zh-CN"/>
        </w:rPr>
        <w:t>及注意事项</w:t>
      </w:r>
    </w:p>
    <w:p>
      <w:pPr>
        <w:spacing w:line="360" w:lineRule="auto"/>
        <w:ind w:firstLine="560" w:firstLineChars="200"/>
        <w:rPr>
          <w:sz w:val="28"/>
          <w:szCs w:val="28"/>
        </w:rPr>
      </w:pPr>
      <w:r>
        <w:rPr>
          <w:rFonts w:hint="eastAsia"/>
          <w:bCs/>
          <w:sz w:val="28"/>
          <w:szCs w:val="28"/>
        </w:rPr>
        <w:t>（一）本次比选采用经评审的最低价中标法。采取比选当日比选前现场接收比选文件的方式，对各比选申请人的比选资格、比选报价进行评审后，按报价最低确定中选人，若有多家比选申请人同时报价最低时，由评审组从报价最低的比选申请人中随机抽签确定中选人。</w:t>
      </w:r>
    </w:p>
    <w:p>
      <w:pPr>
        <w:spacing w:line="360" w:lineRule="auto"/>
        <w:ind w:firstLine="562" w:firstLineChars="201"/>
        <w:rPr>
          <w:sz w:val="28"/>
          <w:szCs w:val="28"/>
        </w:rPr>
      </w:pPr>
      <w:r>
        <w:rPr>
          <w:rFonts w:hint="eastAsia"/>
          <w:sz w:val="28"/>
          <w:szCs w:val="28"/>
        </w:rPr>
        <w:t>（二）内容不一致</w:t>
      </w:r>
    </w:p>
    <w:p>
      <w:pPr>
        <w:spacing w:line="360" w:lineRule="auto"/>
        <w:ind w:firstLine="562" w:firstLineChars="201"/>
        <w:rPr>
          <w:sz w:val="28"/>
          <w:szCs w:val="28"/>
        </w:rPr>
      </w:pPr>
      <w:r>
        <w:rPr>
          <w:rFonts w:hint="eastAsia"/>
          <w:sz w:val="28"/>
          <w:szCs w:val="28"/>
        </w:rPr>
        <w:t>副本可为正本的复印件，应与正本一致，如出现不一致情况以正本为准。</w:t>
      </w:r>
    </w:p>
    <w:p>
      <w:pPr>
        <w:spacing w:line="360" w:lineRule="auto"/>
        <w:ind w:firstLine="562" w:firstLineChars="201"/>
        <w:rPr>
          <w:sz w:val="28"/>
          <w:szCs w:val="28"/>
        </w:rPr>
      </w:pPr>
      <w:r>
        <w:rPr>
          <w:rFonts w:hint="eastAsia"/>
          <w:sz w:val="28"/>
          <w:szCs w:val="28"/>
        </w:rPr>
        <w:t>若比选文件未标注正副本，则由法定代表人或法定代表人授权代表确定正副本并在标注地方签字确认。</w:t>
      </w:r>
    </w:p>
    <w:p>
      <w:pPr>
        <w:spacing w:line="360" w:lineRule="auto"/>
        <w:ind w:firstLine="562" w:firstLineChars="201"/>
        <w:rPr>
          <w:sz w:val="28"/>
          <w:szCs w:val="28"/>
        </w:rPr>
      </w:pPr>
      <w:r>
        <w:rPr>
          <w:rFonts w:hint="eastAsia"/>
          <w:sz w:val="28"/>
          <w:szCs w:val="28"/>
        </w:rPr>
        <w:t>（三）否决条款</w:t>
      </w:r>
    </w:p>
    <w:p>
      <w:pPr>
        <w:spacing w:line="360" w:lineRule="auto"/>
        <w:ind w:firstLine="562" w:firstLineChars="201"/>
        <w:rPr>
          <w:sz w:val="28"/>
          <w:szCs w:val="28"/>
        </w:rPr>
      </w:pPr>
      <w:r>
        <w:rPr>
          <w:rFonts w:hint="eastAsia"/>
          <w:sz w:val="28"/>
          <w:szCs w:val="28"/>
        </w:rPr>
        <w:t>比选申请人发生以下条款情况之一者，其比选申请文件将被否决：</w:t>
      </w:r>
    </w:p>
    <w:p>
      <w:pPr>
        <w:spacing w:line="360" w:lineRule="auto"/>
        <w:ind w:firstLine="562" w:firstLineChars="201"/>
        <w:rPr>
          <w:sz w:val="28"/>
          <w:szCs w:val="28"/>
        </w:rPr>
      </w:pPr>
      <w:r>
        <w:rPr>
          <w:rFonts w:hint="eastAsia"/>
          <w:sz w:val="28"/>
          <w:szCs w:val="28"/>
        </w:rPr>
        <w:t>1、比选申请人不符合比选资格的要求。</w:t>
      </w:r>
    </w:p>
    <w:p>
      <w:pPr>
        <w:spacing w:line="360" w:lineRule="auto"/>
        <w:ind w:firstLine="562" w:firstLineChars="201"/>
        <w:rPr>
          <w:sz w:val="28"/>
          <w:szCs w:val="28"/>
        </w:rPr>
      </w:pPr>
      <w:r>
        <w:rPr>
          <w:rFonts w:hint="eastAsia"/>
          <w:sz w:val="28"/>
          <w:szCs w:val="28"/>
        </w:rPr>
        <w:t>2、比选申请人的报价高于比选人公布的最高限价。</w:t>
      </w:r>
    </w:p>
    <w:p>
      <w:pPr>
        <w:spacing w:line="360" w:lineRule="auto"/>
        <w:ind w:firstLine="562" w:firstLineChars="201"/>
        <w:rPr>
          <w:sz w:val="28"/>
          <w:szCs w:val="28"/>
        </w:rPr>
      </w:pPr>
      <w:r>
        <w:rPr>
          <w:rFonts w:hint="eastAsia"/>
          <w:sz w:val="28"/>
          <w:szCs w:val="28"/>
        </w:rPr>
        <w:t>3、比选申请人的申请文件内容有与国家现行法律法规相违背的内容，或附有比选人无法接受条件的。</w:t>
      </w:r>
    </w:p>
    <w:p>
      <w:pPr>
        <w:spacing w:line="360" w:lineRule="auto"/>
        <w:ind w:firstLine="562" w:firstLineChars="201"/>
      </w:pPr>
      <w:r>
        <w:rPr>
          <w:rFonts w:hint="eastAsia"/>
          <w:sz w:val="28"/>
          <w:szCs w:val="28"/>
        </w:rPr>
        <w:t>（四）比选的重新组织</w:t>
      </w:r>
    </w:p>
    <w:p>
      <w:pPr>
        <w:spacing w:line="600" w:lineRule="exact"/>
        <w:ind w:firstLine="645"/>
        <w:rPr>
          <w:sz w:val="28"/>
          <w:szCs w:val="28"/>
        </w:rPr>
      </w:pPr>
      <w:r>
        <w:rPr>
          <w:rFonts w:hint="eastAsia"/>
          <w:sz w:val="28"/>
          <w:szCs w:val="28"/>
        </w:rPr>
        <w:t>（一）若出现比选申请人被</w:t>
      </w:r>
      <w:r>
        <w:rPr>
          <w:sz w:val="28"/>
          <w:szCs w:val="28"/>
        </w:rPr>
        <w:t>直接</w:t>
      </w:r>
      <w:r>
        <w:rPr>
          <w:rFonts w:hint="eastAsia"/>
          <w:sz w:val="28"/>
          <w:szCs w:val="28"/>
        </w:rPr>
        <w:t>废标或作为不响应比选文件处理、或</w:t>
      </w:r>
      <w:r>
        <w:rPr>
          <w:sz w:val="28"/>
          <w:szCs w:val="28"/>
        </w:rPr>
        <w:t>拟</w:t>
      </w:r>
      <w:r>
        <w:rPr>
          <w:rFonts w:hint="eastAsia"/>
          <w:sz w:val="28"/>
          <w:szCs w:val="28"/>
        </w:rPr>
        <w:t>中选</w:t>
      </w:r>
      <w:r>
        <w:rPr>
          <w:sz w:val="28"/>
          <w:szCs w:val="28"/>
        </w:rPr>
        <w:t>人</w:t>
      </w:r>
      <w:r>
        <w:rPr>
          <w:rFonts w:hint="eastAsia"/>
          <w:sz w:val="28"/>
          <w:szCs w:val="28"/>
        </w:rPr>
        <w:t>放弃拟中选资格等</w:t>
      </w:r>
      <w:r>
        <w:rPr>
          <w:sz w:val="28"/>
          <w:szCs w:val="28"/>
        </w:rPr>
        <w:t>情况</w:t>
      </w:r>
      <w:r>
        <w:rPr>
          <w:rFonts w:hint="eastAsia"/>
          <w:sz w:val="28"/>
          <w:szCs w:val="28"/>
        </w:rPr>
        <w:t>的，且</w:t>
      </w:r>
      <w:r>
        <w:rPr>
          <w:sz w:val="28"/>
          <w:szCs w:val="28"/>
        </w:rPr>
        <w:t>余下</w:t>
      </w:r>
      <w:r>
        <w:rPr>
          <w:rFonts w:hint="eastAsia"/>
          <w:sz w:val="28"/>
          <w:szCs w:val="28"/>
        </w:rPr>
        <w:t>比选申请人少于</w:t>
      </w:r>
      <w:r>
        <w:rPr>
          <w:sz w:val="28"/>
          <w:szCs w:val="28"/>
        </w:rPr>
        <w:t>3</w:t>
      </w:r>
      <w:r>
        <w:rPr>
          <w:rFonts w:hint="eastAsia"/>
          <w:sz w:val="28"/>
          <w:szCs w:val="28"/>
        </w:rPr>
        <w:t>家时</w:t>
      </w:r>
      <w:r>
        <w:rPr>
          <w:sz w:val="28"/>
          <w:szCs w:val="28"/>
        </w:rPr>
        <w:t>，本次比选自动终止</w:t>
      </w:r>
      <w:r>
        <w:rPr>
          <w:rFonts w:hint="eastAsia"/>
          <w:sz w:val="28"/>
          <w:szCs w:val="28"/>
        </w:rPr>
        <w:t>。</w:t>
      </w:r>
    </w:p>
    <w:p>
      <w:pPr>
        <w:spacing w:line="360" w:lineRule="auto"/>
        <w:ind w:firstLine="562" w:firstLineChars="201"/>
        <w:rPr>
          <w:sz w:val="28"/>
          <w:szCs w:val="28"/>
        </w:rPr>
      </w:pPr>
      <w:r>
        <w:rPr>
          <w:rFonts w:hint="eastAsia"/>
          <w:sz w:val="28"/>
          <w:szCs w:val="28"/>
        </w:rPr>
        <w:t>有下列情形之一的，比选人将重新比选：</w:t>
      </w:r>
    </w:p>
    <w:p>
      <w:pPr>
        <w:spacing w:line="360" w:lineRule="auto"/>
        <w:ind w:firstLine="562" w:firstLineChars="201"/>
        <w:rPr>
          <w:sz w:val="28"/>
          <w:szCs w:val="28"/>
        </w:rPr>
      </w:pPr>
      <w:r>
        <w:rPr>
          <w:rFonts w:hint="eastAsia"/>
          <w:sz w:val="28"/>
          <w:szCs w:val="28"/>
        </w:rPr>
        <w:t>（1）比选截止时间止，比选申请人少于3个的；</w:t>
      </w:r>
    </w:p>
    <w:p>
      <w:pPr>
        <w:spacing w:line="360" w:lineRule="auto"/>
        <w:ind w:firstLine="562" w:firstLineChars="201"/>
        <w:rPr>
          <w:sz w:val="28"/>
          <w:szCs w:val="28"/>
        </w:rPr>
      </w:pPr>
      <w:r>
        <w:rPr>
          <w:rFonts w:hint="eastAsia"/>
          <w:sz w:val="28"/>
          <w:szCs w:val="28"/>
        </w:rPr>
        <w:t>（2）经评审委员会评审后否决所有比选的；</w:t>
      </w:r>
    </w:p>
    <w:p>
      <w:pPr>
        <w:spacing w:line="360" w:lineRule="auto"/>
        <w:ind w:firstLine="562" w:firstLineChars="201"/>
        <w:rPr>
          <w:sz w:val="28"/>
          <w:szCs w:val="28"/>
        </w:rPr>
      </w:pPr>
      <w:r>
        <w:rPr>
          <w:rFonts w:hint="eastAsia"/>
          <w:sz w:val="28"/>
          <w:szCs w:val="28"/>
        </w:rPr>
        <w:t>（3）如经过对所有比选申请人的比选文件进行评审，有效比选不足三人而使比选明显缺乏竞争的，评审委员会可以否决全部比选，比选人将重新组织比选。若有效比选申请人的经济、技术等指标仍然具有市场竞争力，能够满足比选文件要求的，评审委员会仍可继续评审并确定中选候选人；</w:t>
      </w:r>
    </w:p>
    <w:p>
      <w:pPr>
        <w:spacing w:line="360" w:lineRule="auto"/>
        <w:ind w:firstLine="562" w:firstLineChars="201"/>
        <w:rPr>
          <w:sz w:val="28"/>
          <w:szCs w:val="28"/>
        </w:rPr>
      </w:pPr>
      <w:r>
        <w:rPr>
          <w:rFonts w:hint="eastAsia"/>
          <w:sz w:val="28"/>
          <w:szCs w:val="28"/>
        </w:rPr>
        <w:t>（4）法律法规规定的其他情形。</w:t>
      </w:r>
    </w:p>
    <w:p>
      <w:pPr>
        <w:spacing w:line="360" w:lineRule="auto"/>
        <w:ind w:firstLine="562" w:firstLineChars="201"/>
        <w:rPr>
          <w:sz w:val="28"/>
          <w:szCs w:val="28"/>
        </w:rPr>
      </w:pPr>
      <w:r>
        <w:rPr>
          <w:rFonts w:hint="eastAsia"/>
          <w:sz w:val="28"/>
          <w:szCs w:val="28"/>
        </w:rPr>
        <w:t>（二）重新比选后比选申请人仍少于3个，按程序进行比选和评审，确定中选人。经评审无合格比选申请人的，可不再进行比选。</w:t>
      </w:r>
    </w:p>
    <w:p>
      <w:pPr>
        <w:spacing w:line="360" w:lineRule="auto"/>
        <w:ind w:firstLine="562" w:firstLineChars="201"/>
        <w:rPr>
          <w:sz w:val="28"/>
          <w:szCs w:val="28"/>
        </w:rPr>
      </w:pPr>
      <w:r>
        <w:rPr>
          <w:rFonts w:hint="eastAsia"/>
          <w:sz w:val="28"/>
          <w:szCs w:val="28"/>
        </w:rPr>
        <w:t>（五）注意事项</w:t>
      </w:r>
    </w:p>
    <w:p>
      <w:pPr>
        <w:spacing w:line="360" w:lineRule="auto"/>
        <w:ind w:firstLine="562" w:firstLineChars="201"/>
        <w:rPr>
          <w:sz w:val="28"/>
          <w:szCs w:val="28"/>
        </w:rPr>
      </w:pPr>
      <w:r>
        <w:rPr>
          <w:rFonts w:hint="eastAsia"/>
          <w:sz w:val="28"/>
          <w:szCs w:val="28"/>
        </w:rPr>
        <w:t>（1）比选申请人在开标现场应配合比选人的现场管理，如发生无理取闹及扰乱开标现场的行为，该比选申请人将进入比选人的失信企业库，失去以后参与比选人所有项目的投标资格。</w:t>
      </w:r>
    </w:p>
    <w:p>
      <w:pPr>
        <w:spacing w:line="360" w:lineRule="auto"/>
        <w:ind w:firstLine="562" w:firstLineChars="201"/>
        <w:rPr>
          <w:sz w:val="28"/>
          <w:szCs w:val="28"/>
        </w:rPr>
      </w:pPr>
      <w:r>
        <w:rPr>
          <w:rFonts w:hint="eastAsia"/>
          <w:sz w:val="28"/>
          <w:szCs w:val="28"/>
        </w:rPr>
        <w:t>（2）各比选申请人缴纳了投标保证金，递交了比选申请文件，参加了投标，即视为已对本项目比选文件的所有实质性内容全部知晓。</w:t>
      </w:r>
    </w:p>
    <w:p>
      <w:pPr>
        <w:spacing w:line="360" w:lineRule="auto"/>
        <w:ind w:firstLine="562" w:firstLineChars="201"/>
        <w:rPr>
          <w:sz w:val="28"/>
          <w:szCs w:val="28"/>
        </w:rPr>
      </w:pPr>
      <w:r>
        <w:rPr>
          <w:rFonts w:hint="eastAsia"/>
          <w:sz w:val="28"/>
          <w:szCs w:val="28"/>
        </w:rPr>
        <w:t>（3）一个单位在本项目参与多标段竞标的，若出现多个标段报价皆为最低，则只能中选其中一个标段。</w:t>
      </w:r>
    </w:p>
    <w:p>
      <w:pPr>
        <w:spacing w:line="360" w:lineRule="auto"/>
        <w:ind w:firstLine="562" w:firstLineChars="201"/>
        <w:rPr>
          <w:sz w:val="28"/>
          <w:szCs w:val="28"/>
        </w:rPr>
      </w:pPr>
      <w:r>
        <w:rPr>
          <w:rFonts w:hint="eastAsia"/>
          <w:sz w:val="28"/>
          <w:szCs w:val="28"/>
        </w:rPr>
        <w:t>注：本项目共计五个标段，比选申请人可同时就五个标段中的一个标段或多个标段进行投标，但比选申请文件必须按标段分别编制，且同一个比选申请人最多只能为一个标段的拟中选人。比选申请人若同时在两个及以上标段的评审中排名为第一，则自动取其为其排名第一的标段中暂定总价最高限价金额最大的标段的第一中选候选人，该比选申请人则自动放弃其它标段的第一中选候选人资格。比选申请人因上述原因而放弃第一中选候选人资格的标段，其第一中选候选人的资格按排名高低依次由后一名中选候选人获得。</w:t>
      </w:r>
    </w:p>
    <w:p>
      <w:pPr>
        <w:pStyle w:val="22"/>
        <w:spacing w:line="360" w:lineRule="auto"/>
        <w:jc w:val="left"/>
        <w:rPr>
          <w:rFonts w:ascii="宋体" w:hAnsi="宋体" w:eastAsia="宋体" w:cs="Times New Roman"/>
          <w:b/>
          <w:kern w:val="44"/>
          <w:szCs w:val="28"/>
        </w:rPr>
      </w:pPr>
      <w:r>
        <w:rPr>
          <w:rFonts w:hint="eastAsia" w:ascii="宋体" w:hAnsi="宋体" w:eastAsia="宋体" w:cs="Times New Roman"/>
          <w:b/>
          <w:kern w:val="44"/>
          <w:szCs w:val="28"/>
        </w:rPr>
        <w:t>七、比选申请文件及其他要求</w:t>
      </w:r>
      <w:r>
        <w:rPr>
          <w:rFonts w:ascii="宋体" w:hAnsi="宋体" w:eastAsia="宋体" w:cs="Times New Roman"/>
          <w:b/>
          <w:kern w:val="44"/>
          <w:szCs w:val="28"/>
        </w:rPr>
        <w:t>:</w:t>
      </w:r>
    </w:p>
    <w:p>
      <w:pPr>
        <w:spacing w:line="520" w:lineRule="exact"/>
        <w:ind w:firstLine="560" w:firstLineChars="200"/>
        <w:rPr>
          <w:b/>
          <w:bCs/>
          <w:sz w:val="28"/>
          <w:szCs w:val="28"/>
        </w:rPr>
      </w:pPr>
      <w:r>
        <w:rPr>
          <w:rFonts w:hint="eastAsia"/>
          <w:bCs/>
          <w:sz w:val="28"/>
          <w:szCs w:val="28"/>
        </w:rPr>
        <w:t>（一）比选申请文件份数：</w:t>
      </w:r>
      <w:r>
        <w:rPr>
          <w:rFonts w:hint="eastAsia"/>
          <w:b/>
          <w:bCs/>
          <w:sz w:val="28"/>
          <w:szCs w:val="28"/>
        </w:rPr>
        <w:t>一式二份，正本一份，副本一份。</w:t>
      </w:r>
    </w:p>
    <w:p>
      <w:pPr>
        <w:spacing w:line="520" w:lineRule="exact"/>
        <w:ind w:firstLine="560" w:firstLineChars="200"/>
        <w:rPr>
          <w:bCs/>
          <w:sz w:val="28"/>
          <w:szCs w:val="28"/>
        </w:rPr>
      </w:pPr>
      <w:r>
        <w:rPr>
          <w:rFonts w:hint="eastAsia"/>
          <w:bCs/>
          <w:sz w:val="28"/>
          <w:szCs w:val="28"/>
        </w:rPr>
        <w:t>（二）比选申请文件内容：详见附件格式</w:t>
      </w:r>
    </w:p>
    <w:p>
      <w:pPr>
        <w:spacing w:line="520" w:lineRule="exact"/>
        <w:ind w:firstLine="560" w:firstLineChars="200"/>
        <w:rPr>
          <w:bCs/>
          <w:sz w:val="28"/>
          <w:szCs w:val="28"/>
        </w:rPr>
      </w:pPr>
      <w:r>
        <w:rPr>
          <w:rFonts w:hint="eastAsia"/>
          <w:bCs/>
          <w:sz w:val="28"/>
          <w:szCs w:val="28"/>
        </w:rPr>
        <w:t>（三）比选申请文件密封：比选申请文件装入自制密封袋内，封口处加盖比选申请人公章。</w:t>
      </w:r>
    </w:p>
    <w:p>
      <w:pPr>
        <w:spacing w:line="520" w:lineRule="exact"/>
        <w:ind w:firstLine="560" w:firstLineChars="200"/>
        <w:rPr>
          <w:rFonts w:ascii="宋体" w:hAnsi="宋体"/>
          <w:bCs/>
          <w:sz w:val="28"/>
          <w:szCs w:val="28"/>
        </w:rPr>
      </w:pPr>
      <w:r>
        <w:rPr>
          <w:rFonts w:hint="eastAsia"/>
          <w:bCs/>
          <w:sz w:val="28"/>
          <w:szCs w:val="28"/>
        </w:rPr>
        <w:t>（四）比选文件的获取：</w:t>
      </w:r>
      <w:r>
        <w:rPr>
          <w:rFonts w:hint="eastAsia" w:ascii="宋体" w:hAnsi="宋体"/>
          <w:bCs/>
          <w:sz w:val="28"/>
          <w:szCs w:val="28"/>
        </w:rPr>
        <w:t>请于</w:t>
      </w:r>
      <w:r>
        <w:rPr>
          <w:rFonts w:hint="eastAsia" w:ascii="宋体" w:hAnsi="宋体"/>
          <w:b/>
          <w:bCs/>
          <w:sz w:val="28"/>
          <w:szCs w:val="28"/>
          <w:highlight w:val="yellow"/>
          <w:u w:val="single"/>
        </w:rPr>
        <w:t>2021年8月11日</w:t>
      </w:r>
      <w:r>
        <w:rPr>
          <w:rFonts w:hint="eastAsia" w:ascii="宋体" w:hAnsi="宋体"/>
          <w:bCs/>
          <w:sz w:val="28"/>
          <w:szCs w:val="28"/>
        </w:rPr>
        <w:t>起，在重庆市九龙坡区人民政府信息公开网（http://cqjlp.gov.cn/）下载本比选项目的比选文件（含工程量清单）、图纸、澄清、修改、补充通知、最高限价通知等全部内容。不管下载与否都视为潜在比选申请人全部知晓有关比选过程和全部内容。</w:t>
      </w:r>
    </w:p>
    <w:p>
      <w:pPr>
        <w:spacing w:line="520" w:lineRule="exact"/>
        <w:ind w:firstLine="560" w:firstLineChars="200"/>
        <w:rPr>
          <w:rFonts w:ascii="宋体" w:hAnsi="宋体"/>
          <w:bCs/>
          <w:sz w:val="28"/>
          <w:szCs w:val="28"/>
          <w:highlight w:val="yellow"/>
        </w:rPr>
      </w:pPr>
      <w:r>
        <w:rPr>
          <w:rFonts w:hint="eastAsia" w:ascii="宋体" w:hAnsi="宋体"/>
          <w:bCs/>
          <w:sz w:val="28"/>
          <w:szCs w:val="28"/>
        </w:rPr>
        <w:t>（五）比选申请文件递交时间：</w:t>
      </w:r>
      <w:r>
        <w:rPr>
          <w:rFonts w:hint="eastAsia" w:ascii="宋体" w:hAnsi="宋体"/>
          <w:b/>
          <w:bCs/>
          <w:sz w:val="28"/>
          <w:szCs w:val="28"/>
          <w:highlight w:val="yellow"/>
          <w:u w:val="single"/>
        </w:rPr>
        <w:t>2021年8月13日14：30-15：00（北京时间）。</w:t>
      </w:r>
    </w:p>
    <w:p>
      <w:pPr>
        <w:spacing w:line="520" w:lineRule="exact"/>
        <w:ind w:firstLine="560" w:firstLineChars="200"/>
        <w:rPr>
          <w:bCs/>
          <w:sz w:val="28"/>
          <w:szCs w:val="28"/>
        </w:rPr>
      </w:pPr>
      <w:r>
        <w:rPr>
          <w:rFonts w:hint="eastAsia" w:ascii="宋体" w:hAnsi="宋体"/>
          <w:bCs/>
          <w:sz w:val="28"/>
          <w:szCs w:val="28"/>
        </w:rPr>
        <w:t>（六）比选申请文件递交地点：重庆征创住房服务有限公司办公室（建设大厦裙楼4楼）。</w:t>
      </w:r>
    </w:p>
    <w:p>
      <w:pPr>
        <w:spacing w:line="520" w:lineRule="exact"/>
        <w:ind w:firstLine="560" w:firstLineChars="200"/>
        <w:rPr>
          <w:bCs/>
          <w:sz w:val="28"/>
          <w:szCs w:val="28"/>
        </w:rPr>
      </w:pPr>
      <w:r>
        <w:rPr>
          <w:rFonts w:hint="eastAsia"/>
          <w:bCs/>
          <w:sz w:val="28"/>
          <w:szCs w:val="28"/>
        </w:rPr>
        <w:t>（七）比选程序</w:t>
      </w:r>
    </w:p>
    <w:p>
      <w:pPr>
        <w:spacing w:line="520" w:lineRule="exact"/>
        <w:ind w:firstLine="560" w:firstLineChars="200"/>
        <w:rPr>
          <w:bCs/>
          <w:sz w:val="28"/>
          <w:szCs w:val="28"/>
        </w:rPr>
      </w:pPr>
      <w:r>
        <w:rPr>
          <w:rFonts w:hint="eastAsia"/>
          <w:bCs/>
          <w:sz w:val="28"/>
          <w:szCs w:val="28"/>
        </w:rPr>
        <w:t>1. 宣布比选纪律；</w:t>
      </w:r>
    </w:p>
    <w:p>
      <w:pPr>
        <w:spacing w:line="520" w:lineRule="exact"/>
        <w:ind w:firstLine="560" w:firstLineChars="200"/>
        <w:rPr>
          <w:bCs/>
          <w:sz w:val="28"/>
          <w:szCs w:val="28"/>
        </w:rPr>
      </w:pPr>
      <w:r>
        <w:rPr>
          <w:rFonts w:hint="eastAsia"/>
          <w:bCs/>
          <w:sz w:val="28"/>
          <w:szCs w:val="28"/>
        </w:rPr>
        <w:t>2. 宣布比选人代表、记录人、主持人等有关人员姓名；</w:t>
      </w:r>
    </w:p>
    <w:p>
      <w:pPr>
        <w:spacing w:line="520" w:lineRule="exact"/>
        <w:ind w:firstLine="560" w:firstLineChars="200"/>
        <w:rPr>
          <w:bCs/>
          <w:sz w:val="28"/>
          <w:szCs w:val="28"/>
        </w:rPr>
      </w:pPr>
      <w:r>
        <w:rPr>
          <w:rFonts w:hint="eastAsia"/>
          <w:bCs/>
          <w:sz w:val="28"/>
          <w:szCs w:val="28"/>
        </w:rPr>
        <w:t>3. 公布在比选截止时间前递交比选申请文件的比选申请人名称，并点名确认比选申请人是否派人到场。比选申请人有权不参加比选会，但视为该比选申请人已默认比选结果。</w:t>
      </w:r>
    </w:p>
    <w:p>
      <w:pPr>
        <w:spacing w:line="520" w:lineRule="exact"/>
        <w:ind w:firstLine="560" w:firstLineChars="200"/>
        <w:rPr>
          <w:bCs/>
          <w:sz w:val="28"/>
          <w:szCs w:val="28"/>
        </w:rPr>
      </w:pPr>
      <w:r>
        <w:rPr>
          <w:rFonts w:hint="eastAsia"/>
          <w:bCs/>
          <w:sz w:val="28"/>
          <w:szCs w:val="28"/>
        </w:rPr>
        <w:t>4. 密封情况检查：比选申请人或者其推选的代表检查比选申请文件的密封情况并确认。</w:t>
      </w:r>
    </w:p>
    <w:p>
      <w:pPr>
        <w:spacing w:line="520" w:lineRule="exact"/>
        <w:ind w:firstLine="560" w:firstLineChars="200"/>
        <w:rPr>
          <w:bCs/>
          <w:sz w:val="28"/>
          <w:szCs w:val="28"/>
        </w:rPr>
      </w:pPr>
      <w:r>
        <w:rPr>
          <w:rFonts w:hint="eastAsia"/>
          <w:bCs/>
          <w:sz w:val="28"/>
          <w:szCs w:val="28"/>
        </w:rPr>
        <w:t xml:space="preserve">5. 当众随机开启所有比选申请文件，并公布项目名称、分包号及分包货物名称、比选申请人名称、总报价、服务期、服务质量及其他内容，并记录在案； </w:t>
      </w:r>
    </w:p>
    <w:p>
      <w:pPr>
        <w:spacing w:line="520" w:lineRule="exact"/>
        <w:ind w:firstLine="560" w:firstLineChars="200"/>
        <w:rPr>
          <w:bCs/>
          <w:sz w:val="28"/>
          <w:szCs w:val="28"/>
        </w:rPr>
      </w:pPr>
      <w:r>
        <w:rPr>
          <w:rFonts w:hint="eastAsia"/>
          <w:bCs/>
          <w:sz w:val="28"/>
          <w:szCs w:val="28"/>
        </w:rPr>
        <w:t>6. 比选申请人代表、比选人代表、记录人、主持人等有关人员在比选记录上签字确认；</w:t>
      </w:r>
    </w:p>
    <w:p>
      <w:pPr>
        <w:spacing w:line="520" w:lineRule="exact"/>
        <w:ind w:firstLine="560" w:firstLineChars="200"/>
        <w:rPr>
          <w:bCs/>
          <w:sz w:val="28"/>
          <w:szCs w:val="28"/>
        </w:rPr>
      </w:pPr>
      <w:r>
        <w:rPr>
          <w:rFonts w:hint="eastAsia"/>
          <w:bCs/>
          <w:sz w:val="28"/>
          <w:szCs w:val="28"/>
        </w:rPr>
        <w:t>7. 比选结束。</w:t>
      </w:r>
    </w:p>
    <w:p>
      <w:pPr>
        <w:spacing w:line="520" w:lineRule="exact"/>
        <w:ind w:firstLine="560" w:firstLineChars="200"/>
        <w:rPr>
          <w:bCs/>
          <w:sz w:val="28"/>
          <w:szCs w:val="28"/>
        </w:rPr>
      </w:pPr>
      <w:r>
        <w:rPr>
          <w:rFonts w:hint="eastAsia"/>
          <w:bCs/>
          <w:sz w:val="28"/>
          <w:szCs w:val="28"/>
        </w:rPr>
        <w:t>（九）中选单位的监理大纲等资料在中选后5日内编制好，加盖公章提交到比选人；非中选单位不用提交此类资料。</w:t>
      </w:r>
    </w:p>
    <w:p>
      <w:pPr>
        <w:spacing w:line="520" w:lineRule="exact"/>
        <w:ind w:firstLine="560" w:firstLineChars="200"/>
        <w:rPr>
          <w:bCs/>
          <w:sz w:val="28"/>
          <w:szCs w:val="28"/>
        </w:rPr>
      </w:pPr>
      <w:r>
        <w:rPr>
          <w:rFonts w:hint="eastAsia"/>
          <w:bCs/>
          <w:sz w:val="28"/>
          <w:szCs w:val="28"/>
        </w:rPr>
        <w:t>（十）联系方式</w:t>
      </w:r>
    </w:p>
    <w:p>
      <w:pPr>
        <w:spacing w:line="520" w:lineRule="exact"/>
        <w:ind w:firstLine="560" w:firstLineChars="200"/>
        <w:rPr>
          <w:bCs/>
          <w:sz w:val="28"/>
          <w:szCs w:val="28"/>
        </w:rPr>
      </w:pPr>
      <w:r>
        <w:rPr>
          <w:rFonts w:hint="eastAsia"/>
          <w:bCs/>
          <w:sz w:val="28"/>
          <w:szCs w:val="28"/>
        </w:rPr>
        <w:t xml:space="preserve">比选人：重庆征创住房服务有限公司 </w:t>
      </w:r>
      <w:r>
        <w:rPr>
          <w:rFonts w:hint="eastAsia"/>
          <w:bCs/>
          <w:sz w:val="28"/>
          <w:szCs w:val="28"/>
        </w:rPr>
        <w:tab/>
      </w:r>
    </w:p>
    <w:p>
      <w:pPr>
        <w:spacing w:line="520" w:lineRule="exact"/>
        <w:ind w:firstLine="560" w:firstLineChars="200"/>
        <w:rPr>
          <w:bCs/>
          <w:sz w:val="28"/>
          <w:szCs w:val="28"/>
        </w:rPr>
      </w:pPr>
      <w:r>
        <w:rPr>
          <w:rFonts w:hint="eastAsia"/>
          <w:bCs/>
          <w:sz w:val="28"/>
          <w:szCs w:val="28"/>
        </w:rPr>
        <w:t>地址：重庆市九龙坡区直港大道17号</w:t>
      </w:r>
      <w:r>
        <w:rPr>
          <w:rFonts w:hint="eastAsia"/>
          <w:bCs/>
          <w:sz w:val="28"/>
          <w:szCs w:val="28"/>
        </w:rPr>
        <w:tab/>
      </w:r>
    </w:p>
    <w:p>
      <w:pPr>
        <w:spacing w:line="520" w:lineRule="exact"/>
        <w:ind w:firstLine="560" w:firstLineChars="200"/>
        <w:rPr>
          <w:bCs/>
          <w:sz w:val="28"/>
          <w:szCs w:val="28"/>
        </w:rPr>
      </w:pPr>
      <w:r>
        <w:rPr>
          <w:rFonts w:hint="eastAsia"/>
          <w:bCs/>
          <w:sz w:val="28"/>
          <w:szCs w:val="28"/>
        </w:rPr>
        <w:t>联系人：李老师</w:t>
      </w:r>
    </w:p>
    <w:p>
      <w:pPr>
        <w:spacing w:line="520" w:lineRule="exact"/>
        <w:ind w:firstLine="560" w:firstLineChars="200"/>
        <w:rPr>
          <w:bCs/>
          <w:sz w:val="28"/>
          <w:szCs w:val="28"/>
        </w:rPr>
      </w:pPr>
      <w:r>
        <w:rPr>
          <w:rFonts w:hint="eastAsia"/>
          <w:bCs/>
          <w:sz w:val="28"/>
          <w:szCs w:val="28"/>
        </w:rPr>
        <w:t>电话： 023-68603708</w:t>
      </w:r>
    </w:p>
    <w:p>
      <w:pPr>
        <w:pStyle w:val="22"/>
        <w:spacing w:line="360" w:lineRule="auto"/>
        <w:jc w:val="left"/>
        <w:rPr>
          <w:rFonts w:ascii="宋体" w:hAnsi="宋体" w:eastAsia="宋体" w:cs="Times New Roman"/>
          <w:b/>
          <w:kern w:val="44"/>
          <w:szCs w:val="28"/>
        </w:rPr>
      </w:pPr>
      <w:r>
        <w:rPr>
          <w:rFonts w:hint="eastAsia" w:ascii="宋体" w:hAnsi="宋体" w:eastAsia="宋体" w:cs="Times New Roman"/>
          <w:b/>
          <w:kern w:val="44"/>
          <w:szCs w:val="28"/>
          <w:lang w:val="en-US" w:eastAsia="zh-CN"/>
        </w:rPr>
        <w:t>八</w:t>
      </w:r>
      <w:r>
        <w:rPr>
          <w:rFonts w:hint="eastAsia" w:ascii="宋体" w:hAnsi="宋体" w:eastAsia="宋体" w:cs="Times New Roman"/>
          <w:b/>
          <w:kern w:val="44"/>
          <w:szCs w:val="28"/>
        </w:rPr>
        <w:t>、附件:比选申请文件格式（附后）</w:t>
      </w:r>
    </w:p>
    <w:p>
      <w:pPr>
        <w:tabs>
          <w:tab w:val="left" w:pos="6300"/>
        </w:tabs>
        <w:snapToGrid w:val="0"/>
        <w:spacing w:line="360" w:lineRule="auto"/>
        <w:ind w:right="1120"/>
        <w:rPr>
          <w:b/>
          <w:sz w:val="24"/>
        </w:rPr>
      </w:pPr>
      <w:r>
        <w:rPr>
          <w:sz w:val="28"/>
          <w:szCs w:val="28"/>
        </w:rPr>
        <w:br w:type="page"/>
      </w:r>
      <w:r>
        <w:rPr>
          <w:rFonts w:hint="eastAsia"/>
          <w:b/>
          <w:sz w:val="24"/>
        </w:rPr>
        <w:t>附件：比选申请文件格式</w:t>
      </w:r>
    </w:p>
    <w:p>
      <w:pPr>
        <w:tabs>
          <w:tab w:val="left" w:pos="6300"/>
        </w:tabs>
        <w:snapToGrid w:val="0"/>
        <w:spacing w:line="360" w:lineRule="auto"/>
        <w:ind w:right="1120"/>
        <w:jc w:val="center"/>
        <w:rPr>
          <w:b/>
          <w:sz w:val="24"/>
        </w:rPr>
      </w:pPr>
    </w:p>
    <w:p>
      <w:pPr>
        <w:tabs>
          <w:tab w:val="left" w:pos="6300"/>
        </w:tabs>
        <w:snapToGrid w:val="0"/>
        <w:spacing w:line="360" w:lineRule="auto"/>
        <w:ind w:right="1120"/>
        <w:rPr>
          <w:b/>
          <w:sz w:val="24"/>
        </w:rPr>
      </w:pPr>
    </w:p>
    <w:p>
      <w:pPr>
        <w:tabs>
          <w:tab w:val="left" w:pos="6300"/>
        </w:tabs>
        <w:snapToGrid w:val="0"/>
        <w:spacing w:line="360" w:lineRule="auto"/>
        <w:ind w:right="1120"/>
        <w:jc w:val="center"/>
        <w:rPr>
          <w:rFonts w:ascii="宋体" w:hAnsi="宋体" w:cs="宋体"/>
          <w:b/>
          <w:bCs/>
          <w:sz w:val="36"/>
          <w:szCs w:val="36"/>
        </w:rPr>
      </w:pPr>
      <w:r>
        <w:rPr>
          <w:rFonts w:hint="eastAsia" w:ascii="宋体" w:hAnsi="宋体" w:cs="宋体"/>
          <w:b/>
          <w:bCs/>
          <w:sz w:val="36"/>
          <w:szCs w:val="36"/>
        </w:rPr>
        <w:t>重庆征创住房服务有限公司</w:t>
      </w:r>
    </w:p>
    <w:p>
      <w:pPr>
        <w:tabs>
          <w:tab w:val="left" w:pos="6300"/>
        </w:tabs>
        <w:snapToGrid w:val="0"/>
        <w:spacing w:line="360" w:lineRule="auto"/>
        <w:ind w:right="1120"/>
        <w:jc w:val="center"/>
        <w:rPr>
          <w:b/>
          <w:kern w:val="0"/>
          <w:sz w:val="32"/>
          <w:szCs w:val="32"/>
        </w:rPr>
      </w:pPr>
      <w:r>
        <w:rPr>
          <w:rFonts w:hint="eastAsia" w:ascii="宋体" w:hAnsi="宋体" w:cs="宋体"/>
          <w:b/>
          <w:bCs/>
          <w:sz w:val="36"/>
          <w:szCs w:val="36"/>
        </w:rPr>
        <w:t>2021年征收项目房屋拆除工程（四期）项目监理公司比选</w:t>
      </w: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3"/>
        <w:jc w:val="center"/>
        <w:rPr>
          <w:b/>
          <w:kern w:val="0"/>
          <w:sz w:val="72"/>
          <w:szCs w:val="72"/>
        </w:rPr>
      </w:pPr>
      <w:r>
        <w:rPr>
          <w:rFonts w:hint="eastAsia"/>
          <w:b/>
          <w:kern w:val="0"/>
          <w:sz w:val="72"/>
          <w:szCs w:val="72"/>
        </w:rPr>
        <w:t>比选申请文件</w:t>
      </w: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jc w:val="center"/>
        <w:rPr>
          <w:b/>
          <w:kern w:val="0"/>
          <w:sz w:val="32"/>
          <w:szCs w:val="32"/>
        </w:rPr>
      </w:pPr>
    </w:p>
    <w:p>
      <w:pPr>
        <w:tabs>
          <w:tab w:val="left" w:pos="6300"/>
        </w:tabs>
        <w:snapToGrid w:val="0"/>
        <w:spacing w:line="360" w:lineRule="auto"/>
        <w:ind w:right="1120" w:firstLine="1269" w:firstLineChars="395"/>
        <w:rPr>
          <w:b/>
          <w:kern w:val="0"/>
          <w:sz w:val="32"/>
          <w:szCs w:val="32"/>
        </w:rPr>
      </w:pPr>
      <w:r>
        <w:rPr>
          <w:rFonts w:hint="eastAsia"/>
          <w:b/>
          <w:kern w:val="0"/>
          <w:sz w:val="32"/>
          <w:szCs w:val="32"/>
        </w:rPr>
        <w:t>比选申请人：（盖单位公章）</w:t>
      </w:r>
    </w:p>
    <w:p>
      <w:pPr>
        <w:tabs>
          <w:tab w:val="left" w:pos="6300"/>
        </w:tabs>
        <w:snapToGrid w:val="0"/>
        <w:spacing w:line="360" w:lineRule="auto"/>
        <w:ind w:right="1120" w:firstLine="787" w:firstLineChars="245"/>
        <w:rPr>
          <w:b/>
          <w:kern w:val="0"/>
          <w:sz w:val="32"/>
          <w:szCs w:val="32"/>
        </w:rPr>
      </w:pPr>
      <w:r>
        <w:rPr>
          <w:rFonts w:hint="eastAsia"/>
          <w:b/>
          <w:kern w:val="0"/>
          <w:sz w:val="32"/>
          <w:szCs w:val="32"/>
        </w:rPr>
        <w:t>法定代表人或授权委托代理人：（签字）</w:t>
      </w:r>
    </w:p>
    <w:p>
      <w:pPr>
        <w:tabs>
          <w:tab w:val="left" w:pos="6300"/>
        </w:tabs>
        <w:snapToGrid w:val="0"/>
        <w:spacing w:line="360" w:lineRule="auto"/>
        <w:ind w:right="1120"/>
        <w:jc w:val="center"/>
        <w:rPr>
          <w:sz w:val="28"/>
          <w:szCs w:val="28"/>
        </w:rPr>
      </w:pPr>
      <w:r>
        <w:rPr>
          <w:rFonts w:hint="eastAsia"/>
          <w:b/>
          <w:kern w:val="0"/>
          <w:sz w:val="32"/>
          <w:szCs w:val="32"/>
        </w:rPr>
        <w:t xml:space="preserve">  2021年  月   日</w:t>
      </w:r>
    </w:p>
    <w:p>
      <w:pPr>
        <w:tabs>
          <w:tab w:val="left" w:pos="6300"/>
        </w:tabs>
        <w:snapToGrid w:val="0"/>
        <w:spacing w:line="360" w:lineRule="auto"/>
        <w:ind w:right="1120"/>
        <w:jc w:val="center"/>
        <w:rPr>
          <w:b/>
          <w:sz w:val="44"/>
          <w:szCs w:val="44"/>
        </w:rPr>
      </w:pPr>
      <w:r>
        <w:rPr>
          <w:sz w:val="28"/>
          <w:szCs w:val="28"/>
        </w:rPr>
        <w:br w:type="page"/>
      </w:r>
      <w:r>
        <w:rPr>
          <w:rFonts w:hint="eastAsia"/>
          <w:b/>
          <w:sz w:val="44"/>
          <w:szCs w:val="44"/>
        </w:rPr>
        <w:t>目  录</w:t>
      </w:r>
    </w:p>
    <w:p>
      <w:pPr>
        <w:tabs>
          <w:tab w:val="left" w:pos="6300"/>
        </w:tabs>
        <w:snapToGrid w:val="0"/>
        <w:spacing w:line="360" w:lineRule="auto"/>
        <w:ind w:right="1120"/>
        <w:jc w:val="left"/>
        <w:rPr>
          <w:sz w:val="28"/>
          <w:szCs w:val="28"/>
        </w:rPr>
      </w:pPr>
      <w:r>
        <w:rPr>
          <w:rFonts w:hint="eastAsia"/>
          <w:sz w:val="28"/>
          <w:szCs w:val="28"/>
        </w:rPr>
        <w:t>（一）比选申请函</w:t>
      </w:r>
    </w:p>
    <w:p>
      <w:pPr>
        <w:tabs>
          <w:tab w:val="left" w:pos="6300"/>
        </w:tabs>
        <w:snapToGrid w:val="0"/>
        <w:spacing w:line="360" w:lineRule="auto"/>
        <w:ind w:right="1120"/>
        <w:jc w:val="left"/>
        <w:rPr>
          <w:sz w:val="28"/>
          <w:szCs w:val="28"/>
        </w:rPr>
      </w:pPr>
      <w:r>
        <w:rPr>
          <w:rFonts w:hint="eastAsia"/>
          <w:sz w:val="28"/>
          <w:szCs w:val="28"/>
        </w:rPr>
        <w:t>（二）法定代表人授权委托书</w:t>
      </w:r>
    </w:p>
    <w:p>
      <w:pPr>
        <w:tabs>
          <w:tab w:val="left" w:pos="6300"/>
        </w:tabs>
        <w:snapToGrid w:val="0"/>
        <w:spacing w:line="360" w:lineRule="auto"/>
        <w:ind w:right="140"/>
        <w:jc w:val="left"/>
        <w:rPr>
          <w:rFonts w:cs="Arial"/>
          <w:snapToGrid w:val="0"/>
          <w:kern w:val="0"/>
          <w:sz w:val="28"/>
          <w:szCs w:val="28"/>
        </w:rPr>
      </w:pPr>
      <w:r>
        <w:rPr>
          <w:rFonts w:hint="eastAsia"/>
          <w:sz w:val="28"/>
          <w:szCs w:val="28"/>
        </w:rPr>
        <w:t>（三）</w:t>
      </w:r>
      <w:r>
        <w:rPr>
          <w:rFonts w:hint="eastAsia"/>
          <w:snapToGrid w:val="0"/>
          <w:kern w:val="0"/>
          <w:sz w:val="28"/>
          <w:szCs w:val="28"/>
        </w:rPr>
        <w:t>企业营业执照及资质证书</w:t>
      </w:r>
    </w:p>
    <w:p>
      <w:pPr>
        <w:tabs>
          <w:tab w:val="left" w:pos="6300"/>
        </w:tabs>
        <w:snapToGrid w:val="0"/>
        <w:spacing w:line="360" w:lineRule="auto"/>
        <w:ind w:right="140"/>
        <w:jc w:val="left"/>
        <w:rPr>
          <w:rFonts w:cs="Arial"/>
          <w:snapToGrid w:val="0"/>
          <w:kern w:val="0"/>
          <w:sz w:val="28"/>
          <w:szCs w:val="28"/>
        </w:rPr>
      </w:pPr>
      <w:r>
        <w:rPr>
          <w:rFonts w:hint="eastAsia" w:cs="Arial"/>
          <w:snapToGrid w:val="0"/>
          <w:kern w:val="0"/>
          <w:sz w:val="28"/>
          <w:szCs w:val="28"/>
        </w:rPr>
        <w:t>（四）其他资料</w:t>
      </w:r>
    </w:p>
    <w:p>
      <w:pPr>
        <w:tabs>
          <w:tab w:val="left" w:pos="6300"/>
        </w:tabs>
        <w:snapToGrid w:val="0"/>
        <w:spacing w:line="360" w:lineRule="auto"/>
        <w:ind w:right="140"/>
        <w:jc w:val="left"/>
        <w:rPr>
          <w:rFonts w:cs="Arial"/>
          <w:snapToGrid w:val="0"/>
          <w:kern w:val="0"/>
          <w:sz w:val="28"/>
          <w:szCs w:val="28"/>
        </w:rPr>
      </w:pPr>
      <w:r>
        <w:rPr>
          <w:rFonts w:hint="eastAsia" w:cs="Arial"/>
          <w:snapToGrid w:val="0"/>
          <w:kern w:val="0"/>
          <w:sz w:val="28"/>
          <w:szCs w:val="28"/>
        </w:rPr>
        <w:t>（五）建设工程监理合同</w:t>
      </w:r>
    </w:p>
    <w:p>
      <w:pPr>
        <w:tabs>
          <w:tab w:val="left" w:pos="6300"/>
        </w:tabs>
        <w:snapToGrid w:val="0"/>
        <w:spacing w:line="360" w:lineRule="auto"/>
        <w:ind w:right="140"/>
        <w:jc w:val="center"/>
        <w:rPr>
          <w:b/>
          <w:sz w:val="36"/>
          <w:szCs w:val="36"/>
        </w:rPr>
      </w:pPr>
      <w:r>
        <w:rPr>
          <w:sz w:val="32"/>
          <w:szCs w:val="32"/>
        </w:rPr>
        <w:br w:type="page"/>
      </w:r>
      <w:r>
        <w:rPr>
          <w:rFonts w:hint="eastAsia"/>
          <w:b/>
          <w:sz w:val="36"/>
          <w:szCs w:val="36"/>
        </w:rPr>
        <w:t>（一）比选申请函</w:t>
      </w:r>
    </w:p>
    <w:p>
      <w:pPr>
        <w:tabs>
          <w:tab w:val="left" w:pos="6300"/>
        </w:tabs>
        <w:snapToGrid w:val="0"/>
        <w:spacing w:line="360" w:lineRule="auto"/>
        <w:rPr>
          <w:sz w:val="32"/>
          <w:szCs w:val="32"/>
        </w:rPr>
      </w:pPr>
    </w:p>
    <w:p>
      <w:pPr>
        <w:tabs>
          <w:tab w:val="left" w:pos="6300"/>
        </w:tabs>
        <w:snapToGrid w:val="0"/>
        <w:spacing w:line="360" w:lineRule="auto"/>
        <w:rPr>
          <w:sz w:val="28"/>
          <w:szCs w:val="28"/>
        </w:rPr>
      </w:pPr>
      <w:r>
        <w:rPr>
          <w:rFonts w:hint="eastAsia"/>
          <w:sz w:val="28"/>
          <w:szCs w:val="28"/>
        </w:rPr>
        <w:t>重庆征创住房服务有限公司：</w:t>
      </w:r>
    </w:p>
    <w:p>
      <w:pPr>
        <w:spacing w:line="360" w:lineRule="auto"/>
        <w:ind w:firstLine="560" w:firstLineChars="200"/>
        <w:rPr>
          <w:sz w:val="28"/>
          <w:szCs w:val="28"/>
        </w:rPr>
      </w:pPr>
      <w:r>
        <w:rPr>
          <w:rFonts w:hint="eastAsia"/>
          <w:sz w:val="28"/>
          <w:szCs w:val="28"/>
        </w:rPr>
        <w:t>我方收到</w:t>
      </w:r>
      <w:r>
        <w:rPr>
          <w:rFonts w:hint="eastAsia"/>
          <w:b/>
          <w:sz w:val="28"/>
          <w:szCs w:val="28"/>
          <w:u w:val="single"/>
        </w:rPr>
        <w:t>重庆征创住房服务有限公司2021年征收项目房屋拆除工程（四期）项目监理公司比选</w:t>
      </w:r>
      <w:r>
        <w:rPr>
          <w:rFonts w:hint="eastAsia"/>
          <w:sz w:val="28"/>
          <w:szCs w:val="28"/>
        </w:rPr>
        <w:t>文件后，经详细研究，决定参加该项目</w:t>
      </w:r>
      <w:r>
        <w:rPr>
          <w:rFonts w:hint="eastAsia"/>
          <w:sz w:val="28"/>
          <w:szCs w:val="28"/>
          <w:u w:val="single"/>
        </w:rPr>
        <w:t xml:space="preserve">监理  X  标段  </w:t>
      </w:r>
      <w:r>
        <w:rPr>
          <w:rFonts w:hint="eastAsia"/>
          <w:sz w:val="28"/>
          <w:szCs w:val="28"/>
        </w:rPr>
        <w:t>的比选。</w:t>
      </w:r>
    </w:p>
    <w:p>
      <w:pPr>
        <w:spacing w:line="360" w:lineRule="auto"/>
        <w:ind w:firstLine="560" w:firstLineChars="200"/>
        <w:rPr>
          <w:sz w:val="28"/>
          <w:szCs w:val="28"/>
        </w:rPr>
      </w:pPr>
      <w:r>
        <w:rPr>
          <w:sz w:val="28"/>
          <w:szCs w:val="28"/>
        </w:rPr>
        <w:t>1.</w:t>
      </w:r>
      <w:r>
        <w:rPr>
          <w:rFonts w:hint="eastAsia"/>
          <w:sz w:val="28"/>
          <w:szCs w:val="28"/>
        </w:rPr>
        <w:t>我方愿意按照比选文件</w:t>
      </w:r>
      <w:r>
        <w:rPr>
          <w:rFonts w:hint="eastAsia" w:ascii="宋体" w:hAnsi="宋体"/>
          <w:sz w:val="28"/>
          <w:szCs w:val="28"/>
        </w:rPr>
        <w:t>中的一切要求提供服务，承诺本次监理服务费按照发改价格【2007】670号文相关规定执行，收费比例%为比选报价</w:t>
      </w:r>
      <w:r>
        <w:rPr>
          <w:rFonts w:hint="eastAsia"/>
          <w:sz w:val="28"/>
          <w:szCs w:val="28"/>
        </w:rPr>
        <w:t>，项目总监由担任，联系电话：</w:t>
      </w:r>
      <w:r>
        <w:rPr>
          <w:rFonts w:hint="eastAsia"/>
          <w:sz w:val="28"/>
          <w:szCs w:val="28"/>
          <w:u w:val="single"/>
        </w:rPr>
        <w:t>（手机）</w:t>
      </w:r>
      <w:r>
        <w:rPr>
          <w:rFonts w:hint="eastAsia"/>
          <w:sz w:val="28"/>
          <w:szCs w:val="28"/>
        </w:rPr>
        <w:t>，工程质量。</w:t>
      </w:r>
    </w:p>
    <w:p>
      <w:pPr>
        <w:spacing w:line="360" w:lineRule="auto"/>
        <w:ind w:firstLine="560" w:firstLineChars="200"/>
        <w:rPr>
          <w:bCs/>
          <w:sz w:val="28"/>
          <w:szCs w:val="28"/>
        </w:rPr>
      </w:pPr>
      <w:r>
        <w:rPr>
          <w:bCs/>
          <w:sz w:val="28"/>
          <w:szCs w:val="28"/>
        </w:rPr>
        <w:t>2.</w:t>
      </w:r>
      <w:r>
        <w:rPr>
          <w:rFonts w:hint="eastAsia"/>
          <w:bCs/>
          <w:sz w:val="28"/>
          <w:szCs w:val="28"/>
        </w:rPr>
        <w:t>我方已详细阅读全部比选文件，包括澄清或者修改文件。</w:t>
      </w:r>
    </w:p>
    <w:p>
      <w:pPr>
        <w:tabs>
          <w:tab w:val="left" w:pos="6300"/>
        </w:tabs>
        <w:snapToGrid w:val="0"/>
        <w:spacing w:line="360" w:lineRule="auto"/>
        <w:ind w:firstLine="560" w:firstLineChars="200"/>
        <w:rPr>
          <w:snapToGrid w:val="0"/>
          <w:sz w:val="28"/>
          <w:szCs w:val="28"/>
        </w:rPr>
      </w:pPr>
      <w:r>
        <w:rPr>
          <w:sz w:val="28"/>
          <w:szCs w:val="28"/>
        </w:rPr>
        <w:t>3.</w:t>
      </w:r>
      <w:r>
        <w:rPr>
          <w:rFonts w:hint="eastAsia"/>
          <w:sz w:val="28"/>
          <w:szCs w:val="28"/>
        </w:rPr>
        <w:t>一旦我方中选，我方保证严格执行招投标法规和按照比选人的要求完成服务工作</w:t>
      </w:r>
      <w:r>
        <w:rPr>
          <w:rFonts w:hint="eastAsia"/>
          <w:bCs/>
          <w:snapToGrid w:val="0"/>
          <w:sz w:val="28"/>
          <w:szCs w:val="28"/>
        </w:rPr>
        <w:t>。</w:t>
      </w:r>
    </w:p>
    <w:p>
      <w:pPr>
        <w:spacing w:line="360" w:lineRule="auto"/>
        <w:ind w:firstLine="560" w:firstLineChars="200"/>
        <w:rPr>
          <w:sz w:val="28"/>
          <w:szCs w:val="28"/>
        </w:rPr>
      </w:pPr>
      <w:r>
        <w:rPr>
          <w:rFonts w:hint="eastAsia"/>
          <w:sz w:val="28"/>
          <w:szCs w:val="28"/>
        </w:rPr>
        <w:t>比选申请人：（</w:t>
      </w:r>
      <w:r>
        <w:rPr>
          <w:rFonts w:hint="eastAsia" w:cs="MingLiU"/>
          <w:spacing w:val="-1"/>
          <w:kern w:val="0"/>
          <w:sz w:val="28"/>
          <w:szCs w:val="28"/>
        </w:rPr>
        <w:t>盖</w:t>
      </w:r>
      <w:r>
        <w:rPr>
          <w:rFonts w:hint="eastAsia" w:cs="MingLiU"/>
          <w:kern w:val="0"/>
          <w:sz w:val="28"/>
          <w:szCs w:val="28"/>
        </w:rPr>
        <w:t>单位公章</w:t>
      </w:r>
      <w:r>
        <w:rPr>
          <w:rFonts w:hint="eastAsia"/>
          <w:sz w:val="28"/>
          <w:szCs w:val="28"/>
        </w:rPr>
        <w:t>）</w:t>
      </w:r>
    </w:p>
    <w:p>
      <w:pPr>
        <w:spacing w:line="360" w:lineRule="auto"/>
        <w:ind w:firstLine="560" w:firstLineChars="200"/>
        <w:rPr>
          <w:sz w:val="28"/>
          <w:szCs w:val="28"/>
        </w:rPr>
      </w:pPr>
      <w:r>
        <w:rPr>
          <w:rFonts w:hint="eastAsia"/>
          <w:sz w:val="28"/>
          <w:szCs w:val="28"/>
        </w:rPr>
        <w:t>法定代表人：（签字或盖章）</w:t>
      </w:r>
    </w:p>
    <w:p>
      <w:pPr>
        <w:spacing w:line="360" w:lineRule="auto"/>
        <w:ind w:firstLine="560" w:firstLineChars="200"/>
        <w:rPr>
          <w:sz w:val="28"/>
          <w:szCs w:val="28"/>
        </w:rPr>
      </w:pPr>
      <w:r>
        <w:rPr>
          <w:rFonts w:hint="eastAsia"/>
          <w:sz w:val="28"/>
          <w:szCs w:val="28"/>
        </w:rPr>
        <w:t>委托代理人：（签字）</w:t>
      </w:r>
    </w:p>
    <w:p>
      <w:pPr>
        <w:spacing w:line="360" w:lineRule="auto"/>
        <w:ind w:firstLine="560" w:firstLineChars="200"/>
        <w:rPr>
          <w:sz w:val="28"/>
          <w:szCs w:val="28"/>
        </w:rPr>
      </w:pPr>
      <w:r>
        <w:rPr>
          <w:rFonts w:hint="eastAsia"/>
          <w:sz w:val="28"/>
          <w:szCs w:val="28"/>
        </w:rPr>
        <w:t>单位地址：</w:t>
      </w:r>
    </w:p>
    <w:p>
      <w:pPr>
        <w:spacing w:line="360" w:lineRule="auto"/>
        <w:ind w:firstLine="560" w:firstLineChars="200"/>
        <w:rPr>
          <w:sz w:val="28"/>
          <w:szCs w:val="28"/>
        </w:rPr>
      </w:pPr>
      <w:r>
        <w:rPr>
          <w:rFonts w:hint="eastAsia"/>
          <w:sz w:val="28"/>
          <w:szCs w:val="28"/>
        </w:rPr>
        <w:t>邮政编码：</w:t>
      </w:r>
    </w:p>
    <w:p>
      <w:pPr>
        <w:spacing w:line="360" w:lineRule="auto"/>
        <w:ind w:firstLine="560" w:firstLineChars="200"/>
        <w:rPr>
          <w:sz w:val="28"/>
          <w:szCs w:val="28"/>
        </w:rPr>
      </w:pPr>
      <w:r>
        <w:rPr>
          <w:rFonts w:hint="eastAsia"/>
          <w:sz w:val="28"/>
          <w:szCs w:val="28"/>
        </w:rPr>
        <w:t>电话：</w:t>
      </w:r>
    </w:p>
    <w:p>
      <w:pPr>
        <w:spacing w:line="360" w:lineRule="auto"/>
        <w:ind w:firstLine="560" w:firstLineChars="200"/>
        <w:rPr>
          <w:sz w:val="28"/>
          <w:szCs w:val="28"/>
        </w:rPr>
      </w:pPr>
      <w:r>
        <w:rPr>
          <w:rFonts w:hint="eastAsia"/>
          <w:sz w:val="28"/>
          <w:szCs w:val="28"/>
        </w:rPr>
        <w:t>日期：年月日</w:t>
      </w:r>
    </w:p>
    <w:p>
      <w:pPr>
        <w:rPr>
          <w:rFonts w:hAnsi="方正黑体_GBK" w:cs="方正黑体_GBK"/>
        </w:rPr>
      </w:pPr>
    </w:p>
    <w:p>
      <w:pPr>
        <w:tabs>
          <w:tab w:val="left" w:pos="1680"/>
          <w:tab w:val="left" w:pos="4215"/>
          <w:tab w:val="left" w:pos="4305"/>
          <w:tab w:val="left" w:pos="8000"/>
        </w:tabs>
        <w:autoSpaceDE w:val="0"/>
        <w:autoSpaceDN w:val="0"/>
        <w:adjustRightInd w:val="0"/>
        <w:snapToGrid w:val="0"/>
        <w:spacing w:line="360" w:lineRule="auto"/>
        <w:jc w:val="center"/>
        <w:rPr>
          <w:rFonts w:cs="MingLiU"/>
          <w:b/>
          <w:kern w:val="0"/>
          <w:sz w:val="36"/>
          <w:szCs w:val="36"/>
        </w:rPr>
      </w:pPr>
      <w:r>
        <w:rPr>
          <w:rFonts w:cs="MingLiU"/>
          <w:b/>
          <w:kern w:val="0"/>
          <w:sz w:val="36"/>
          <w:szCs w:val="36"/>
        </w:rPr>
        <w:br w:type="page"/>
      </w:r>
      <w:r>
        <w:rPr>
          <w:rFonts w:hint="eastAsia" w:cs="MingLiU"/>
          <w:b/>
          <w:kern w:val="0"/>
          <w:sz w:val="36"/>
          <w:szCs w:val="36"/>
        </w:rPr>
        <w:t xml:space="preserve">（二）法定代表人授权委托书 </w:t>
      </w:r>
    </w:p>
    <w:p>
      <w:pPr>
        <w:autoSpaceDE w:val="0"/>
        <w:autoSpaceDN w:val="0"/>
        <w:adjustRightInd w:val="0"/>
        <w:snapToGrid w:val="0"/>
        <w:spacing w:line="360" w:lineRule="auto"/>
        <w:jc w:val="left"/>
        <w:rPr>
          <w:rFonts w:cs="MingLiU"/>
          <w:kern w:val="0"/>
          <w:sz w:val="20"/>
        </w:rPr>
      </w:pPr>
    </w:p>
    <w:p>
      <w:pPr>
        <w:tabs>
          <w:tab w:val="left" w:pos="8015"/>
          <w:tab w:val="left" w:pos="8260"/>
        </w:tabs>
        <w:autoSpaceDE w:val="0"/>
        <w:autoSpaceDN w:val="0"/>
        <w:adjustRightInd w:val="0"/>
        <w:snapToGrid w:val="0"/>
        <w:spacing w:line="360" w:lineRule="auto"/>
        <w:ind w:firstLine="560" w:firstLineChars="200"/>
        <w:rPr>
          <w:rFonts w:cs="MingLiU"/>
          <w:kern w:val="0"/>
          <w:sz w:val="28"/>
          <w:szCs w:val="28"/>
        </w:rPr>
      </w:pPr>
      <w:r>
        <w:rPr>
          <w:rFonts w:hint="eastAsia" w:cs="MingLiU"/>
          <w:kern w:val="0"/>
          <w:sz w:val="28"/>
          <w:szCs w:val="28"/>
        </w:rPr>
        <w:t>本人（姓名）系</w:t>
      </w:r>
      <w:r>
        <w:rPr>
          <w:kern w:val="0"/>
          <w:sz w:val="28"/>
          <w:szCs w:val="28"/>
          <w:u w:val="single"/>
        </w:rPr>
        <w:tab/>
      </w:r>
      <w:r>
        <w:rPr>
          <w:rFonts w:hint="eastAsia" w:cs="MingLiU"/>
          <w:kern w:val="0"/>
          <w:sz w:val="28"/>
          <w:szCs w:val="28"/>
        </w:rPr>
        <w:t>（</w:t>
      </w:r>
      <w:r>
        <w:rPr>
          <w:rFonts w:hint="eastAsia" w:cs="MingLiU"/>
          <w:spacing w:val="-1"/>
          <w:kern w:val="0"/>
          <w:sz w:val="28"/>
          <w:szCs w:val="28"/>
        </w:rPr>
        <w:t>比选申请</w:t>
      </w:r>
      <w:r>
        <w:rPr>
          <w:rFonts w:hint="eastAsia" w:cs="MingLiU"/>
          <w:kern w:val="0"/>
          <w:sz w:val="28"/>
          <w:szCs w:val="28"/>
        </w:rPr>
        <w:t>人名称</w:t>
      </w:r>
      <w:r>
        <w:rPr>
          <w:rFonts w:hint="eastAsia" w:cs="MingLiU"/>
          <w:spacing w:val="1"/>
          <w:kern w:val="0"/>
          <w:sz w:val="28"/>
          <w:szCs w:val="28"/>
        </w:rPr>
        <w:t>）</w:t>
      </w:r>
      <w:r>
        <w:rPr>
          <w:rFonts w:hint="eastAsia" w:cs="MingLiU"/>
          <w:kern w:val="0"/>
          <w:sz w:val="28"/>
          <w:szCs w:val="28"/>
        </w:rPr>
        <w:t>的法定代</w:t>
      </w:r>
      <w:r>
        <w:rPr>
          <w:rFonts w:hint="eastAsia" w:cs="MingLiU"/>
          <w:spacing w:val="1"/>
          <w:kern w:val="0"/>
          <w:sz w:val="28"/>
          <w:szCs w:val="28"/>
        </w:rPr>
        <w:t>表</w:t>
      </w:r>
      <w:r>
        <w:rPr>
          <w:rFonts w:hint="eastAsia" w:cs="MingLiU"/>
          <w:kern w:val="0"/>
          <w:sz w:val="28"/>
          <w:szCs w:val="28"/>
        </w:rPr>
        <w:t>人，现委托</w:t>
      </w:r>
      <w:r>
        <w:rPr>
          <w:kern w:val="0"/>
          <w:sz w:val="28"/>
          <w:szCs w:val="28"/>
          <w:u w:val="single"/>
        </w:rPr>
        <w:tab/>
      </w:r>
      <w:r>
        <w:rPr>
          <w:rFonts w:hint="eastAsia" w:cs="MingLiU"/>
          <w:kern w:val="0"/>
          <w:sz w:val="28"/>
          <w:szCs w:val="28"/>
        </w:rPr>
        <w:t>（姓名）为我方代理人。代理人根据授权，以我方名义签署、澄清、说明、补正、递交、撤回、修改</w:t>
      </w:r>
      <w:r>
        <w:rPr>
          <w:kern w:val="0"/>
          <w:sz w:val="28"/>
          <w:szCs w:val="28"/>
          <w:u w:val="single"/>
        </w:rPr>
        <w:tab/>
      </w:r>
      <w:r>
        <w:rPr>
          <w:rFonts w:hint="eastAsia" w:cs="MingLiU"/>
          <w:kern w:val="0"/>
          <w:sz w:val="28"/>
          <w:szCs w:val="28"/>
        </w:rPr>
        <w:t>（项</w:t>
      </w:r>
      <w:r>
        <w:rPr>
          <w:rFonts w:hint="eastAsia" w:cs="MingLiU"/>
          <w:spacing w:val="-1"/>
          <w:kern w:val="0"/>
          <w:sz w:val="28"/>
          <w:szCs w:val="28"/>
        </w:rPr>
        <w:t>目</w:t>
      </w:r>
      <w:r>
        <w:rPr>
          <w:rFonts w:hint="eastAsia" w:cs="MingLiU"/>
          <w:kern w:val="0"/>
          <w:sz w:val="28"/>
          <w:szCs w:val="28"/>
        </w:rPr>
        <w:t>名称）比选申请文件、签订合同和处理有关事宜，其法律后果由我方承担。</w:t>
      </w:r>
    </w:p>
    <w:p>
      <w:pPr>
        <w:tabs>
          <w:tab w:val="left" w:pos="1680"/>
          <w:tab w:val="left" w:pos="4215"/>
          <w:tab w:val="left" w:pos="4305"/>
          <w:tab w:val="left" w:pos="8000"/>
        </w:tabs>
        <w:autoSpaceDE w:val="0"/>
        <w:autoSpaceDN w:val="0"/>
        <w:adjustRightInd w:val="0"/>
        <w:snapToGrid w:val="0"/>
        <w:spacing w:line="360" w:lineRule="auto"/>
        <w:ind w:firstLine="420"/>
        <w:rPr>
          <w:kern w:val="0"/>
          <w:sz w:val="28"/>
          <w:szCs w:val="28"/>
        </w:rPr>
      </w:pPr>
      <w:r>
        <w:rPr>
          <w:rFonts w:hint="eastAsia" w:cs="MingLiU"/>
          <w:kern w:val="0"/>
          <w:sz w:val="28"/>
          <w:szCs w:val="28"/>
        </w:rPr>
        <w:t>委托</w:t>
      </w:r>
      <w:r>
        <w:rPr>
          <w:rFonts w:hint="eastAsia" w:cs="MingLiU"/>
          <w:spacing w:val="-1"/>
          <w:kern w:val="0"/>
          <w:sz w:val="28"/>
          <w:szCs w:val="28"/>
        </w:rPr>
        <w:t>期</w:t>
      </w:r>
      <w:r>
        <w:rPr>
          <w:rFonts w:hint="eastAsia" w:cs="MingLiU"/>
          <w:kern w:val="0"/>
          <w:sz w:val="28"/>
          <w:szCs w:val="28"/>
        </w:rPr>
        <w:t>限：</w:t>
      </w:r>
      <w:r>
        <w:rPr>
          <w:kern w:val="0"/>
          <w:sz w:val="28"/>
          <w:szCs w:val="28"/>
          <w:u w:val="single"/>
        </w:rPr>
        <w:tab/>
      </w:r>
      <w:r>
        <w:rPr>
          <w:rFonts w:hint="eastAsia" w:cs="MingLiU"/>
          <w:kern w:val="0"/>
          <w:sz w:val="28"/>
          <w:szCs w:val="28"/>
        </w:rPr>
        <w:t>。</w:t>
      </w:r>
    </w:p>
    <w:p>
      <w:pPr>
        <w:tabs>
          <w:tab w:val="left" w:pos="1680"/>
          <w:tab w:val="left" w:pos="4215"/>
          <w:tab w:val="left" w:pos="4305"/>
          <w:tab w:val="left" w:pos="8000"/>
        </w:tabs>
        <w:autoSpaceDE w:val="0"/>
        <w:autoSpaceDN w:val="0"/>
        <w:adjustRightInd w:val="0"/>
        <w:snapToGrid w:val="0"/>
        <w:spacing w:line="360" w:lineRule="auto"/>
        <w:ind w:firstLine="420"/>
        <w:rPr>
          <w:rFonts w:cs="MingLiU"/>
          <w:kern w:val="0"/>
          <w:sz w:val="28"/>
          <w:szCs w:val="28"/>
        </w:rPr>
      </w:pPr>
      <w:r>
        <w:rPr>
          <w:rFonts w:hint="eastAsia" w:cs="MingLiU"/>
          <w:kern w:val="0"/>
          <w:sz w:val="28"/>
          <w:szCs w:val="28"/>
        </w:rPr>
        <w:t>代理人无转委托权。</w:t>
      </w:r>
    </w:p>
    <w:p>
      <w:pPr>
        <w:tabs>
          <w:tab w:val="left" w:pos="4200"/>
          <w:tab w:val="left" w:pos="4620"/>
        </w:tabs>
        <w:autoSpaceDE w:val="0"/>
        <w:autoSpaceDN w:val="0"/>
        <w:adjustRightInd w:val="0"/>
        <w:snapToGrid w:val="0"/>
        <w:spacing w:line="360" w:lineRule="auto"/>
        <w:rPr>
          <w:rFonts w:cs="MingLiU"/>
          <w:kern w:val="0"/>
          <w:sz w:val="28"/>
          <w:szCs w:val="28"/>
        </w:rPr>
      </w:pPr>
    </w:p>
    <w:p>
      <w:pPr>
        <w:tabs>
          <w:tab w:val="left" w:pos="4200"/>
          <w:tab w:val="left" w:pos="4620"/>
        </w:tabs>
        <w:autoSpaceDE w:val="0"/>
        <w:autoSpaceDN w:val="0"/>
        <w:adjustRightInd w:val="0"/>
        <w:snapToGrid w:val="0"/>
        <w:spacing w:line="360" w:lineRule="auto"/>
        <w:rPr>
          <w:kern w:val="0"/>
          <w:sz w:val="28"/>
          <w:szCs w:val="28"/>
        </w:rPr>
      </w:pPr>
      <w:r>
        <w:rPr>
          <w:rFonts w:hint="eastAsia" w:cs="MingLiU"/>
          <w:kern w:val="0"/>
          <w:sz w:val="28"/>
          <w:szCs w:val="28"/>
        </w:rPr>
        <w:t>比选申请人：（</w:t>
      </w:r>
      <w:r>
        <w:rPr>
          <w:rFonts w:hint="eastAsia" w:cs="MingLiU"/>
          <w:spacing w:val="-1"/>
          <w:kern w:val="0"/>
          <w:sz w:val="28"/>
          <w:szCs w:val="28"/>
        </w:rPr>
        <w:t>盖</w:t>
      </w:r>
      <w:r>
        <w:rPr>
          <w:rFonts w:hint="eastAsia" w:cs="MingLiU"/>
          <w:kern w:val="0"/>
          <w:sz w:val="28"/>
          <w:szCs w:val="28"/>
        </w:rPr>
        <w:t>单位公章）</w:t>
      </w:r>
    </w:p>
    <w:p>
      <w:pPr>
        <w:tabs>
          <w:tab w:val="left" w:pos="6140"/>
        </w:tabs>
        <w:autoSpaceDE w:val="0"/>
        <w:autoSpaceDN w:val="0"/>
        <w:adjustRightInd w:val="0"/>
        <w:snapToGrid w:val="0"/>
        <w:spacing w:line="360" w:lineRule="auto"/>
        <w:rPr>
          <w:rFonts w:cs="MingLiU"/>
          <w:kern w:val="0"/>
          <w:sz w:val="28"/>
          <w:szCs w:val="28"/>
        </w:rPr>
      </w:pPr>
      <w:r>
        <w:rPr>
          <w:rFonts w:hint="eastAsia" w:cs="MingLiU"/>
          <w:kern w:val="0"/>
          <w:sz w:val="28"/>
          <w:szCs w:val="28"/>
        </w:rPr>
        <w:t>法定代表人：（签字或盖章）</w:t>
      </w:r>
    </w:p>
    <w:p>
      <w:pPr>
        <w:tabs>
          <w:tab w:val="left" w:pos="5260"/>
        </w:tabs>
        <w:autoSpaceDE w:val="0"/>
        <w:autoSpaceDN w:val="0"/>
        <w:adjustRightInd w:val="0"/>
        <w:snapToGrid w:val="0"/>
        <w:spacing w:line="360" w:lineRule="auto"/>
        <w:rPr>
          <w:rFonts w:cs="MingLiU"/>
          <w:kern w:val="0"/>
          <w:sz w:val="28"/>
          <w:szCs w:val="28"/>
        </w:rPr>
      </w:pPr>
      <w:r>
        <w:rPr>
          <w:rFonts w:hint="eastAsia" w:cs="MingLiU"/>
          <w:kern w:val="0"/>
          <w:sz w:val="28"/>
          <w:szCs w:val="28"/>
        </w:rPr>
        <w:t>身份证号码：</w:t>
      </w:r>
    </w:p>
    <w:p>
      <w:pPr>
        <w:tabs>
          <w:tab w:val="left" w:pos="6065"/>
        </w:tabs>
        <w:autoSpaceDE w:val="0"/>
        <w:autoSpaceDN w:val="0"/>
        <w:adjustRightInd w:val="0"/>
        <w:snapToGrid w:val="0"/>
        <w:spacing w:line="360" w:lineRule="auto"/>
        <w:rPr>
          <w:rFonts w:cs="MingLiU"/>
          <w:kern w:val="0"/>
          <w:sz w:val="28"/>
          <w:szCs w:val="28"/>
        </w:rPr>
      </w:pPr>
      <w:r>
        <w:rPr>
          <w:rFonts w:hint="eastAsia" w:cs="MingLiU"/>
          <w:kern w:val="0"/>
          <w:sz w:val="28"/>
          <w:szCs w:val="28"/>
        </w:rPr>
        <w:t>委托代理人：（签</w:t>
      </w:r>
      <w:r>
        <w:rPr>
          <w:rFonts w:hint="eastAsia" w:cs="MingLiU"/>
          <w:spacing w:val="-1"/>
          <w:kern w:val="0"/>
          <w:sz w:val="28"/>
          <w:szCs w:val="28"/>
        </w:rPr>
        <w:t>字</w:t>
      </w:r>
      <w:r>
        <w:rPr>
          <w:rFonts w:hint="eastAsia" w:cs="MingLiU"/>
          <w:kern w:val="0"/>
          <w:sz w:val="28"/>
          <w:szCs w:val="28"/>
        </w:rPr>
        <w:t>）</w:t>
      </w:r>
    </w:p>
    <w:p>
      <w:pPr>
        <w:tabs>
          <w:tab w:val="left" w:pos="6310"/>
        </w:tabs>
        <w:autoSpaceDE w:val="0"/>
        <w:autoSpaceDN w:val="0"/>
        <w:adjustRightInd w:val="0"/>
        <w:snapToGrid w:val="0"/>
        <w:spacing w:line="360" w:lineRule="auto"/>
        <w:rPr>
          <w:rFonts w:cs="MingLiU"/>
          <w:kern w:val="0"/>
          <w:sz w:val="28"/>
          <w:szCs w:val="28"/>
        </w:rPr>
      </w:pPr>
      <w:r>
        <w:rPr>
          <w:rFonts w:hint="eastAsia" w:cs="MingLiU"/>
          <w:kern w:val="0"/>
          <w:sz w:val="28"/>
          <w:szCs w:val="28"/>
        </w:rPr>
        <w:t>身份证号码：</w:t>
      </w:r>
    </w:p>
    <w:p>
      <w:pPr>
        <w:tabs>
          <w:tab w:val="left" w:pos="1430"/>
        </w:tabs>
        <w:autoSpaceDE w:val="0"/>
        <w:autoSpaceDN w:val="0"/>
        <w:adjustRightInd w:val="0"/>
        <w:snapToGrid w:val="0"/>
        <w:spacing w:line="360" w:lineRule="auto"/>
        <w:rPr>
          <w:rFonts w:cs="MingLiU"/>
          <w:kern w:val="0"/>
          <w:sz w:val="28"/>
          <w:szCs w:val="28"/>
        </w:rPr>
      </w:pPr>
      <w:r>
        <w:rPr>
          <w:kern w:val="0"/>
          <w:sz w:val="28"/>
          <w:szCs w:val="28"/>
          <w:u w:val="single"/>
        </w:rPr>
        <w:tab/>
      </w:r>
      <w:r>
        <w:rPr>
          <w:rFonts w:hint="eastAsia" w:cs="MingLiU"/>
          <w:kern w:val="0"/>
          <w:sz w:val="28"/>
          <w:szCs w:val="28"/>
        </w:rPr>
        <w:t>年月</w:t>
      </w:r>
      <w:r>
        <w:rPr>
          <w:kern w:val="0"/>
          <w:sz w:val="28"/>
          <w:szCs w:val="28"/>
          <w:u w:val="single"/>
        </w:rPr>
        <w:tab/>
      </w:r>
      <w:r>
        <w:rPr>
          <w:rFonts w:hint="eastAsia" w:cs="MingLiU"/>
          <w:kern w:val="0"/>
          <w:sz w:val="28"/>
          <w:szCs w:val="28"/>
        </w:rPr>
        <w:t>日</w:t>
      </w:r>
    </w:p>
    <w:p>
      <w:pPr>
        <w:autoSpaceDE w:val="0"/>
        <w:autoSpaceDN w:val="0"/>
        <w:adjustRightInd w:val="0"/>
        <w:snapToGrid w:val="0"/>
        <w:spacing w:line="360" w:lineRule="auto"/>
        <w:rPr>
          <w:kern w:val="0"/>
          <w:sz w:val="28"/>
          <w:szCs w:val="28"/>
        </w:rPr>
      </w:pPr>
    </w:p>
    <w:p>
      <w:pPr>
        <w:autoSpaceDE w:val="0"/>
        <w:autoSpaceDN w:val="0"/>
        <w:adjustRightInd w:val="0"/>
        <w:snapToGrid w:val="0"/>
        <w:spacing w:line="360" w:lineRule="auto"/>
        <w:rPr>
          <w:kern w:val="0"/>
          <w:sz w:val="28"/>
          <w:szCs w:val="28"/>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jc w:val="center"/>
        </w:trPr>
        <w:tc>
          <w:tcPr>
            <w:tcW w:w="4261" w:type="dxa"/>
            <w:noWrap/>
          </w:tcPr>
          <w:p>
            <w:pPr>
              <w:spacing w:line="360" w:lineRule="auto"/>
              <w:jc w:val="center"/>
              <w:rPr>
                <w:sz w:val="28"/>
                <w:szCs w:val="28"/>
              </w:rPr>
            </w:pPr>
            <w:r>
              <w:rPr>
                <w:rFonts w:hint="eastAsia"/>
                <w:sz w:val="28"/>
                <w:szCs w:val="28"/>
              </w:rPr>
              <w:t>法定代表人身份证复印件</w:t>
            </w:r>
          </w:p>
          <w:p>
            <w:pPr>
              <w:spacing w:line="360" w:lineRule="auto"/>
              <w:jc w:val="center"/>
              <w:rPr>
                <w:sz w:val="28"/>
                <w:szCs w:val="28"/>
              </w:rPr>
            </w:pPr>
            <w:r>
              <w:rPr>
                <w:rFonts w:hint="eastAsia"/>
                <w:sz w:val="28"/>
                <w:szCs w:val="28"/>
              </w:rPr>
              <w:t>（双面）</w:t>
            </w:r>
          </w:p>
          <w:p>
            <w:pPr>
              <w:spacing w:line="360" w:lineRule="auto"/>
              <w:jc w:val="center"/>
              <w:rPr>
                <w:sz w:val="28"/>
                <w:szCs w:val="28"/>
              </w:rPr>
            </w:pPr>
          </w:p>
          <w:p>
            <w:pPr>
              <w:spacing w:line="360" w:lineRule="auto"/>
              <w:jc w:val="center"/>
              <w:rPr>
                <w:sz w:val="28"/>
                <w:szCs w:val="28"/>
              </w:rPr>
            </w:pPr>
          </w:p>
        </w:tc>
        <w:tc>
          <w:tcPr>
            <w:tcW w:w="4261" w:type="dxa"/>
            <w:noWrap/>
          </w:tcPr>
          <w:p>
            <w:pPr>
              <w:spacing w:line="360" w:lineRule="auto"/>
              <w:jc w:val="center"/>
              <w:rPr>
                <w:sz w:val="28"/>
                <w:szCs w:val="28"/>
              </w:rPr>
            </w:pPr>
            <w:r>
              <w:rPr>
                <w:rFonts w:hint="eastAsia"/>
                <w:sz w:val="28"/>
                <w:szCs w:val="28"/>
              </w:rPr>
              <w:t>委托代理人身份证复印件</w:t>
            </w:r>
          </w:p>
          <w:p>
            <w:pPr>
              <w:spacing w:line="360" w:lineRule="auto"/>
              <w:jc w:val="center"/>
              <w:rPr>
                <w:sz w:val="28"/>
                <w:szCs w:val="28"/>
              </w:rPr>
            </w:pPr>
            <w:r>
              <w:rPr>
                <w:rFonts w:hint="eastAsia"/>
                <w:sz w:val="28"/>
                <w:szCs w:val="28"/>
              </w:rPr>
              <w:t>（双面）</w:t>
            </w:r>
          </w:p>
          <w:p>
            <w:pPr>
              <w:spacing w:line="360" w:lineRule="auto"/>
              <w:jc w:val="center"/>
              <w:rPr>
                <w:sz w:val="28"/>
                <w:szCs w:val="28"/>
              </w:rPr>
            </w:pPr>
          </w:p>
          <w:p>
            <w:pPr>
              <w:spacing w:line="360" w:lineRule="auto"/>
              <w:jc w:val="center"/>
              <w:rPr>
                <w:sz w:val="28"/>
                <w:szCs w:val="28"/>
              </w:rPr>
            </w:pPr>
          </w:p>
        </w:tc>
      </w:tr>
    </w:tbl>
    <w:p>
      <w:pPr>
        <w:spacing w:line="360" w:lineRule="auto"/>
        <w:jc w:val="center"/>
        <w:rPr>
          <w:b/>
          <w:sz w:val="44"/>
          <w:szCs w:val="44"/>
        </w:rPr>
      </w:pPr>
    </w:p>
    <w:p>
      <w:pPr>
        <w:spacing w:line="360" w:lineRule="auto"/>
        <w:jc w:val="center"/>
        <w:rPr>
          <w:b/>
          <w:sz w:val="44"/>
          <w:szCs w:val="44"/>
        </w:rPr>
      </w:pPr>
    </w:p>
    <w:p>
      <w:pPr>
        <w:spacing w:line="360" w:lineRule="auto"/>
        <w:jc w:val="center"/>
        <w:rPr>
          <w:b/>
          <w:sz w:val="36"/>
          <w:szCs w:val="36"/>
        </w:rPr>
      </w:pPr>
      <w:r>
        <w:rPr>
          <w:b/>
          <w:sz w:val="36"/>
          <w:szCs w:val="36"/>
        </w:rPr>
        <w:br w:type="page"/>
      </w:r>
    </w:p>
    <w:p>
      <w:pPr>
        <w:spacing w:line="360" w:lineRule="auto"/>
        <w:jc w:val="center"/>
        <w:rPr>
          <w:rFonts w:cs="Arial"/>
          <w:b/>
          <w:snapToGrid w:val="0"/>
          <w:kern w:val="0"/>
          <w:sz w:val="36"/>
          <w:szCs w:val="36"/>
        </w:rPr>
      </w:pPr>
      <w:r>
        <w:rPr>
          <w:rFonts w:hint="eastAsia"/>
          <w:b/>
          <w:sz w:val="36"/>
          <w:szCs w:val="36"/>
        </w:rPr>
        <w:t>（三）</w:t>
      </w:r>
      <w:r>
        <w:rPr>
          <w:rFonts w:hint="eastAsia"/>
          <w:b/>
          <w:snapToGrid w:val="0"/>
          <w:kern w:val="0"/>
          <w:sz w:val="36"/>
          <w:szCs w:val="36"/>
        </w:rPr>
        <w:t>企业营业执照及资质证书</w:t>
      </w:r>
    </w:p>
    <w:p>
      <w:pPr>
        <w:spacing w:line="360" w:lineRule="auto"/>
        <w:jc w:val="left"/>
        <w:rPr>
          <w:rFonts w:cs="Arial"/>
          <w:b/>
          <w:snapToGrid w:val="0"/>
          <w:kern w:val="0"/>
          <w:sz w:val="32"/>
          <w:szCs w:val="32"/>
        </w:rPr>
      </w:pPr>
    </w:p>
    <w:p>
      <w:pPr>
        <w:spacing w:line="360" w:lineRule="auto"/>
        <w:ind w:firstLine="495" w:firstLineChars="177"/>
        <w:jc w:val="left"/>
        <w:rPr>
          <w:sz w:val="28"/>
          <w:szCs w:val="28"/>
        </w:rPr>
      </w:pPr>
      <w:r>
        <w:rPr>
          <w:rFonts w:hint="eastAsia"/>
          <w:sz w:val="28"/>
          <w:szCs w:val="28"/>
        </w:rPr>
        <w:t>提供企业相关资料复印件加盖比选申请人公章。</w:t>
      </w:r>
    </w:p>
    <w:p>
      <w:pPr>
        <w:spacing w:line="360" w:lineRule="auto"/>
        <w:ind w:firstLine="424" w:firstLineChars="177"/>
        <w:jc w:val="left"/>
        <w:rPr>
          <w:sz w:val="24"/>
        </w:rPr>
      </w:pPr>
    </w:p>
    <w:p>
      <w:pPr>
        <w:spacing w:line="360" w:lineRule="auto"/>
        <w:ind w:firstLine="424" w:firstLineChars="177"/>
        <w:jc w:val="left"/>
        <w:rPr>
          <w:sz w:val="24"/>
        </w:rPr>
      </w:pPr>
    </w:p>
    <w:p>
      <w:pPr>
        <w:numPr>
          <w:ilvl w:val="0"/>
          <w:numId w:val="1"/>
        </w:numPr>
        <w:spacing w:line="600" w:lineRule="exact"/>
        <w:jc w:val="center"/>
        <w:rPr>
          <w:b/>
          <w:sz w:val="36"/>
          <w:szCs w:val="36"/>
        </w:rPr>
      </w:pPr>
      <w:r>
        <w:rPr>
          <w:sz w:val="24"/>
        </w:rPr>
        <w:br w:type="page"/>
      </w:r>
      <w:r>
        <w:rPr>
          <w:rFonts w:hint="eastAsia"/>
          <w:b/>
          <w:sz w:val="36"/>
          <w:szCs w:val="36"/>
        </w:rPr>
        <w:t>其他资料</w:t>
      </w:r>
    </w:p>
    <w:p>
      <w:pPr>
        <w:spacing w:line="600" w:lineRule="exact"/>
        <w:rPr>
          <w:rFonts w:ascii="华文中宋" w:hAnsi="华文中宋" w:eastAsia="华文中宋"/>
          <w:b/>
          <w:bCs/>
          <w:sz w:val="52"/>
          <w:szCs w:val="52"/>
        </w:rPr>
      </w:pPr>
    </w:p>
    <w:p>
      <w:pPr>
        <w:spacing w:line="600" w:lineRule="exact"/>
        <w:rPr>
          <w:rFonts w:ascii="华文中宋" w:hAnsi="华文中宋" w:eastAsia="华文中宋"/>
          <w:b/>
          <w:bCs/>
          <w:sz w:val="52"/>
          <w:szCs w:val="52"/>
        </w:rPr>
      </w:pPr>
    </w:p>
    <w:p>
      <w:pPr>
        <w:spacing w:line="600" w:lineRule="exact"/>
        <w:rPr>
          <w:rFonts w:ascii="华文中宋" w:hAnsi="华文中宋" w:eastAsia="华文中宋"/>
          <w:b/>
          <w:bCs/>
          <w:sz w:val="52"/>
          <w:szCs w:val="52"/>
        </w:rPr>
      </w:pPr>
    </w:p>
    <w:p>
      <w:pPr>
        <w:spacing w:line="600" w:lineRule="exact"/>
        <w:rPr>
          <w:rFonts w:ascii="华文中宋" w:hAnsi="华文中宋" w:eastAsia="华文中宋"/>
          <w:b/>
          <w:bCs/>
          <w:sz w:val="52"/>
          <w:szCs w:val="52"/>
        </w:rPr>
      </w:pPr>
    </w:p>
    <w:p>
      <w:pPr>
        <w:spacing w:line="600" w:lineRule="exact"/>
        <w:rPr>
          <w:rFonts w:ascii="华文中宋" w:hAnsi="华文中宋" w:eastAsia="华文中宋"/>
          <w:b/>
          <w:bCs/>
          <w:sz w:val="52"/>
          <w:szCs w:val="52"/>
        </w:rPr>
      </w:pPr>
    </w:p>
    <w:p>
      <w:pPr>
        <w:spacing w:line="600" w:lineRule="exact"/>
        <w:rPr>
          <w:rFonts w:ascii="华文中宋" w:hAnsi="华文中宋" w:eastAsia="华文中宋"/>
          <w:b/>
          <w:bCs/>
          <w:sz w:val="52"/>
          <w:szCs w:val="52"/>
        </w:rPr>
      </w:pPr>
    </w:p>
    <w:p>
      <w:pPr>
        <w:spacing w:line="600" w:lineRule="exact"/>
        <w:rPr>
          <w:rFonts w:ascii="华文中宋" w:hAnsi="华文中宋" w:eastAsia="华文中宋"/>
          <w:b/>
          <w:bCs/>
          <w:sz w:val="52"/>
          <w:szCs w:val="52"/>
        </w:rPr>
      </w:pPr>
    </w:p>
    <w:p>
      <w:pPr>
        <w:spacing w:line="600" w:lineRule="exact"/>
        <w:rPr>
          <w:rFonts w:ascii="华文中宋" w:hAnsi="华文中宋" w:eastAsia="华文中宋"/>
          <w:b/>
          <w:bCs/>
          <w:sz w:val="52"/>
          <w:szCs w:val="52"/>
        </w:rPr>
      </w:pPr>
    </w:p>
    <w:p>
      <w:pPr>
        <w:spacing w:line="600" w:lineRule="exact"/>
        <w:rPr>
          <w:rFonts w:ascii="华文中宋" w:hAnsi="华文中宋" w:eastAsia="华文中宋"/>
          <w:b/>
          <w:bCs/>
          <w:sz w:val="52"/>
          <w:szCs w:val="52"/>
        </w:rPr>
      </w:pPr>
    </w:p>
    <w:p>
      <w:pPr>
        <w:spacing w:line="600" w:lineRule="exact"/>
        <w:rPr>
          <w:rFonts w:ascii="华文中宋" w:hAnsi="华文中宋" w:eastAsia="华文中宋"/>
          <w:b/>
          <w:bCs/>
          <w:sz w:val="52"/>
          <w:szCs w:val="52"/>
        </w:rPr>
      </w:pPr>
    </w:p>
    <w:p>
      <w:pPr>
        <w:spacing w:line="600" w:lineRule="exact"/>
        <w:rPr>
          <w:rFonts w:ascii="华文中宋" w:hAnsi="华文中宋" w:eastAsia="华文中宋"/>
          <w:b/>
          <w:bCs/>
          <w:sz w:val="52"/>
          <w:szCs w:val="52"/>
        </w:rPr>
      </w:pPr>
    </w:p>
    <w:p>
      <w:pPr>
        <w:spacing w:line="600" w:lineRule="exact"/>
        <w:rPr>
          <w:rFonts w:ascii="华文中宋" w:hAnsi="华文中宋" w:eastAsia="华文中宋"/>
          <w:b/>
          <w:bCs/>
          <w:sz w:val="52"/>
          <w:szCs w:val="52"/>
        </w:rPr>
      </w:pPr>
    </w:p>
    <w:p>
      <w:pPr>
        <w:spacing w:line="600" w:lineRule="exact"/>
        <w:rPr>
          <w:rFonts w:ascii="华文中宋" w:hAnsi="华文中宋" w:eastAsia="华文中宋"/>
          <w:b/>
          <w:bCs/>
          <w:sz w:val="52"/>
          <w:szCs w:val="52"/>
        </w:rPr>
      </w:pPr>
    </w:p>
    <w:p>
      <w:pPr>
        <w:spacing w:line="600" w:lineRule="exact"/>
        <w:rPr>
          <w:rFonts w:ascii="华文中宋" w:hAnsi="华文中宋" w:eastAsia="华文中宋"/>
          <w:b/>
          <w:bCs/>
          <w:sz w:val="52"/>
          <w:szCs w:val="52"/>
        </w:rPr>
      </w:pPr>
    </w:p>
    <w:p>
      <w:pPr>
        <w:spacing w:line="600" w:lineRule="exact"/>
        <w:rPr>
          <w:rFonts w:ascii="华文中宋" w:hAnsi="华文中宋" w:eastAsia="华文中宋"/>
          <w:b/>
          <w:bCs/>
          <w:sz w:val="52"/>
          <w:szCs w:val="52"/>
        </w:rPr>
      </w:pPr>
    </w:p>
    <w:p>
      <w:pPr>
        <w:spacing w:line="600" w:lineRule="exact"/>
        <w:rPr>
          <w:rFonts w:ascii="华文中宋" w:hAnsi="华文中宋" w:eastAsia="华文中宋"/>
          <w:b/>
          <w:bCs/>
          <w:sz w:val="52"/>
          <w:szCs w:val="52"/>
        </w:rPr>
      </w:pPr>
    </w:p>
    <w:p>
      <w:pPr>
        <w:spacing w:line="600" w:lineRule="exact"/>
        <w:rPr>
          <w:rFonts w:ascii="华文中宋" w:hAnsi="华文中宋" w:eastAsia="华文中宋"/>
          <w:b/>
          <w:bCs/>
          <w:sz w:val="52"/>
          <w:szCs w:val="52"/>
        </w:rPr>
      </w:pPr>
    </w:p>
    <w:p>
      <w:pPr>
        <w:spacing w:line="600" w:lineRule="exact"/>
        <w:rPr>
          <w:rFonts w:ascii="华文中宋" w:hAnsi="华文中宋" w:eastAsia="华文中宋"/>
          <w:b/>
          <w:bCs/>
          <w:sz w:val="52"/>
          <w:szCs w:val="52"/>
        </w:rPr>
      </w:pPr>
    </w:p>
    <w:p>
      <w:pPr>
        <w:spacing w:line="600" w:lineRule="exact"/>
        <w:rPr>
          <w:rFonts w:ascii="华文中宋" w:hAnsi="华文中宋" w:eastAsia="华文中宋"/>
          <w:b/>
          <w:bCs/>
          <w:sz w:val="52"/>
          <w:szCs w:val="52"/>
        </w:rPr>
      </w:pPr>
    </w:p>
    <w:p>
      <w:pPr>
        <w:spacing w:line="600" w:lineRule="exact"/>
        <w:rPr>
          <w:rFonts w:ascii="华文中宋" w:hAnsi="华文中宋" w:eastAsia="华文中宋"/>
          <w:b/>
          <w:bCs/>
          <w:sz w:val="52"/>
          <w:szCs w:val="52"/>
        </w:rPr>
      </w:pPr>
    </w:p>
    <w:p>
      <w:pPr>
        <w:spacing w:line="600" w:lineRule="exact"/>
        <w:rPr>
          <w:rFonts w:ascii="华文中宋" w:hAnsi="华文中宋" w:eastAsia="华文中宋"/>
          <w:b/>
          <w:bCs/>
          <w:sz w:val="52"/>
          <w:szCs w:val="52"/>
        </w:rPr>
      </w:pPr>
    </w:p>
    <w:p>
      <w:pPr>
        <w:spacing w:line="600" w:lineRule="exact"/>
        <w:rPr>
          <w:rFonts w:ascii="华文中宋" w:hAnsi="华文中宋" w:eastAsia="华文中宋"/>
          <w:b/>
          <w:bCs/>
          <w:sz w:val="52"/>
          <w:szCs w:val="52"/>
        </w:rPr>
      </w:pPr>
    </w:p>
    <w:p>
      <w:pPr>
        <w:numPr>
          <w:ilvl w:val="0"/>
          <w:numId w:val="1"/>
        </w:numPr>
        <w:spacing w:line="600" w:lineRule="exact"/>
        <w:jc w:val="center"/>
        <w:rPr>
          <w:rFonts w:ascii="华文中宋" w:hAnsi="华文中宋" w:eastAsia="华文中宋"/>
          <w:b/>
          <w:bCs/>
          <w:sz w:val="52"/>
          <w:szCs w:val="52"/>
        </w:rPr>
      </w:pPr>
      <w:r>
        <w:rPr>
          <w:rFonts w:hint="eastAsia" w:ascii="华文中宋" w:hAnsi="华文中宋" w:eastAsia="华文中宋"/>
          <w:b/>
          <w:bCs/>
          <w:sz w:val="52"/>
          <w:szCs w:val="52"/>
        </w:rPr>
        <w:t>建设工程监理合同</w:t>
      </w:r>
    </w:p>
    <w:p>
      <w:pPr>
        <w:spacing w:line="600" w:lineRule="exact"/>
        <w:jc w:val="center"/>
        <w:rPr>
          <w:rFonts w:ascii="仿宋_GB2312" w:hAnsi="宋体" w:eastAsia="仿宋_GB2312"/>
          <w:bCs/>
          <w:sz w:val="48"/>
          <w:szCs w:val="48"/>
        </w:rPr>
      </w:pPr>
    </w:p>
    <w:p>
      <w:pPr>
        <w:spacing w:line="600" w:lineRule="exact"/>
        <w:jc w:val="center"/>
        <w:rPr>
          <w:rFonts w:ascii="仿宋_GB2312" w:hAnsi="宋体" w:eastAsia="仿宋_GB2312"/>
          <w:b/>
          <w:bCs/>
          <w:sz w:val="24"/>
        </w:rPr>
      </w:pPr>
    </w:p>
    <w:p>
      <w:pPr>
        <w:spacing w:line="600" w:lineRule="exact"/>
        <w:jc w:val="center"/>
        <w:rPr>
          <w:rFonts w:ascii="仿宋_GB2312" w:hAnsi="宋体" w:eastAsia="仿宋_GB2312"/>
          <w:b/>
          <w:bCs/>
          <w:sz w:val="24"/>
        </w:rPr>
      </w:pPr>
    </w:p>
    <w:p>
      <w:pPr>
        <w:spacing w:line="600" w:lineRule="exact"/>
        <w:jc w:val="center"/>
        <w:rPr>
          <w:rFonts w:ascii="仿宋_GB2312" w:hAnsi="宋体" w:eastAsia="仿宋_GB2312"/>
          <w:b/>
          <w:bCs/>
          <w:sz w:val="24"/>
        </w:rPr>
      </w:pPr>
    </w:p>
    <w:p>
      <w:pPr>
        <w:spacing w:line="600" w:lineRule="exact"/>
        <w:jc w:val="center"/>
        <w:rPr>
          <w:rFonts w:ascii="仿宋_GB2312" w:hAnsi="宋体" w:eastAsia="仿宋_GB2312"/>
          <w:b/>
          <w:bCs/>
          <w:sz w:val="24"/>
        </w:rPr>
      </w:pPr>
    </w:p>
    <w:p>
      <w:pPr>
        <w:spacing w:line="600" w:lineRule="exact"/>
        <w:jc w:val="center"/>
        <w:rPr>
          <w:rFonts w:ascii="仿宋_GB2312" w:hAnsi="宋体" w:eastAsia="仿宋_GB2312"/>
          <w:b/>
          <w:bCs/>
          <w:sz w:val="24"/>
        </w:rPr>
      </w:pPr>
    </w:p>
    <w:p>
      <w:pPr>
        <w:spacing w:line="600" w:lineRule="exact"/>
        <w:jc w:val="center"/>
        <w:rPr>
          <w:rFonts w:ascii="仿宋_GB2312" w:hAnsi="宋体" w:eastAsia="仿宋_GB2312"/>
          <w:b/>
          <w:bCs/>
          <w:sz w:val="24"/>
        </w:rPr>
      </w:pPr>
    </w:p>
    <w:p>
      <w:pPr>
        <w:spacing w:line="600" w:lineRule="exact"/>
        <w:jc w:val="center"/>
        <w:rPr>
          <w:rFonts w:ascii="仿宋_GB2312" w:hAnsi="宋体" w:eastAsia="仿宋_GB2312"/>
          <w:b/>
          <w:bCs/>
          <w:sz w:val="24"/>
        </w:rPr>
      </w:pPr>
    </w:p>
    <w:p>
      <w:pPr>
        <w:spacing w:line="600" w:lineRule="exact"/>
        <w:jc w:val="center"/>
        <w:rPr>
          <w:rFonts w:ascii="仿宋_GB2312" w:hAnsi="宋体" w:eastAsia="仿宋_GB2312"/>
          <w:b/>
          <w:bCs/>
          <w:sz w:val="24"/>
        </w:rPr>
      </w:pPr>
    </w:p>
    <w:p>
      <w:pPr>
        <w:spacing w:line="600" w:lineRule="exact"/>
        <w:rPr>
          <w:rFonts w:ascii="仿宋_GB2312" w:hAnsi="宋体" w:eastAsia="仿宋_GB2312"/>
          <w:b/>
          <w:bCs/>
          <w:sz w:val="24"/>
        </w:rPr>
      </w:pPr>
    </w:p>
    <w:p>
      <w:pPr>
        <w:spacing w:line="600" w:lineRule="exact"/>
        <w:rPr>
          <w:rFonts w:ascii="仿宋_GB2312" w:hAnsi="宋体" w:eastAsia="仿宋_GB2312"/>
          <w:b/>
          <w:bCs/>
          <w:sz w:val="24"/>
        </w:rPr>
      </w:pPr>
    </w:p>
    <w:p>
      <w:pPr>
        <w:spacing w:line="600" w:lineRule="exact"/>
        <w:rPr>
          <w:rFonts w:ascii="仿宋_GB2312" w:hAnsi="宋体" w:eastAsia="仿宋_GB2312"/>
          <w:b/>
          <w:bCs/>
          <w:sz w:val="24"/>
        </w:rPr>
      </w:pPr>
    </w:p>
    <w:p>
      <w:pPr>
        <w:spacing w:line="600" w:lineRule="exact"/>
        <w:rPr>
          <w:rFonts w:ascii="仿宋_GB2312" w:hAnsi="宋体" w:eastAsia="仿宋_GB2312"/>
          <w:b/>
          <w:bCs/>
          <w:sz w:val="24"/>
        </w:rPr>
      </w:pPr>
    </w:p>
    <w:p>
      <w:pPr>
        <w:spacing w:line="600" w:lineRule="exact"/>
        <w:rPr>
          <w:rFonts w:ascii="仿宋_GB2312" w:hAnsi="宋体" w:eastAsia="仿宋_GB2312"/>
          <w:b/>
          <w:bCs/>
          <w:sz w:val="24"/>
        </w:rPr>
      </w:pPr>
    </w:p>
    <w:p>
      <w:pPr>
        <w:spacing w:line="600" w:lineRule="exact"/>
        <w:rPr>
          <w:rFonts w:ascii="仿宋_GB2312" w:hAnsi="宋体" w:eastAsia="仿宋_GB2312"/>
          <w:b/>
          <w:bCs/>
          <w:sz w:val="24"/>
        </w:rPr>
      </w:pPr>
    </w:p>
    <w:p>
      <w:pPr>
        <w:spacing w:line="600" w:lineRule="exact"/>
        <w:rPr>
          <w:rFonts w:ascii="仿宋_GB2312" w:hAnsi="宋体" w:eastAsia="仿宋_GB2312"/>
          <w:b/>
          <w:bCs/>
          <w:sz w:val="24"/>
        </w:rPr>
      </w:pPr>
    </w:p>
    <w:p>
      <w:pPr>
        <w:spacing w:line="600" w:lineRule="exact"/>
        <w:rPr>
          <w:rFonts w:ascii="仿宋_GB2312" w:hAnsi="宋体" w:eastAsia="仿宋_GB2312"/>
          <w:b/>
          <w:bCs/>
          <w:sz w:val="24"/>
        </w:rPr>
      </w:pPr>
    </w:p>
    <w:p>
      <w:pPr>
        <w:spacing w:line="600" w:lineRule="exact"/>
        <w:rPr>
          <w:rFonts w:ascii="仿宋_GB2312" w:hAnsi="宋体" w:eastAsia="仿宋_GB2312"/>
          <w:b/>
          <w:bCs/>
          <w:sz w:val="24"/>
        </w:rPr>
      </w:pPr>
    </w:p>
    <w:p>
      <w:pPr>
        <w:spacing w:line="600" w:lineRule="exact"/>
        <w:rPr>
          <w:rFonts w:ascii="仿宋_GB2312" w:hAnsi="宋体" w:eastAsia="仿宋_GB2312"/>
          <w:b/>
          <w:bCs/>
          <w:sz w:val="24"/>
        </w:rPr>
      </w:pPr>
    </w:p>
    <w:p>
      <w:pPr>
        <w:spacing w:line="600" w:lineRule="exact"/>
        <w:jc w:val="center"/>
        <w:rPr>
          <w:rFonts w:ascii="华文中宋" w:hAnsi="华文中宋" w:eastAsia="华文中宋"/>
          <w:b/>
        </w:rPr>
      </w:pPr>
      <w:r>
        <w:rPr>
          <w:rFonts w:hint="eastAsia" w:ascii="华文中宋" w:hAnsi="华文中宋" w:eastAsia="华文中宋"/>
          <w:b/>
          <w:bCs/>
          <w:sz w:val="32"/>
          <w:szCs w:val="32"/>
        </w:rPr>
        <w:t>住房和城乡建设部</w:t>
      </w:r>
    </w:p>
    <w:p>
      <w:pPr>
        <w:spacing w:line="600" w:lineRule="exact"/>
        <w:jc w:val="center"/>
        <w:rPr>
          <w:rFonts w:ascii="华文中宋" w:hAnsi="华文中宋" w:eastAsia="华文中宋"/>
          <w:b/>
          <w:sz w:val="32"/>
          <w:szCs w:val="32"/>
        </w:rPr>
      </w:pPr>
      <w:r>
        <w:rPr>
          <w:rFonts w:hint="eastAsia" w:ascii="华文中宋" w:hAnsi="华文中宋" w:eastAsia="华文中宋"/>
          <w:b/>
          <w:sz w:val="32"/>
          <w:szCs w:val="32"/>
        </w:rPr>
        <w:t>制定</w:t>
      </w:r>
    </w:p>
    <w:p>
      <w:pPr>
        <w:spacing w:line="600" w:lineRule="exact"/>
        <w:jc w:val="center"/>
        <w:rPr>
          <w:rFonts w:ascii="华文中宋" w:hAnsi="华文中宋" w:eastAsia="华文中宋"/>
          <w:b/>
        </w:rPr>
      </w:pPr>
      <w:r>
        <w:rPr>
          <w:rFonts w:hint="eastAsia" w:ascii="华文中宋" w:hAnsi="华文中宋" w:eastAsia="华文中宋"/>
          <w:b/>
          <w:bCs/>
          <w:sz w:val="32"/>
          <w:szCs w:val="32"/>
        </w:rPr>
        <w:t xml:space="preserve">   国家工商行政管理总局</w:t>
      </w:r>
    </w:p>
    <w:p>
      <w:pPr>
        <w:tabs>
          <w:tab w:val="left" w:pos="3120"/>
        </w:tabs>
        <w:spacing w:line="600" w:lineRule="exact"/>
        <w:jc w:val="center"/>
        <w:rPr>
          <w:rFonts w:ascii="华文中宋" w:hAnsi="华文中宋" w:eastAsia="华文中宋"/>
          <w:b/>
          <w:bCs/>
          <w:sz w:val="44"/>
          <w:szCs w:val="44"/>
        </w:rPr>
      </w:pPr>
    </w:p>
    <w:p>
      <w:pPr>
        <w:tabs>
          <w:tab w:val="left" w:pos="3120"/>
        </w:tabs>
        <w:spacing w:line="600" w:lineRule="exact"/>
        <w:jc w:val="center"/>
        <w:rPr>
          <w:rFonts w:ascii="华文中宋" w:hAnsi="华文中宋" w:eastAsia="华文中宋"/>
          <w:b/>
          <w:bCs/>
          <w:sz w:val="44"/>
          <w:szCs w:val="44"/>
        </w:rPr>
      </w:pPr>
      <w:r>
        <w:rPr>
          <w:rFonts w:hint="eastAsia" w:ascii="华文中宋" w:hAnsi="华文中宋" w:eastAsia="华文中宋"/>
          <w:b/>
          <w:bCs/>
          <w:sz w:val="44"/>
          <w:szCs w:val="44"/>
        </w:rPr>
        <w:t>第一部分  协议书</w:t>
      </w:r>
    </w:p>
    <w:p>
      <w:pPr>
        <w:adjustRightInd w:val="0"/>
        <w:snapToGrid w:val="0"/>
        <w:spacing w:line="600" w:lineRule="exact"/>
        <w:ind w:firstLine="803" w:firstLineChars="250"/>
        <w:rPr>
          <w:rFonts w:ascii="方正仿宋_GBK" w:hAnsi="方正仿宋_GBK" w:eastAsia="方正仿宋_GBK" w:cs="方正仿宋_GBK"/>
          <w:b/>
          <w:sz w:val="32"/>
          <w:szCs w:val="32"/>
        </w:rPr>
      </w:pPr>
    </w:p>
    <w:p>
      <w:pPr>
        <w:adjustRightInd w:val="0"/>
        <w:snapToGrid w:val="0"/>
        <w:spacing w:line="60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委托人（全称）：</w:t>
      </w:r>
      <w:r>
        <w:rPr>
          <w:rFonts w:hint="eastAsia" w:ascii="仿宋" w:hAnsi="仿宋" w:eastAsia="仿宋"/>
          <w:b/>
          <w:sz w:val="32"/>
          <w:szCs w:val="32"/>
          <w:u w:val="single"/>
        </w:rPr>
        <w:t>重庆征创住房服务有限公司</w:t>
      </w:r>
    </w:p>
    <w:p>
      <w:pPr>
        <w:adjustRightInd w:val="0"/>
        <w:snapToGrid w:val="0"/>
        <w:spacing w:line="600" w:lineRule="exact"/>
        <w:ind w:firstLine="643" w:firstLineChars="200"/>
        <w:rPr>
          <w:rFonts w:ascii="仿宋_GB2312" w:hAnsi="宋体" w:eastAsia="仿宋_GB2312"/>
          <w:b/>
          <w:sz w:val="32"/>
          <w:szCs w:val="32"/>
          <w:u w:val="single"/>
        </w:rPr>
      </w:pPr>
      <w:r>
        <w:rPr>
          <w:rFonts w:hint="eastAsia" w:ascii="仿宋_GB2312" w:hAnsi="宋体" w:eastAsia="仿宋_GB2312"/>
          <w:b/>
          <w:sz w:val="32"/>
          <w:szCs w:val="32"/>
        </w:rPr>
        <w:t>监理人（全称）：</w:t>
      </w:r>
    </w:p>
    <w:p>
      <w:pPr>
        <w:adjustRightInd w:val="0"/>
        <w:snapToGrid w:val="0"/>
        <w:spacing w:line="600" w:lineRule="exact"/>
        <w:ind w:firstLine="640" w:firstLineChars="200"/>
        <w:rPr>
          <w:rFonts w:ascii="仿宋_GB2312" w:hAnsi="宋体" w:eastAsia="仿宋_GB2312"/>
          <w:sz w:val="32"/>
          <w:szCs w:val="32"/>
          <w:u w:val="single"/>
        </w:rPr>
      </w:pPr>
      <w:r>
        <w:rPr>
          <w:rFonts w:hint="eastAsia" w:ascii="仿宋_GB2312" w:hAnsi="宋体" w:eastAsia="仿宋_GB2312"/>
          <w:sz w:val="32"/>
          <w:szCs w:val="32"/>
        </w:rPr>
        <w:t>根据《中华人民共和国合同法》、《中华人民共和国建筑法》及其他有关法律、法规，委托人与监理人双方在遵循平等、自愿、公平和诚信的原则的前提下，就下述工程委托监理与相关服务事项协商一致，订立本合同。</w:t>
      </w:r>
    </w:p>
    <w:p>
      <w:pPr>
        <w:spacing w:line="600" w:lineRule="exact"/>
        <w:ind w:firstLine="636" w:firstLineChars="198"/>
        <w:outlineLvl w:val="0"/>
        <w:rPr>
          <w:rFonts w:ascii="仿宋_GB2312" w:hAnsi="华文楷体" w:eastAsia="仿宋_GB2312"/>
          <w:b/>
          <w:sz w:val="32"/>
          <w:szCs w:val="32"/>
        </w:rPr>
      </w:pPr>
      <w:r>
        <w:rPr>
          <w:rFonts w:hint="eastAsia" w:ascii="仿宋_GB2312" w:hAnsi="华文楷体" w:eastAsia="仿宋_GB2312"/>
          <w:b/>
          <w:sz w:val="32"/>
          <w:szCs w:val="32"/>
        </w:rPr>
        <w:t>一、工程概况</w:t>
      </w:r>
    </w:p>
    <w:p>
      <w:pPr>
        <w:adjustRightInd w:val="0"/>
        <w:snapToGrid w:val="0"/>
        <w:spacing w:line="600" w:lineRule="exact"/>
        <w:ind w:firstLine="640" w:firstLineChars="200"/>
        <w:rPr>
          <w:rFonts w:ascii="仿宋" w:hAnsi="仿宋" w:eastAsia="仿宋"/>
          <w:sz w:val="32"/>
          <w:szCs w:val="32"/>
          <w:u w:val="single"/>
        </w:rPr>
      </w:pPr>
      <w:r>
        <w:rPr>
          <w:rFonts w:hint="eastAsia" w:ascii="仿宋" w:hAnsi="仿宋" w:eastAsia="仿宋"/>
          <w:sz w:val="32"/>
          <w:szCs w:val="32"/>
        </w:rPr>
        <w:t>1. 工程名称：</w:t>
      </w:r>
      <w:r>
        <w:rPr>
          <w:rFonts w:hint="eastAsia" w:ascii="仿宋" w:hAnsi="仿宋" w:eastAsia="仿宋"/>
          <w:sz w:val="32"/>
          <w:szCs w:val="32"/>
          <w:u w:val="single"/>
        </w:rPr>
        <w:t>；</w:t>
      </w:r>
    </w:p>
    <w:p>
      <w:pPr>
        <w:adjustRightInd w:val="0"/>
        <w:snapToGrid w:val="0"/>
        <w:spacing w:line="600" w:lineRule="exact"/>
        <w:ind w:firstLine="640" w:firstLineChars="200"/>
        <w:rPr>
          <w:rFonts w:ascii="仿宋" w:hAnsi="仿宋" w:eastAsia="仿宋"/>
          <w:sz w:val="32"/>
          <w:szCs w:val="32"/>
          <w:u w:val="single"/>
        </w:rPr>
      </w:pPr>
      <w:r>
        <w:rPr>
          <w:rFonts w:hint="eastAsia" w:ascii="仿宋" w:hAnsi="仿宋" w:eastAsia="仿宋"/>
          <w:sz w:val="32"/>
          <w:szCs w:val="32"/>
        </w:rPr>
        <w:t>2. 工程地点：</w:t>
      </w:r>
      <w:r>
        <w:rPr>
          <w:rFonts w:hint="eastAsia" w:ascii="仿宋" w:hAnsi="仿宋" w:eastAsia="仿宋"/>
          <w:sz w:val="32"/>
          <w:szCs w:val="32"/>
          <w:u w:val="single"/>
        </w:rPr>
        <w:t>；</w:t>
      </w:r>
    </w:p>
    <w:p>
      <w:pPr>
        <w:adjustRightInd w:val="0"/>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3. 工程规模：；</w:t>
      </w:r>
    </w:p>
    <w:p>
      <w:pPr>
        <w:spacing w:line="600" w:lineRule="exact"/>
        <w:ind w:firstLine="636" w:firstLineChars="198"/>
        <w:rPr>
          <w:rFonts w:ascii="仿宋_GB2312" w:hAnsi="宋体" w:eastAsia="仿宋_GB2312"/>
          <w:b/>
          <w:sz w:val="32"/>
          <w:szCs w:val="32"/>
        </w:rPr>
      </w:pPr>
      <w:r>
        <w:rPr>
          <w:rFonts w:hint="eastAsia" w:ascii="仿宋_GB2312" w:hAnsi="宋体" w:eastAsia="仿宋_GB2312"/>
          <w:b/>
          <w:sz w:val="32"/>
          <w:szCs w:val="32"/>
        </w:rPr>
        <w:t>二、词语限定</w:t>
      </w:r>
    </w:p>
    <w:p>
      <w:pPr>
        <w:adjustRightInd w:val="0"/>
        <w:snapToGrid w:val="0"/>
        <w:spacing w:line="600" w:lineRule="exact"/>
        <w:ind w:firstLine="633" w:firstLineChars="198"/>
        <w:rPr>
          <w:rFonts w:ascii="仿宋_GB2312" w:hAnsi="宋体" w:eastAsia="仿宋_GB2312"/>
          <w:sz w:val="32"/>
          <w:szCs w:val="32"/>
        </w:rPr>
      </w:pPr>
      <w:r>
        <w:rPr>
          <w:rFonts w:hint="eastAsia" w:ascii="仿宋_GB2312" w:hAnsi="宋体" w:eastAsia="仿宋_GB2312"/>
          <w:sz w:val="32"/>
          <w:szCs w:val="32"/>
        </w:rPr>
        <w:t>协议书中相关词语的含义与通用条件中的定义与解释相同。</w:t>
      </w:r>
    </w:p>
    <w:p>
      <w:pPr>
        <w:spacing w:line="600" w:lineRule="exact"/>
        <w:ind w:firstLine="636" w:firstLineChars="198"/>
        <w:outlineLvl w:val="0"/>
        <w:rPr>
          <w:rFonts w:ascii="仿宋_GB2312" w:hAnsi="宋体" w:eastAsia="仿宋_GB2312"/>
          <w:b/>
          <w:sz w:val="32"/>
          <w:szCs w:val="32"/>
        </w:rPr>
      </w:pPr>
      <w:r>
        <w:rPr>
          <w:rFonts w:hint="eastAsia" w:ascii="仿宋_GB2312" w:hAnsi="宋体" w:eastAsia="仿宋_GB2312"/>
          <w:b/>
          <w:sz w:val="32"/>
          <w:szCs w:val="32"/>
        </w:rPr>
        <w:t>三、组成本合同的文件</w:t>
      </w:r>
    </w:p>
    <w:p>
      <w:pPr>
        <w:adjustRightInd w:val="0"/>
        <w:snapToGrid w:val="0"/>
        <w:spacing w:line="600" w:lineRule="exact"/>
        <w:ind w:firstLine="633" w:firstLineChars="198"/>
        <w:rPr>
          <w:rFonts w:ascii="仿宋_GB2312" w:eastAsia="仿宋_GB2312"/>
          <w:sz w:val="24"/>
        </w:rPr>
      </w:pPr>
      <w:r>
        <w:rPr>
          <w:rFonts w:hint="eastAsia" w:ascii="仿宋_GB2312" w:eastAsia="仿宋_GB2312"/>
          <w:sz w:val="32"/>
          <w:szCs w:val="32"/>
        </w:rPr>
        <w:t xml:space="preserve">1. </w:t>
      </w:r>
      <w:r>
        <w:rPr>
          <w:rFonts w:hint="eastAsia" w:ascii="仿宋_GB2312" w:hAnsi="宋体" w:eastAsia="仿宋_GB2312"/>
          <w:sz w:val="32"/>
          <w:szCs w:val="32"/>
        </w:rPr>
        <w:t>协议书；</w:t>
      </w:r>
    </w:p>
    <w:p>
      <w:pPr>
        <w:adjustRightInd w:val="0"/>
        <w:snapToGrid w:val="0"/>
        <w:spacing w:line="600" w:lineRule="exact"/>
        <w:ind w:firstLine="633" w:firstLineChars="198"/>
        <w:rPr>
          <w:rFonts w:ascii="仿宋_GB2312" w:hAnsi="宋体" w:eastAsia="仿宋_GB2312"/>
          <w:sz w:val="32"/>
          <w:szCs w:val="32"/>
        </w:rPr>
      </w:pPr>
      <w:r>
        <w:rPr>
          <w:rFonts w:hint="eastAsia" w:ascii="仿宋_GB2312" w:eastAsia="仿宋_GB2312"/>
          <w:sz w:val="32"/>
          <w:szCs w:val="32"/>
        </w:rPr>
        <w:t xml:space="preserve">2. </w:t>
      </w:r>
      <w:r>
        <w:rPr>
          <w:rFonts w:hint="eastAsia" w:ascii="仿宋_GB2312" w:hAnsi="宋体" w:eastAsia="仿宋_GB2312"/>
          <w:sz w:val="32"/>
          <w:szCs w:val="32"/>
        </w:rPr>
        <w:t>中标通知书（适用于招标工程）或委托书（适用于非招标工程）；</w:t>
      </w:r>
    </w:p>
    <w:p>
      <w:pPr>
        <w:adjustRightInd w:val="0"/>
        <w:snapToGrid w:val="0"/>
        <w:spacing w:line="600" w:lineRule="exact"/>
        <w:ind w:firstLine="633" w:firstLineChars="198"/>
        <w:rPr>
          <w:rFonts w:ascii="仿宋_GB2312" w:hAnsi="宋体" w:eastAsia="仿宋_GB2312"/>
          <w:sz w:val="32"/>
          <w:szCs w:val="32"/>
        </w:rPr>
      </w:pPr>
      <w:r>
        <w:rPr>
          <w:rFonts w:hint="eastAsia" w:ascii="仿宋_GB2312" w:hAnsi="宋体" w:eastAsia="仿宋_GB2312"/>
          <w:sz w:val="32"/>
          <w:szCs w:val="32"/>
        </w:rPr>
        <w:t>3. 竞标文件（适用于招标工程）或监理与相关服务建议书（适用于非招标工程）；</w:t>
      </w:r>
    </w:p>
    <w:p>
      <w:pPr>
        <w:adjustRightInd w:val="0"/>
        <w:snapToGrid w:val="0"/>
        <w:spacing w:line="600" w:lineRule="exact"/>
        <w:rPr>
          <w:rFonts w:ascii="仿宋_GB2312" w:eastAsia="仿宋_GB2312"/>
          <w:sz w:val="32"/>
          <w:szCs w:val="32"/>
        </w:rPr>
      </w:pPr>
      <w:r>
        <w:rPr>
          <w:rFonts w:hint="eastAsia" w:ascii="仿宋_GB2312" w:eastAsia="仿宋_GB2312"/>
          <w:sz w:val="32"/>
          <w:szCs w:val="32"/>
        </w:rPr>
        <w:t xml:space="preserve">    4. </w:t>
      </w:r>
      <w:r>
        <w:rPr>
          <w:rFonts w:hint="eastAsia" w:ascii="仿宋_GB2312" w:hAnsi="宋体" w:eastAsia="仿宋_GB2312"/>
          <w:sz w:val="32"/>
          <w:szCs w:val="32"/>
        </w:rPr>
        <w:t>专用条件；</w:t>
      </w:r>
    </w:p>
    <w:p>
      <w:pPr>
        <w:adjustRightInd w:val="0"/>
        <w:snapToGrid w:val="0"/>
        <w:spacing w:line="600" w:lineRule="exact"/>
        <w:ind w:firstLine="633" w:firstLineChars="198"/>
        <w:rPr>
          <w:rFonts w:ascii="仿宋_GB2312" w:eastAsia="仿宋_GB2312"/>
          <w:sz w:val="32"/>
          <w:szCs w:val="32"/>
        </w:rPr>
      </w:pPr>
      <w:r>
        <w:rPr>
          <w:rFonts w:hint="eastAsia" w:ascii="仿宋_GB2312" w:eastAsia="仿宋_GB2312"/>
          <w:sz w:val="32"/>
          <w:szCs w:val="32"/>
        </w:rPr>
        <w:t xml:space="preserve">5. </w:t>
      </w:r>
      <w:r>
        <w:rPr>
          <w:rFonts w:hint="eastAsia" w:ascii="仿宋_GB2312" w:hAnsi="宋体" w:eastAsia="仿宋_GB2312"/>
          <w:sz w:val="32"/>
          <w:szCs w:val="32"/>
        </w:rPr>
        <w:t>通用条件；</w:t>
      </w:r>
    </w:p>
    <w:p>
      <w:pPr>
        <w:adjustRightInd w:val="0"/>
        <w:snapToGrid w:val="0"/>
        <w:spacing w:line="600" w:lineRule="exact"/>
        <w:ind w:firstLine="633" w:firstLineChars="198"/>
        <w:rPr>
          <w:rFonts w:ascii="仿宋_GB2312" w:eastAsia="仿宋_GB2312"/>
          <w:sz w:val="32"/>
          <w:szCs w:val="32"/>
        </w:rPr>
      </w:pPr>
      <w:r>
        <w:rPr>
          <w:rFonts w:hint="eastAsia" w:ascii="仿宋_GB2312" w:eastAsia="仿宋_GB2312"/>
          <w:sz w:val="32"/>
          <w:szCs w:val="32"/>
        </w:rPr>
        <w:t>6.</w:t>
      </w:r>
      <w:r>
        <w:rPr>
          <w:rFonts w:hint="eastAsia" w:ascii="仿宋_GB2312" w:hAnsi="宋体" w:eastAsia="仿宋_GB2312"/>
          <w:sz w:val="32"/>
          <w:szCs w:val="32"/>
        </w:rPr>
        <w:t xml:space="preserve"> 附录，即：</w:t>
      </w:r>
    </w:p>
    <w:p>
      <w:pPr>
        <w:adjustRightInd w:val="0"/>
        <w:snapToGrid w:val="0"/>
        <w:spacing w:line="600" w:lineRule="exact"/>
        <w:ind w:firstLine="633" w:firstLineChars="198"/>
        <w:rPr>
          <w:rFonts w:ascii="仿宋_GB2312" w:eastAsia="仿宋_GB2312"/>
          <w:sz w:val="32"/>
          <w:szCs w:val="32"/>
        </w:rPr>
      </w:pPr>
      <w:r>
        <w:rPr>
          <w:rFonts w:hint="eastAsia" w:ascii="仿宋_GB2312" w:hAnsi="宋体" w:eastAsia="仿宋_GB2312"/>
          <w:sz w:val="32"/>
          <w:szCs w:val="32"/>
        </w:rPr>
        <w:t>附录</w:t>
      </w:r>
      <w:r>
        <w:rPr>
          <w:rFonts w:hint="eastAsia" w:ascii="仿宋_GB2312" w:eastAsia="仿宋_GB2312"/>
          <w:sz w:val="32"/>
          <w:szCs w:val="32"/>
        </w:rPr>
        <w:t xml:space="preserve">A  </w:t>
      </w:r>
      <w:r>
        <w:rPr>
          <w:rFonts w:hint="eastAsia" w:ascii="仿宋_GB2312" w:hAnsi="宋体" w:eastAsia="仿宋_GB2312"/>
          <w:sz w:val="32"/>
          <w:szCs w:val="32"/>
        </w:rPr>
        <w:t>相关服务的范围和内容</w:t>
      </w:r>
    </w:p>
    <w:p>
      <w:pPr>
        <w:adjustRightInd w:val="0"/>
        <w:snapToGrid w:val="0"/>
        <w:spacing w:line="600" w:lineRule="exact"/>
        <w:ind w:firstLine="640" w:firstLineChars="200"/>
        <w:rPr>
          <w:rFonts w:ascii="仿宋_GB2312" w:eastAsia="仿宋_GB2312"/>
          <w:sz w:val="32"/>
          <w:szCs w:val="32"/>
        </w:rPr>
      </w:pPr>
      <w:r>
        <w:rPr>
          <w:rFonts w:hint="eastAsia" w:ascii="仿宋_GB2312" w:hAnsi="宋体" w:eastAsia="仿宋_GB2312"/>
          <w:sz w:val="32"/>
          <w:szCs w:val="32"/>
        </w:rPr>
        <w:t>附录</w:t>
      </w:r>
      <w:r>
        <w:rPr>
          <w:rFonts w:hint="eastAsia" w:ascii="仿宋_GB2312" w:eastAsia="仿宋_GB2312"/>
          <w:sz w:val="32"/>
          <w:szCs w:val="32"/>
        </w:rPr>
        <w:t xml:space="preserve">B  </w:t>
      </w:r>
      <w:r>
        <w:rPr>
          <w:rFonts w:hint="eastAsia" w:ascii="仿宋_GB2312" w:hAnsi="宋体" w:eastAsia="仿宋_GB2312"/>
          <w:sz w:val="32"/>
          <w:szCs w:val="32"/>
        </w:rPr>
        <w:t>委托人派遣的人员和提供的</w:t>
      </w:r>
      <w:r>
        <w:rPr>
          <w:rFonts w:hint="eastAsia" w:ascii="仿宋_GB2312" w:hAnsi="宋体" w:eastAsia="仿宋_GB2312"/>
          <w:bCs/>
          <w:sz w:val="32"/>
          <w:szCs w:val="32"/>
        </w:rPr>
        <w:t>房屋、资料</w:t>
      </w:r>
      <w:r>
        <w:rPr>
          <w:rFonts w:hint="eastAsia" w:ascii="仿宋_GB2312" w:hAnsi="宋体" w:eastAsia="仿宋_GB2312"/>
          <w:sz w:val="32"/>
          <w:szCs w:val="32"/>
        </w:rPr>
        <w:t>、设备</w:t>
      </w:r>
    </w:p>
    <w:p>
      <w:pPr>
        <w:adjustRightInd w:val="0"/>
        <w:snapToGrid w:val="0"/>
        <w:spacing w:line="600" w:lineRule="exact"/>
        <w:ind w:firstLine="633" w:firstLineChars="198"/>
        <w:rPr>
          <w:rFonts w:ascii="仿宋_GB2312" w:hAnsi="宋体" w:eastAsia="仿宋_GB2312"/>
          <w:sz w:val="24"/>
        </w:rPr>
      </w:pPr>
      <w:r>
        <w:rPr>
          <w:rFonts w:hint="eastAsia" w:ascii="仿宋_GB2312" w:hAnsi="宋体" w:eastAsia="仿宋_GB2312"/>
          <w:sz w:val="32"/>
          <w:szCs w:val="32"/>
        </w:rPr>
        <w:t>本合同签订后，双方依法签订的补充协议也是本合同文件的组成部分。</w:t>
      </w:r>
    </w:p>
    <w:p>
      <w:pPr>
        <w:spacing w:line="600" w:lineRule="exact"/>
        <w:ind w:firstLine="636" w:firstLineChars="198"/>
        <w:outlineLvl w:val="0"/>
        <w:rPr>
          <w:rFonts w:ascii="仿宋_GB2312" w:hAnsi="宋体" w:eastAsia="仿宋_GB2312"/>
          <w:b/>
          <w:sz w:val="32"/>
          <w:szCs w:val="32"/>
        </w:rPr>
      </w:pPr>
      <w:r>
        <w:rPr>
          <w:rFonts w:hint="eastAsia" w:ascii="仿宋_GB2312" w:hAnsi="宋体" w:eastAsia="仿宋_GB2312"/>
          <w:b/>
          <w:sz w:val="32"/>
          <w:szCs w:val="32"/>
        </w:rPr>
        <w:t>四、总监理工程师</w:t>
      </w:r>
    </w:p>
    <w:p>
      <w:pPr>
        <w:adjustRightInd w:val="0"/>
        <w:snapToGrid w:val="0"/>
        <w:spacing w:line="600" w:lineRule="exact"/>
        <w:ind w:firstLine="633" w:firstLineChars="198"/>
        <w:rPr>
          <w:rFonts w:ascii="仿宋_GB2312" w:hAnsi="宋体" w:eastAsia="仿宋_GB2312"/>
          <w:kern w:val="0"/>
          <w:sz w:val="32"/>
          <w:szCs w:val="32"/>
        </w:rPr>
      </w:pPr>
      <w:r>
        <w:rPr>
          <w:rFonts w:hint="eastAsia" w:ascii="仿宋_GB2312" w:hAnsi="宋体" w:eastAsia="仿宋_GB2312"/>
          <w:kern w:val="0"/>
          <w:sz w:val="32"/>
          <w:szCs w:val="32"/>
        </w:rPr>
        <w:t>总监理工程师姓名：，身份证号码：，注册号：。</w:t>
      </w:r>
    </w:p>
    <w:p>
      <w:pPr>
        <w:spacing w:line="600" w:lineRule="exact"/>
        <w:ind w:firstLine="636" w:firstLineChars="198"/>
        <w:outlineLvl w:val="0"/>
        <w:rPr>
          <w:rFonts w:ascii="仿宋_GB2312" w:hAnsi="宋体" w:eastAsia="仿宋_GB2312"/>
          <w:b/>
          <w:sz w:val="32"/>
          <w:szCs w:val="32"/>
        </w:rPr>
      </w:pPr>
      <w:r>
        <w:rPr>
          <w:rFonts w:hint="eastAsia" w:ascii="仿宋_GB2312" w:hAnsi="宋体" w:eastAsia="仿宋_GB2312"/>
          <w:b/>
          <w:sz w:val="32"/>
          <w:szCs w:val="32"/>
        </w:rPr>
        <w:t>五、签约酬金</w:t>
      </w:r>
    </w:p>
    <w:p>
      <w:pPr>
        <w:adjustRightInd w:val="0"/>
        <w:snapToGrid w:val="0"/>
        <w:spacing w:line="600" w:lineRule="exact"/>
        <w:ind w:firstLine="633" w:firstLineChars="198"/>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签约酬金：该项目拆除建筑面积约平方米，委托人和监理人一致确认按以下标准计算监理费用：</w:t>
      </w:r>
      <w:r>
        <w:rPr>
          <w:rFonts w:hint="eastAsia" w:ascii="方正仿宋_GBK" w:hAnsi="方正仿宋_GBK" w:eastAsia="方正仿宋_GBK" w:cs="方正仿宋_GBK"/>
          <w:sz w:val="32"/>
          <w:szCs w:val="32"/>
          <w:u w:val="single"/>
        </w:rPr>
        <w:t xml:space="preserve">      。 </w:t>
      </w:r>
      <w:r>
        <w:rPr>
          <w:rFonts w:hint="eastAsia" w:ascii="方正仿宋_GBK" w:hAnsi="方正仿宋_GBK" w:eastAsia="方正仿宋_GBK" w:cs="方正仿宋_GBK"/>
          <w:sz w:val="32"/>
          <w:szCs w:val="32"/>
        </w:rPr>
        <w:t xml:space="preserve"> 预计监理费用为 元（大写：人民币），委托人支付的价款为含税包干价</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委托人不再支付监理人除监理费以外的其他任何费用。</w:t>
      </w:r>
    </w:p>
    <w:p>
      <w:pPr>
        <w:adjustRightInd w:val="0"/>
        <w:snapToGrid w:val="0"/>
        <w:spacing w:line="600" w:lineRule="exact"/>
        <w:ind w:firstLine="633" w:firstLineChars="198"/>
        <w:rPr>
          <w:rFonts w:ascii="仿宋_GB2312" w:hAnsi="宋体" w:eastAsia="仿宋_GB2312"/>
          <w:sz w:val="32"/>
          <w:szCs w:val="32"/>
        </w:rPr>
      </w:pPr>
      <w:r>
        <w:rPr>
          <w:rFonts w:hint="eastAsia" w:ascii="仿宋_GB2312" w:hAnsi="宋体" w:eastAsia="仿宋_GB2312"/>
          <w:sz w:val="32"/>
          <w:szCs w:val="32"/>
        </w:rPr>
        <w:t xml:space="preserve">包括：  </w:t>
      </w:r>
    </w:p>
    <w:p>
      <w:pPr>
        <w:adjustRightInd w:val="0"/>
        <w:snapToGrid w:val="0"/>
        <w:spacing w:line="600" w:lineRule="exact"/>
        <w:ind w:firstLine="800" w:firstLineChars="250"/>
        <w:rPr>
          <w:rFonts w:ascii="仿宋_GB2312" w:hAnsi="宋体" w:eastAsia="仿宋_GB2312"/>
          <w:sz w:val="24"/>
        </w:rPr>
      </w:pPr>
      <w:r>
        <w:rPr>
          <w:rFonts w:hint="eastAsia" w:ascii="仿宋_GB2312" w:eastAsia="仿宋_GB2312"/>
          <w:sz w:val="32"/>
          <w:szCs w:val="32"/>
        </w:rPr>
        <w:t xml:space="preserve">1. </w:t>
      </w:r>
      <w:r>
        <w:rPr>
          <w:rFonts w:hint="eastAsia" w:ascii="仿宋_GB2312" w:hAnsi="宋体" w:eastAsia="仿宋_GB2312"/>
          <w:sz w:val="32"/>
          <w:szCs w:val="32"/>
        </w:rPr>
        <w:t>监理酬金：</w:t>
      </w:r>
      <w:r>
        <w:rPr>
          <w:rFonts w:hint="eastAsia" w:ascii="仿宋" w:hAnsi="仿宋" w:eastAsia="仿宋"/>
          <w:i/>
          <w:sz w:val="24"/>
          <w:u w:val="single"/>
        </w:rPr>
        <w:t>／</w:t>
      </w:r>
      <w:r>
        <w:rPr>
          <w:rFonts w:hint="eastAsia" w:ascii="仿宋_GB2312" w:hAnsi="宋体" w:eastAsia="仿宋_GB2312"/>
          <w:sz w:val="24"/>
        </w:rPr>
        <w:t>。</w:t>
      </w:r>
    </w:p>
    <w:p>
      <w:pPr>
        <w:adjustRightInd w:val="0"/>
        <w:snapToGrid w:val="0"/>
        <w:spacing w:line="600" w:lineRule="exact"/>
        <w:ind w:firstLine="800" w:firstLineChars="250"/>
        <w:rPr>
          <w:rFonts w:ascii="仿宋_GB2312" w:eastAsia="仿宋_GB2312"/>
          <w:sz w:val="24"/>
        </w:rPr>
      </w:pPr>
      <w:r>
        <w:rPr>
          <w:rFonts w:hint="eastAsia" w:ascii="仿宋_GB2312" w:eastAsia="仿宋_GB2312"/>
          <w:sz w:val="32"/>
          <w:szCs w:val="32"/>
        </w:rPr>
        <w:t xml:space="preserve">2. </w:t>
      </w:r>
      <w:r>
        <w:rPr>
          <w:rFonts w:hint="eastAsia" w:ascii="仿宋_GB2312" w:hAnsi="宋体" w:eastAsia="仿宋_GB2312"/>
          <w:sz w:val="32"/>
          <w:szCs w:val="32"/>
        </w:rPr>
        <w:t>相关服务酬金：</w:t>
      </w:r>
      <w:r>
        <w:rPr>
          <w:rFonts w:hint="eastAsia" w:ascii="仿宋" w:hAnsi="仿宋" w:eastAsia="仿宋"/>
          <w:i/>
          <w:sz w:val="24"/>
          <w:u w:val="single"/>
        </w:rPr>
        <w:t>／</w:t>
      </w:r>
      <w:r>
        <w:rPr>
          <w:rFonts w:hint="eastAsia" w:ascii="仿宋_GB2312" w:hAnsi="宋体" w:eastAsia="仿宋_GB2312"/>
          <w:sz w:val="24"/>
        </w:rPr>
        <w:t>。</w:t>
      </w:r>
    </w:p>
    <w:p>
      <w:pPr>
        <w:adjustRightInd w:val="0"/>
        <w:snapToGrid w:val="0"/>
        <w:spacing w:line="600" w:lineRule="exact"/>
        <w:ind w:firstLine="800" w:firstLineChars="250"/>
        <w:rPr>
          <w:rFonts w:ascii="仿宋_GB2312" w:eastAsia="仿宋_GB2312"/>
          <w:sz w:val="32"/>
          <w:szCs w:val="32"/>
        </w:rPr>
      </w:pPr>
      <w:r>
        <w:rPr>
          <w:rFonts w:hint="eastAsia" w:ascii="仿宋_GB2312" w:hAnsi="宋体" w:eastAsia="仿宋_GB2312"/>
          <w:sz w:val="32"/>
          <w:szCs w:val="32"/>
        </w:rPr>
        <w:t>其中：</w:t>
      </w:r>
    </w:p>
    <w:p>
      <w:pPr>
        <w:adjustRightInd w:val="0"/>
        <w:snapToGrid w:val="0"/>
        <w:spacing w:line="600" w:lineRule="exact"/>
        <w:ind w:firstLine="1280" w:firstLineChars="400"/>
        <w:rPr>
          <w:rFonts w:ascii="仿宋_GB2312" w:eastAsia="仿宋_GB2312"/>
          <w:sz w:val="24"/>
        </w:rPr>
      </w:pPr>
      <w:r>
        <w:rPr>
          <w:rFonts w:hint="eastAsia" w:ascii="仿宋_GB2312" w:hAnsi="宋体" w:eastAsia="仿宋_GB2312"/>
          <w:kern w:val="0"/>
          <w:sz w:val="32"/>
          <w:szCs w:val="32"/>
        </w:rPr>
        <w:t>（1）勘察阶段服务</w:t>
      </w:r>
      <w:r>
        <w:rPr>
          <w:rFonts w:hint="eastAsia" w:ascii="仿宋_GB2312" w:hAnsi="宋体" w:eastAsia="仿宋_GB2312"/>
          <w:sz w:val="32"/>
          <w:szCs w:val="32"/>
        </w:rPr>
        <w:t>酬金：</w:t>
      </w:r>
      <w:r>
        <w:rPr>
          <w:rFonts w:hint="eastAsia" w:ascii="仿宋" w:hAnsi="仿宋" w:eastAsia="仿宋"/>
          <w:i/>
          <w:sz w:val="24"/>
          <w:u w:val="single"/>
        </w:rPr>
        <w:t>／</w:t>
      </w:r>
      <w:r>
        <w:rPr>
          <w:rFonts w:hint="eastAsia" w:ascii="仿宋_GB2312" w:hAnsi="宋体" w:eastAsia="仿宋_GB2312"/>
          <w:sz w:val="24"/>
        </w:rPr>
        <w:t>。</w:t>
      </w:r>
    </w:p>
    <w:p>
      <w:pPr>
        <w:adjustRightInd w:val="0"/>
        <w:snapToGrid w:val="0"/>
        <w:spacing w:line="600" w:lineRule="exact"/>
        <w:ind w:firstLine="1280" w:firstLineChars="400"/>
        <w:rPr>
          <w:rFonts w:ascii="仿宋_GB2312" w:hAnsi="宋体" w:eastAsia="仿宋_GB2312"/>
          <w:sz w:val="24"/>
        </w:rPr>
      </w:pPr>
      <w:r>
        <w:rPr>
          <w:rFonts w:hint="eastAsia" w:ascii="仿宋_GB2312" w:hAnsi="宋体" w:eastAsia="仿宋_GB2312"/>
          <w:kern w:val="0"/>
          <w:sz w:val="32"/>
          <w:szCs w:val="32"/>
        </w:rPr>
        <w:t>（2）设计阶段服务</w:t>
      </w:r>
      <w:r>
        <w:rPr>
          <w:rFonts w:hint="eastAsia" w:ascii="仿宋_GB2312" w:hAnsi="宋体" w:eastAsia="仿宋_GB2312"/>
          <w:sz w:val="32"/>
          <w:szCs w:val="32"/>
        </w:rPr>
        <w:t>酬金：</w:t>
      </w:r>
      <w:r>
        <w:rPr>
          <w:rFonts w:hint="eastAsia" w:ascii="仿宋" w:hAnsi="仿宋" w:eastAsia="仿宋"/>
          <w:i/>
          <w:sz w:val="24"/>
          <w:u w:val="single"/>
        </w:rPr>
        <w:t>／</w:t>
      </w:r>
      <w:r>
        <w:rPr>
          <w:rFonts w:hint="eastAsia" w:ascii="仿宋_GB2312" w:hAnsi="宋体" w:eastAsia="仿宋_GB2312"/>
          <w:sz w:val="24"/>
        </w:rPr>
        <w:t>。</w:t>
      </w:r>
    </w:p>
    <w:p>
      <w:pPr>
        <w:adjustRightInd w:val="0"/>
        <w:snapToGrid w:val="0"/>
        <w:spacing w:line="600" w:lineRule="exact"/>
        <w:ind w:firstLine="1280" w:firstLineChars="400"/>
        <w:rPr>
          <w:rFonts w:ascii="仿宋_GB2312" w:eastAsia="仿宋_GB2312"/>
          <w:sz w:val="24"/>
        </w:rPr>
      </w:pPr>
      <w:r>
        <w:rPr>
          <w:rFonts w:hint="eastAsia" w:ascii="仿宋_GB2312" w:hAnsi="宋体" w:eastAsia="仿宋_GB2312"/>
          <w:kern w:val="0"/>
          <w:sz w:val="32"/>
          <w:szCs w:val="32"/>
        </w:rPr>
        <w:t>（3）保修阶段服务</w:t>
      </w:r>
      <w:r>
        <w:rPr>
          <w:rFonts w:hint="eastAsia" w:ascii="仿宋_GB2312" w:hAnsi="宋体" w:eastAsia="仿宋_GB2312"/>
          <w:sz w:val="32"/>
          <w:szCs w:val="32"/>
        </w:rPr>
        <w:t>酬金：</w:t>
      </w:r>
      <w:r>
        <w:rPr>
          <w:rFonts w:hint="eastAsia" w:ascii="仿宋" w:hAnsi="仿宋" w:eastAsia="仿宋"/>
          <w:i/>
          <w:sz w:val="24"/>
          <w:u w:val="single"/>
        </w:rPr>
        <w:t>／</w:t>
      </w:r>
      <w:r>
        <w:rPr>
          <w:rFonts w:hint="eastAsia" w:ascii="仿宋_GB2312" w:hAnsi="宋体" w:eastAsia="仿宋_GB2312"/>
          <w:sz w:val="24"/>
        </w:rPr>
        <w:t>。</w:t>
      </w:r>
    </w:p>
    <w:p>
      <w:pPr>
        <w:adjustRightInd w:val="0"/>
        <w:snapToGrid w:val="0"/>
        <w:spacing w:line="600" w:lineRule="exact"/>
        <w:ind w:firstLine="1280" w:firstLineChars="400"/>
        <w:rPr>
          <w:rFonts w:ascii="仿宋_GB2312" w:hAnsi="宋体" w:eastAsia="仿宋_GB2312"/>
          <w:sz w:val="24"/>
        </w:rPr>
      </w:pPr>
      <w:r>
        <w:rPr>
          <w:rFonts w:hint="eastAsia" w:ascii="仿宋_GB2312" w:hAnsi="宋体" w:eastAsia="仿宋_GB2312"/>
          <w:kern w:val="0"/>
          <w:sz w:val="32"/>
          <w:szCs w:val="32"/>
        </w:rPr>
        <w:t>（4）</w:t>
      </w:r>
      <w:r>
        <w:rPr>
          <w:rFonts w:hint="eastAsia" w:ascii="仿宋_GB2312" w:hAnsi="宋体" w:eastAsia="仿宋_GB2312"/>
          <w:sz w:val="32"/>
          <w:szCs w:val="32"/>
        </w:rPr>
        <w:t>其他相关服务酬金：</w:t>
      </w:r>
      <w:r>
        <w:rPr>
          <w:rFonts w:hint="eastAsia" w:ascii="仿宋" w:hAnsi="仿宋" w:eastAsia="仿宋"/>
          <w:i/>
          <w:sz w:val="24"/>
          <w:u w:val="single"/>
        </w:rPr>
        <w:t>／</w:t>
      </w:r>
      <w:r>
        <w:rPr>
          <w:rFonts w:hint="eastAsia" w:ascii="仿宋_GB2312" w:hAnsi="宋体" w:eastAsia="仿宋_GB2312"/>
          <w:sz w:val="24"/>
        </w:rPr>
        <w:t>。</w:t>
      </w:r>
    </w:p>
    <w:p>
      <w:pPr>
        <w:spacing w:line="600" w:lineRule="exact"/>
        <w:ind w:firstLine="636" w:firstLineChars="198"/>
        <w:outlineLvl w:val="0"/>
        <w:rPr>
          <w:rFonts w:ascii="仿宋_GB2312" w:hAnsi="宋体" w:eastAsia="仿宋_GB2312"/>
          <w:b/>
          <w:sz w:val="32"/>
          <w:szCs w:val="32"/>
        </w:rPr>
      </w:pPr>
      <w:r>
        <w:rPr>
          <w:rFonts w:hint="eastAsia" w:ascii="仿宋_GB2312" w:hAnsi="宋体" w:eastAsia="仿宋_GB2312"/>
          <w:b/>
          <w:sz w:val="32"/>
          <w:szCs w:val="32"/>
        </w:rPr>
        <w:t>六、期限</w:t>
      </w:r>
    </w:p>
    <w:p>
      <w:pPr>
        <w:adjustRightInd w:val="0"/>
        <w:snapToGrid w:val="0"/>
        <w:spacing w:line="600" w:lineRule="exact"/>
        <w:ind w:firstLine="800" w:firstLineChars="250"/>
        <w:jc w:val="left"/>
        <w:rPr>
          <w:rFonts w:ascii="仿宋_GB2312" w:eastAsia="仿宋_GB2312"/>
          <w:sz w:val="32"/>
          <w:szCs w:val="32"/>
        </w:rPr>
      </w:pPr>
      <w:r>
        <w:rPr>
          <w:rFonts w:hint="eastAsia" w:ascii="仿宋_GB2312" w:hAnsi="宋体" w:eastAsia="仿宋_GB2312"/>
          <w:kern w:val="0"/>
          <w:sz w:val="32"/>
          <w:szCs w:val="32"/>
        </w:rPr>
        <w:t xml:space="preserve">1. </w:t>
      </w:r>
      <w:r>
        <w:rPr>
          <w:rFonts w:hint="eastAsia" w:ascii="仿宋_GB2312" w:hAnsi="宋体" w:eastAsia="仿宋_GB2312"/>
          <w:sz w:val="32"/>
          <w:szCs w:val="32"/>
        </w:rPr>
        <w:t>监理期限：</w:t>
      </w:r>
    </w:p>
    <w:p>
      <w:pPr>
        <w:adjustRightInd w:val="0"/>
        <w:snapToGrid w:val="0"/>
        <w:spacing w:line="600" w:lineRule="exact"/>
        <w:ind w:firstLine="800" w:firstLineChars="250"/>
        <w:jc w:val="left"/>
        <w:rPr>
          <w:rFonts w:ascii="仿宋_GB2312" w:eastAsia="仿宋_GB2312"/>
          <w:sz w:val="32"/>
          <w:szCs w:val="32"/>
        </w:rPr>
      </w:pPr>
      <w:r>
        <w:rPr>
          <w:rFonts w:hint="eastAsia" w:ascii="仿宋" w:hAnsi="仿宋" w:eastAsia="仿宋" w:cs="仿宋"/>
          <w:kern w:val="0"/>
          <w:sz w:val="32"/>
          <w:szCs w:val="32"/>
        </w:rPr>
        <w:t>完成</w:t>
      </w:r>
      <w:r>
        <w:rPr>
          <w:rFonts w:hint="eastAsia" w:ascii="仿宋" w:hAnsi="仿宋" w:eastAsia="仿宋"/>
          <w:sz w:val="32"/>
          <w:szCs w:val="32"/>
        </w:rPr>
        <w:t>：</w:t>
      </w:r>
      <w:r>
        <w:rPr>
          <w:rFonts w:hint="eastAsia" w:ascii="仿宋" w:hAnsi="仿宋" w:eastAsia="仿宋"/>
          <w:sz w:val="32"/>
          <w:szCs w:val="32"/>
          <w:u w:val="single"/>
        </w:rPr>
        <w:t xml:space="preserve">XX </w:t>
      </w:r>
      <w:r>
        <w:rPr>
          <w:rFonts w:hint="eastAsia" w:ascii="仿宋_GB2312" w:hAnsi="宋体" w:eastAsia="仿宋_GB2312"/>
          <w:bCs/>
          <w:sz w:val="32"/>
          <w:szCs w:val="32"/>
          <w:u w:val="single"/>
        </w:rPr>
        <w:t>项目</w:t>
      </w:r>
      <w:r>
        <w:rPr>
          <w:rFonts w:hint="eastAsia" w:ascii="仿宋_GB2312" w:hAnsi="宋体" w:eastAsia="仿宋_GB2312"/>
          <w:sz w:val="32"/>
          <w:szCs w:val="32"/>
          <w:u w:val="single"/>
        </w:rPr>
        <w:t>拆除工程</w:t>
      </w:r>
      <w:r>
        <w:rPr>
          <w:rFonts w:hint="eastAsia" w:ascii="仿宋_GB2312" w:eastAsia="仿宋_GB2312"/>
          <w:sz w:val="32"/>
          <w:szCs w:val="32"/>
        </w:rPr>
        <w:t>全过程监理服务内容直至工程缺陷责任期满（以该征收项目交地之日为期满）</w:t>
      </w:r>
      <w:r>
        <w:rPr>
          <w:rFonts w:hint="eastAsia" w:ascii="仿宋_GB2312" w:hAnsi="宋体" w:eastAsia="仿宋_GB2312"/>
          <w:sz w:val="32"/>
          <w:szCs w:val="32"/>
        </w:rPr>
        <w:t>。</w:t>
      </w:r>
    </w:p>
    <w:p>
      <w:pPr>
        <w:adjustRightInd w:val="0"/>
        <w:snapToGrid w:val="0"/>
        <w:spacing w:line="600" w:lineRule="exact"/>
        <w:ind w:firstLine="800" w:firstLineChars="250"/>
        <w:rPr>
          <w:rFonts w:ascii="仿宋_GB2312" w:eastAsia="仿宋_GB2312"/>
          <w:sz w:val="32"/>
          <w:szCs w:val="32"/>
        </w:rPr>
      </w:pPr>
      <w:r>
        <w:rPr>
          <w:rFonts w:hint="eastAsia" w:ascii="仿宋_GB2312" w:hAnsi="宋体" w:eastAsia="仿宋_GB2312"/>
          <w:kern w:val="0"/>
          <w:sz w:val="32"/>
          <w:szCs w:val="32"/>
        </w:rPr>
        <w:t xml:space="preserve">2. </w:t>
      </w:r>
      <w:r>
        <w:rPr>
          <w:rFonts w:hint="eastAsia" w:ascii="仿宋_GB2312" w:hAnsi="宋体" w:eastAsia="仿宋_GB2312"/>
          <w:sz w:val="32"/>
          <w:szCs w:val="32"/>
        </w:rPr>
        <w:t>相关服务期限：</w:t>
      </w:r>
    </w:p>
    <w:p>
      <w:pPr>
        <w:adjustRightInd w:val="0"/>
        <w:snapToGrid w:val="0"/>
        <w:spacing w:line="600" w:lineRule="exact"/>
        <w:ind w:firstLine="800" w:firstLineChars="250"/>
        <w:rPr>
          <w:rFonts w:ascii="仿宋_GB2312" w:eastAsia="仿宋_GB2312"/>
          <w:sz w:val="32"/>
          <w:szCs w:val="32"/>
        </w:rPr>
      </w:pPr>
      <w:r>
        <w:rPr>
          <w:rFonts w:hint="eastAsia" w:ascii="仿宋_GB2312" w:hAnsi="宋体" w:eastAsia="仿宋_GB2312"/>
          <w:kern w:val="0"/>
          <w:sz w:val="32"/>
          <w:szCs w:val="32"/>
        </w:rPr>
        <w:t>（1）勘察阶段</w:t>
      </w:r>
      <w:r>
        <w:rPr>
          <w:rFonts w:hint="eastAsia" w:ascii="仿宋_GB2312" w:hAnsi="宋体" w:eastAsia="仿宋_GB2312"/>
          <w:sz w:val="32"/>
          <w:szCs w:val="32"/>
        </w:rPr>
        <w:t>服务期限自</w:t>
      </w:r>
      <w:r>
        <w:rPr>
          <w:rFonts w:hint="eastAsia" w:ascii="仿宋" w:hAnsi="仿宋" w:eastAsia="仿宋"/>
          <w:i/>
          <w:sz w:val="24"/>
          <w:u w:val="single"/>
        </w:rPr>
        <w:t>／</w:t>
      </w:r>
      <w:r>
        <w:rPr>
          <w:rFonts w:hint="eastAsia" w:ascii="仿宋_GB2312" w:hAnsi="宋体" w:eastAsia="仿宋_GB2312"/>
          <w:sz w:val="32"/>
          <w:szCs w:val="32"/>
        </w:rPr>
        <w:t>年</w:t>
      </w:r>
      <w:r>
        <w:rPr>
          <w:rFonts w:hint="eastAsia" w:ascii="仿宋" w:hAnsi="仿宋" w:eastAsia="仿宋"/>
          <w:i/>
          <w:sz w:val="24"/>
          <w:u w:val="single"/>
        </w:rPr>
        <w:t>／</w:t>
      </w:r>
      <w:r>
        <w:rPr>
          <w:rFonts w:hint="eastAsia" w:ascii="仿宋_GB2312" w:hAnsi="宋体" w:eastAsia="仿宋_GB2312"/>
          <w:sz w:val="32"/>
          <w:szCs w:val="32"/>
        </w:rPr>
        <w:t>月</w:t>
      </w:r>
      <w:r>
        <w:rPr>
          <w:rFonts w:hint="eastAsia" w:ascii="仿宋" w:hAnsi="仿宋" w:eastAsia="仿宋"/>
          <w:i/>
          <w:sz w:val="24"/>
          <w:u w:val="single"/>
        </w:rPr>
        <w:t>／</w:t>
      </w:r>
      <w:r>
        <w:rPr>
          <w:rFonts w:hint="eastAsia" w:ascii="仿宋_GB2312" w:hAnsi="宋体" w:eastAsia="仿宋_GB2312"/>
          <w:sz w:val="32"/>
          <w:szCs w:val="32"/>
        </w:rPr>
        <w:t>日始，至</w:t>
      </w:r>
      <w:r>
        <w:rPr>
          <w:rFonts w:hint="eastAsia" w:ascii="仿宋" w:hAnsi="仿宋" w:eastAsia="仿宋"/>
          <w:i/>
          <w:sz w:val="24"/>
          <w:u w:val="single"/>
        </w:rPr>
        <w:t>／</w:t>
      </w:r>
      <w:r>
        <w:rPr>
          <w:rFonts w:hint="eastAsia" w:ascii="仿宋_GB2312" w:hAnsi="宋体" w:eastAsia="仿宋_GB2312"/>
          <w:sz w:val="32"/>
          <w:szCs w:val="32"/>
        </w:rPr>
        <w:t>年</w:t>
      </w:r>
      <w:r>
        <w:rPr>
          <w:rFonts w:hint="eastAsia" w:ascii="仿宋" w:hAnsi="仿宋" w:eastAsia="仿宋"/>
          <w:i/>
          <w:sz w:val="24"/>
          <w:u w:val="single"/>
        </w:rPr>
        <w:t>／</w:t>
      </w:r>
      <w:r>
        <w:rPr>
          <w:rFonts w:hint="eastAsia" w:ascii="仿宋_GB2312" w:hAnsi="宋体" w:eastAsia="仿宋_GB2312"/>
          <w:sz w:val="32"/>
          <w:szCs w:val="32"/>
        </w:rPr>
        <w:t>月</w:t>
      </w:r>
      <w:r>
        <w:rPr>
          <w:rFonts w:hint="eastAsia" w:ascii="仿宋" w:hAnsi="仿宋" w:eastAsia="仿宋"/>
          <w:i/>
          <w:sz w:val="24"/>
          <w:u w:val="single"/>
        </w:rPr>
        <w:t>／</w:t>
      </w:r>
      <w:r>
        <w:rPr>
          <w:rFonts w:hint="eastAsia" w:ascii="仿宋_GB2312" w:hAnsi="宋体" w:eastAsia="仿宋_GB2312"/>
          <w:sz w:val="32"/>
          <w:szCs w:val="32"/>
        </w:rPr>
        <w:t>日止。</w:t>
      </w:r>
    </w:p>
    <w:p>
      <w:pPr>
        <w:adjustRightInd w:val="0"/>
        <w:snapToGrid w:val="0"/>
        <w:spacing w:line="600" w:lineRule="exact"/>
        <w:ind w:firstLine="800" w:firstLineChars="250"/>
        <w:rPr>
          <w:rFonts w:ascii="仿宋_GB2312" w:eastAsia="仿宋_GB2312"/>
          <w:sz w:val="32"/>
          <w:szCs w:val="32"/>
        </w:rPr>
      </w:pPr>
      <w:r>
        <w:rPr>
          <w:rFonts w:hint="eastAsia" w:ascii="仿宋_GB2312" w:hAnsi="宋体" w:eastAsia="仿宋_GB2312"/>
          <w:kern w:val="0"/>
          <w:sz w:val="32"/>
          <w:szCs w:val="32"/>
        </w:rPr>
        <w:t>（2）设计阶段</w:t>
      </w:r>
      <w:r>
        <w:rPr>
          <w:rFonts w:hint="eastAsia" w:ascii="仿宋_GB2312" w:hAnsi="宋体" w:eastAsia="仿宋_GB2312"/>
          <w:sz w:val="32"/>
          <w:szCs w:val="32"/>
        </w:rPr>
        <w:t>服务期限自</w:t>
      </w:r>
      <w:r>
        <w:rPr>
          <w:rFonts w:hint="eastAsia" w:ascii="仿宋" w:hAnsi="仿宋" w:eastAsia="仿宋"/>
          <w:i/>
          <w:sz w:val="24"/>
          <w:u w:val="single"/>
        </w:rPr>
        <w:t>／</w:t>
      </w:r>
      <w:r>
        <w:rPr>
          <w:rFonts w:hint="eastAsia" w:ascii="仿宋_GB2312" w:hAnsi="宋体" w:eastAsia="仿宋_GB2312"/>
          <w:sz w:val="32"/>
          <w:szCs w:val="32"/>
        </w:rPr>
        <w:t>年</w:t>
      </w:r>
      <w:r>
        <w:rPr>
          <w:rFonts w:hint="eastAsia" w:ascii="仿宋" w:hAnsi="仿宋" w:eastAsia="仿宋"/>
          <w:i/>
          <w:sz w:val="24"/>
          <w:u w:val="single"/>
        </w:rPr>
        <w:t>／</w:t>
      </w:r>
      <w:r>
        <w:rPr>
          <w:rFonts w:hint="eastAsia" w:ascii="仿宋_GB2312" w:hAnsi="宋体" w:eastAsia="仿宋_GB2312"/>
          <w:sz w:val="32"/>
          <w:szCs w:val="32"/>
        </w:rPr>
        <w:t>月</w:t>
      </w:r>
      <w:r>
        <w:rPr>
          <w:rFonts w:hint="eastAsia" w:ascii="仿宋" w:hAnsi="仿宋" w:eastAsia="仿宋"/>
          <w:i/>
          <w:sz w:val="24"/>
          <w:u w:val="single"/>
        </w:rPr>
        <w:t>／</w:t>
      </w:r>
      <w:r>
        <w:rPr>
          <w:rFonts w:hint="eastAsia" w:ascii="仿宋_GB2312" w:hAnsi="宋体" w:eastAsia="仿宋_GB2312"/>
          <w:sz w:val="32"/>
          <w:szCs w:val="32"/>
        </w:rPr>
        <w:t>日始，至</w:t>
      </w:r>
      <w:r>
        <w:rPr>
          <w:rFonts w:hint="eastAsia" w:ascii="仿宋" w:hAnsi="仿宋" w:eastAsia="仿宋"/>
          <w:i/>
          <w:sz w:val="24"/>
          <w:u w:val="single"/>
        </w:rPr>
        <w:t>／</w:t>
      </w:r>
      <w:r>
        <w:rPr>
          <w:rFonts w:hint="eastAsia" w:ascii="仿宋_GB2312" w:hAnsi="宋体" w:eastAsia="仿宋_GB2312"/>
          <w:sz w:val="32"/>
          <w:szCs w:val="32"/>
        </w:rPr>
        <w:t>年</w:t>
      </w:r>
      <w:r>
        <w:rPr>
          <w:rFonts w:hint="eastAsia" w:ascii="仿宋" w:hAnsi="仿宋" w:eastAsia="仿宋"/>
          <w:i/>
          <w:sz w:val="24"/>
          <w:u w:val="single"/>
        </w:rPr>
        <w:t>／</w:t>
      </w:r>
      <w:r>
        <w:rPr>
          <w:rFonts w:hint="eastAsia" w:ascii="仿宋_GB2312" w:hAnsi="宋体" w:eastAsia="仿宋_GB2312"/>
          <w:sz w:val="32"/>
          <w:szCs w:val="32"/>
        </w:rPr>
        <w:t>月</w:t>
      </w:r>
      <w:r>
        <w:rPr>
          <w:rFonts w:hint="eastAsia" w:ascii="仿宋" w:hAnsi="仿宋" w:eastAsia="仿宋"/>
          <w:i/>
          <w:sz w:val="24"/>
          <w:u w:val="single"/>
        </w:rPr>
        <w:t>／</w:t>
      </w:r>
      <w:r>
        <w:rPr>
          <w:rFonts w:hint="eastAsia" w:ascii="仿宋_GB2312" w:hAnsi="宋体" w:eastAsia="仿宋_GB2312"/>
          <w:sz w:val="32"/>
          <w:szCs w:val="32"/>
        </w:rPr>
        <w:t>日止。</w:t>
      </w:r>
    </w:p>
    <w:p>
      <w:pPr>
        <w:adjustRightInd w:val="0"/>
        <w:snapToGrid w:val="0"/>
        <w:spacing w:line="600" w:lineRule="exact"/>
        <w:ind w:firstLine="800" w:firstLineChars="250"/>
        <w:rPr>
          <w:rFonts w:ascii="仿宋_GB2312" w:eastAsia="仿宋_GB2312"/>
          <w:sz w:val="32"/>
          <w:szCs w:val="32"/>
        </w:rPr>
      </w:pPr>
      <w:r>
        <w:rPr>
          <w:rFonts w:hint="eastAsia" w:ascii="仿宋_GB2312" w:hAnsi="宋体" w:eastAsia="仿宋_GB2312"/>
          <w:kern w:val="0"/>
          <w:sz w:val="32"/>
          <w:szCs w:val="32"/>
        </w:rPr>
        <w:t>（3）保修阶段</w:t>
      </w:r>
      <w:r>
        <w:rPr>
          <w:rFonts w:hint="eastAsia" w:ascii="仿宋_GB2312" w:hAnsi="宋体" w:eastAsia="仿宋_GB2312"/>
          <w:sz w:val="32"/>
          <w:szCs w:val="32"/>
        </w:rPr>
        <w:t>服务期限自</w:t>
      </w:r>
      <w:r>
        <w:rPr>
          <w:rFonts w:hint="eastAsia" w:ascii="仿宋" w:hAnsi="仿宋" w:eastAsia="仿宋"/>
          <w:i/>
          <w:sz w:val="24"/>
          <w:u w:val="single"/>
        </w:rPr>
        <w:t>／</w:t>
      </w:r>
      <w:r>
        <w:rPr>
          <w:rFonts w:hint="eastAsia" w:ascii="仿宋_GB2312" w:hAnsi="宋体" w:eastAsia="仿宋_GB2312"/>
          <w:sz w:val="32"/>
          <w:szCs w:val="32"/>
        </w:rPr>
        <w:t>年</w:t>
      </w:r>
      <w:r>
        <w:rPr>
          <w:rFonts w:hint="eastAsia" w:ascii="仿宋" w:hAnsi="仿宋" w:eastAsia="仿宋"/>
          <w:i/>
          <w:sz w:val="24"/>
          <w:u w:val="single"/>
        </w:rPr>
        <w:t>／</w:t>
      </w:r>
      <w:r>
        <w:rPr>
          <w:rFonts w:hint="eastAsia" w:ascii="仿宋_GB2312" w:hAnsi="宋体" w:eastAsia="仿宋_GB2312"/>
          <w:sz w:val="32"/>
          <w:szCs w:val="32"/>
        </w:rPr>
        <w:t>月</w:t>
      </w:r>
      <w:r>
        <w:rPr>
          <w:rFonts w:hint="eastAsia" w:ascii="仿宋" w:hAnsi="仿宋" w:eastAsia="仿宋"/>
          <w:i/>
          <w:sz w:val="24"/>
          <w:u w:val="single"/>
        </w:rPr>
        <w:t>／</w:t>
      </w:r>
      <w:r>
        <w:rPr>
          <w:rFonts w:hint="eastAsia" w:ascii="仿宋_GB2312" w:hAnsi="宋体" w:eastAsia="仿宋_GB2312"/>
          <w:sz w:val="32"/>
          <w:szCs w:val="32"/>
        </w:rPr>
        <w:t>日始，至</w:t>
      </w:r>
      <w:r>
        <w:rPr>
          <w:rFonts w:hint="eastAsia" w:ascii="仿宋" w:hAnsi="仿宋" w:eastAsia="仿宋"/>
          <w:i/>
          <w:sz w:val="24"/>
          <w:u w:val="single"/>
        </w:rPr>
        <w:t>／</w:t>
      </w:r>
      <w:r>
        <w:rPr>
          <w:rFonts w:hint="eastAsia" w:ascii="仿宋_GB2312" w:hAnsi="宋体" w:eastAsia="仿宋_GB2312"/>
          <w:sz w:val="32"/>
          <w:szCs w:val="32"/>
        </w:rPr>
        <w:t>年</w:t>
      </w:r>
      <w:r>
        <w:rPr>
          <w:rFonts w:hint="eastAsia" w:ascii="仿宋" w:hAnsi="仿宋" w:eastAsia="仿宋"/>
          <w:i/>
          <w:sz w:val="24"/>
          <w:u w:val="single"/>
        </w:rPr>
        <w:t>／</w:t>
      </w:r>
      <w:r>
        <w:rPr>
          <w:rFonts w:hint="eastAsia" w:ascii="仿宋_GB2312" w:hAnsi="宋体" w:eastAsia="仿宋_GB2312"/>
          <w:sz w:val="32"/>
          <w:szCs w:val="32"/>
        </w:rPr>
        <w:t>月</w:t>
      </w:r>
      <w:r>
        <w:rPr>
          <w:rFonts w:hint="eastAsia" w:ascii="仿宋" w:hAnsi="仿宋" w:eastAsia="仿宋"/>
          <w:i/>
          <w:sz w:val="24"/>
          <w:u w:val="single"/>
        </w:rPr>
        <w:t>／</w:t>
      </w:r>
      <w:r>
        <w:rPr>
          <w:rFonts w:hint="eastAsia" w:ascii="仿宋_GB2312" w:hAnsi="宋体" w:eastAsia="仿宋_GB2312"/>
          <w:sz w:val="32"/>
          <w:szCs w:val="32"/>
        </w:rPr>
        <w:t>日止。</w:t>
      </w:r>
    </w:p>
    <w:p>
      <w:pPr>
        <w:adjustRightInd w:val="0"/>
        <w:snapToGrid w:val="0"/>
        <w:spacing w:line="600" w:lineRule="exact"/>
        <w:ind w:firstLine="800" w:firstLineChars="250"/>
        <w:rPr>
          <w:rFonts w:ascii="仿宋_GB2312" w:eastAsia="仿宋_GB2312"/>
          <w:sz w:val="32"/>
          <w:szCs w:val="32"/>
        </w:rPr>
      </w:pPr>
      <w:r>
        <w:rPr>
          <w:rFonts w:hint="eastAsia" w:ascii="仿宋_GB2312" w:hAnsi="宋体" w:eastAsia="仿宋_GB2312"/>
          <w:kern w:val="0"/>
          <w:sz w:val="32"/>
          <w:szCs w:val="32"/>
        </w:rPr>
        <w:t>（4）</w:t>
      </w:r>
      <w:r>
        <w:rPr>
          <w:rFonts w:hint="eastAsia" w:ascii="仿宋_GB2312" w:hAnsi="宋体" w:eastAsia="仿宋_GB2312"/>
          <w:sz w:val="32"/>
          <w:szCs w:val="32"/>
        </w:rPr>
        <w:t>其他相关服务期限自</w:t>
      </w:r>
      <w:r>
        <w:rPr>
          <w:rFonts w:hint="eastAsia" w:ascii="仿宋" w:hAnsi="仿宋" w:eastAsia="仿宋"/>
          <w:i/>
          <w:sz w:val="24"/>
          <w:u w:val="single"/>
        </w:rPr>
        <w:t>／</w:t>
      </w:r>
      <w:r>
        <w:rPr>
          <w:rFonts w:hint="eastAsia" w:ascii="仿宋_GB2312" w:hAnsi="宋体" w:eastAsia="仿宋_GB2312"/>
          <w:sz w:val="32"/>
          <w:szCs w:val="32"/>
        </w:rPr>
        <w:t>年</w:t>
      </w:r>
      <w:r>
        <w:rPr>
          <w:rFonts w:hint="eastAsia" w:ascii="仿宋" w:hAnsi="仿宋" w:eastAsia="仿宋"/>
          <w:i/>
          <w:sz w:val="24"/>
          <w:u w:val="single"/>
        </w:rPr>
        <w:t>／</w:t>
      </w:r>
      <w:r>
        <w:rPr>
          <w:rFonts w:hint="eastAsia" w:ascii="仿宋_GB2312" w:hAnsi="宋体" w:eastAsia="仿宋_GB2312"/>
          <w:sz w:val="32"/>
          <w:szCs w:val="32"/>
        </w:rPr>
        <w:t>月</w:t>
      </w:r>
      <w:r>
        <w:rPr>
          <w:rFonts w:hint="eastAsia" w:ascii="仿宋" w:hAnsi="仿宋" w:eastAsia="仿宋"/>
          <w:i/>
          <w:sz w:val="24"/>
          <w:u w:val="single"/>
        </w:rPr>
        <w:t>／</w:t>
      </w:r>
      <w:r>
        <w:rPr>
          <w:rFonts w:hint="eastAsia" w:ascii="仿宋_GB2312" w:hAnsi="宋体" w:eastAsia="仿宋_GB2312"/>
          <w:sz w:val="32"/>
          <w:szCs w:val="32"/>
        </w:rPr>
        <w:t>日始，至</w:t>
      </w:r>
      <w:r>
        <w:rPr>
          <w:rFonts w:hint="eastAsia" w:ascii="仿宋" w:hAnsi="仿宋" w:eastAsia="仿宋"/>
          <w:i/>
          <w:sz w:val="24"/>
          <w:u w:val="single"/>
        </w:rPr>
        <w:t>／</w:t>
      </w:r>
      <w:r>
        <w:rPr>
          <w:rFonts w:hint="eastAsia" w:ascii="仿宋_GB2312" w:hAnsi="宋体" w:eastAsia="仿宋_GB2312"/>
          <w:sz w:val="32"/>
          <w:szCs w:val="32"/>
        </w:rPr>
        <w:t>年</w:t>
      </w:r>
      <w:r>
        <w:rPr>
          <w:rFonts w:hint="eastAsia" w:ascii="仿宋" w:hAnsi="仿宋" w:eastAsia="仿宋"/>
          <w:i/>
          <w:sz w:val="24"/>
          <w:u w:val="single"/>
        </w:rPr>
        <w:t>／</w:t>
      </w:r>
      <w:r>
        <w:rPr>
          <w:rFonts w:hint="eastAsia" w:ascii="仿宋_GB2312" w:hAnsi="宋体" w:eastAsia="仿宋_GB2312"/>
          <w:sz w:val="32"/>
          <w:szCs w:val="32"/>
        </w:rPr>
        <w:t>月</w:t>
      </w:r>
      <w:r>
        <w:rPr>
          <w:rFonts w:hint="eastAsia" w:ascii="仿宋" w:hAnsi="仿宋" w:eastAsia="仿宋"/>
          <w:i/>
          <w:sz w:val="24"/>
          <w:u w:val="single"/>
        </w:rPr>
        <w:t>／</w:t>
      </w:r>
      <w:r>
        <w:rPr>
          <w:rFonts w:hint="eastAsia" w:ascii="仿宋_GB2312" w:hAnsi="宋体" w:eastAsia="仿宋_GB2312"/>
          <w:sz w:val="32"/>
          <w:szCs w:val="32"/>
        </w:rPr>
        <w:t>日止。</w:t>
      </w:r>
    </w:p>
    <w:p>
      <w:pPr>
        <w:spacing w:line="600" w:lineRule="exact"/>
        <w:ind w:firstLine="636" w:firstLineChars="198"/>
        <w:outlineLvl w:val="0"/>
        <w:rPr>
          <w:rFonts w:ascii="仿宋_GB2312" w:hAnsi="宋体" w:eastAsia="仿宋_GB2312"/>
          <w:b/>
          <w:sz w:val="32"/>
          <w:szCs w:val="32"/>
        </w:rPr>
      </w:pPr>
      <w:r>
        <w:rPr>
          <w:rFonts w:hint="eastAsia" w:ascii="仿宋_GB2312" w:hAnsi="宋体" w:eastAsia="仿宋_GB2312"/>
          <w:b/>
          <w:sz w:val="32"/>
          <w:szCs w:val="32"/>
        </w:rPr>
        <w:t>七、双方承诺</w:t>
      </w:r>
    </w:p>
    <w:p>
      <w:pPr>
        <w:spacing w:line="600" w:lineRule="exact"/>
        <w:ind w:firstLine="633" w:firstLineChars="198"/>
        <w:outlineLvl w:val="0"/>
        <w:rPr>
          <w:rFonts w:ascii="仿宋_GB2312" w:hAnsi="宋体" w:eastAsia="仿宋_GB2312"/>
          <w:b/>
          <w:sz w:val="32"/>
          <w:szCs w:val="32"/>
        </w:rPr>
      </w:pPr>
      <w:r>
        <w:rPr>
          <w:rFonts w:hint="eastAsia" w:ascii="仿宋_GB2312" w:eastAsia="仿宋_GB2312"/>
          <w:sz w:val="32"/>
          <w:szCs w:val="32"/>
        </w:rPr>
        <w:t xml:space="preserve">1. </w:t>
      </w:r>
      <w:r>
        <w:rPr>
          <w:rFonts w:hint="eastAsia" w:ascii="仿宋_GB2312" w:hAnsi="宋体" w:eastAsia="仿宋_GB2312"/>
          <w:sz w:val="32"/>
          <w:szCs w:val="32"/>
        </w:rPr>
        <w:t>监理人向委托人承诺，按照本合同约定</w:t>
      </w:r>
      <w:r>
        <w:rPr>
          <w:rFonts w:hint="eastAsia" w:ascii="仿宋_GB2312" w:hAnsi="宋体" w:eastAsia="仿宋_GB2312"/>
          <w:kern w:val="0"/>
          <w:sz w:val="32"/>
          <w:szCs w:val="32"/>
        </w:rPr>
        <w:t>提供</w:t>
      </w:r>
      <w:r>
        <w:rPr>
          <w:rFonts w:hint="eastAsia" w:ascii="仿宋_GB2312" w:hAnsi="宋体" w:eastAsia="仿宋_GB2312"/>
          <w:sz w:val="32"/>
          <w:szCs w:val="32"/>
        </w:rPr>
        <w:t>监理与相关服务。</w:t>
      </w:r>
    </w:p>
    <w:p>
      <w:pPr>
        <w:spacing w:line="600" w:lineRule="exact"/>
        <w:ind w:firstLine="633" w:firstLineChars="198"/>
        <w:outlineLvl w:val="0"/>
        <w:rPr>
          <w:rFonts w:ascii="仿宋_GB2312" w:hAnsi="宋体" w:eastAsia="仿宋_GB2312"/>
          <w:sz w:val="32"/>
          <w:szCs w:val="32"/>
        </w:rPr>
      </w:pPr>
      <w:r>
        <w:rPr>
          <w:rFonts w:hint="eastAsia" w:ascii="仿宋_GB2312" w:eastAsia="仿宋_GB2312"/>
          <w:sz w:val="32"/>
          <w:szCs w:val="32"/>
        </w:rPr>
        <w:t xml:space="preserve">2. </w:t>
      </w:r>
      <w:r>
        <w:rPr>
          <w:rFonts w:hint="eastAsia" w:ascii="仿宋_GB2312" w:hAnsi="宋体" w:eastAsia="仿宋_GB2312"/>
          <w:sz w:val="32"/>
          <w:szCs w:val="32"/>
        </w:rPr>
        <w:t>委托人向监理人承诺，按照本合同约定派遣相应的人员，提供</w:t>
      </w:r>
      <w:r>
        <w:rPr>
          <w:rFonts w:hint="eastAsia" w:ascii="仿宋_GB2312" w:hAnsi="宋体" w:eastAsia="仿宋_GB2312"/>
          <w:bCs/>
          <w:sz w:val="32"/>
          <w:szCs w:val="32"/>
        </w:rPr>
        <w:t>房屋、资料</w:t>
      </w:r>
      <w:r>
        <w:rPr>
          <w:rFonts w:hint="eastAsia" w:ascii="仿宋_GB2312" w:hAnsi="宋体" w:eastAsia="仿宋_GB2312"/>
          <w:sz w:val="32"/>
          <w:szCs w:val="32"/>
        </w:rPr>
        <w:t>、设备，并按本合同约定支付酬金。</w:t>
      </w:r>
    </w:p>
    <w:p>
      <w:pPr>
        <w:spacing w:line="600" w:lineRule="exact"/>
        <w:outlineLvl w:val="0"/>
        <w:rPr>
          <w:rFonts w:ascii="仿宋_GB2312" w:hAnsi="宋体" w:eastAsia="仿宋_GB2312"/>
          <w:b/>
          <w:sz w:val="32"/>
          <w:szCs w:val="32"/>
        </w:rPr>
      </w:pPr>
    </w:p>
    <w:p>
      <w:pPr>
        <w:spacing w:line="600" w:lineRule="exact"/>
        <w:outlineLvl w:val="0"/>
        <w:rPr>
          <w:rFonts w:ascii="仿宋_GB2312" w:hAnsi="宋体" w:eastAsia="仿宋_GB2312"/>
          <w:b/>
          <w:sz w:val="32"/>
          <w:szCs w:val="32"/>
        </w:rPr>
      </w:pPr>
    </w:p>
    <w:p>
      <w:pPr>
        <w:spacing w:line="600" w:lineRule="exact"/>
        <w:outlineLvl w:val="0"/>
        <w:rPr>
          <w:rFonts w:ascii="仿宋_GB2312" w:hAnsi="宋体" w:eastAsia="仿宋_GB2312"/>
          <w:b/>
          <w:sz w:val="32"/>
          <w:szCs w:val="32"/>
        </w:rPr>
      </w:pPr>
    </w:p>
    <w:p>
      <w:pPr>
        <w:spacing w:line="600" w:lineRule="exact"/>
        <w:outlineLvl w:val="0"/>
        <w:rPr>
          <w:rFonts w:ascii="仿宋_GB2312" w:hAnsi="宋体" w:eastAsia="仿宋_GB2312"/>
          <w:b/>
          <w:sz w:val="32"/>
          <w:szCs w:val="32"/>
        </w:rPr>
      </w:pPr>
    </w:p>
    <w:p>
      <w:pPr>
        <w:spacing w:line="600" w:lineRule="exact"/>
        <w:outlineLvl w:val="0"/>
        <w:rPr>
          <w:rFonts w:ascii="仿宋_GB2312" w:hAnsi="宋体" w:eastAsia="仿宋_GB2312"/>
          <w:b/>
          <w:sz w:val="32"/>
          <w:szCs w:val="32"/>
        </w:rPr>
      </w:pPr>
    </w:p>
    <w:p>
      <w:pPr>
        <w:spacing w:line="600" w:lineRule="exact"/>
        <w:outlineLvl w:val="0"/>
        <w:rPr>
          <w:rFonts w:ascii="仿宋_GB2312" w:hAnsi="宋体" w:eastAsia="仿宋_GB2312"/>
          <w:b/>
          <w:sz w:val="32"/>
          <w:szCs w:val="32"/>
        </w:rPr>
      </w:pPr>
    </w:p>
    <w:p>
      <w:pPr>
        <w:spacing w:line="600" w:lineRule="exact"/>
        <w:outlineLvl w:val="0"/>
        <w:rPr>
          <w:rFonts w:ascii="仿宋_GB2312" w:hAnsi="宋体" w:eastAsia="仿宋_GB2312"/>
          <w:b/>
          <w:sz w:val="32"/>
          <w:szCs w:val="32"/>
        </w:rPr>
      </w:pPr>
    </w:p>
    <w:p>
      <w:pPr>
        <w:spacing w:line="600" w:lineRule="exact"/>
        <w:outlineLvl w:val="0"/>
        <w:rPr>
          <w:rFonts w:ascii="仿宋_GB2312" w:hAnsi="宋体" w:eastAsia="仿宋_GB2312"/>
          <w:b/>
          <w:sz w:val="32"/>
          <w:szCs w:val="32"/>
        </w:rPr>
      </w:pPr>
    </w:p>
    <w:p>
      <w:pPr>
        <w:spacing w:line="600" w:lineRule="exact"/>
        <w:outlineLvl w:val="0"/>
        <w:rPr>
          <w:rFonts w:ascii="仿宋_GB2312" w:hAnsi="宋体" w:eastAsia="仿宋_GB2312"/>
          <w:b/>
          <w:sz w:val="32"/>
          <w:szCs w:val="32"/>
        </w:rPr>
      </w:pPr>
    </w:p>
    <w:p>
      <w:pPr>
        <w:spacing w:line="600" w:lineRule="exact"/>
        <w:outlineLvl w:val="0"/>
        <w:rPr>
          <w:rFonts w:ascii="仿宋_GB2312" w:hAnsi="宋体" w:eastAsia="仿宋_GB2312"/>
          <w:b/>
          <w:sz w:val="32"/>
          <w:szCs w:val="32"/>
        </w:rPr>
      </w:pPr>
    </w:p>
    <w:p>
      <w:pPr>
        <w:spacing w:line="600" w:lineRule="exact"/>
        <w:outlineLvl w:val="0"/>
        <w:rPr>
          <w:rFonts w:ascii="仿宋_GB2312" w:hAnsi="宋体" w:eastAsia="仿宋_GB2312"/>
          <w:b/>
          <w:sz w:val="32"/>
          <w:szCs w:val="32"/>
        </w:rPr>
      </w:pPr>
    </w:p>
    <w:p>
      <w:pPr>
        <w:spacing w:line="600" w:lineRule="exact"/>
        <w:outlineLvl w:val="0"/>
        <w:rPr>
          <w:rFonts w:ascii="仿宋_GB2312" w:hAnsi="宋体" w:eastAsia="仿宋_GB2312"/>
          <w:b/>
          <w:sz w:val="32"/>
          <w:szCs w:val="32"/>
        </w:rPr>
      </w:pPr>
    </w:p>
    <w:p>
      <w:pPr>
        <w:spacing w:line="600" w:lineRule="exact"/>
        <w:outlineLvl w:val="0"/>
        <w:rPr>
          <w:rFonts w:ascii="仿宋_GB2312" w:hAnsi="宋体" w:eastAsia="仿宋_GB2312"/>
          <w:b/>
          <w:sz w:val="32"/>
          <w:szCs w:val="32"/>
        </w:rPr>
      </w:pPr>
    </w:p>
    <w:p>
      <w:pPr>
        <w:spacing w:line="600" w:lineRule="exact"/>
        <w:outlineLvl w:val="0"/>
        <w:rPr>
          <w:rFonts w:ascii="仿宋_GB2312" w:hAnsi="宋体" w:eastAsia="仿宋_GB2312"/>
          <w:b/>
          <w:sz w:val="32"/>
          <w:szCs w:val="32"/>
        </w:rPr>
      </w:pPr>
    </w:p>
    <w:p>
      <w:pPr>
        <w:spacing w:line="600" w:lineRule="exact"/>
        <w:outlineLvl w:val="0"/>
        <w:rPr>
          <w:rFonts w:ascii="仿宋_GB2312" w:hAnsi="宋体" w:eastAsia="仿宋_GB2312"/>
          <w:b/>
          <w:sz w:val="32"/>
          <w:szCs w:val="32"/>
        </w:rPr>
      </w:pPr>
    </w:p>
    <w:p>
      <w:pPr>
        <w:spacing w:line="600" w:lineRule="exact"/>
        <w:outlineLvl w:val="0"/>
        <w:rPr>
          <w:rFonts w:ascii="仿宋_GB2312" w:hAnsi="宋体" w:eastAsia="仿宋_GB2312"/>
          <w:b/>
          <w:sz w:val="32"/>
          <w:szCs w:val="32"/>
        </w:rPr>
      </w:pPr>
    </w:p>
    <w:p>
      <w:pPr>
        <w:spacing w:line="600" w:lineRule="exact"/>
        <w:outlineLvl w:val="0"/>
        <w:rPr>
          <w:rFonts w:ascii="仿宋_GB2312" w:hAnsi="宋体" w:eastAsia="仿宋_GB2312"/>
          <w:b/>
          <w:sz w:val="32"/>
          <w:szCs w:val="32"/>
        </w:rPr>
      </w:pPr>
    </w:p>
    <w:p>
      <w:pPr>
        <w:spacing w:line="600" w:lineRule="exact"/>
        <w:outlineLvl w:val="0"/>
        <w:rPr>
          <w:rFonts w:ascii="仿宋_GB2312" w:hAnsi="宋体" w:eastAsia="仿宋_GB2312"/>
          <w:b/>
          <w:sz w:val="32"/>
          <w:szCs w:val="32"/>
        </w:rPr>
      </w:pPr>
      <w:r>
        <w:rPr>
          <w:rFonts w:hint="eastAsia" w:ascii="仿宋_GB2312" w:hAnsi="宋体" w:eastAsia="仿宋_GB2312"/>
          <w:b/>
          <w:sz w:val="32"/>
          <w:szCs w:val="32"/>
        </w:rPr>
        <w:t xml:space="preserve"> 八、合同订立</w:t>
      </w:r>
    </w:p>
    <w:p>
      <w:pPr>
        <w:adjustRightInd w:val="0"/>
        <w:snapToGrid w:val="0"/>
        <w:spacing w:line="600" w:lineRule="exact"/>
        <w:ind w:firstLine="633" w:firstLineChars="198"/>
        <w:rPr>
          <w:rFonts w:ascii="仿宋_GB2312" w:hAnsi="宋体" w:eastAsia="仿宋_GB2312"/>
          <w:sz w:val="32"/>
          <w:szCs w:val="32"/>
          <w:highlight w:val="lightGray"/>
        </w:rPr>
      </w:pPr>
      <w:r>
        <w:rPr>
          <w:rFonts w:hint="eastAsia" w:ascii="仿宋_GB2312" w:hAnsi="宋体" w:eastAsia="仿宋_GB2312"/>
          <w:sz w:val="32"/>
          <w:szCs w:val="32"/>
        </w:rPr>
        <w:t>1. 订立时间： 年  月    日。</w:t>
      </w:r>
    </w:p>
    <w:p>
      <w:pPr>
        <w:adjustRightInd w:val="0"/>
        <w:snapToGrid w:val="0"/>
        <w:spacing w:line="600" w:lineRule="exact"/>
        <w:ind w:firstLine="633" w:firstLineChars="198"/>
        <w:rPr>
          <w:rFonts w:ascii="仿宋_GB2312" w:hAnsi="宋体" w:eastAsia="仿宋_GB2312"/>
          <w:sz w:val="32"/>
          <w:szCs w:val="32"/>
        </w:rPr>
      </w:pPr>
      <w:r>
        <w:rPr>
          <w:rFonts w:hint="eastAsia" w:ascii="仿宋_GB2312" w:hAnsi="宋体" w:eastAsia="仿宋_GB2312"/>
          <w:sz w:val="32"/>
          <w:szCs w:val="32"/>
        </w:rPr>
        <w:t>2. 订立地点：</w:t>
      </w:r>
      <w:r>
        <w:rPr>
          <w:rFonts w:hint="eastAsia" w:ascii="仿宋_GB2312" w:hAnsi="宋体" w:eastAsia="仿宋_GB2312"/>
          <w:sz w:val="32"/>
          <w:szCs w:val="32"/>
          <w:u w:val="single"/>
        </w:rPr>
        <w:t>重庆征创住房服务有限公司</w:t>
      </w:r>
      <w:r>
        <w:rPr>
          <w:rFonts w:hint="eastAsia" w:ascii="仿宋_GB2312" w:hAnsi="宋体" w:eastAsia="仿宋_GB2312"/>
          <w:sz w:val="32"/>
          <w:szCs w:val="32"/>
        </w:rPr>
        <w:t>。</w:t>
      </w:r>
    </w:p>
    <w:p>
      <w:pPr>
        <w:adjustRightInd w:val="0"/>
        <w:snapToGrid w:val="0"/>
        <w:spacing w:line="600" w:lineRule="exact"/>
        <w:ind w:firstLine="633" w:firstLineChars="198"/>
        <w:rPr>
          <w:rFonts w:ascii="仿宋_GB2312" w:hAnsi="宋体" w:eastAsia="仿宋_GB2312"/>
          <w:sz w:val="32"/>
          <w:szCs w:val="32"/>
        </w:rPr>
      </w:pPr>
      <w:r>
        <w:rPr>
          <w:rFonts w:hint="eastAsia" w:ascii="仿宋_GB2312" w:hAnsi="宋体" w:eastAsia="仿宋_GB2312"/>
          <w:sz w:val="32"/>
          <w:szCs w:val="32"/>
        </w:rPr>
        <w:t>3. 本合同共</w:t>
      </w:r>
      <w:r>
        <w:rPr>
          <w:rFonts w:hint="eastAsia" w:ascii="仿宋_GB2312" w:hAnsi="宋体" w:eastAsia="仿宋_GB2312"/>
          <w:sz w:val="32"/>
          <w:szCs w:val="32"/>
          <w:u w:val="single"/>
        </w:rPr>
        <w:t>34</w:t>
      </w:r>
      <w:r>
        <w:rPr>
          <w:rFonts w:hint="eastAsia" w:ascii="仿宋_GB2312" w:hAnsi="宋体" w:eastAsia="仿宋_GB2312"/>
          <w:sz w:val="32"/>
          <w:szCs w:val="32"/>
        </w:rPr>
        <w:t xml:space="preserve">页，一式 </w:t>
      </w:r>
      <w:r>
        <w:rPr>
          <w:rFonts w:hint="eastAsia" w:ascii="仿宋_GB2312" w:hAnsi="宋体" w:eastAsia="仿宋_GB2312"/>
          <w:sz w:val="32"/>
          <w:szCs w:val="32"/>
          <w:u w:val="single"/>
        </w:rPr>
        <w:t xml:space="preserve"> 肆 </w:t>
      </w:r>
      <w:r>
        <w:rPr>
          <w:rFonts w:hint="eastAsia" w:ascii="仿宋_GB2312" w:hAnsi="宋体" w:eastAsia="仿宋_GB2312"/>
          <w:sz w:val="32"/>
          <w:szCs w:val="32"/>
        </w:rPr>
        <w:t xml:space="preserve">份，具有同等法律效力，双方各执 </w:t>
      </w:r>
      <w:r>
        <w:rPr>
          <w:rFonts w:hint="eastAsia" w:ascii="仿宋_GB2312" w:hAnsi="宋体" w:eastAsia="仿宋_GB2312"/>
          <w:sz w:val="32"/>
          <w:szCs w:val="32"/>
          <w:u w:val="single"/>
        </w:rPr>
        <w:t xml:space="preserve"> 贰</w:t>
      </w:r>
      <w:r>
        <w:rPr>
          <w:rFonts w:hint="eastAsia" w:ascii="仿宋_GB2312" w:hAnsi="宋体" w:eastAsia="仿宋_GB2312"/>
          <w:sz w:val="32"/>
          <w:szCs w:val="32"/>
        </w:rPr>
        <w:t>份。</w:t>
      </w:r>
    </w:p>
    <w:p>
      <w:pPr>
        <w:adjustRightInd w:val="0"/>
        <w:snapToGrid w:val="0"/>
        <w:spacing w:line="600" w:lineRule="exact"/>
        <w:ind w:firstLine="633" w:firstLineChars="198"/>
        <w:rPr>
          <w:rFonts w:ascii="仿宋_GB2312" w:hAnsi="宋体" w:eastAsia="仿宋_GB2312"/>
          <w:sz w:val="32"/>
          <w:szCs w:val="32"/>
        </w:rPr>
      </w:pPr>
    </w:p>
    <w:p>
      <w:pPr>
        <w:adjustRightInd w:val="0"/>
        <w:snapToGrid w:val="0"/>
        <w:spacing w:line="600" w:lineRule="exact"/>
        <w:ind w:firstLine="633" w:firstLineChars="198"/>
        <w:rPr>
          <w:rFonts w:ascii="仿宋_GB2312" w:hAnsi="宋体" w:eastAsia="仿宋_GB2312"/>
          <w:sz w:val="32"/>
          <w:szCs w:val="32"/>
          <w:u w:val="single"/>
        </w:rPr>
      </w:pPr>
      <w:r>
        <w:rPr>
          <w:rFonts w:hint="eastAsia" w:ascii="仿宋_GB2312" w:hAnsi="宋体" w:eastAsia="仿宋_GB2312"/>
          <w:sz w:val="32"/>
          <w:szCs w:val="32"/>
        </w:rPr>
        <w:t>委托人：</w:t>
      </w:r>
      <w:r>
        <w:rPr>
          <w:rFonts w:hint="eastAsia" w:ascii="仿宋_GB2312" w:hAnsi="宋体" w:eastAsia="仿宋_GB2312"/>
          <w:sz w:val="32"/>
          <w:szCs w:val="32"/>
          <w:u w:val="single"/>
        </w:rPr>
        <w:t xml:space="preserve">   （盖章） </w:t>
      </w:r>
      <w:r>
        <w:rPr>
          <w:rFonts w:hint="eastAsia" w:ascii="仿宋_GB2312" w:hAnsi="宋体" w:eastAsia="仿宋_GB2312"/>
          <w:sz w:val="32"/>
          <w:szCs w:val="32"/>
        </w:rPr>
        <w:t>监理人：</w:t>
      </w:r>
      <w:r>
        <w:rPr>
          <w:rFonts w:hint="eastAsia" w:ascii="仿宋_GB2312" w:hAnsi="宋体" w:eastAsia="仿宋_GB2312"/>
          <w:sz w:val="32"/>
          <w:szCs w:val="32"/>
          <w:u w:val="single"/>
        </w:rPr>
        <w:t xml:space="preserve">   （盖章）    </w:t>
      </w:r>
    </w:p>
    <w:p>
      <w:pPr>
        <w:adjustRightInd w:val="0"/>
        <w:snapToGrid w:val="0"/>
        <w:spacing w:line="600" w:lineRule="exact"/>
        <w:ind w:firstLine="633" w:firstLineChars="198"/>
        <w:rPr>
          <w:rFonts w:ascii="仿宋_GB2312" w:hAnsi="宋体" w:eastAsia="仿宋_GB2312"/>
          <w:sz w:val="32"/>
          <w:szCs w:val="32"/>
          <w:u w:val="single"/>
        </w:rPr>
      </w:pPr>
    </w:p>
    <w:p>
      <w:pPr>
        <w:adjustRightInd w:val="0"/>
        <w:snapToGrid w:val="0"/>
        <w:spacing w:line="600" w:lineRule="exact"/>
        <w:ind w:left="5758" w:leftChars="304" w:hanging="5120" w:hangingChars="1600"/>
        <w:rPr>
          <w:rFonts w:ascii="仿宋_GB2312" w:hAnsi="宋体" w:eastAsia="仿宋_GB2312"/>
          <w:sz w:val="32"/>
          <w:szCs w:val="32"/>
          <w:u w:val="single"/>
        </w:rPr>
      </w:pPr>
      <w:r>
        <w:rPr>
          <w:rFonts w:hint="eastAsia" w:ascii="仿宋_GB2312" w:hAnsi="宋体" w:eastAsia="仿宋_GB2312"/>
          <w:sz w:val="32"/>
          <w:szCs w:val="32"/>
        </w:rPr>
        <w:t xml:space="preserve">送达地址： 送达地址： </w:t>
      </w:r>
    </w:p>
    <w:p>
      <w:pPr>
        <w:adjustRightInd w:val="0"/>
        <w:snapToGrid w:val="0"/>
        <w:spacing w:line="600" w:lineRule="exact"/>
        <w:ind w:firstLine="640" w:firstLineChars="200"/>
        <w:rPr>
          <w:rFonts w:ascii="仿宋_GB2312" w:hAnsi="宋体" w:eastAsia="仿宋_GB2312"/>
          <w:sz w:val="24"/>
        </w:rPr>
      </w:pPr>
      <w:r>
        <w:rPr>
          <w:rFonts w:hint="eastAsia" w:ascii="仿宋_GB2312" w:hAnsi="宋体" w:eastAsia="仿宋_GB2312"/>
          <w:sz w:val="32"/>
          <w:szCs w:val="32"/>
        </w:rPr>
        <w:t>邮政编码：邮政编码：</w:t>
      </w:r>
    </w:p>
    <w:p>
      <w:pPr>
        <w:adjustRightInd w:val="0"/>
        <w:snapToGrid w:val="0"/>
        <w:spacing w:line="600" w:lineRule="exact"/>
        <w:ind w:firstLine="633" w:firstLineChars="198"/>
        <w:rPr>
          <w:rFonts w:ascii="仿宋_GB2312" w:hAnsi="宋体" w:eastAsia="仿宋_GB2312"/>
          <w:sz w:val="32"/>
          <w:szCs w:val="32"/>
        </w:rPr>
      </w:pPr>
      <w:r>
        <w:rPr>
          <w:rFonts w:hint="eastAsia" w:ascii="仿宋_GB2312" w:hAnsi="宋体" w:eastAsia="仿宋_GB2312"/>
          <w:sz w:val="32"/>
          <w:szCs w:val="32"/>
        </w:rPr>
        <w:t>法定代表人或其授权       法定代表人或其授权</w:t>
      </w:r>
    </w:p>
    <w:p>
      <w:pPr>
        <w:adjustRightInd w:val="0"/>
        <w:snapToGrid w:val="0"/>
        <w:spacing w:line="600" w:lineRule="exact"/>
        <w:ind w:firstLine="633" w:firstLineChars="198"/>
        <w:rPr>
          <w:rFonts w:ascii="仿宋_GB2312" w:hAnsi="宋体" w:eastAsia="仿宋_GB2312"/>
          <w:sz w:val="32"/>
          <w:szCs w:val="32"/>
        </w:rPr>
      </w:pPr>
    </w:p>
    <w:p>
      <w:pPr>
        <w:adjustRightInd w:val="0"/>
        <w:snapToGrid w:val="0"/>
        <w:spacing w:line="600" w:lineRule="exact"/>
        <w:ind w:firstLine="633" w:firstLineChars="198"/>
        <w:rPr>
          <w:rFonts w:ascii="仿宋_GB2312" w:hAnsi="宋体" w:eastAsia="仿宋_GB2312"/>
          <w:sz w:val="24"/>
          <w:u w:val="single"/>
        </w:rPr>
      </w:pPr>
      <w:r>
        <w:rPr>
          <w:rFonts w:hint="eastAsia" w:ascii="仿宋_GB2312" w:hAnsi="宋体" w:eastAsia="仿宋_GB2312"/>
          <w:sz w:val="32"/>
          <w:szCs w:val="32"/>
        </w:rPr>
        <w:t>的代理人：  的代理人：</w:t>
      </w:r>
    </w:p>
    <w:p>
      <w:pPr>
        <w:adjustRightInd w:val="0"/>
        <w:snapToGrid w:val="0"/>
        <w:spacing w:line="600" w:lineRule="exact"/>
        <w:ind w:firstLine="633" w:firstLineChars="198"/>
        <w:rPr>
          <w:rFonts w:ascii="仿宋_GB2312" w:hAnsi="宋体" w:eastAsia="仿宋_GB2312"/>
          <w:sz w:val="32"/>
          <w:szCs w:val="32"/>
        </w:rPr>
      </w:pPr>
    </w:p>
    <w:p>
      <w:pPr>
        <w:adjustRightInd w:val="0"/>
        <w:snapToGrid w:val="0"/>
        <w:spacing w:line="600" w:lineRule="exact"/>
        <w:ind w:firstLine="633" w:firstLineChars="198"/>
        <w:rPr>
          <w:rFonts w:ascii="仿宋_GB2312" w:hAnsi="宋体" w:eastAsia="仿宋_GB2312"/>
          <w:sz w:val="24"/>
        </w:rPr>
      </w:pPr>
      <w:r>
        <w:rPr>
          <w:rFonts w:hint="eastAsia" w:ascii="仿宋_GB2312" w:hAnsi="宋体" w:eastAsia="仿宋_GB2312"/>
          <w:sz w:val="32"/>
          <w:szCs w:val="32"/>
        </w:rPr>
        <w:t xml:space="preserve">经办人： 经办人： </w:t>
      </w:r>
    </w:p>
    <w:p>
      <w:pPr>
        <w:adjustRightInd w:val="0"/>
        <w:snapToGrid w:val="0"/>
        <w:spacing w:line="600" w:lineRule="exact"/>
        <w:ind w:firstLine="640" w:firstLineChars="200"/>
        <w:rPr>
          <w:rFonts w:ascii="仿宋_GB2312" w:hAnsi="宋体" w:eastAsia="仿宋_GB2312"/>
          <w:sz w:val="24"/>
          <w:u w:val="single"/>
        </w:rPr>
      </w:pPr>
      <w:r>
        <w:rPr>
          <w:rFonts w:hint="eastAsia" w:ascii="仿宋_GB2312" w:hAnsi="宋体" w:eastAsia="仿宋_GB2312"/>
          <w:sz w:val="32"/>
          <w:szCs w:val="32"/>
        </w:rPr>
        <w:t>开户银行：</w:t>
      </w:r>
    </w:p>
    <w:p>
      <w:pPr>
        <w:adjustRightInd w:val="0"/>
        <w:snapToGrid w:val="0"/>
        <w:spacing w:line="600" w:lineRule="exact"/>
        <w:ind w:firstLine="633" w:firstLineChars="198"/>
        <w:rPr>
          <w:rFonts w:ascii="仿宋_GB2312" w:hAnsi="宋体" w:eastAsia="仿宋_GB2312"/>
          <w:sz w:val="24"/>
        </w:rPr>
      </w:pPr>
      <w:r>
        <w:rPr>
          <w:rFonts w:hint="eastAsia" w:ascii="仿宋_GB2312" w:hAnsi="宋体" w:eastAsia="仿宋_GB2312"/>
          <w:sz w:val="32"/>
          <w:szCs w:val="32"/>
        </w:rPr>
        <w:t>账号：账号：</w:t>
      </w:r>
    </w:p>
    <w:p>
      <w:pPr>
        <w:adjustRightInd w:val="0"/>
        <w:snapToGrid w:val="0"/>
        <w:spacing w:line="600" w:lineRule="exact"/>
        <w:ind w:firstLine="633" w:firstLineChars="198"/>
        <w:rPr>
          <w:rFonts w:ascii="仿宋_GB2312" w:hAnsi="宋体" w:eastAsia="仿宋_GB2312"/>
          <w:sz w:val="24"/>
        </w:rPr>
      </w:pPr>
      <w:r>
        <w:rPr>
          <w:rFonts w:hint="eastAsia" w:ascii="仿宋_GB2312" w:hAnsi="宋体" w:eastAsia="仿宋_GB2312"/>
          <w:sz w:val="32"/>
          <w:szCs w:val="32"/>
        </w:rPr>
        <w:t>电话：电话：</w:t>
      </w:r>
    </w:p>
    <w:p>
      <w:pPr>
        <w:adjustRightInd w:val="0"/>
        <w:snapToGrid w:val="0"/>
        <w:spacing w:line="600" w:lineRule="exact"/>
        <w:ind w:firstLine="633" w:firstLineChars="198"/>
        <w:rPr>
          <w:rFonts w:ascii="仿宋_GB2312" w:hAnsi="宋体" w:eastAsia="仿宋_GB2312"/>
          <w:sz w:val="24"/>
          <w:u w:val="single"/>
        </w:rPr>
      </w:pPr>
      <w:r>
        <w:rPr>
          <w:rFonts w:hint="eastAsia" w:ascii="仿宋_GB2312" w:hAnsi="宋体" w:eastAsia="仿宋_GB2312"/>
          <w:sz w:val="32"/>
          <w:szCs w:val="32"/>
        </w:rPr>
        <w:t>传真：传真：</w:t>
      </w:r>
    </w:p>
    <w:p>
      <w:pPr>
        <w:adjustRightInd w:val="0"/>
        <w:snapToGrid w:val="0"/>
        <w:spacing w:line="600" w:lineRule="exact"/>
        <w:ind w:firstLine="633" w:firstLineChars="198"/>
        <w:rPr>
          <w:rFonts w:ascii="仿宋_GB2312" w:hAnsi="宋体" w:eastAsia="仿宋_GB2312"/>
          <w:sz w:val="24"/>
          <w:u w:val="single"/>
        </w:rPr>
      </w:pPr>
      <w:r>
        <w:rPr>
          <w:rFonts w:hint="eastAsia" w:ascii="仿宋_GB2312" w:hAnsi="宋体" w:eastAsia="仿宋_GB2312"/>
          <w:sz w:val="32"/>
          <w:szCs w:val="32"/>
        </w:rPr>
        <w:t>电子邮箱：电子邮箱：</w:t>
      </w:r>
    </w:p>
    <w:p>
      <w:pPr>
        <w:pageBreakBefore/>
        <w:spacing w:line="600" w:lineRule="exact"/>
        <w:jc w:val="center"/>
        <w:rPr>
          <w:rFonts w:ascii="华文中宋" w:hAnsi="华文中宋" w:eastAsia="华文中宋"/>
          <w:b/>
          <w:sz w:val="44"/>
          <w:szCs w:val="44"/>
        </w:rPr>
      </w:pPr>
      <w:r>
        <w:rPr>
          <w:rFonts w:hint="eastAsia" w:ascii="华文中宋" w:hAnsi="华文中宋" w:eastAsia="华文中宋"/>
          <w:b/>
          <w:sz w:val="44"/>
          <w:szCs w:val="44"/>
        </w:rPr>
        <w:t>第二部分  通用条件</w:t>
      </w:r>
    </w:p>
    <w:p>
      <w:pPr>
        <w:spacing w:line="600" w:lineRule="exact"/>
        <w:jc w:val="center"/>
        <w:rPr>
          <w:rFonts w:ascii="仿宋_GB2312" w:hAnsi="宋体" w:eastAsia="仿宋_GB2312"/>
          <w:b/>
          <w:sz w:val="24"/>
        </w:rPr>
      </w:pPr>
    </w:p>
    <w:p>
      <w:pPr>
        <w:spacing w:line="600" w:lineRule="exact"/>
        <w:rPr>
          <w:rFonts w:ascii="仿宋_GB2312" w:hAnsi="黑体" w:eastAsia="仿宋_GB2312"/>
          <w:b/>
          <w:sz w:val="32"/>
          <w:szCs w:val="32"/>
        </w:rPr>
      </w:pPr>
      <w:r>
        <w:rPr>
          <w:rFonts w:hint="eastAsia" w:ascii="仿宋_GB2312" w:hAnsi="黑体" w:eastAsia="仿宋_GB2312"/>
          <w:b/>
          <w:sz w:val="32"/>
          <w:szCs w:val="32"/>
        </w:rPr>
        <w:t>1. 定义与解释</w:t>
      </w:r>
    </w:p>
    <w:p>
      <w:pPr>
        <w:spacing w:line="600" w:lineRule="exact"/>
        <w:ind w:left="210" w:leftChars="100"/>
        <w:rPr>
          <w:rFonts w:ascii="仿宋_GB2312" w:hAnsi="宋体" w:eastAsia="仿宋_GB2312"/>
          <w:bCs/>
          <w:sz w:val="32"/>
          <w:szCs w:val="32"/>
        </w:rPr>
      </w:pPr>
      <w:r>
        <w:rPr>
          <w:rFonts w:hint="eastAsia" w:ascii="仿宋_GB2312" w:eastAsia="仿宋_GB2312"/>
          <w:sz w:val="32"/>
          <w:szCs w:val="32"/>
        </w:rPr>
        <w:t xml:space="preserve">1.1 </w:t>
      </w:r>
      <w:r>
        <w:rPr>
          <w:rFonts w:hint="eastAsia" w:ascii="仿宋_GB2312" w:hAnsi="宋体" w:eastAsia="仿宋_GB2312"/>
          <w:bCs/>
          <w:sz w:val="32"/>
          <w:szCs w:val="32"/>
        </w:rPr>
        <w:t>定义</w:t>
      </w:r>
    </w:p>
    <w:p>
      <w:pPr>
        <w:adjustRightInd w:val="0"/>
        <w:snapToGrid w:val="0"/>
        <w:spacing w:line="600" w:lineRule="exact"/>
        <w:ind w:firstLine="640" w:firstLineChars="200"/>
        <w:rPr>
          <w:rFonts w:ascii="仿宋_GB2312" w:eastAsia="仿宋_GB2312"/>
          <w:sz w:val="32"/>
          <w:szCs w:val="32"/>
        </w:rPr>
      </w:pPr>
      <w:r>
        <w:rPr>
          <w:rFonts w:hint="eastAsia" w:ascii="仿宋_GB2312" w:hAnsi="宋体" w:eastAsia="仿宋_GB2312"/>
          <w:sz w:val="32"/>
          <w:szCs w:val="32"/>
        </w:rPr>
        <w:t>除根据上下文另有其意义外</w:t>
      </w:r>
      <w:r>
        <w:rPr>
          <w:rFonts w:hint="eastAsia" w:ascii="仿宋_GB2312" w:eastAsia="仿宋_GB2312"/>
          <w:sz w:val="32"/>
          <w:szCs w:val="32"/>
        </w:rPr>
        <w:t>，组成</w:t>
      </w:r>
      <w:r>
        <w:rPr>
          <w:rFonts w:hint="eastAsia" w:ascii="仿宋_GB2312" w:hAnsi="宋体" w:eastAsia="仿宋_GB2312"/>
          <w:sz w:val="32"/>
          <w:szCs w:val="32"/>
        </w:rPr>
        <w:t>本合同</w:t>
      </w:r>
      <w:r>
        <w:rPr>
          <w:rFonts w:hint="eastAsia" w:ascii="仿宋_GB2312" w:eastAsia="仿宋_GB2312"/>
          <w:sz w:val="32"/>
          <w:szCs w:val="32"/>
        </w:rPr>
        <w:t>的全部文件中的</w:t>
      </w:r>
      <w:r>
        <w:rPr>
          <w:rFonts w:hint="eastAsia" w:ascii="仿宋_GB2312" w:hAnsi="宋体" w:eastAsia="仿宋_GB2312"/>
          <w:sz w:val="32"/>
          <w:szCs w:val="32"/>
        </w:rPr>
        <w:t>下列名词和用语应具有本款所赋予的含义</w:t>
      </w:r>
      <w:r>
        <w:rPr>
          <w:rFonts w:hint="eastAsia" w:ascii="仿宋_GB2312" w:eastAsia="仿宋_GB2312"/>
          <w:sz w:val="32"/>
          <w:szCs w:val="32"/>
        </w:rPr>
        <w:t>：</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1.1.1 </w:t>
      </w:r>
      <w:r>
        <w:rPr>
          <w:rFonts w:hint="eastAsia" w:ascii="仿宋_GB2312" w:hAnsi="宋体" w:eastAsia="仿宋_GB2312"/>
          <w:sz w:val="32"/>
          <w:szCs w:val="32"/>
        </w:rPr>
        <w:t>“</w:t>
      </w:r>
      <w:r>
        <w:rPr>
          <w:rFonts w:hint="eastAsia" w:ascii="仿宋_GB2312" w:eastAsia="仿宋_GB2312"/>
          <w:sz w:val="32"/>
          <w:szCs w:val="32"/>
        </w:rPr>
        <w:t>工程</w:t>
      </w:r>
      <w:r>
        <w:rPr>
          <w:rFonts w:hint="eastAsia" w:ascii="仿宋_GB2312" w:hAnsi="宋体" w:eastAsia="仿宋_GB2312"/>
          <w:sz w:val="32"/>
          <w:szCs w:val="32"/>
        </w:rPr>
        <w:t>”</w:t>
      </w:r>
      <w:r>
        <w:rPr>
          <w:rFonts w:hint="eastAsia" w:ascii="仿宋_GB2312" w:eastAsia="仿宋_GB2312"/>
          <w:sz w:val="32"/>
          <w:szCs w:val="32"/>
        </w:rPr>
        <w:t>是指按照本合同约定实施监理与相关服务的建设</w:t>
      </w:r>
      <w:r>
        <w:rPr>
          <w:rFonts w:hint="eastAsia" w:ascii="仿宋_GB2312" w:hAnsi="ˎ̥" w:eastAsia="仿宋_GB2312"/>
          <w:sz w:val="32"/>
          <w:szCs w:val="32"/>
        </w:rPr>
        <w:t>工程</w:t>
      </w:r>
      <w:r>
        <w:rPr>
          <w:rFonts w:hint="eastAsia" w:ascii="仿宋_GB2312" w:eastAsia="仿宋_GB2312"/>
          <w:sz w:val="32"/>
          <w:szCs w:val="32"/>
        </w:rPr>
        <w:t>。</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eastAsia="仿宋_GB2312"/>
          <w:sz w:val="32"/>
          <w:szCs w:val="32"/>
        </w:rPr>
        <w:t>1.1.2 “委托人”</w:t>
      </w:r>
      <w:r>
        <w:rPr>
          <w:rFonts w:hint="eastAsia" w:ascii="仿宋_GB2312" w:hAnsi="宋体" w:eastAsia="仿宋_GB2312"/>
          <w:sz w:val="32"/>
          <w:szCs w:val="32"/>
        </w:rPr>
        <w:t>是指本合同中委托监理与相关服务的一方，及其合法的继承人或受让人。</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eastAsia="仿宋_GB2312"/>
          <w:sz w:val="32"/>
          <w:szCs w:val="32"/>
        </w:rPr>
        <w:t xml:space="preserve">1.1.3 </w:t>
      </w:r>
      <w:r>
        <w:rPr>
          <w:rFonts w:hint="eastAsia" w:ascii="仿宋_GB2312" w:hAnsi="宋体" w:eastAsia="仿宋_GB2312"/>
          <w:sz w:val="32"/>
          <w:szCs w:val="32"/>
        </w:rPr>
        <w:t>“监理人”是指本合同中提供监理与相关服务的一方，及其合法的继承人。</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1.1.4 “承包人”是指在工程范围内与委托人签订勘察、设计、施工等有关合同的当事人，及其合法的继承人。</w:t>
      </w:r>
    </w:p>
    <w:p>
      <w:pPr>
        <w:pStyle w:val="9"/>
        <w:spacing w:line="600" w:lineRule="exact"/>
        <w:ind w:firstLine="570"/>
        <w:rPr>
          <w:rFonts w:ascii="仿宋_GB2312" w:eastAsia="仿宋_GB2312"/>
          <w:sz w:val="32"/>
          <w:szCs w:val="32"/>
        </w:rPr>
      </w:pPr>
      <w:r>
        <w:rPr>
          <w:rFonts w:hint="eastAsia" w:ascii="仿宋_GB2312" w:eastAsia="仿宋_GB2312"/>
          <w:sz w:val="32"/>
          <w:szCs w:val="32"/>
        </w:rPr>
        <w:t>1.1.5</w:t>
      </w:r>
      <w:r>
        <w:rPr>
          <w:rFonts w:hint="eastAsia" w:ascii="仿宋_GB2312" w:hAnsi="宋体" w:eastAsia="仿宋_GB2312"/>
          <w:sz w:val="32"/>
          <w:szCs w:val="32"/>
        </w:rPr>
        <w:t xml:space="preserve"> “监理”是指监理人受</w:t>
      </w:r>
      <w:r>
        <w:rPr>
          <w:rFonts w:hint="eastAsia" w:ascii="仿宋_GB2312" w:eastAsia="仿宋_GB2312"/>
          <w:sz w:val="32"/>
          <w:szCs w:val="32"/>
        </w:rPr>
        <w:t xml:space="preserve">委托人的委托 </w:t>
      </w:r>
      <w:r>
        <w:rPr>
          <w:rFonts w:hint="eastAsia" w:ascii="仿宋_GB2312" w:hAnsi="宋体" w:eastAsia="仿宋_GB2312"/>
          <w:sz w:val="32"/>
          <w:szCs w:val="32"/>
        </w:rPr>
        <w:t>，</w:t>
      </w:r>
      <w:r>
        <w:rPr>
          <w:rFonts w:hint="eastAsia" w:ascii="仿宋_GB2312" w:eastAsia="仿宋_GB2312"/>
          <w:sz w:val="32"/>
          <w:szCs w:val="32"/>
        </w:rPr>
        <w:t>依照法律法规、工程建设标准、勘察设计文件及合同，在施工阶段对建设工程质量、进度、造价进行控制，对合同、信息进行管理，对工程建设相关方的关系进行协调，并履行建设工程安全生产管理法定职责的服务活动。</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eastAsia="仿宋_GB2312"/>
          <w:sz w:val="32"/>
          <w:szCs w:val="32"/>
        </w:rPr>
        <w:t>1.1.6</w:t>
      </w:r>
      <w:r>
        <w:rPr>
          <w:rFonts w:hint="eastAsia" w:ascii="仿宋_GB2312" w:hAnsi="宋体" w:eastAsia="仿宋_GB2312"/>
          <w:sz w:val="32"/>
          <w:szCs w:val="32"/>
        </w:rPr>
        <w:t xml:space="preserve"> “相关服务”是指监理人受</w:t>
      </w:r>
      <w:r>
        <w:rPr>
          <w:rFonts w:hint="eastAsia" w:ascii="仿宋_GB2312" w:eastAsia="仿宋_GB2312"/>
          <w:sz w:val="32"/>
          <w:szCs w:val="32"/>
        </w:rPr>
        <w:t xml:space="preserve">委托人的委托 </w:t>
      </w:r>
      <w:r>
        <w:rPr>
          <w:rFonts w:hint="eastAsia" w:ascii="仿宋_GB2312" w:hAnsi="宋体" w:eastAsia="仿宋_GB2312"/>
          <w:sz w:val="32"/>
          <w:szCs w:val="32"/>
        </w:rPr>
        <w:t>，</w:t>
      </w:r>
      <w:r>
        <w:rPr>
          <w:rFonts w:hint="eastAsia" w:ascii="仿宋_GB2312" w:eastAsia="仿宋_GB2312"/>
          <w:sz w:val="32"/>
          <w:szCs w:val="32"/>
        </w:rPr>
        <w:t>按照本合同约定，在勘察、设计、保修等阶段提供的服务活动</w:t>
      </w:r>
      <w:r>
        <w:rPr>
          <w:rFonts w:hint="eastAsia" w:ascii="仿宋_GB2312" w:hAnsi="宋体" w:eastAsia="仿宋_GB2312"/>
          <w:sz w:val="32"/>
          <w:szCs w:val="32"/>
        </w:rPr>
        <w:t>。</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eastAsia="仿宋_GB2312"/>
          <w:sz w:val="32"/>
          <w:szCs w:val="32"/>
        </w:rPr>
        <w:t>1.1.7</w:t>
      </w:r>
      <w:r>
        <w:rPr>
          <w:rFonts w:hint="eastAsia" w:ascii="仿宋_GB2312" w:hAnsi="宋体" w:eastAsia="仿宋_GB2312"/>
          <w:sz w:val="32"/>
          <w:szCs w:val="32"/>
        </w:rPr>
        <w:t xml:space="preserve"> “正常工作”指本合同订立时通用条件和专用条件中约定的监理人的工作。</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eastAsia="仿宋_GB2312"/>
          <w:sz w:val="32"/>
          <w:szCs w:val="32"/>
        </w:rPr>
        <w:t>1.1.8</w:t>
      </w:r>
      <w:r>
        <w:rPr>
          <w:rFonts w:hint="eastAsia" w:ascii="仿宋_GB2312" w:hAnsi="宋体" w:eastAsia="仿宋_GB2312"/>
          <w:sz w:val="32"/>
          <w:szCs w:val="32"/>
        </w:rPr>
        <w:t xml:space="preserve"> “附加工作”是指本合同约定的正常工作以外监理人的工作。</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eastAsia="仿宋_GB2312"/>
          <w:sz w:val="32"/>
          <w:szCs w:val="32"/>
        </w:rPr>
        <w:t>1.1.9</w:t>
      </w:r>
      <w:r>
        <w:rPr>
          <w:rFonts w:hint="eastAsia" w:ascii="仿宋_GB2312" w:hAnsi="宋体" w:eastAsia="仿宋_GB2312"/>
          <w:sz w:val="32"/>
          <w:szCs w:val="32"/>
        </w:rPr>
        <w:t xml:space="preserve"> “项目监理机构”是指监理人派驻工程负责履行本合同的组织机构。</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eastAsia="仿宋_GB2312"/>
          <w:sz w:val="32"/>
          <w:szCs w:val="32"/>
        </w:rPr>
        <w:t xml:space="preserve">1.1.10 </w:t>
      </w:r>
      <w:r>
        <w:rPr>
          <w:rFonts w:hint="eastAsia" w:ascii="仿宋_GB2312" w:hAnsi="宋体" w:eastAsia="仿宋_GB2312"/>
          <w:sz w:val="32"/>
          <w:szCs w:val="32"/>
        </w:rPr>
        <w:t>“总监理工程师”是指由监理人的法定代表人书面授权，全面负责履行本合同、主持项目监理机构工作的注册监理工程师。</w:t>
      </w:r>
    </w:p>
    <w:p>
      <w:pPr>
        <w:adjustRightInd w:val="0"/>
        <w:snapToGrid w:val="0"/>
        <w:spacing w:line="600" w:lineRule="exact"/>
        <w:ind w:firstLine="633" w:firstLineChars="198"/>
        <w:rPr>
          <w:rFonts w:ascii="仿宋_GB2312" w:hAnsi="宋体" w:eastAsia="仿宋_GB2312"/>
          <w:sz w:val="32"/>
          <w:szCs w:val="32"/>
        </w:rPr>
      </w:pPr>
      <w:r>
        <w:rPr>
          <w:rFonts w:hint="eastAsia" w:ascii="仿宋_GB2312" w:eastAsia="仿宋_GB2312"/>
          <w:sz w:val="32"/>
          <w:szCs w:val="32"/>
        </w:rPr>
        <w:t>1.1.11</w:t>
      </w:r>
      <w:r>
        <w:rPr>
          <w:rFonts w:hint="eastAsia" w:ascii="仿宋_GB2312" w:hAnsi="宋体" w:eastAsia="仿宋_GB2312"/>
          <w:sz w:val="32"/>
          <w:szCs w:val="32"/>
        </w:rPr>
        <w:t xml:space="preserve"> “酬金”是指监理人履行本合同义务，委托人按照本合同约定给付监理人的金额。</w:t>
      </w:r>
    </w:p>
    <w:p>
      <w:pPr>
        <w:adjustRightInd w:val="0"/>
        <w:snapToGrid w:val="0"/>
        <w:spacing w:line="600" w:lineRule="exact"/>
        <w:ind w:firstLine="633" w:firstLineChars="198"/>
        <w:rPr>
          <w:rFonts w:ascii="仿宋_GB2312" w:hAnsi="宋体" w:eastAsia="仿宋_GB2312"/>
          <w:sz w:val="32"/>
          <w:szCs w:val="32"/>
        </w:rPr>
      </w:pPr>
      <w:r>
        <w:rPr>
          <w:rFonts w:hint="eastAsia" w:ascii="仿宋_GB2312" w:eastAsia="仿宋_GB2312"/>
          <w:sz w:val="32"/>
          <w:szCs w:val="32"/>
        </w:rPr>
        <w:t xml:space="preserve">1.1.12 </w:t>
      </w:r>
      <w:r>
        <w:rPr>
          <w:rFonts w:hint="eastAsia" w:ascii="仿宋_GB2312" w:hAnsi="宋体" w:eastAsia="仿宋_GB2312"/>
          <w:sz w:val="32"/>
          <w:szCs w:val="32"/>
        </w:rPr>
        <w:t>“正常工作</w:t>
      </w:r>
      <w:r>
        <w:rPr>
          <w:rFonts w:hint="eastAsia" w:ascii="仿宋_GB2312" w:hAnsi="ˎ̥" w:eastAsia="仿宋_GB2312" w:cs="宋体"/>
          <w:kern w:val="0"/>
          <w:sz w:val="32"/>
          <w:szCs w:val="32"/>
        </w:rPr>
        <w:t>酬金”</w:t>
      </w:r>
      <w:r>
        <w:rPr>
          <w:rFonts w:hint="eastAsia" w:ascii="仿宋_GB2312" w:hAnsi="宋体" w:eastAsia="仿宋_GB2312"/>
          <w:sz w:val="32"/>
          <w:szCs w:val="32"/>
        </w:rPr>
        <w:t>是指监理人完成正常工作，委托人应给付监理人并在协议书中载明的签约</w:t>
      </w:r>
      <w:r>
        <w:rPr>
          <w:rFonts w:hint="eastAsia" w:ascii="仿宋_GB2312" w:hAnsi="ˎ̥" w:eastAsia="仿宋_GB2312" w:cs="宋体"/>
          <w:kern w:val="0"/>
          <w:sz w:val="32"/>
          <w:szCs w:val="32"/>
        </w:rPr>
        <w:t>酬金额</w:t>
      </w:r>
      <w:r>
        <w:rPr>
          <w:rFonts w:hint="eastAsia" w:ascii="仿宋_GB2312" w:hAnsi="宋体" w:eastAsia="仿宋_GB2312"/>
          <w:sz w:val="32"/>
          <w:szCs w:val="32"/>
        </w:rPr>
        <w:t>。</w:t>
      </w:r>
    </w:p>
    <w:p>
      <w:pPr>
        <w:adjustRightInd w:val="0"/>
        <w:snapToGrid w:val="0"/>
        <w:spacing w:line="600" w:lineRule="exact"/>
        <w:ind w:firstLine="633" w:firstLineChars="198"/>
        <w:rPr>
          <w:rFonts w:ascii="仿宋_GB2312" w:hAnsi="宋体" w:eastAsia="仿宋_GB2312"/>
          <w:sz w:val="32"/>
          <w:szCs w:val="32"/>
        </w:rPr>
      </w:pPr>
      <w:r>
        <w:rPr>
          <w:rFonts w:hint="eastAsia" w:ascii="仿宋_GB2312" w:eastAsia="仿宋_GB2312"/>
          <w:sz w:val="32"/>
          <w:szCs w:val="32"/>
        </w:rPr>
        <w:t xml:space="preserve">1.1.13 </w:t>
      </w:r>
      <w:r>
        <w:rPr>
          <w:rFonts w:hint="eastAsia" w:ascii="仿宋_GB2312" w:hAnsi="宋体" w:eastAsia="仿宋_GB2312"/>
          <w:sz w:val="32"/>
          <w:szCs w:val="32"/>
        </w:rPr>
        <w:t>“附加工作酬金”是指监理人完成附加工作，委托人应给付监理人的金额。</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eastAsia="仿宋_GB2312"/>
          <w:sz w:val="32"/>
          <w:szCs w:val="32"/>
        </w:rPr>
        <w:t xml:space="preserve">1.1.14 </w:t>
      </w:r>
      <w:r>
        <w:rPr>
          <w:rFonts w:hint="eastAsia" w:ascii="仿宋_GB2312" w:hAnsi="宋体" w:eastAsia="仿宋_GB2312"/>
          <w:sz w:val="32"/>
          <w:szCs w:val="32"/>
        </w:rPr>
        <w:t>“一方”是指委托人或监理人</w:t>
      </w:r>
      <w:r>
        <w:rPr>
          <w:rFonts w:hint="eastAsia" w:ascii="仿宋_GB2312" w:eastAsia="仿宋_GB2312"/>
          <w:sz w:val="32"/>
          <w:szCs w:val="32"/>
        </w:rPr>
        <w:t>；</w:t>
      </w:r>
      <w:r>
        <w:rPr>
          <w:rFonts w:hint="eastAsia" w:ascii="仿宋_GB2312" w:hAnsi="宋体" w:eastAsia="仿宋_GB2312"/>
          <w:sz w:val="32"/>
          <w:szCs w:val="32"/>
        </w:rPr>
        <w:t>“双方”是指委托人和监理人</w:t>
      </w:r>
      <w:r>
        <w:rPr>
          <w:rFonts w:hint="eastAsia" w:ascii="仿宋_GB2312" w:eastAsia="仿宋_GB2312"/>
          <w:sz w:val="32"/>
          <w:szCs w:val="32"/>
        </w:rPr>
        <w:t>；</w:t>
      </w:r>
      <w:r>
        <w:rPr>
          <w:rFonts w:hint="eastAsia" w:ascii="仿宋_GB2312" w:hAnsi="宋体" w:eastAsia="仿宋_GB2312"/>
          <w:sz w:val="32"/>
          <w:szCs w:val="32"/>
        </w:rPr>
        <w:t>“第三方”是指除委托人和监理人以外的有关方。</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1.1.15 “书面形式”是指合同书、信件和数据电文（包括电报、电传、传真、电子数据交换和电子邮件）等可以有形地表现所载内容的形式。</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eastAsia="仿宋_GB2312"/>
          <w:sz w:val="32"/>
          <w:szCs w:val="32"/>
        </w:rPr>
        <w:t xml:space="preserve">1.1.16 </w:t>
      </w:r>
      <w:r>
        <w:rPr>
          <w:rFonts w:hint="eastAsia" w:ascii="仿宋_GB2312" w:hAnsi="宋体" w:eastAsia="仿宋_GB2312"/>
          <w:sz w:val="32"/>
          <w:szCs w:val="32"/>
        </w:rPr>
        <w:t>“天”是指第一天零时至第二天零时的时间。</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eastAsia="仿宋_GB2312"/>
          <w:sz w:val="32"/>
          <w:szCs w:val="32"/>
        </w:rPr>
        <w:t>1.1.17</w:t>
      </w:r>
      <w:r>
        <w:rPr>
          <w:rFonts w:hint="eastAsia" w:ascii="仿宋_GB2312" w:hAnsi="宋体" w:eastAsia="仿宋_GB2312"/>
          <w:sz w:val="32"/>
          <w:szCs w:val="32"/>
        </w:rPr>
        <w:t>“月”是指按公历从一个月中任何一天开始的一个公历月时间。</w:t>
      </w:r>
    </w:p>
    <w:p>
      <w:pPr>
        <w:adjustRightInd w:val="0"/>
        <w:snapToGrid w:val="0"/>
        <w:spacing w:line="600" w:lineRule="exact"/>
        <w:ind w:firstLine="645"/>
        <w:rPr>
          <w:sz w:val="30"/>
          <w:szCs w:val="30"/>
        </w:rPr>
      </w:pPr>
      <w:r>
        <w:rPr>
          <w:rFonts w:hint="eastAsia" w:ascii="仿宋_GB2312" w:eastAsia="仿宋_GB2312"/>
          <w:sz w:val="32"/>
          <w:szCs w:val="32"/>
        </w:rPr>
        <w:t>1.1.18 “不可抗力”是指委托人和监理人在订立本合同时不可预见，在工程施工过程中不可避免发生并不能克服的自然灾害和社会性突发事件，如地震、海啸、瘟疫、水灾、骚乱、暴动、战争和专用条件约定的其他情形。</w:t>
      </w:r>
    </w:p>
    <w:p>
      <w:pPr>
        <w:adjustRightInd w:val="0"/>
        <w:snapToGrid w:val="0"/>
        <w:spacing w:line="600" w:lineRule="exact"/>
        <w:ind w:left="210" w:leftChars="100"/>
        <w:rPr>
          <w:rFonts w:ascii="仿宋_GB2312" w:eastAsia="仿宋_GB2312"/>
          <w:sz w:val="32"/>
          <w:szCs w:val="32"/>
        </w:rPr>
      </w:pPr>
      <w:r>
        <w:rPr>
          <w:rFonts w:hint="eastAsia" w:ascii="仿宋_GB2312" w:eastAsia="仿宋_GB2312"/>
          <w:bCs/>
          <w:sz w:val="32"/>
          <w:szCs w:val="32"/>
        </w:rPr>
        <w:t xml:space="preserve">1.2 </w:t>
      </w:r>
      <w:r>
        <w:rPr>
          <w:rFonts w:hint="eastAsia" w:ascii="仿宋_GB2312" w:hAnsi="宋体" w:eastAsia="仿宋_GB2312"/>
          <w:sz w:val="32"/>
          <w:szCs w:val="32"/>
        </w:rPr>
        <w:t>解释</w:t>
      </w:r>
    </w:p>
    <w:p>
      <w:pPr>
        <w:tabs>
          <w:tab w:val="left" w:pos="6140"/>
        </w:tabs>
        <w:adjustRightInd w:val="0"/>
        <w:snapToGrid w:val="0"/>
        <w:spacing w:line="600" w:lineRule="exact"/>
        <w:ind w:firstLine="640" w:firstLineChars="200"/>
        <w:rPr>
          <w:rFonts w:ascii="仿宋_GB2312" w:hAnsi="宋体" w:eastAsia="仿宋_GB2312"/>
          <w:sz w:val="32"/>
          <w:szCs w:val="32"/>
        </w:rPr>
      </w:pPr>
      <w:r>
        <w:rPr>
          <w:rFonts w:hint="eastAsia" w:ascii="仿宋_GB2312" w:eastAsia="仿宋_GB2312"/>
          <w:sz w:val="32"/>
          <w:szCs w:val="32"/>
        </w:rPr>
        <w:t>1.2.1</w:t>
      </w:r>
      <w:r>
        <w:rPr>
          <w:rFonts w:hint="eastAsia" w:ascii="仿宋_GB2312" w:hAnsi="宋体" w:eastAsia="仿宋_GB2312"/>
          <w:sz w:val="32"/>
          <w:szCs w:val="32"/>
        </w:rPr>
        <w:t>本合同使用中文书写、解释和说明。如专用条件约定使用两种及以上语言文字时，应以中文为准。</w:t>
      </w:r>
    </w:p>
    <w:p>
      <w:pPr>
        <w:tabs>
          <w:tab w:val="left" w:pos="6140"/>
        </w:tabs>
        <w:adjustRightInd w:val="0"/>
        <w:snapToGrid w:val="0"/>
        <w:spacing w:line="600" w:lineRule="exact"/>
        <w:ind w:firstLine="640" w:firstLineChars="200"/>
        <w:rPr>
          <w:rFonts w:ascii="仿宋_GB2312" w:hAnsi="宋体" w:eastAsia="仿宋_GB2312"/>
          <w:sz w:val="32"/>
          <w:szCs w:val="32"/>
        </w:rPr>
      </w:pPr>
      <w:r>
        <w:rPr>
          <w:rFonts w:hint="eastAsia" w:ascii="仿宋_GB2312" w:eastAsia="仿宋_GB2312"/>
          <w:sz w:val="32"/>
          <w:szCs w:val="32"/>
        </w:rPr>
        <w:t xml:space="preserve">1.2.2 </w:t>
      </w:r>
      <w:r>
        <w:rPr>
          <w:rFonts w:hint="eastAsia" w:ascii="仿宋_GB2312" w:hAnsi="宋体" w:eastAsia="仿宋_GB2312"/>
          <w:sz w:val="32"/>
          <w:szCs w:val="32"/>
        </w:rPr>
        <w:t>组成本合同的下列文件彼此应能相互解释、互为说明。除专用条件另有约定外，本合同文件的解释顺序如下：</w:t>
      </w:r>
    </w:p>
    <w:p>
      <w:pPr>
        <w:adjustRightInd w:val="0"/>
        <w:snapToGrid w:val="0"/>
        <w:spacing w:line="600" w:lineRule="exact"/>
        <w:ind w:firstLine="640" w:firstLineChars="200"/>
        <w:rPr>
          <w:rFonts w:ascii="仿宋_GB2312"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w:t>
      </w:r>
      <w:r>
        <w:rPr>
          <w:rFonts w:hint="eastAsia" w:ascii="仿宋_GB2312" w:hAnsi="宋体" w:eastAsia="仿宋_GB2312"/>
          <w:sz w:val="32"/>
          <w:szCs w:val="32"/>
        </w:rPr>
        <w:t>）协议书；</w:t>
      </w:r>
    </w:p>
    <w:p>
      <w:pPr>
        <w:adjustRightInd w:val="0"/>
        <w:snapToGrid w:val="0"/>
        <w:spacing w:line="600" w:lineRule="exact"/>
        <w:ind w:firstLine="640" w:firstLineChars="200"/>
        <w:rPr>
          <w:rFonts w:ascii="仿宋_GB2312"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2</w:t>
      </w:r>
      <w:r>
        <w:rPr>
          <w:rFonts w:hint="eastAsia" w:ascii="仿宋_GB2312" w:hAnsi="宋体" w:eastAsia="仿宋_GB2312"/>
          <w:sz w:val="32"/>
          <w:szCs w:val="32"/>
        </w:rPr>
        <w:t>）中标通知书（适用于招标工程）或委托书（适用于非招标工程）；</w:t>
      </w:r>
    </w:p>
    <w:p>
      <w:pPr>
        <w:adjustRightInd w:val="0"/>
        <w:snapToGrid w:val="0"/>
        <w:spacing w:line="600" w:lineRule="exact"/>
        <w:ind w:firstLine="640" w:firstLineChars="200"/>
        <w:rPr>
          <w:rFonts w:ascii="仿宋_GB2312" w:eastAsia="仿宋_GB2312"/>
          <w:sz w:val="32"/>
          <w:szCs w:val="32"/>
        </w:rPr>
      </w:pPr>
      <w:r>
        <w:rPr>
          <w:rFonts w:hint="eastAsia" w:ascii="仿宋_GB2312" w:hAnsi="宋体" w:eastAsia="仿宋_GB2312"/>
          <w:sz w:val="32"/>
          <w:szCs w:val="32"/>
        </w:rPr>
        <w:t>（3）专用条件及附录</w:t>
      </w:r>
      <w:r>
        <w:rPr>
          <w:rFonts w:hint="eastAsia" w:ascii="仿宋_GB2312" w:eastAsia="仿宋_GB2312"/>
          <w:sz w:val="32"/>
          <w:szCs w:val="32"/>
        </w:rPr>
        <w:t>A</w:t>
      </w:r>
      <w:r>
        <w:rPr>
          <w:rFonts w:hint="eastAsia" w:ascii="仿宋_GB2312" w:hAnsi="宋体" w:eastAsia="仿宋_GB2312"/>
          <w:sz w:val="32"/>
          <w:szCs w:val="32"/>
        </w:rPr>
        <w:t>、附录</w:t>
      </w:r>
      <w:r>
        <w:rPr>
          <w:rFonts w:hint="eastAsia" w:ascii="仿宋_GB2312" w:eastAsia="仿宋_GB2312"/>
          <w:sz w:val="32"/>
          <w:szCs w:val="32"/>
        </w:rPr>
        <w:t>B</w:t>
      </w:r>
      <w:r>
        <w:rPr>
          <w:rFonts w:hint="eastAsia" w:ascii="仿宋_GB2312" w:hAnsi="宋体" w:eastAsia="仿宋_GB2312"/>
          <w:sz w:val="32"/>
          <w:szCs w:val="32"/>
        </w:rPr>
        <w:t>；</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4</w:t>
      </w:r>
      <w:r>
        <w:rPr>
          <w:rFonts w:hint="eastAsia" w:ascii="仿宋_GB2312" w:hAnsi="宋体" w:eastAsia="仿宋_GB2312"/>
          <w:sz w:val="32"/>
          <w:szCs w:val="32"/>
        </w:rPr>
        <w:t>）通用条件；</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（5）竞标文件（适用于招标工程）或监理与相关服务建议书（适用于非招标工程）。</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双方签订的补充协议与其他文件发生矛盾或歧义时，属于同一类内容的文件，应以最新签署的为准。</w:t>
      </w:r>
    </w:p>
    <w:p>
      <w:pPr>
        <w:spacing w:line="600" w:lineRule="exact"/>
        <w:rPr>
          <w:rFonts w:ascii="仿宋_GB2312" w:hAnsi="黑体" w:eastAsia="仿宋_GB2312"/>
          <w:b/>
          <w:sz w:val="32"/>
          <w:szCs w:val="32"/>
        </w:rPr>
      </w:pPr>
      <w:r>
        <w:rPr>
          <w:rFonts w:hint="eastAsia" w:ascii="仿宋_GB2312" w:hAnsi="黑体" w:eastAsia="仿宋_GB2312"/>
          <w:b/>
          <w:sz w:val="32"/>
          <w:szCs w:val="32"/>
        </w:rPr>
        <w:t>2. 监理人的义务</w:t>
      </w:r>
    </w:p>
    <w:p>
      <w:pPr>
        <w:adjustRightInd w:val="0"/>
        <w:snapToGrid w:val="0"/>
        <w:spacing w:line="600" w:lineRule="exact"/>
        <w:ind w:left="210" w:leftChars="100"/>
        <w:rPr>
          <w:rFonts w:ascii="仿宋_GB2312" w:hAnsi="宋体" w:eastAsia="仿宋_GB2312"/>
          <w:bCs/>
          <w:sz w:val="32"/>
          <w:szCs w:val="32"/>
        </w:rPr>
      </w:pPr>
      <w:r>
        <w:rPr>
          <w:rFonts w:hint="eastAsia" w:ascii="仿宋_GB2312" w:eastAsia="仿宋_GB2312"/>
          <w:sz w:val="32"/>
          <w:szCs w:val="32"/>
        </w:rPr>
        <w:t xml:space="preserve">2.1 </w:t>
      </w:r>
      <w:r>
        <w:rPr>
          <w:rFonts w:hint="eastAsia" w:ascii="仿宋_GB2312" w:hAnsi="宋体" w:eastAsia="仿宋_GB2312"/>
          <w:sz w:val="32"/>
          <w:szCs w:val="32"/>
        </w:rPr>
        <w:t>监理的范围和工作内容</w:t>
      </w:r>
    </w:p>
    <w:p>
      <w:pPr>
        <w:adjustRightInd w:val="0"/>
        <w:snapToGrid w:val="0"/>
        <w:spacing w:line="600" w:lineRule="exact"/>
        <w:ind w:left="420" w:leftChars="200"/>
        <w:rPr>
          <w:rFonts w:ascii="仿宋_GB2312" w:hAnsi="宋体" w:eastAsia="仿宋_GB2312"/>
          <w:sz w:val="32"/>
          <w:szCs w:val="32"/>
        </w:rPr>
      </w:pPr>
      <w:r>
        <w:rPr>
          <w:rFonts w:hint="eastAsia" w:ascii="仿宋_GB2312" w:hAnsi="宋体" w:eastAsia="仿宋_GB2312"/>
          <w:sz w:val="32"/>
          <w:szCs w:val="32"/>
        </w:rPr>
        <w:t>2.1.1 监理范围在专用条件中约定。</w:t>
      </w:r>
    </w:p>
    <w:p>
      <w:pPr>
        <w:adjustRightInd w:val="0"/>
        <w:snapToGrid w:val="0"/>
        <w:spacing w:line="600" w:lineRule="exact"/>
        <w:ind w:left="420" w:leftChars="200"/>
        <w:rPr>
          <w:rFonts w:ascii="仿宋_GB2312" w:eastAsia="仿宋_GB2312"/>
          <w:sz w:val="32"/>
          <w:szCs w:val="32"/>
        </w:rPr>
      </w:pPr>
      <w:r>
        <w:rPr>
          <w:rFonts w:hint="eastAsia" w:ascii="仿宋_GB2312" w:hAnsi="宋体" w:eastAsia="仿宋_GB2312"/>
          <w:sz w:val="32"/>
          <w:szCs w:val="32"/>
        </w:rPr>
        <w:t>2.1.2 除专用条件另有约定外，监理工作内容包括：</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w:t>
      </w:r>
      <w:r>
        <w:rPr>
          <w:rFonts w:hint="eastAsia" w:ascii="仿宋_GB2312" w:hAnsi="宋体" w:eastAsia="仿宋_GB2312"/>
          <w:sz w:val="32"/>
          <w:szCs w:val="32"/>
        </w:rPr>
        <w:t>）</w:t>
      </w:r>
      <w:r>
        <w:rPr>
          <w:rFonts w:hint="eastAsia" w:ascii="仿宋_GB2312" w:eastAsia="仿宋_GB2312"/>
          <w:sz w:val="32"/>
          <w:szCs w:val="32"/>
        </w:rPr>
        <w:t>收到工程设计文件后</w:t>
      </w:r>
      <w:r>
        <w:rPr>
          <w:rFonts w:hint="eastAsia" w:ascii="仿宋_GB2312" w:hAnsi="宋体" w:eastAsia="仿宋_GB2312"/>
          <w:sz w:val="32"/>
          <w:szCs w:val="32"/>
        </w:rPr>
        <w:t>编制监理规划，并在第一次工地会议7天前报委托人。根据有关规定和监理工作需要，编制监理实施细则；</w:t>
      </w:r>
    </w:p>
    <w:p>
      <w:pPr>
        <w:adjustRightInd w:val="0"/>
        <w:snapToGrid w:val="0"/>
        <w:spacing w:line="600" w:lineRule="exact"/>
        <w:ind w:firstLine="640" w:firstLineChars="200"/>
        <w:rPr>
          <w:rFonts w:ascii="仿宋_GB2312"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2</w:t>
      </w:r>
      <w:r>
        <w:rPr>
          <w:rFonts w:hint="eastAsia" w:ascii="仿宋_GB2312" w:hAnsi="宋体" w:eastAsia="仿宋_GB2312"/>
          <w:sz w:val="32"/>
          <w:szCs w:val="32"/>
        </w:rPr>
        <w:t>）熟悉工程设计文件，并参加由委托人主持的图纸会审和设计交底会议；</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3</w:t>
      </w:r>
      <w:r>
        <w:rPr>
          <w:rFonts w:hint="eastAsia" w:ascii="仿宋_GB2312" w:hAnsi="宋体" w:eastAsia="仿宋_GB2312"/>
          <w:sz w:val="32"/>
          <w:szCs w:val="32"/>
        </w:rPr>
        <w:t>）参加由委托人主持的第一次工地会议；主持监理例会并根据工程需要主持或参加专题会议；</w:t>
      </w:r>
    </w:p>
    <w:p>
      <w:pPr>
        <w:adjustRightInd w:val="0"/>
        <w:snapToGrid w:val="0"/>
        <w:spacing w:line="600" w:lineRule="exact"/>
        <w:rPr>
          <w:rFonts w:ascii="仿宋_GB2312"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4</w:t>
      </w:r>
      <w:r>
        <w:rPr>
          <w:rFonts w:hint="eastAsia" w:ascii="仿宋_GB2312" w:hAnsi="宋体" w:eastAsia="仿宋_GB2312"/>
          <w:sz w:val="32"/>
          <w:szCs w:val="32"/>
        </w:rPr>
        <w:t>）审查施工承包人提交的施工组织设计，重点审查其中的质量安全技术措施、专项施工方案与工程建设强制性标准的符合性；</w:t>
      </w:r>
    </w:p>
    <w:p>
      <w:pPr>
        <w:adjustRightInd w:val="0"/>
        <w:snapToGrid w:val="0"/>
        <w:spacing w:line="600" w:lineRule="exact"/>
        <w:ind w:firstLine="645"/>
        <w:rPr>
          <w:rFonts w:ascii="仿宋_GB2312"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5</w:t>
      </w:r>
      <w:r>
        <w:rPr>
          <w:rFonts w:hint="eastAsia" w:ascii="仿宋_GB2312" w:hAnsi="宋体" w:eastAsia="仿宋_GB2312"/>
          <w:sz w:val="32"/>
          <w:szCs w:val="32"/>
        </w:rPr>
        <w:t>）检查施工承包人工程质量、安全生产管理制度及组织机构和人员资格；</w:t>
      </w:r>
    </w:p>
    <w:p>
      <w:pPr>
        <w:adjustRightInd w:val="0"/>
        <w:snapToGrid w:val="0"/>
        <w:spacing w:line="600" w:lineRule="exact"/>
        <w:rPr>
          <w:rFonts w:ascii="仿宋_GB2312"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6</w:t>
      </w:r>
      <w:r>
        <w:rPr>
          <w:rFonts w:hint="eastAsia" w:ascii="仿宋_GB2312" w:hAnsi="宋体" w:eastAsia="仿宋_GB2312"/>
          <w:sz w:val="32"/>
          <w:szCs w:val="32"/>
        </w:rPr>
        <w:t>）检查施工承包人专职安全生产管理人员的配备情况；</w:t>
      </w:r>
    </w:p>
    <w:p>
      <w:pPr>
        <w:adjustRightInd w:val="0"/>
        <w:snapToGrid w:val="0"/>
        <w:spacing w:line="600" w:lineRule="exact"/>
        <w:rPr>
          <w:rFonts w:ascii="仿宋_GB2312"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7</w:t>
      </w:r>
      <w:r>
        <w:rPr>
          <w:rFonts w:hint="eastAsia" w:ascii="仿宋_GB2312" w:hAnsi="宋体" w:eastAsia="仿宋_GB2312"/>
          <w:sz w:val="32"/>
          <w:szCs w:val="32"/>
        </w:rPr>
        <w:t>）审查施工承包人提交的施工进度计划，核查承包人对施工进度计划的调整；</w:t>
      </w:r>
    </w:p>
    <w:p>
      <w:pPr>
        <w:adjustRightInd w:val="0"/>
        <w:snapToGrid w:val="0"/>
        <w:spacing w:line="600" w:lineRule="exact"/>
        <w:ind w:firstLine="645"/>
        <w:rPr>
          <w:rFonts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8</w:t>
      </w:r>
      <w:r>
        <w:rPr>
          <w:rFonts w:hint="eastAsia" w:ascii="仿宋_GB2312" w:hAnsi="宋体" w:eastAsia="仿宋_GB2312"/>
          <w:sz w:val="32"/>
          <w:szCs w:val="32"/>
        </w:rPr>
        <w:t>）检查施工承包人的试验室；</w:t>
      </w:r>
    </w:p>
    <w:p>
      <w:pPr>
        <w:adjustRightInd w:val="0"/>
        <w:snapToGrid w:val="0"/>
        <w:spacing w:line="600" w:lineRule="exact"/>
        <w:rPr>
          <w:rFonts w:ascii="仿宋_GB2312"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9</w:t>
      </w:r>
      <w:r>
        <w:rPr>
          <w:rFonts w:hint="eastAsia" w:ascii="仿宋_GB2312" w:hAnsi="宋体" w:eastAsia="仿宋_GB2312"/>
          <w:sz w:val="32"/>
          <w:szCs w:val="32"/>
        </w:rPr>
        <w:t>）审核施工分包人资质条件；</w:t>
      </w:r>
    </w:p>
    <w:p>
      <w:pPr>
        <w:spacing w:line="600" w:lineRule="exact"/>
        <w:rPr>
          <w:rFonts w:ascii="仿宋_GB2312" w:hAnsi="宋体"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10</w:t>
      </w:r>
      <w:r>
        <w:rPr>
          <w:rFonts w:hint="eastAsia" w:ascii="仿宋_GB2312" w:hAnsi="宋体" w:eastAsia="仿宋_GB2312"/>
          <w:sz w:val="32"/>
          <w:szCs w:val="32"/>
        </w:rPr>
        <w:t>）查验施工承包人的施工测量放线成果；</w:t>
      </w:r>
    </w:p>
    <w:p>
      <w:pPr>
        <w:adjustRightInd w:val="0"/>
        <w:snapToGrid w:val="0"/>
        <w:spacing w:line="600" w:lineRule="exact"/>
        <w:ind w:firstLine="645"/>
        <w:rPr>
          <w:rFonts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11</w:t>
      </w:r>
      <w:r>
        <w:rPr>
          <w:rFonts w:hint="eastAsia" w:ascii="仿宋_GB2312" w:hAnsi="宋体" w:eastAsia="仿宋_GB2312"/>
          <w:sz w:val="32"/>
          <w:szCs w:val="32"/>
        </w:rPr>
        <w:t>）审查工程开工条件</w:t>
      </w:r>
      <w:r>
        <w:rPr>
          <w:rFonts w:hint="eastAsia" w:ascii="仿宋_GB2312" w:eastAsia="仿宋_GB2312"/>
          <w:sz w:val="32"/>
          <w:szCs w:val="32"/>
        </w:rPr>
        <w:t>，对条件具备的</w:t>
      </w:r>
      <w:r>
        <w:rPr>
          <w:rFonts w:hint="eastAsia" w:ascii="仿宋_GB2312" w:hAnsi="宋体" w:eastAsia="仿宋_GB2312"/>
          <w:sz w:val="32"/>
          <w:szCs w:val="32"/>
        </w:rPr>
        <w:t>签发开工令；</w:t>
      </w:r>
    </w:p>
    <w:p>
      <w:pPr>
        <w:adjustRightInd w:val="0"/>
        <w:snapToGrid w:val="0"/>
        <w:spacing w:line="600" w:lineRule="exact"/>
        <w:ind w:firstLine="645"/>
        <w:rPr>
          <w:rFonts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12</w:t>
      </w:r>
      <w:r>
        <w:rPr>
          <w:rFonts w:hint="eastAsia" w:ascii="仿宋_GB2312" w:hAnsi="宋体" w:eastAsia="仿宋_GB2312"/>
          <w:sz w:val="32"/>
          <w:szCs w:val="32"/>
        </w:rPr>
        <w:t>）审查施工承包人报送的工程材料、构配件、设备质量证明文件的有效性和符合性，并按规定对用于工程的材料采取平行检验或见证取样方式进行抽检；</w:t>
      </w:r>
    </w:p>
    <w:p>
      <w:pPr>
        <w:adjustRightInd w:val="0"/>
        <w:snapToGrid w:val="0"/>
        <w:spacing w:line="600" w:lineRule="exact"/>
        <w:ind w:left="-97" w:leftChars="-46"/>
        <w:rPr>
          <w:rFonts w:ascii="仿宋_GB2312" w:hAnsi="宋体"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13</w:t>
      </w:r>
      <w:r>
        <w:rPr>
          <w:rFonts w:hint="eastAsia" w:ascii="仿宋_GB2312" w:hAnsi="宋体" w:eastAsia="仿宋_GB2312"/>
          <w:sz w:val="32"/>
          <w:szCs w:val="32"/>
        </w:rPr>
        <w:t>）审核施工承包人提交的工程款支付申请，签发或出具工程款支付证书，并报委托人审核、批准；</w:t>
      </w:r>
    </w:p>
    <w:p>
      <w:pPr>
        <w:adjustRightInd w:val="0"/>
        <w:snapToGrid w:val="0"/>
        <w:spacing w:line="600" w:lineRule="exact"/>
        <w:ind w:firstLine="645"/>
        <w:rPr>
          <w:rFonts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14</w:t>
      </w:r>
      <w:r>
        <w:rPr>
          <w:rFonts w:hint="eastAsia" w:ascii="仿宋_GB2312" w:hAnsi="宋体" w:eastAsia="仿宋_GB2312"/>
          <w:sz w:val="32"/>
          <w:szCs w:val="32"/>
        </w:rPr>
        <w:t>）在巡视、旁站和检验过程中，发现工程质量、施工安全存在事故隐患的</w:t>
      </w:r>
      <w:r>
        <w:rPr>
          <w:rFonts w:hint="eastAsia" w:ascii="仿宋_GB2312" w:eastAsia="仿宋_GB2312"/>
          <w:sz w:val="32"/>
          <w:szCs w:val="32"/>
        </w:rPr>
        <w:t>，</w:t>
      </w:r>
      <w:r>
        <w:rPr>
          <w:rFonts w:hint="eastAsia" w:ascii="仿宋_GB2312" w:hAnsi="宋体" w:eastAsia="仿宋_GB2312"/>
          <w:sz w:val="32"/>
          <w:szCs w:val="32"/>
        </w:rPr>
        <w:t>要求施工承包人整改并报委托人；</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15</w:t>
      </w:r>
      <w:r>
        <w:rPr>
          <w:rFonts w:hint="eastAsia" w:ascii="仿宋_GB2312" w:hAnsi="宋体" w:eastAsia="仿宋_GB2312"/>
          <w:sz w:val="32"/>
          <w:szCs w:val="32"/>
        </w:rPr>
        <w:t>）经委托人同意，签发工程暂停令和复工令；</w:t>
      </w:r>
    </w:p>
    <w:p>
      <w:pPr>
        <w:adjustRightInd w:val="0"/>
        <w:snapToGrid w:val="0"/>
        <w:spacing w:line="600" w:lineRule="exact"/>
        <w:rPr>
          <w:rFonts w:ascii="仿宋_GB2312"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16</w:t>
      </w:r>
      <w:r>
        <w:rPr>
          <w:rFonts w:hint="eastAsia" w:ascii="仿宋_GB2312" w:hAnsi="宋体" w:eastAsia="仿宋_GB2312"/>
          <w:sz w:val="32"/>
          <w:szCs w:val="32"/>
        </w:rPr>
        <w:t>）审查施工承包人提交的采用新材料、新工艺、新技术、新设备的论证材料及相关验收标准；</w:t>
      </w:r>
    </w:p>
    <w:p>
      <w:pPr>
        <w:adjustRightInd w:val="0"/>
        <w:snapToGrid w:val="0"/>
        <w:spacing w:line="600" w:lineRule="exact"/>
        <w:ind w:firstLine="660"/>
        <w:rPr>
          <w:rFonts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17</w:t>
      </w:r>
      <w:r>
        <w:rPr>
          <w:rFonts w:hint="eastAsia" w:ascii="仿宋_GB2312" w:hAnsi="宋体" w:eastAsia="仿宋_GB2312"/>
          <w:sz w:val="32"/>
          <w:szCs w:val="32"/>
        </w:rPr>
        <w:t>）验收隐蔽工程、分部分项工程；</w:t>
      </w:r>
    </w:p>
    <w:p>
      <w:pPr>
        <w:adjustRightInd w:val="0"/>
        <w:snapToGrid w:val="0"/>
        <w:spacing w:line="600" w:lineRule="exact"/>
        <w:rPr>
          <w:rFonts w:ascii="仿宋_GB2312"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18</w:t>
      </w:r>
      <w:r>
        <w:rPr>
          <w:rFonts w:hint="eastAsia" w:ascii="仿宋_GB2312" w:hAnsi="宋体" w:eastAsia="仿宋_GB2312"/>
          <w:sz w:val="32"/>
          <w:szCs w:val="32"/>
        </w:rPr>
        <w:t>）审查施工承包人提交的工程变更申请，协调处理施工进度调整、费用索赔、合同争议等事项；</w:t>
      </w:r>
    </w:p>
    <w:p>
      <w:pPr>
        <w:adjustRightInd w:val="0"/>
        <w:snapToGrid w:val="0"/>
        <w:spacing w:line="600" w:lineRule="exact"/>
        <w:ind w:firstLine="645"/>
        <w:rPr>
          <w:rFonts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19</w:t>
      </w:r>
      <w:r>
        <w:rPr>
          <w:rFonts w:hint="eastAsia" w:ascii="仿宋_GB2312" w:hAnsi="宋体" w:eastAsia="仿宋_GB2312"/>
          <w:sz w:val="32"/>
          <w:szCs w:val="32"/>
        </w:rPr>
        <w:t>）审查施工承包人提交的竣工验收申请，编写工程质量评估报告；</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（20）参加工程竣工验收，签署竣工验收意见；</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21</w:t>
      </w:r>
      <w:r>
        <w:rPr>
          <w:rFonts w:hint="eastAsia" w:ascii="仿宋_GB2312" w:hAnsi="宋体" w:eastAsia="仿宋_GB2312"/>
          <w:sz w:val="32"/>
          <w:szCs w:val="32"/>
        </w:rPr>
        <w:t>）审查施工承包人提交的竣工结算申请并报委托人；</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22</w:t>
      </w:r>
      <w:r>
        <w:rPr>
          <w:rFonts w:hint="eastAsia" w:ascii="仿宋_GB2312" w:hAnsi="宋体" w:eastAsia="仿宋_GB2312"/>
          <w:sz w:val="32"/>
          <w:szCs w:val="32"/>
        </w:rPr>
        <w:t>）编制、整理工程监理归档文件并报委托人。</w:t>
      </w:r>
    </w:p>
    <w:p>
      <w:pPr>
        <w:spacing w:line="600" w:lineRule="exact"/>
        <w:ind w:left="420" w:leftChars="200" w:firstLine="160" w:firstLineChars="50"/>
        <w:rPr>
          <w:rFonts w:ascii="仿宋_GB2312" w:hAnsi="宋体" w:eastAsia="仿宋_GB2312"/>
          <w:sz w:val="32"/>
          <w:szCs w:val="32"/>
        </w:rPr>
      </w:pPr>
      <w:r>
        <w:rPr>
          <w:rFonts w:hint="eastAsia" w:ascii="仿宋_GB2312" w:eastAsia="仿宋_GB2312"/>
          <w:sz w:val="32"/>
          <w:szCs w:val="32"/>
        </w:rPr>
        <w:t xml:space="preserve">2.1.3 </w:t>
      </w:r>
      <w:r>
        <w:rPr>
          <w:rFonts w:hint="eastAsia" w:ascii="仿宋_GB2312" w:hAnsi="宋体" w:eastAsia="仿宋_GB2312"/>
          <w:sz w:val="32"/>
          <w:szCs w:val="32"/>
        </w:rPr>
        <w:t>相关服务的范围和内容在附录</w:t>
      </w:r>
      <w:r>
        <w:rPr>
          <w:rFonts w:hint="eastAsia" w:ascii="仿宋_GB2312" w:eastAsia="仿宋_GB2312"/>
          <w:sz w:val="32"/>
          <w:szCs w:val="32"/>
        </w:rPr>
        <w:t>A</w:t>
      </w:r>
      <w:r>
        <w:rPr>
          <w:rFonts w:hint="eastAsia" w:ascii="仿宋_GB2312" w:hAnsi="宋体" w:eastAsia="仿宋_GB2312"/>
          <w:sz w:val="32"/>
          <w:szCs w:val="32"/>
        </w:rPr>
        <w:t>中约定。</w:t>
      </w:r>
    </w:p>
    <w:p>
      <w:pPr>
        <w:spacing w:line="600" w:lineRule="exact"/>
        <w:ind w:firstLine="320" w:firstLineChars="100"/>
        <w:rPr>
          <w:rFonts w:ascii="仿宋_GB2312" w:hAnsi="宋体" w:eastAsia="仿宋_GB2312"/>
          <w:bCs/>
          <w:sz w:val="32"/>
          <w:szCs w:val="32"/>
        </w:rPr>
      </w:pPr>
      <w:r>
        <w:rPr>
          <w:rFonts w:hint="eastAsia" w:ascii="仿宋_GB2312" w:eastAsia="仿宋_GB2312"/>
          <w:sz w:val="32"/>
          <w:szCs w:val="32"/>
        </w:rPr>
        <w:t xml:space="preserve">2.2 </w:t>
      </w:r>
      <w:r>
        <w:rPr>
          <w:rFonts w:hint="eastAsia" w:ascii="仿宋_GB2312" w:hAnsi="宋体" w:eastAsia="仿宋_GB2312"/>
          <w:bCs/>
          <w:sz w:val="32"/>
          <w:szCs w:val="32"/>
        </w:rPr>
        <w:t>监理与相关服务依据</w:t>
      </w:r>
    </w:p>
    <w:p>
      <w:pPr>
        <w:adjustRightInd w:val="0"/>
        <w:snapToGrid w:val="0"/>
        <w:spacing w:line="600" w:lineRule="exact"/>
        <w:ind w:firstLine="640" w:firstLineChars="200"/>
        <w:rPr>
          <w:rFonts w:ascii="仿宋_GB2312" w:eastAsia="仿宋_GB2312"/>
          <w:sz w:val="32"/>
          <w:szCs w:val="32"/>
        </w:rPr>
      </w:pPr>
      <w:r>
        <w:rPr>
          <w:rFonts w:hint="eastAsia" w:ascii="仿宋_GB2312" w:hAnsi="宋体" w:eastAsia="仿宋_GB2312"/>
          <w:sz w:val="32"/>
          <w:szCs w:val="32"/>
        </w:rPr>
        <w:t>2.2.1 监理依据包括：</w:t>
      </w:r>
    </w:p>
    <w:p>
      <w:pPr>
        <w:adjustRightInd w:val="0"/>
        <w:snapToGrid w:val="0"/>
        <w:spacing w:line="600" w:lineRule="exact"/>
        <w:ind w:firstLine="800" w:firstLineChars="250"/>
        <w:rPr>
          <w:rFonts w:ascii="仿宋_GB2312"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w:t>
      </w:r>
      <w:r>
        <w:rPr>
          <w:rFonts w:hint="eastAsia" w:ascii="仿宋_GB2312" w:hAnsi="宋体" w:eastAsia="仿宋_GB2312"/>
          <w:sz w:val="32"/>
          <w:szCs w:val="32"/>
        </w:rPr>
        <w:t>）适用的法律、行政法规及部门规章；</w:t>
      </w:r>
    </w:p>
    <w:p>
      <w:pPr>
        <w:adjustRightInd w:val="0"/>
        <w:snapToGrid w:val="0"/>
        <w:spacing w:line="600" w:lineRule="exact"/>
        <w:ind w:firstLine="800" w:firstLineChars="250"/>
        <w:rPr>
          <w:rFonts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2</w:t>
      </w:r>
      <w:r>
        <w:rPr>
          <w:rFonts w:hint="eastAsia" w:ascii="仿宋_GB2312" w:hAnsi="宋体" w:eastAsia="仿宋_GB2312"/>
          <w:sz w:val="32"/>
          <w:szCs w:val="32"/>
        </w:rPr>
        <w:t>）与工程有关的标准；</w:t>
      </w:r>
    </w:p>
    <w:p>
      <w:pPr>
        <w:adjustRightInd w:val="0"/>
        <w:snapToGrid w:val="0"/>
        <w:spacing w:line="600" w:lineRule="exact"/>
        <w:ind w:firstLine="800" w:firstLineChars="250"/>
        <w:rPr>
          <w:rFonts w:ascii="仿宋_GB2312" w:hAnsi="宋体" w:eastAsia="仿宋_GB2312"/>
          <w:sz w:val="32"/>
          <w:szCs w:val="32"/>
        </w:rPr>
      </w:pPr>
      <w:r>
        <w:rPr>
          <w:rFonts w:hint="eastAsia" w:ascii="仿宋_GB2312" w:hAnsi="宋体" w:eastAsia="仿宋_GB2312"/>
          <w:sz w:val="32"/>
          <w:szCs w:val="32"/>
        </w:rPr>
        <w:t>（3）工程设计及有关文件；</w:t>
      </w:r>
    </w:p>
    <w:p>
      <w:pPr>
        <w:adjustRightInd w:val="0"/>
        <w:snapToGrid w:val="0"/>
        <w:spacing w:line="600" w:lineRule="exact"/>
        <w:ind w:firstLine="800" w:firstLineChars="250"/>
        <w:rPr>
          <w:rFonts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4</w:t>
      </w:r>
      <w:r>
        <w:rPr>
          <w:rFonts w:hint="eastAsia" w:ascii="仿宋_GB2312" w:hAnsi="宋体" w:eastAsia="仿宋_GB2312"/>
          <w:sz w:val="32"/>
          <w:szCs w:val="32"/>
        </w:rPr>
        <w:t>）本合同及委托人与第三方签订的与实施工程有关的其他合同。</w:t>
      </w:r>
    </w:p>
    <w:p>
      <w:pPr>
        <w:spacing w:line="600" w:lineRule="exact"/>
        <w:ind w:left="210" w:leftChars="100" w:firstLine="640" w:firstLineChars="200"/>
        <w:rPr>
          <w:rFonts w:ascii="仿宋_GB2312" w:hAnsi="宋体" w:eastAsia="仿宋_GB2312"/>
          <w:bCs/>
          <w:sz w:val="32"/>
          <w:szCs w:val="32"/>
        </w:rPr>
      </w:pPr>
      <w:r>
        <w:rPr>
          <w:rFonts w:hint="eastAsia" w:ascii="仿宋_GB2312" w:hAnsi="宋体" w:eastAsia="仿宋_GB2312"/>
          <w:bCs/>
          <w:sz w:val="32"/>
          <w:szCs w:val="32"/>
        </w:rPr>
        <w:t>双方根据工程的行业和地域特点，在专用条件中具体约定监理依据。</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2.2.2 相关服务依据在专用条件中约定。</w:t>
      </w:r>
    </w:p>
    <w:p>
      <w:pPr>
        <w:spacing w:line="600" w:lineRule="exact"/>
        <w:ind w:firstLine="320" w:firstLineChars="100"/>
        <w:rPr>
          <w:rFonts w:ascii="仿宋_GB2312" w:hAnsi="宋体" w:eastAsia="仿宋_GB2312" w:cs="宋体"/>
          <w:kern w:val="0"/>
          <w:sz w:val="32"/>
          <w:szCs w:val="32"/>
        </w:rPr>
      </w:pPr>
      <w:r>
        <w:rPr>
          <w:rFonts w:hint="eastAsia" w:ascii="仿宋_GB2312" w:eastAsia="仿宋_GB2312"/>
          <w:kern w:val="0"/>
          <w:sz w:val="32"/>
          <w:szCs w:val="32"/>
        </w:rPr>
        <w:t xml:space="preserve">2.3 </w:t>
      </w:r>
      <w:r>
        <w:rPr>
          <w:rFonts w:hint="eastAsia" w:ascii="仿宋_GB2312" w:hAnsi="宋体" w:eastAsia="仿宋_GB2312" w:cs="宋体"/>
          <w:kern w:val="0"/>
          <w:sz w:val="32"/>
          <w:szCs w:val="32"/>
        </w:rPr>
        <w:t>项目监理机构和人员</w:t>
      </w:r>
    </w:p>
    <w:p>
      <w:pPr>
        <w:adjustRightInd w:val="0"/>
        <w:snapToGrid w:val="0"/>
        <w:spacing w:line="600" w:lineRule="exact"/>
        <w:ind w:firstLine="645"/>
        <w:rPr>
          <w:rFonts w:ascii="仿宋_GB2312" w:hAnsi="宋体" w:eastAsia="仿宋_GB2312"/>
          <w:kern w:val="0"/>
          <w:sz w:val="32"/>
          <w:szCs w:val="32"/>
        </w:rPr>
      </w:pPr>
      <w:r>
        <w:rPr>
          <w:rFonts w:hint="eastAsia" w:ascii="仿宋_GB2312" w:eastAsia="仿宋_GB2312"/>
          <w:kern w:val="0"/>
          <w:sz w:val="32"/>
          <w:szCs w:val="32"/>
        </w:rPr>
        <w:t xml:space="preserve">2.3.1 </w:t>
      </w:r>
      <w:r>
        <w:rPr>
          <w:rFonts w:hint="eastAsia" w:ascii="仿宋_GB2312" w:hAnsi="宋体" w:eastAsia="仿宋_GB2312"/>
          <w:kern w:val="0"/>
          <w:sz w:val="32"/>
          <w:szCs w:val="32"/>
        </w:rPr>
        <w:t>监理人应组建满足工作需要的项目监理机构，配备必要的检测设备。项目监理机构的主要人员应具有相应的资格条件。</w:t>
      </w:r>
    </w:p>
    <w:p>
      <w:pPr>
        <w:adjustRightInd w:val="0"/>
        <w:snapToGrid w:val="0"/>
        <w:spacing w:line="600" w:lineRule="exact"/>
        <w:ind w:firstLine="640" w:firstLineChars="200"/>
        <w:rPr>
          <w:rFonts w:ascii="仿宋_GB2312" w:hAnsi="宋体" w:eastAsia="仿宋_GB2312"/>
          <w:kern w:val="0"/>
          <w:sz w:val="32"/>
          <w:szCs w:val="32"/>
        </w:rPr>
      </w:pPr>
      <w:r>
        <w:rPr>
          <w:rFonts w:hint="eastAsia" w:ascii="仿宋_GB2312" w:eastAsia="仿宋_GB2312"/>
          <w:kern w:val="0"/>
          <w:sz w:val="32"/>
          <w:szCs w:val="32"/>
        </w:rPr>
        <w:t>2.3.2</w:t>
      </w:r>
      <w:r>
        <w:rPr>
          <w:rFonts w:hint="eastAsia" w:ascii="仿宋_GB2312" w:hAnsi="宋体" w:eastAsia="仿宋_GB2312"/>
          <w:kern w:val="0"/>
          <w:sz w:val="32"/>
          <w:szCs w:val="32"/>
        </w:rPr>
        <w:t>本合同履行过程中，总监理工程师及重要岗位监理人员应保持相对稳定，以保证监理工作正常进行。</w:t>
      </w:r>
    </w:p>
    <w:p>
      <w:pPr>
        <w:adjustRightInd w:val="0"/>
        <w:snapToGrid w:val="0"/>
        <w:spacing w:line="600" w:lineRule="exact"/>
        <w:ind w:firstLine="640" w:firstLineChars="200"/>
        <w:rPr>
          <w:rFonts w:ascii="仿宋_GB2312" w:hAnsi="宋体" w:eastAsia="仿宋_GB2312"/>
          <w:kern w:val="0"/>
          <w:sz w:val="32"/>
          <w:szCs w:val="32"/>
        </w:rPr>
      </w:pPr>
      <w:r>
        <w:rPr>
          <w:rFonts w:hint="eastAsia" w:ascii="仿宋_GB2312" w:eastAsia="仿宋_GB2312"/>
          <w:kern w:val="0"/>
          <w:sz w:val="32"/>
          <w:szCs w:val="32"/>
        </w:rPr>
        <w:t>2.3.3</w:t>
      </w:r>
      <w:r>
        <w:rPr>
          <w:rFonts w:hint="eastAsia" w:ascii="仿宋_GB2312" w:hAnsi="宋体" w:eastAsia="仿宋_GB2312"/>
          <w:kern w:val="0"/>
          <w:sz w:val="32"/>
          <w:szCs w:val="32"/>
        </w:rPr>
        <w:t>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pPr>
        <w:adjustRightInd w:val="0"/>
        <w:snapToGrid w:val="0"/>
        <w:spacing w:line="600" w:lineRule="exact"/>
        <w:ind w:firstLine="640" w:firstLineChars="200"/>
        <w:rPr>
          <w:rFonts w:ascii="仿宋_GB2312" w:eastAsia="仿宋_GB2312"/>
          <w:kern w:val="0"/>
          <w:sz w:val="32"/>
          <w:szCs w:val="32"/>
        </w:rPr>
      </w:pPr>
      <w:r>
        <w:rPr>
          <w:rFonts w:hint="eastAsia" w:ascii="仿宋_GB2312" w:eastAsia="仿宋_GB2312"/>
          <w:kern w:val="0"/>
          <w:sz w:val="32"/>
          <w:szCs w:val="32"/>
        </w:rPr>
        <w:t xml:space="preserve">2.3.4 </w:t>
      </w:r>
      <w:r>
        <w:rPr>
          <w:rFonts w:hint="eastAsia" w:ascii="仿宋_GB2312" w:hAnsi="宋体" w:eastAsia="仿宋_GB2312"/>
          <w:kern w:val="0"/>
          <w:sz w:val="32"/>
          <w:szCs w:val="32"/>
        </w:rPr>
        <w:t>监理人应及时更换有下列情形之一的监理人员：</w:t>
      </w:r>
    </w:p>
    <w:p>
      <w:pPr>
        <w:adjustRightInd w:val="0"/>
        <w:snapToGrid w:val="0"/>
        <w:spacing w:line="600" w:lineRule="exact"/>
        <w:ind w:firstLine="640" w:firstLineChars="200"/>
        <w:rPr>
          <w:rFonts w:ascii="仿宋_GB2312" w:eastAsia="仿宋_GB2312"/>
          <w:kern w:val="0"/>
          <w:sz w:val="32"/>
          <w:szCs w:val="32"/>
        </w:rPr>
      </w:pPr>
      <w:r>
        <w:rPr>
          <w:rFonts w:hint="eastAsia" w:ascii="仿宋_GB2312" w:hAnsi="宋体" w:eastAsia="仿宋_GB2312"/>
          <w:kern w:val="0"/>
          <w:sz w:val="32"/>
          <w:szCs w:val="32"/>
        </w:rPr>
        <w:t>（</w:t>
      </w:r>
      <w:r>
        <w:rPr>
          <w:rFonts w:hint="eastAsia" w:ascii="仿宋_GB2312" w:eastAsia="仿宋_GB2312"/>
          <w:kern w:val="0"/>
          <w:sz w:val="32"/>
          <w:szCs w:val="32"/>
        </w:rPr>
        <w:t>1</w:t>
      </w:r>
      <w:r>
        <w:rPr>
          <w:rFonts w:hint="eastAsia" w:ascii="仿宋_GB2312" w:hAnsi="宋体" w:eastAsia="仿宋_GB2312"/>
          <w:kern w:val="0"/>
          <w:sz w:val="32"/>
          <w:szCs w:val="32"/>
        </w:rPr>
        <w:t>）严重过失行为的；</w:t>
      </w:r>
    </w:p>
    <w:p>
      <w:pPr>
        <w:adjustRightInd w:val="0"/>
        <w:snapToGrid w:val="0"/>
        <w:spacing w:line="600" w:lineRule="exact"/>
        <w:ind w:firstLine="640" w:firstLineChars="200"/>
        <w:rPr>
          <w:rFonts w:ascii="仿宋_GB2312" w:eastAsia="仿宋_GB2312"/>
          <w:kern w:val="0"/>
          <w:sz w:val="32"/>
          <w:szCs w:val="32"/>
        </w:rPr>
      </w:pPr>
      <w:r>
        <w:rPr>
          <w:rFonts w:hint="eastAsia" w:ascii="仿宋_GB2312" w:hAnsi="宋体" w:eastAsia="仿宋_GB2312"/>
          <w:kern w:val="0"/>
          <w:sz w:val="32"/>
          <w:szCs w:val="32"/>
        </w:rPr>
        <w:t>（</w:t>
      </w:r>
      <w:r>
        <w:rPr>
          <w:rFonts w:hint="eastAsia" w:ascii="仿宋_GB2312" w:eastAsia="仿宋_GB2312"/>
          <w:kern w:val="0"/>
          <w:sz w:val="32"/>
          <w:szCs w:val="32"/>
        </w:rPr>
        <w:t>2</w:t>
      </w:r>
      <w:r>
        <w:rPr>
          <w:rFonts w:hint="eastAsia" w:ascii="仿宋_GB2312" w:hAnsi="宋体" w:eastAsia="仿宋_GB2312"/>
          <w:kern w:val="0"/>
          <w:sz w:val="32"/>
          <w:szCs w:val="32"/>
        </w:rPr>
        <w:t>）有违法行为不能履行职责的；</w:t>
      </w:r>
    </w:p>
    <w:p>
      <w:pPr>
        <w:adjustRightInd w:val="0"/>
        <w:snapToGrid w:val="0"/>
        <w:spacing w:line="600" w:lineRule="exact"/>
        <w:ind w:firstLine="640" w:firstLineChars="200"/>
        <w:rPr>
          <w:rFonts w:ascii="仿宋_GB2312" w:eastAsia="仿宋_GB2312"/>
          <w:kern w:val="0"/>
          <w:sz w:val="32"/>
          <w:szCs w:val="32"/>
        </w:rPr>
      </w:pPr>
      <w:r>
        <w:rPr>
          <w:rFonts w:hint="eastAsia" w:ascii="仿宋_GB2312" w:hAnsi="宋体" w:eastAsia="仿宋_GB2312"/>
          <w:kern w:val="0"/>
          <w:sz w:val="32"/>
          <w:szCs w:val="32"/>
        </w:rPr>
        <w:t>（</w:t>
      </w:r>
      <w:r>
        <w:rPr>
          <w:rFonts w:hint="eastAsia" w:ascii="仿宋_GB2312" w:eastAsia="仿宋_GB2312"/>
          <w:kern w:val="0"/>
          <w:sz w:val="32"/>
          <w:szCs w:val="32"/>
        </w:rPr>
        <w:t>3</w:t>
      </w:r>
      <w:r>
        <w:rPr>
          <w:rFonts w:hint="eastAsia" w:ascii="仿宋_GB2312" w:hAnsi="宋体" w:eastAsia="仿宋_GB2312"/>
          <w:kern w:val="0"/>
          <w:sz w:val="32"/>
          <w:szCs w:val="32"/>
        </w:rPr>
        <w:t>）涉嫌犯罪的；</w:t>
      </w:r>
    </w:p>
    <w:p>
      <w:pPr>
        <w:adjustRightInd w:val="0"/>
        <w:snapToGrid w:val="0"/>
        <w:spacing w:line="600" w:lineRule="exact"/>
        <w:ind w:firstLine="640" w:firstLineChars="200"/>
        <w:rPr>
          <w:rFonts w:ascii="仿宋_GB2312" w:eastAsia="仿宋_GB2312"/>
          <w:kern w:val="0"/>
          <w:sz w:val="32"/>
          <w:szCs w:val="32"/>
        </w:rPr>
      </w:pPr>
      <w:r>
        <w:rPr>
          <w:rFonts w:hint="eastAsia" w:ascii="仿宋_GB2312" w:hAnsi="宋体" w:eastAsia="仿宋_GB2312"/>
          <w:kern w:val="0"/>
          <w:sz w:val="32"/>
          <w:szCs w:val="32"/>
        </w:rPr>
        <w:t>（</w:t>
      </w:r>
      <w:r>
        <w:rPr>
          <w:rFonts w:hint="eastAsia" w:ascii="仿宋_GB2312" w:eastAsia="仿宋_GB2312"/>
          <w:kern w:val="0"/>
          <w:sz w:val="32"/>
          <w:szCs w:val="32"/>
        </w:rPr>
        <w:t>4</w:t>
      </w:r>
      <w:r>
        <w:rPr>
          <w:rFonts w:hint="eastAsia" w:ascii="仿宋_GB2312" w:hAnsi="宋体" w:eastAsia="仿宋_GB2312"/>
          <w:kern w:val="0"/>
          <w:sz w:val="32"/>
          <w:szCs w:val="32"/>
        </w:rPr>
        <w:t>）不能胜任岗位职责的；</w:t>
      </w:r>
    </w:p>
    <w:p>
      <w:pPr>
        <w:adjustRightInd w:val="0"/>
        <w:snapToGrid w:val="0"/>
        <w:spacing w:line="600" w:lineRule="exact"/>
        <w:ind w:firstLine="640" w:firstLineChars="200"/>
        <w:rPr>
          <w:rFonts w:ascii="仿宋_GB2312" w:eastAsia="仿宋_GB2312"/>
          <w:kern w:val="0"/>
          <w:sz w:val="32"/>
          <w:szCs w:val="32"/>
        </w:rPr>
      </w:pPr>
      <w:r>
        <w:rPr>
          <w:rFonts w:hint="eastAsia" w:ascii="仿宋_GB2312" w:hAnsi="宋体" w:eastAsia="仿宋_GB2312"/>
          <w:kern w:val="0"/>
          <w:sz w:val="32"/>
          <w:szCs w:val="32"/>
        </w:rPr>
        <w:t>（</w:t>
      </w:r>
      <w:r>
        <w:rPr>
          <w:rFonts w:hint="eastAsia" w:ascii="仿宋_GB2312" w:eastAsia="仿宋_GB2312"/>
          <w:kern w:val="0"/>
          <w:sz w:val="32"/>
          <w:szCs w:val="32"/>
        </w:rPr>
        <w:t>5</w:t>
      </w:r>
      <w:r>
        <w:rPr>
          <w:rFonts w:hint="eastAsia" w:ascii="仿宋_GB2312" w:hAnsi="宋体" w:eastAsia="仿宋_GB2312"/>
          <w:kern w:val="0"/>
          <w:sz w:val="32"/>
          <w:szCs w:val="32"/>
        </w:rPr>
        <w:t>）严重违反职业道德的；</w:t>
      </w:r>
    </w:p>
    <w:p>
      <w:pPr>
        <w:adjustRightInd w:val="0"/>
        <w:snapToGrid w:val="0"/>
        <w:spacing w:line="60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w:t>
      </w:r>
      <w:r>
        <w:rPr>
          <w:rFonts w:hint="eastAsia" w:ascii="仿宋_GB2312" w:eastAsia="仿宋_GB2312"/>
          <w:kern w:val="0"/>
          <w:sz w:val="32"/>
          <w:szCs w:val="32"/>
        </w:rPr>
        <w:t>6</w:t>
      </w:r>
      <w:r>
        <w:rPr>
          <w:rFonts w:hint="eastAsia" w:ascii="仿宋_GB2312" w:hAnsi="宋体" w:eastAsia="仿宋_GB2312"/>
          <w:kern w:val="0"/>
          <w:sz w:val="32"/>
          <w:szCs w:val="32"/>
        </w:rPr>
        <w:t>）专用条件约定的其他情形。</w:t>
      </w:r>
    </w:p>
    <w:p>
      <w:pPr>
        <w:spacing w:line="600" w:lineRule="exact"/>
        <w:ind w:firstLine="640" w:firstLineChars="200"/>
        <w:rPr>
          <w:rFonts w:ascii="仿宋_GB2312" w:eastAsia="仿宋_GB2312"/>
          <w:kern w:val="0"/>
          <w:sz w:val="32"/>
          <w:szCs w:val="32"/>
        </w:rPr>
      </w:pPr>
      <w:r>
        <w:rPr>
          <w:rFonts w:hint="eastAsia" w:ascii="仿宋_GB2312" w:eastAsia="仿宋_GB2312"/>
          <w:kern w:val="0"/>
          <w:sz w:val="32"/>
          <w:szCs w:val="32"/>
        </w:rPr>
        <w:t>2.3.5 委托人可要求监理人更换不能</w:t>
      </w:r>
      <w:r>
        <w:rPr>
          <w:rFonts w:hint="eastAsia" w:ascii="仿宋_GB2312" w:hAnsi="宋体" w:eastAsia="仿宋_GB2312"/>
          <w:kern w:val="0"/>
          <w:sz w:val="32"/>
          <w:szCs w:val="32"/>
        </w:rPr>
        <w:t>胜任本职工作</w:t>
      </w:r>
      <w:r>
        <w:rPr>
          <w:rFonts w:hint="eastAsia" w:ascii="仿宋_GB2312" w:eastAsia="仿宋_GB2312"/>
          <w:kern w:val="0"/>
          <w:sz w:val="32"/>
          <w:szCs w:val="32"/>
        </w:rPr>
        <w:t>的</w:t>
      </w:r>
      <w:r>
        <w:rPr>
          <w:rFonts w:hint="eastAsia" w:ascii="仿宋_GB2312" w:hAnsi="宋体" w:eastAsia="仿宋_GB2312"/>
          <w:kern w:val="0"/>
          <w:sz w:val="32"/>
          <w:szCs w:val="32"/>
        </w:rPr>
        <w:t>项目监理机构</w:t>
      </w:r>
      <w:r>
        <w:rPr>
          <w:rFonts w:hint="eastAsia" w:ascii="仿宋_GB2312" w:eastAsia="仿宋_GB2312"/>
          <w:kern w:val="0"/>
          <w:sz w:val="32"/>
          <w:szCs w:val="32"/>
        </w:rPr>
        <w:t>人员。</w:t>
      </w:r>
    </w:p>
    <w:p>
      <w:pPr>
        <w:spacing w:line="600" w:lineRule="exact"/>
        <w:ind w:left="210" w:leftChars="100"/>
        <w:rPr>
          <w:rFonts w:ascii="仿宋_GB2312" w:hAnsi="宋体" w:eastAsia="仿宋_GB2312" w:cs="宋体"/>
          <w:kern w:val="0"/>
          <w:sz w:val="32"/>
          <w:szCs w:val="32"/>
        </w:rPr>
      </w:pPr>
      <w:r>
        <w:rPr>
          <w:rFonts w:hint="eastAsia" w:ascii="仿宋_GB2312" w:eastAsia="仿宋_GB2312"/>
          <w:kern w:val="0"/>
          <w:sz w:val="32"/>
          <w:szCs w:val="32"/>
        </w:rPr>
        <w:t xml:space="preserve">2.4 </w:t>
      </w:r>
      <w:r>
        <w:rPr>
          <w:rFonts w:hint="eastAsia" w:ascii="仿宋_GB2312" w:hAnsi="宋体" w:eastAsia="仿宋_GB2312" w:cs="宋体"/>
          <w:kern w:val="0"/>
          <w:sz w:val="32"/>
          <w:szCs w:val="32"/>
        </w:rPr>
        <w:t>履行职责</w:t>
      </w:r>
    </w:p>
    <w:p>
      <w:pPr>
        <w:adjustRightInd w:val="0"/>
        <w:snapToGrid w:val="0"/>
        <w:spacing w:line="600" w:lineRule="exact"/>
        <w:ind w:firstLine="640" w:firstLineChars="200"/>
        <w:rPr>
          <w:rFonts w:ascii="仿宋_GB2312" w:eastAsia="仿宋_GB2312"/>
          <w:sz w:val="32"/>
          <w:szCs w:val="32"/>
        </w:rPr>
      </w:pPr>
      <w:r>
        <w:rPr>
          <w:rFonts w:hint="eastAsia" w:ascii="仿宋_GB2312" w:hAnsi="宋体" w:eastAsia="仿宋_GB2312"/>
          <w:kern w:val="0"/>
          <w:sz w:val="32"/>
          <w:szCs w:val="32"/>
        </w:rPr>
        <w:t>监理人应遵循职业道德准则和行为规范，严格按照法律法规、工程建设有关标准及本合同履行职责。</w:t>
      </w:r>
    </w:p>
    <w:p>
      <w:pPr>
        <w:adjustRightInd w:val="0"/>
        <w:snapToGrid w:val="0"/>
        <w:spacing w:line="600" w:lineRule="exact"/>
        <w:ind w:firstLine="640" w:firstLineChars="200"/>
        <w:rPr>
          <w:rFonts w:ascii="仿宋_GB2312" w:hAnsi="宋体" w:eastAsia="仿宋_GB2312"/>
          <w:kern w:val="0"/>
          <w:sz w:val="32"/>
          <w:szCs w:val="32"/>
        </w:rPr>
      </w:pPr>
      <w:r>
        <w:rPr>
          <w:rFonts w:hint="eastAsia" w:ascii="仿宋_GB2312" w:eastAsia="仿宋_GB2312"/>
          <w:kern w:val="0"/>
          <w:sz w:val="32"/>
          <w:szCs w:val="32"/>
        </w:rPr>
        <w:t xml:space="preserve">2.4.1 </w:t>
      </w:r>
      <w:r>
        <w:rPr>
          <w:rFonts w:hint="eastAsia" w:ascii="仿宋_GB2312" w:hAnsi="宋体" w:eastAsia="仿宋_GB2312"/>
          <w:kern w:val="0"/>
          <w:sz w:val="32"/>
          <w:szCs w:val="32"/>
        </w:rPr>
        <w:t>在监理与相关服务范围内，委托人和承包人提出的意见和要求，监理人应及时提出处置意见。当委托人与承包人之间发生合同争议时，监理人应协助委托人、承包人协商解决。</w:t>
      </w:r>
    </w:p>
    <w:p>
      <w:pPr>
        <w:adjustRightInd w:val="0"/>
        <w:snapToGrid w:val="0"/>
        <w:spacing w:line="600" w:lineRule="exact"/>
        <w:ind w:firstLine="640" w:firstLineChars="200"/>
        <w:rPr>
          <w:rFonts w:ascii="仿宋_GB2312" w:eastAsia="仿宋_GB2312"/>
          <w:kern w:val="0"/>
          <w:sz w:val="32"/>
          <w:szCs w:val="32"/>
        </w:rPr>
      </w:pPr>
      <w:r>
        <w:rPr>
          <w:rFonts w:hint="eastAsia" w:ascii="仿宋_GB2312" w:eastAsia="仿宋_GB2312"/>
          <w:kern w:val="0"/>
          <w:sz w:val="32"/>
          <w:szCs w:val="32"/>
        </w:rPr>
        <w:t xml:space="preserve">2.4.2 </w:t>
      </w:r>
      <w:r>
        <w:rPr>
          <w:rFonts w:hint="eastAsia" w:ascii="仿宋_GB2312" w:hAnsi="宋体" w:eastAsia="仿宋_GB2312"/>
          <w:kern w:val="0"/>
          <w:sz w:val="32"/>
          <w:szCs w:val="32"/>
        </w:rPr>
        <w:t>当委托人与承包人之间的合同争议提交仲裁机构仲裁或人民法院审理时，监理人应提供必要的证明资料。</w:t>
      </w:r>
    </w:p>
    <w:p>
      <w:pPr>
        <w:adjustRightInd w:val="0"/>
        <w:snapToGrid w:val="0"/>
        <w:spacing w:line="600" w:lineRule="exact"/>
        <w:ind w:firstLine="640" w:firstLineChars="200"/>
        <w:rPr>
          <w:rFonts w:ascii="仿宋_GB2312" w:eastAsia="仿宋_GB2312"/>
          <w:kern w:val="0"/>
          <w:sz w:val="32"/>
          <w:szCs w:val="32"/>
        </w:rPr>
      </w:pPr>
      <w:r>
        <w:rPr>
          <w:rFonts w:hint="eastAsia" w:ascii="仿宋_GB2312" w:eastAsia="仿宋_GB2312"/>
          <w:kern w:val="0"/>
          <w:sz w:val="32"/>
          <w:szCs w:val="32"/>
        </w:rPr>
        <w:t xml:space="preserve">2.4.3 </w:t>
      </w:r>
      <w:r>
        <w:rPr>
          <w:rFonts w:hint="eastAsia" w:ascii="仿宋_GB2312" w:hAnsi="宋体" w:eastAsia="仿宋_GB2312"/>
          <w:kern w:val="0"/>
          <w:sz w:val="32"/>
          <w:szCs w:val="32"/>
        </w:rPr>
        <w:t>监理人应在专用条件约定的授权范围内，处理委托人与承包人所签订合同的变更事宜。如果变更超过授权范围，应以书面形式报委托人批准。</w:t>
      </w:r>
    </w:p>
    <w:p>
      <w:pPr>
        <w:adjustRightInd w:val="0"/>
        <w:snapToGrid w:val="0"/>
        <w:spacing w:line="60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在紧急情况下，为了保护财产和人身安全，监理人所发出的指令未能事先报委托人批准时，应在发出指令后的</w:t>
      </w:r>
      <w:r>
        <w:rPr>
          <w:rFonts w:hint="eastAsia" w:ascii="仿宋_GB2312" w:eastAsia="仿宋_GB2312"/>
          <w:kern w:val="0"/>
          <w:sz w:val="32"/>
          <w:szCs w:val="32"/>
        </w:rPr>
        <w:t>24</w:t>
      </w:r>
      <w:r>
        <w:rPr>
          <w:rFonts w:hint="eastAsia" w:ascii="仿宋_GB2312" w:hAnsi="宋体" w:eastAsia="仿宋_GB2312"/>
          <w:kern w:val="0"/>
          <w:sz w:val="32"/>
          <w:szCs w:val="32"/>
        </w:rPr>
        <w:t>小时内以书面形式报委托人。</w:t>
      </w:r>
    </w:p>
    <w:p>
      <w:pPr>
        <w:spacing w:line="60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2.4.4 除专用条件另有约定外，监理人发现承包人的人员不能胜任本职工作的，有权要求承包人予以调换。</w:t>
      </w:r>
    </w:p>
    <w:p>
      <w:pPr>
        <w:spacing w:line="600" w:lineRule="exact"/>
        <w:ind w:left="210" w:leftChars="100"/>
        <w:rPr>
          <w:rFonts w:ascii="仿宋_GB2312" w:hAnsi="宋体" w:eastAsia="仿宋_GB2312" w:cs="宋体"/>
          <w:kern w:val="0"/>
          <w:sz w:val="32"/>
          <w:szCs w:val="32"/>
        </w:rPr>
      </w:pPr>
      <w:r>
        <w:rPr>
          <w:rFonts w:hint="eastAsia" w:ascii="仿宋_GB2312" w:eastAsia="仿宋_GB2312"/>
          <w:kern w:val="0"/>
          <w:sz w:val="32"/>
          <w:szCs w:val="32"/>
        </w:rPr>
        <w:t>2.5 提交</w:t>
      </w:r>
      <w:r>
        <w:rPr>
          <w:rFonts w:hint="eastAsia" w:ascii="仿宋_GB2312" w:hAnsi="宋体" w:eastAsia="仿宋_GB2312" w:cs="宋体"/>
          <w:kern w:val="0"/>
          <w:sz w:val="32"/>
          <w:szCs w:val="32"/>
        </w:rPr>
        <w:t>报告</w:t>
      </w:r>
    </w:p>
    <w:p>
      <w:pPr>
        <w:spacing w:line="600" w:lineRule="exact"/>
        <w:ind w:firstLine="640" w:firstLineChars="200"/>
        <w:rPr>
          <w:rFonts w:ascii="仿宋_GB2312" w:eastAsia="仿宋_GB2312"/>
          <w:sz w:val="32"/>
          <w:szCs w:val="32"/>
        </w:rPr>
      </w:pPr>
      <w:r>
        <w:rPr>
          <w:rFonts w:hint="eastAsia" w:ascii="仿宋_GB2312" w:hAnsi="宋体" w:eastAsia="仿宋_GB2312"/>
          <w:sz w:val="32"/>
          <w:szCs w:val="32"/>
        </w:rPr>
        <w:t>监理人应按专用条件约定的种类、时间和份数向委托人提交监理与相关服务的报告。</w:t>
      </w:r>
    </w:p>
    <w:p>
      <w:pPr>
        <w:spacing w:line="600" w:lineRule="exact"/>
        <w:ind w:left="210" w:leftChars="100"/>
        <w:rPr>
          <w:rFonts w:ascii="仿宋_GB2312" w:hAnsi="宋体" w:eastAsia="仿宋_GB2312"/>
          <w:kern w:val="0"/>
          <w:sz w:val="32"/>
          <w:szCs w:val="32"/>
        </w:rPr>
      </w:pPr>
      <w:r>
        <w:rPr>
          <w:rFonts w:hint="eastAsia" w:ascii="仿宋_GB2312" w:eastAsia="仿宋_GB2312"/>
          <w:kern w:val="0"/>
          <w:sz w:val="32"/>
          <w:szCs w:val="32"/>
        </w:rPr>
        <w:t xml:space="preserve">2.6 </w:t>
      </w:r>
      <w:r>
        <w:rPr>
          <w:rFonts w:hint="eastAsia" w:ascii="仿宋_GB2312" w:hAnsi="宋体" w:eastAsia="仿宋_GB2312"/>
          <w:kern w:val="0"/>
          <w:sz w:val="32"/>
          <w:szCs w:val="32"/>
        </w:rPr>
        <w:t>文件资料</w:t>
      </w:r>
    </w:p>
    <w:p>
      <w:pPr>
        <w:spacing w:line="600" w:lineRule="exact"/>
        <w:ind w:firstLine="640" w:firstLineChars="200"/>
        <w:rPr>
          <w:rFonts w:ascii="仿宋_GB2312" w:hAnsi="宋体" w:eastAsia="仿宋_GB2312"/>
          <w:sz w:val="32"/>
          <w:szCs w:val="32"/>
        </w:rPr>
      </w:pPr>
      <w:r>
        <w:rPr>
          <w:rFonts w:hint="eastAsia" w:ascii="仿宋_GB2312" w:eastAsia="仿宋_GB2312"/>
          <w:kern w:val="0"/>
          <w:sz w:val="32"/>
          <w:szCs w:val="32"/>
        </w:rPr>
        <w:t>在本合同履行期内，监理人应在现场保留工作所用的图纸、报告及记录监理工</w:t>
      </w:r>
      <w:r>
        <w:rPr>
          <w:rFonts w:hint="eastAsia" w:ascii="仿宋_GB2312" w:hAnsi="宋体" w:eastAsia="仿宋_GB2312"/>
          <w:sz w:val="32"/>
          <w:szCs w:val="32"/>
        </w:rPr>
        <w:t>作的相关文件。工程竣工后，应当按照档案管理规定将监理有关文件归档。</w:t>
      </w:r>
    </w:p>
    <w:p>
      <w:pPr>
        <w:spacing w:line="600" w:lineRule="exact"/>
        <w:ind w:left="210" w:leftChars="100"/>
        <w:rPr>
          <w:rFonts w:ascii="仿宋_GB2312" w:hAnsi="宋体" w:eastAsia="仿宋_GB2312" w:cs="宋体"/>
          <w:kern w:val="0"/>
          <w:sz w:val="32"/>
          <w:szCs w:val="32"/>
        </w:rPr>
      </w:pPr>
      <w:r>
        <w:rPr>
          <w:rFonts w:hint="eastAsia" w:ascii="仿宋_GB2312" w:eastAsia="仿宋_GB2312"/>
          <w:kern w:val="0"/>
          <w:sz w:val="32"/>
          <w:szCs w:val="32"/>
        </w:rPr>
        <w:t xml:space="preserve">2.7 </w:t>
      </w:r>
      <w:r>
        <w:rPr>
          <w:rFonts w:hint="eastAsia" w:ascii="仿宋_GB2312" w:hAnsi="宋体" w:eastAsia="仿宋_GB2312" w:cs="宋体"/>
          <w:kern w:val="0"/>
          <w:sz w:val="32"/>
          <w:szCs w:val="32"/>
        </w:rPr>
        <w:t>使用委托人的财产</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监理人无偿使用附录</w:t>
      </w:r>
      <w:r>
        <w:rPr>
          <w:rFonts w:hint="eastAsia" w:ascii="仿宋_GB2312" w:eastAsia="仿宋_GB2312"/>
          <w:sz w:val="32"/>
          <w:szCs w:val="32"/>
        </w:rPr>
        <w:t>B</w:t>
      </w:r>
      <w:r>
        <w:rPr>
          <w:rFonts w:hint="eastAsia" w:ascii="仿宋_GB2312" w:hAnsi="宋体" w:eastAsia="仿宋_GB2312"/>
          <w:sz w:val="32"/>
          <w:szCs w:val="32"/>
        </w:rPr>
        <w:t>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对委托人财产造成损毁或导致委托人产生损失的，监理人应赔偿因此给委托人造成的全部损失。</w:t>
      </w:r>
    </w:p>
    <w:p>
      <w:pPr>
        <w:spacing w:line="600" w:lineRule="exact"/>
        <w:rPr>
          <w:rFonts w:ascii="仿宋_GB2312" w:hAnsi="黑体" w:eastAsia="仿宋_GB2312"/>
          <w:b/>
          <w:kern w:val="0"/>
          <w:sz w:val="32"/>
          <w:szCs w:val="32"/>
        </w:rPr>
      </w:pPr>
      <w:r>
        <w:rPr>
          <w:rFonts w:hint="eastAsia" w:ascii="仿宋_GB2312" w:hAnsi="黑体" w:eastAsia="仿宋_GB2312"/>
          <w:b/>
          <w:kern w:val="0"/>
          <w:sz w:val="32"/>
          <w:szCs w:val="32"/>
        </w:rPr>
        <w:t>3．委托人的义务</w:t>
      </w:r>
    </w:p>
    <w:p>
      <w:pPr>
        <w:spacing w:line="600" w:lineRule="exact"/>
        <w:ind w:left="210" w:leftChars="100"/>
        <w:rPr>
          <w:rFonts w:ascii="仿宋_GB2312" w:hAnsi="宋体" w:eastAsia="仿宋_GB2312" w:cs="宋体"/>
          <w:kern w:val="0"/>
          <w:sz w:val="32"/>
          <w:szCs w:val="32"/>
        </w:rPr>
      </w:pPr>
      <w:r>
        <w:rPr>
          <w:rFonts w:hint="eastAsia" w:ascii="仿宋_GB2312" w:eastAsia="仿宋_GB2312"/>
          <w:kern w:val="0"/>
          <w:sz w:val="32"/>
          <w:szCs w:val="32"/>
        </w:rPr>
        <w:t xml:space="preserve">3.1 </w:t>
      </w:r>
      <w:r>
        <w:rPr>
          <w:rFonts w:hint="eastAsia" w:ascii="仿宋_GB2312" w:hAnsi="宋体" w:eastAsia="仿宋_GB2312" w:cs="宋体"/>
          <w:kern w:val="0"/>
          <w:sz w:val="32"/>
          <w:szCs w:val="32"/>
        </w:rPr>
        <w:t>告知</w:t>
      </w:r>
    </w:p>
    <w:p>
      <w:pPr>
        <w:spacing w:line="60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委托人应在委托人与承包人签订的合同中明确监理人、总监理工程师和授予项目监理机构的权限。如有变更，应及时通知承包人。</w:t>
      </w:r>
    </w:p>
    <w:p>
      <w:pPr>
        <w:spacing w:line="600" w:lineRule="exact"/>
        <w:ind w:left="210" w:leftChars="100"/>
        <w:rPr>
          <w:rFonts w:ascii="仿宋_GB2312" w:hAnsi="宋体" w:eastAsia="仿宋_GB2312" w:cs="宋体"/>
          <w:kern w:val="0"/>
          <w:sz w:val="32"/>
          <w:szCs w:val="32"/>
        </w:rPr>
      </w:pPr>
      <w:r>
        <w:rPr>
          <w:rFonts w:hint="eastAsia" w:ascii="仿宋_GB2312" w:eastAsia="仿宋_GB2312"/>
          <w:kern w:val="0"/>
          <w:sz w:val="32"/>
          <w:szCs w:val="32"/>
        </w:rPr>
        <w:t xml:space="preserve">3.2 </w:t>
      </w:r>
      <w:r>
        <w:rPr>
          <w:rFonts w:hint="eastAsia" w:ascii="仿宋_GB2312" w:hAnsi="宋体" w:eastAsia="仿宋_GB2312" w:cs="宋体"/>
          <w:kern w:val="0"/>
          <w:sz w:val="32"/>
          <w:szCs w:val="32"/>
        </w:rPr>
        <w:t>提供资料</w:t>
      </w:r>
    </w:p>
    <w:p>
      <w:pPr>
        <w:spacing w:line="600" w:lineRule="exact"/>
        <w:ind w:firstLine="640" w:firstLineChars="200"/>
        <w:rPr>
          <w:rFonts w:ascii="仿宋_GB2312" w:hAnsi="宋体" w:eastAsia="仿宋_GB2312"/>
          <w:sz w:val="32"/>
          <w:szCs w:val="32"/>
        </w:rPr>
      </w:pPr>
      <w:r>
        <w:rPr>
          <w:rFonts w:hint="eastAsia" w:ascii="仿宋_GB2312" w:hAnsi="宋体" w:eastAsia="仿宋_GB2312"/>
          <w:kern w:val="0"/>
          <w:sz w:val="32"/>
          <w:szCs w:val="32"/>
        </w:rPr>
        <w:t>委托人应按照附录B约定，无偿向监理人提供工程有关的资料。</w:t>
      </w:r>
      <w:r>
        <w:rPr>
          <w:rFonts w:hint="eastAsia" w:ascii="仿宋_GB2312" w:hAnsi="宋体" w:eastAsia="仿宋_GB2312"/>
          <w:sz w:val="32"/>
          <w:szCs w:val="32"/>
        </w:rPr>
        <w:t>在本合同履行过程中，委托人应及时向监理人提供最新的与工程有关的资料。</w:t>
      </w:r>
    </w:p>
    <w:p>
      <w:pPr>
        <w:spacing w:line="600" w:lineRule="exact"/>
        <w:ind w:left="210" w:leftChars="100"/>
        <w:rPr>
          <w:rFonts w:ascii="仿宋_GB2312" w:hAnsi="宋体" w:eastAsia="仿宋_GB2312" w:cs="宋体"/>
          <w:kern w:val="0"/>
          <w:sz w:val="32"/>
          <w:szCs w:val="32"/>
        </w:rPr>
      </w:pPr>
      <w:r>
        <w:rPr>
          <w:rFonts w:hint="eastAsia" w:ascii="仿宋_GB2312" w:eastAsia="仿宋_GB2312"/>
          <w:kern w:val="0"/>
          <w:sz w:val="32"/>
          <w:szCs w:val="32"/>
        </w:rPr>
        <w:t xml:space="preserve">3.3 </w:t>
      </w:r>
      <w:r>
        <w:rPr>
          <w:rFonts w:hint="eastAsia" w:ascii="仿宋_GB2312" w:hAnsi="宋体" w:eastAsia="仿宋_GB2312" w:cs="宋体"/>
          <w:kern w:val="0"/>
          <w:sz w:val="32"/>
          <w:szCs w:val="32"/>
        </w:rPr>
        <w:t>提供工作条件</w:t>
      </w:r>
    </w:p>
    <w:p>
      <w:pPr>
        <w:adjustRightInd w:val="0"/>
        <w:snapToGrid w:val="0"/>
        <w:spacing w:line="600" w:lineRule="exact"/>
        <w:ind w:firstLine="640" w:firstLineChars="200"/>
        <w:rPr>
          <w:rFonts w:ascii="仿宋_GB2312" w:eastAsia="仿宋_GB2312"/>
          <w:sz w:val="32"/>
          <w:szCs w:val="32"/>
        </w:rPr>
      </w:pPr>
      <w:r>
        <w:rPr>
          <w:rFonts w:hint="eastAsia" w:ascii="仿宋_GB2312" w:hAnsi="宋体" w:eastAsia="仿宋_GB2312"/>
          <w:sz w:val="32"/>
          <w:szCs w:val="32"/>
        </w:rPr>
        <w:t>委托人应为监理人完成监理与相关服务提供必要的条件。</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kern w:val="0"/>
          <w:sz w:val="32"/>
          <w:szCs w:val="32"/>
        </w:rPr>
        <w:t xml:space="preserve">3.3.1 </w:t>
      </w:r>
      <w:r>
        <w:rPr>
          <w:rFonts w:hint="eastAsia" w:ascii="仿宋_GB2312" w:hAnsi="宋体" w:eastAsia="仿宋_GB2312"/>
          <w:sz w:val="32"/>
          <w:szCs w:val="32"/>
        </w:rPr>
        <w:t>委托人应按照附录</w:t>
      </w:r>
      <w:r>
        <w:rPr>
          <w:rFonts w:hint="eastAsia" w:ascii="仿宋_GB2312" w:eastAsia="仿宋_GB2312"/>
          <w:sz w:val="32"/>
          <w:szCs w:val="32"/>
        </w:rPr>
        <w:t>B</w:t>
      </w:r>
      <w:r>
        <w:rPr>
          <w:rFonts w:hint="eastAsia" w:ascii="仿宋_GB2312" w:hAnsi="宋体" w:eastAsia="仿宋_GB2312"/>
          <w:sz w:val="32"/>
          <w:szCs w:val="32"/>
        </w:rPr>
        <w:t>约定，派遣相应的人员，提供房屋、设备，供监理人</w:t>
      </w:r>
      <w:r>
        <w:rPr>
          <w:rFonts w:hint="eastAsia" w:ascii="仿宋_GB2312" w:hAnsi="宋体" w:eastAsia="仿宋_GB2312"/>
          <w:kern w:val="0"/>
          <w:sz w:val="32"/>
          <w:szCs w:val="32"/>
        </w:rPr>
        <w:t>无偿</w:t>
      </w:r>
      <w:r>
        <w:rPr>
          <w:rFonts w:hint="eastAsia" w:ascii="仿宋_GB2312" w:hAnsi="宋体" w:eastAsia="仿宋_GB2312"/>
          <w:sz w:val="32"/>
          <w:szCs w:val="32"/>
        </w:rPr>
        <w:t>使用。</w:t>
      </w:r>
    </w:p>
    <w:p>
      <w:pPr>
        <w:spacing w:line="600" w:lineRule="exact"/>
        <w:ind w:firstLine="640" w:firstLineChars="200"/>
        <w:rPr>
          <w:rFonts w:ascii="仿宋_GB2312" w:hAnsi="宋体" w:eastAsia="仿宋_GB2312"/>
          <w:sz w:val="32"/>
          <w:szCs w:val="32"/>
        </w:rPr>
      </w:pPr>
      <w:r>
        <w:rPr>
          <w:rFonts w:hint="eastAsia" w:ascii="仿宋_GB2312" w:eastAsia="仿宋_GB2312"/>
          <w:kern w:val="0"/>
          <w:sz w:val="32"/>
          <w:szCs w:val="32"/>
        </w:rPr>
        <w:t xml:space="preserve">3.3.2 </w:t>
      </w:r>
      <w:r>
        <w:rPr>
          <w:rFonts w:hint="eastAsia" w:ascii="仿宋_GB2312" w:hAnsi="宋体" w:eastAsia="仿宋_GB2312"/>
          <w:sz w:val="32"/>
          <w:szCs w:val="32"/>
        </w:rPr>
        <w:t>委托人应负责协调工程建设中所有外部关系，为监理人履行本合同提供必要的外部条件。</w:t>
      </w:r>
    </w:p>
    <w:p>
      <w:pPr>
        <w:snapToGrid w:val="0"/>
        <w:spacing w:line="600" w:lineRule="exact"/>
        <w:ind w:left="210" w:leftChars="100"/>
        <w:rPr>
          <w:rFonts w:ascii="仿宋_GB2312" w:hAnsi="宋体" w:eastAsia="仿宋_GB2312" w:cs="宋体"/>
          <w:kern w:val="0"/>
          <w:sz w:val="32"/>
          <w:szCs w:val="32"/>
        </w:rPr>
      </w:pPr>
      <w:r>
        <w:rPr>
          <w:rFonts w:hint="eastAsia" w:ascii="仿宋_GB2312" w:eastAsia="仿宋_GB2312"/>
          <w:kern w:val="0"/>
          <w:sz w:val="32"/>
          <w:szCs w:val="32"/>
        </w:rPr>
        <w:t xml:space="preserve">3.4 </w:t>
      </w:r>
      <w:r>
        <w:rPr>
          <w:rFonts w:hint="eastAsia" w:ascii="仿宋_GB2312" w:hAnsi="宋体" w:eastAsia="仿宋_GB2312" w:cs="宋体"/>
          <w:kern w:val="0"/>
          <w:sz w:val="32"/>
          <w:szCs w:val="32"/>
        </w:rPr>
        <w:t>委托人代表</w:t>
      </w:r>
    </w:p>
    <w:p>
      <w:pPr>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委托人应授权一名熟悉工程情况的代表，负责与监理人联系。委托人应在双方签订本合同后7天内，将委托人代表的姓名和职责书面告知监理人。当委托人更换委托人代表时，应提前</w:t>
      </w:r>
      <w:r>
        <w:rPr>
          <w:rFonts w:hint="eastAsia" w:ascii="仿宋_GB2312" w:eastAsia="仿宋_GB2312"/>
          <w:sz w:val="32"/>
          <w:szCs w:val="32"/>
        </w:rPr>
        <w:t>7天</w:t>
      </w:r>
      <w:r>
        <w:rPr>
          <w:rFonts w:hint="eastAsia" w:ascii="仿宋_GB2312" w:hAnsi="宋体" w:eastAsia="仿宋_GB2312"/>
          <w:sz w:val="32"/>
          <w:szCs w:val="32"/>
        </w:rPr>
        <w:t>通知监理人。</w:t>
      </w:r>
    </w:p>
    <w:p>
      <w:pPr>
        <w:snapToGrid w:val="0"/>
        <w:spacing w:line="600" w:lineRule="exact"/>
        <w:ind w:left="210" w:leftChars="100"/>
        <w:rPr>
          <w:rFonts w:ascii="仿宋_GB2312" w:hAnsi="宋体" w:eastAsia="仿宋_GB2312" w:cs="宋体"/>
          <w:kern w:val="0"/>
          <w:sz w:val="32"/>
          <w:szCs w:val="32"/>
        </w:rPr>
      </w:pPr>
      <w:r>
        <w:rPr>
          <w:rFonts w:hint="eastAsia" w:ascii="仿宋_GB2312" w:eastAsia="仿宋_GB2312"/>
          <w:kern w:val="0"/>
          <w:sz w:val="32"/>
          <w:szCs w:val="32"/>
        </w:rPr>
        <w:t xml:space="preserve">3.5 </w:t>
      </w:r>
      <w:r>
        <w:rPr>
          <w:rFonts w:hint="eastAsia" w:ascii="仿宋_GB2312" w:hAnsi="宋体" w:eastAsia="仿宋_GB2312" w:cs="宋体"/>
          <w:kern w:val="0"/>
          <w:sz w:val="32"/>
          <w:szCs w:val="32"/>
        </w:rPr>
        <w:t>委托人意见或要求</w:t>
      </w:r>
    </w:p>
    <w:p>
      <w:pPr>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在本合同约定的监理与相关服务工作范围内，委托人对承包人的任何意见或要求应通知监理人，由监理人向承包人发出相应指令。</w:t>
      </w:r>
    </w:p>
    <w:p>
      <w:pPr>
        <w:snapToGrid w:val="0"/>
        <w:spacing w:line="600" w:lineRule="exact"/>
        <w:ind w:left="210" w:leftChars="100"/>
        <w:rPr>
          <w:rFonts w:ascii="仿宋_GB2312" w:hAnsi="宋体" w:eastAsia="仿宋_GB2312" w:cs="宋体"/>
          <w:kern w:val="0"/>
          <w:sz w:val="32"/>
          <w:szCs w:val="32"/>
        </w:rPr>
      </w:pPr>
      <w:r>
        <w:rPr>
          <w:rFonts w:hint="eastAsia" w:ascii="仿宋_GB2312" w:eastAsia="仿宋_GB2312"/>
          <w:kern w:val="0"/>
          <w:sz w:val="32"/>
          <w:szCs w:val="32"/>
        </w:rPr>
        <w:t xml:space="preserve">3.6 </w:t>
      </w:r>
      <w:r>
        <w:rPr>
          <w:rFonts w:hint="eastAsia" w:ascii="仿宋_GB2312" w:hAnsi="宋体" w:eastAsia="仿宋_GB2312" w:cs="宋体"/>
          <w:kern w:val="0"/>
          <w:sz w:val="32"/>
          <w:szCs w:val="32"/>
        </w:rPr>
        <w:t>答复</w:t>
      </w:r>
    </w:p>
    <w:p>
      <w:pPr>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委托人应在专用条件约定的时间内，对监理人以书面形式提交并要求作出决定的事宜，给予书面答复。</w:t>
      </w:r>
    </w:p>
    <w:p>
      <w:pPr>
        <w:snapToGrid w:val="0"/>
        <w:spacing w:line="600" w:lineRule="exact"/>
        <w:ind w:left="210" w:leftChars="100"/>
        <w:rPr>
          <w:rFonts w:ascii="仿宋_GB2312" w:hAnsi="宋体" w:eastAsia="仿宋_GB2312" w:cs="宋体"/>
          <w:kern w:val="0"/>
          <w:sz w:val="32"/>
          <w:szCs w:val="32"/>
        </w:rPr>
      </w:pPr>
      <w:r>
        <w:rPr>
          <w:rFonts w:hint="eastAsia" w:ascii="仿宋_GB2312" w:eastAsia="仿宋_GB2312"/>
          <w:kern w:val="0"/>
          <w:sz w:val="32"/>
          <w:szCs w:val="32"/>
        </w:rPr>
        <w:t xml:space="preserve">3.7 </w:t>
      </w:r>
      <w:r>
        <w:rPr>
          <w:rFonts w:hint="eastAsia" w:ascii="仿宋_GB2312" w:hAnsi="宋体" w:eastAsia="仿宋_GB2312" w:cs="宋体"/>
          <w:kern w:val="0"/>
          <w:sz w:val="32"/>
          <w:szCs w:val="32"/>
        </w:rPr>
        <w:t>支付</w:t>
      </w:r>
    </w:p>
    <w:p>
      <w:pPr>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委托人应按本合同约定，向监理人支付酬金。</w:t>
      </w:r>
    </w:p>
    <w:p>
      <w:pPr>
        <w:snapToGrid w:val="0"/>
        <w:spacing w:line="600" w:lineRule="exact"/>
        <w:rPr>
          <w:rFonts w:ascii="仿宋_GB2312" w:hAnsi="黑体" w:eastAsia="仿宋_GB2312"/>
          <w:b/>
          <w:bCs/>
          <w:sz w:val="32"/>
          <w:szCs w:val="32"/>
        </w:rPr>
      </w:pPr>
      <w:r>
        <w:rPr>
          <w:rFonts w:hint="eastAsia" w:ascii="仿宋_GB2312" w:hAnsi="黑体" w:eastAsia="仿宋_GB2312"/>
          <w:b/>
          <w:bCs/>
          <w:sz w:val="32"/>
          <w:szCs w:val="32"/>
        </w:rPr>
        <w:t>4. 违约责任</w:t>
      </w:r>
    </w:p>
    <w:p>
      <w:pPr>
        <w:spacing w:line="600" w:lineRule="exact"/>
        <w:ind w:left="210" w:leftChars="100"/>
        <w:rPr>
          <w:rFonts w:ascii="仿宋_GB2312" w:hAnsi="宋体" w:eastAsia="仿宋_GB2312" w:cs="宋体"/>
          <w:kern w:val="0"/>
          <w:sz w:val="32"/>
          <w:szCs w:val="32"/>
        </w:rPr>
      </w:pPr>
      <w:r>
        <w:rPr>
          <w:rFonts w:hint="eastAsia" w:ascii="仿宋_GB2312" w:eastAsia="仿宋_GB2312"/>
          <w:kern w:val="0"/>
          <w:sz w:val="32"/>
          <w:szCs w:val="32"/>
        </w:rPr>
        <w:t xml:space="preserve">4.1 </w:t>
      </w:r>
      <w:r>
        <w:rPr>
          <w:rFonts w:hint="eastAsia" w:ascii="仿宋_GB2312" w:hAnsi="宋体" w:eastAsia="仿宋_GB2312" w:cs="宋体"/>
          <w:kern w:val="0"/>
          <w:sz w:val="32"/>
          <w:szCs w:val="32"/>
        </w:rPr>
        <w:t>监理人的违约责任</w:t>
      </w:r>
    </w:p>
    <w:p>
      <w:pPr>
        <w:adjustRightInd w:val="0"/>
        <w:snapToGrid w:val="0"/>
        <w:spacing w:line="600" w:lineRule="exact"/>
        <w:ind w:firstLine="640" w:firstLineChars="200"/>
        <w:rPr>
          <w:rFonts w:ascii="仿宋_GB2312" w:eastAsia="仿宋_GB2312"/>
          <w:sz w:val="32"/>
          <w:szCs w:val="32"/>
        </w:rPr>
      </w:pPr>
      <w:r>
        <w:rPr>
          <w:rFonts w:hint="eastAsia" w:ascii="仿宋_GB2312" w:hAnsi="宋体" w:eastAsia="仿宋_GB2312"/>
          <w:kern w:val="0"/>
          <w:sz w:val="32"/>
          <w:szCs w:val="32"/>
        </w:rPr>
        <w:t>监理人未履行本合同义务的，应承担相应的责任。</w:t>
      </w:r>
    </w:p>
    <w:p>
      <w:pPr>
        <w:adjustRightInd w:val="0"/>
        <w:snapToGrid w:val="0"/>
        <w:spacing w:line="600" w:lineRule="exact"/>
        <w:ind w:firstLine="640" w:firstLineChars="200"/>
        <w:rPr>
          <w:rFonts w:ascii="仿宋_GB2312" w:eastAsia="仿宋_GB2312"/>
          <w:kern w:val="0"/>
          <w:sz w:val="32"/>
          <w:szCs w:val="32"/>
        </w:rPr>
      </w:pPr>
      <w:r>
        <w:rPr>
          <w:rFonts w:hint="eastAsia" w:ascii="仿宋_GB2312" w:eastAsia="仿宋_GB2312"/>
          <w:kern w:val="0"/>
          <w:sz w:val="32"/>
          <w:szCs w:val="32"/>
        </w:rPr>
        <w:t xml:space="preserve">4.1.1 </w:t>
      </w:r>
      <w:r>
        <w:rPr>
          <w:rFonts w:hint="eastAsia" w:ascii="仿宋_GB2312" w:hAnsi="宋体" w:eastAsia="仿宋_GB2312"/>
          <w:kern w:val="0"/>
          <w:sz w:val="32"/>
          <w:szCs w:val="32"/>
        </w:rPr>
        <w:t>因监理人</w:t>
      </w:r>
      <w:r>
        <w:rPr>
          <w:rFonts w:hint="eastAsia" w:ascii="仿宋_GB2312" w:hAnsi="宋体" w:eastAsia="仿宋_GB2312" w:cs="宋体"/>
          <w:kern w:val="0"/>
          <w:sz w:val="32"/>
          <w:szCs w:val="32"/>
        </w:rPr>
        <w:t>违反本合同约定</w:t>
      </w:r>
      <w:r>
        <w:rPr>
          <w:rFonts w:hint="eastAsia" w:ascii="仿宋_GB2312" w:hAnsi="宋体" w:eastAsia="仿宋_GB2312"/>
          <w:sz w:val="32"/>
          <w:szCs w:val="32"/>
        </w:rPr>
        <w:t>给委托人造成损失的，监理人应当赔偿委托人损失</w:t>
      </w:r>
      <w:r>
        <w:rPr>
          <w:rFonts w:hint="eastAsia" w:ascii="仿宋_GB2312" w:hAnsi="宋体" w:eastAsia="仿宋_GB2312"/>
          <w:kern w:val="0"/>
          <w:sz w:val="32"/>
          <w:szCs w:val="32"/>
        </w:rPr>
        <w:t>。赔偿金额的确定方法在专用条件中约定。</w:t>
      </w:r>
      <w:r>
        <w:rPr>
          <w:rFonts w:hint="eastAsia" w:ascii="仿宋_GB2312" w:eastAsia="仿宋_GB2312"/>
          <w:kern w:val="0"/>
          <w:sz w:val="32"/>
          <w:szCs w:val="32"/>
        </w:rPr>
        <w:t>监理人承担部分赔偿责任的，其承担赔偿金额由双方协商确定。</w:t>
      </w:r>
    </w:p>
    <w:p>
      <w:pPr>
        <w:spacing w:line="600" w:lineRule="exact"/>
        <w:ind w:firstLine="640" w:firstLineChars="200"/>
        <w:rPr>
          <w:rFonts w:ascii="仿宋_GB2312" w:hAnsi="宋体" w:eastAsia="仿宋_GB2312"/>
          <w:kern w:val="0"/>
          <w:sz w:val="32"/>
          <w:szCs w:val="32"/>
        </w:rPr>
      </w:pPr>
      <w:r>
        <w:rPr>
          <w:rFonts w:hint="eastAsia" w:ascii="仿宋_GB2312" w:eastAsia="仿宋_GB2312"/>
          <w:kern w:val="0"/>
          <w:sz w:val="32"/>
          <w:szCs w:val="32"/>
        </w:rPr>
        <w:t xml:space="preserve">4.1.2 </w:t>
      </w:r>
      <w:r>
        <w:rPr>
          <w:rFonts w:hint="eastAsia" w:ascii="仿宋_GB2312" w:hAnsi="宋体" w:eastAsia="仿宋_GB2312"/>
          <w:kern w:val="0"/>
          <w:sz w:val="32"/>
          <w:szCs w:val="32"/>
        </w:rPr>
        <w:t>监理人向委托人的索赔不成立时，监理人应赔偿委托人由此发生的费用，包括但不限于诉讼费、律师费、差旅费等。</w:t>
      </w:r>
    </w:p>
    <w:p>
      <w:pPr>
        <w:snapToGrid w:val="0"/>
        <w:spacing w:line="600" w:lineRule="exact"/>
        <w:ind w:firstLine="320" w:firstLineChars="100"/>
        <w:rPr>
          <w:rFonts w:ascii="仿宋_GB2312" w:hAnsi="宋体" w:eastAsia="仿宋_GB2312" w:cs="宋体"/>
          <w:kern w:val="0"/>
          <w:sz w:val="32"/>
          <w:szCs w:val="32"/>
        </w:rPr>
      </w:pPr>
      <w:r>
        <w:rPr>
          <w:rFonts w:hint="eastAsia" w:ascii="仿宋_GB2312" w:eastAsia="仿宋_GB2312"/>
          <w:kern w:val="0"/>
          <w:sz w:val="32"/>
          <w:szCs w:val="32"/>
        </w:rPr>
        <w:t>4.2 委</w:t>
      </w:r>
      <w:r>
        <w:rPr>
          <w:rFonts w:hint="eastAsia" w:ascii="仿宋_GB2312" w:hAnsi="宋体" w:eastAsia="仿宋_GB2312" w:cs="宋体"/>
          <w:kern w:val="0"/>
          <w:sz w:val="32"/>
          <w:szCs w:val="32"/>
        </w:rPr>
        <w:t>托人的违约责任</w:t>
      </w:r>
    </w:p>
    <w:p>
      <w:pPr>
        <w:adjustRightInd w:val="0"/>
        <w:snapToGrid w:val="0"/>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kern w:val="0"/>
          <w:sz w:val="32"/>
          <w:szCs w:val="32"/>
        </w:rPr>
        <w:t>委托人未履行本合同义务的，应承担相应的责任。</w:t>
      </w:r>
    </w:p>
    <w:p>
      <w:pPr>
        <w:adjustRightInd w:val="0"/>
        <w:snapToGrid w:val="0"/>
        <w:spacing w:line="600" w:lineRule="exact"/>
        <w:ind w:firstLine="640" w:firstLineChars="200"/>
        <w:rPr>
          <w:rFonts w:ascii="仿宋_GB2312" w:hAnsi="宋体" w:eastAsia="仿宋_GB2312"/>
          <w:kern w:val="0"/>
          <w:sz w:val="32"/>
          <w:szCs w:val="32"/>
        </w:rPr>
      </w:pPr>
      <w:r>
        <w:rPr>
          <w:rFonts w:hint="eastAsia" w:ascii="仿宋_GB2312" w:eastAsia="仿宋_GB2312"/>
          <w:kern w:val="0"/>
          <w:sz w:val="32"/>
          <w:szCs w:val="32"/>
        </w:rPr>
        <w:t xml:space="preserve">4.2.1 </w:t>
      </w:r>
      <w:r>
        <w:rPr>
          <w:rFonts w:hint="eastAsia" w:ascii="仿宋_GB2312" w:hAnsi="宋体" w:eastAsia="仿宋_GB2312"/>
          <w:kern w:val="0"/>
          <w:sz w:val="32"/>
          <w:szCs w:val="32"/>
        </w:rPr>
        <w:t>委托人违反本合同约定造成监理人损失的，委托人应予以赔偿。</w:t>
      </w:r>
    </w:p>
    <w:p>
      <w:pPr>
        <w:adjustRightInd w:val="0"/>
        <w:snapToGrid w:val="0"/>
        <w:spacing w:line="600" w:lineRule="exact"/>
        <w:ind w:firstLine="640" w:firstLineChars="200"/>
        <w:rPr>
          <w:rFonts w:ascii="仿宋_GB2312" w:hAnsi="宋体" w:eastAsia="仿宋_GB2312"/>
          <w:kern w:val="0"/>
          <w:sz w:val="32"/>
          <w:szCs w:val="32"/>
        </w:rPr>
      </w:pPr>
      <w:r>
        <w:rPr>
          <w:rFonts w:hint="eastAsia" w:ascii="仿宋_GB2312" w:eastAsia="仿宋_GB2312"/>
          <w:kern w:val="0"/>
          <w:sz w:val="32"/>
          <w:szCs w:val="32"/>
        </w:rPr>
        <w:t xml:space="preserve">4.2.2 </w:t>
      </w:r>
      <w:r>
        <w:rPr>
          <w:rFonts w:hint="eastAsia" w:ascii="仿宋_GB2312" w:hAnsi="宋体" w:eastAsia="仿宋_GB2312"/>
          <w:kern w:val="0"/>
          <w:sz w:val="32"/>
          <w:szCs w:val="32"/>
        </w:rPr>
        <w:t>委托人向监理人的索赔不成立时，应赔偿监理人由此引起的费用。</w:t>
      </w:r>
    </w:p>
    <w:p>
      <w:pPr>
        <w:spacing w:line="600" w:lineRule="exact"/>
        <w:ind w:firstLine="640" w:firstLineChars="200"/>
        <w:rPr>
          <w:rFonts w:ascii="仿宋_GB2312" w:hAnsi="宋体" w:eastAsia="仿宋_GB2312"/>
          <w:kern w:val="0"/>
          <w:sz w:val="32"/>
          <w:szCs w:val="32"/>
        </w:rPr>
      </w:pPr>
      <w:r>
        <w:rPr>
          <w:rFonts w:hint="eastAsia" w:ascii="仿宋_GB2312" w:eastAsia="仿宋_GB2312"/>
          <w:sz w:val="32"/>
          <w:szCs w:val="32"/>
        </w:rPr>
        <w:t xml:space="preserve">4.2.3 </w:t>
      </w:r>
      <w:r>
        <w:rPr>
          <w:rFonts w:hint="eastAsia" w:ascii="仿宋_GB2312" w:hAnsi="宋体" w:eastAsia="仿宋_GB2312"/>
          <w:kern w:val="0"/>
          <w:sz w:val="32"/>
          <w:szCs w:val="32"/>
        </w:rPr>
        <w:t>委托人未能按期支付</w:t>
      </w:r>
      <w:r>
        <w:rPr>
          <w:rFonts w:hint="eastAsia" w:ascii="仿宋_GB2312" w:hAnsi="宋体" w:eastAsia="仿宋_GB2312"/>
          <w:sz w:val="32"/>
          <w:szCs w:val="32"/>
        </w:rPr>
        <w:t>酬金</w:t>
      </w:r>
      <w:r>
        <w:rPr>
          <w:rFonts w:hint="eastAsia" w:ascii="仿宋_GB2312" w:hAnsi="宋体" w:eastAsia="仿宋_GB2312"/>
          <w:kern w:val="0"/>
          <w:sz w:val="32"/>
          <w:szCs w:val="32"/>
        </w:rPr>
        <w:t>超过</w:t>
      </w:r>
      <w:r>
        <w:rPr>
          <w:rFonts w:hint="eastAsia" w:ascii="仿宋_GB2312" w:eastAsia="仿宋_GB2312"/>
          <w:kern w:val="0"/>
          <w:sz w:val="32"/>
          <w:szCs w:val="32"/>
        </w:rPr>
        <w:t>28</w:t>
      </w:r>
      <w:r>
        <w:rPr>
          <w:rFonts w:hint="eastAsia" w:ascii="仿宋_GB2312" w:hAnsi="宋体" w:eastAsia="仿宋_GB2312"/>
          <w:kern w:val="0"/>
          <w:sz w:val="32"/>
          <w:szCs w:val="32"/>
        </w:rPr>
        <w:t>天，</w:t>
      </w:r>
      <w:r>
        <w:rPr>
          <w:rFonts w:hint="eastAsia" w:ascii="仿宋_GB2312" w:hAnsi="宋体" w:eastAsia="仿宋_GB2312" w:cs="宋体"/>
          <w:kern w:val="0"/>
          <w:sz w:val="32"/>
          <w:szCs w:val="32"/>
        </w:rPr>
        <w:t>应按专用条件约定支付逾期付款利息</w:t>
      </w:r>
      <w:r>
        <w:rPr>
          <w:rFonts w:hint="eastAsia" w:ascii="仿宋_GB2312" w:hAnsi="宋体" w:eastAsia="仿宋_GB2312"/>
          <w:kern w:val="0"/>
          <w:sz w:val="32"/>
          <w:szCs w:val="32"/>
        </w:rPr>
        <w:t>。</w:t>
      </w:r>
    </w:p>
    <w:p>
      <w:pPr>
        <w:spacing w:line="600" w:lineRule="exact"/>
        <w:ind w:firstLine="320" w:firstLineChars="100"/>
        <w:rPr>
          <w:rFonts w:ascii="仿宋_GB2312" w:hAnsi="宋体" w:eastAsia="仿宋_GB2312"/>
          <w:kern w:val="0"/>
          <w:sz w:val="32"/>
          <w:szCs w:val="32"/>
        </w:rPr>
      </w:pPr>
      <w:r>
        <w:rPr>
          <w:rFonts w:hint="eastAsia" w:ascii="仿宋_GB2312" w:eastAsia="仿宋_GB2312"/>
          <w:kern w:val="0"/>
          <w:sz w:val="32"/>
          <w:szCs w:val="32"/>
        </w:rPr>
        <w:t xml:space="preserve">4.3 </w:t>
      </w:r>
      <w:r>
        <w:rPr>
          <w:rFonts w:hint="eastAsia" w:ascii="仿宋_GB2312" w:hAnsi="宋体" w:eastAsia="仿宋_GB2312"/>
          <w:kern w:val="0"/>
          <w:sz w:val="32"/>
          <w:szCs w:val="32"/>
        </w:rPr>
        <w:t>除外责任</w:t>
      </w:r>
    </w:p>
    <w:p>
      <w:pPr>
        <w:adjustRightInd w:val="0"/>
        <w:snapToGrid w:val="0"/>
        <w:spacing w:line="600" w:lineRule="exact"/>
        <w:ind w:firstLine="640" w:firstLineChars="200"/>
        <w:rPr>
          <w:rFonts w:ascii="仿宋_GB2312" w:eastAsia="仿宋_GB2312"/>
          <w:kern w:val="0"/>
          <w:sz w:val="32"/>
          <w:szCs w:val="32"/>
        </w:rPr>
      </w:pPr>
      <w:r>
        <w:rPr>
          <w:rFonts w:hint="eastAsia" w:ascii="仿宋_GB2312" w:hAnsi="宋体" w:eastAsia="仿宋_GB2312"/>
          <w:kern w:val="0"/>
          <w:sz w:val="32"/>
          <w:szCs w:val="32"/>
        </w:rPr>
        <w:t>因非监理人的原因，且监理人无过错，发生工程质量事故、安全事故、工期延误等造成的损失，监理人不承担赔偿责任。</w:t>
      </w:r>
    </w:p>
    <w:p>
      <w:pPr>
        <w:snapToGrid w:val="0"/>
        <w:spacing w:line="60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因不可抗力导致本合同全部或部分不能履行时，双方各自承担其因此而造成的损失、损害。</w:t>
      </w:r>
    </w:p>
    <w:p>
      <w:pPr>
        <w:snapToGrid w:val="0"/>
        <w:spacing w:line="600" w:lineRule="exact"/>
        <w:rPr>
          <w:rFonts w:ascii="仿宋_GB2312" w:hAnsi="宋体" w:eastAsia="仿宋_GB2312"/>
          <w:b/>
          <w:bCs/>
          <w:sz w:val="32"/>
          <w:szCs w:val="32"/>
        </w:rPr>
      </w:pPr>
      <w:r>
        <w:rPr>
          <w:rFonts w:hint="eastAsia" w:ascii="仿宋_GB2312" w:hAnsi="黑体" w:eastAsia="仿宋_GB2312"/>
          <w:b/>
          <w:bCs/>
          <w:sz w:val="32"/>
          <w:szCs w:val="32"/>
        </w:rPr>
        <w:t>5. 支付</w:t>
      </w:r>
    </w:p>
    <w:p>
      <w:pPr>
        <w:snapToGrid w:val="0"/>
        <w:spacing w:line="600" w:lineRule="exact"/>
        <w:ind w:left="210" w:leftChars="100"/>
        <w:rPr>
          <w:rFonts w:ascii="仿宋_GB2312" w:hAnsi="宋体" w:eastAsia="仿宋_GB2312"/>
          <w:bCs/>
          <w:sz w:val="32"/>
          <w:szCs w:val="32"/>
        </w:rPr>
      </w:pPr>
      <w:r>
        <w:rPr>
          <w:rFonts w:hint="eastAsia" w:ascii="仿宋_GB2312" w:eastAsia="仿宋_GB2312"/>
          <w:sz w:val="32"/>
          <w:szCs w:val="32"/>
        </w:rPr>
        <w:t xml:space="preserve">5.1 </w:t>
      </w:r>
      <w:r>
        <w:rPr>
          <w:rFonts w:hint="eastAsia" w:ascii="仿宋_GB2312" w:hAnsi="宋体" w:eastAsia="仿宋_GB2312"/>
          <w:bCs/>
          <w:sz w:val="32"/>
          <w:szCs w:val="32"/>
        </w:rPr>
        <w:t>支付货币</w:t>
      </w:r>
    </w:p>
    <w:p>
      <w:pPr>
        <w:snapToGrid w:val="0"/>
        <w:spacing w:line="600" w:lineRule="exact"/>
        <w:ind w:firstLine="640" w:firstLineChars="200"/>
        <w:rPr>
          <w:rFonts w:ascii="仿宋_GB2312" w:hAnsi="宋体" w:eastAsia="仿宋_GB2312"/>
          <w:bCs/>
          <w:sz w:val="32"/>
          <w:szCs w:val="32"/>
        </w:rPr>
      </w:pPr>
      <w:r>
        <w:rPr>
          <w:rFonts w:hint="eastAsia" w:ascii="仿宋_GB2312" w:eastAsia="仿宋_GB2312"/>
          <w:sz w:val="32"/>
          <w:szCs w:val="32"/>
        </w:rPr>
        <w:t>除专用条件另有约定外，酬金均以人民币支付。涉及外币支付的，</w:t>
      </w:r>
      <w:r>
        <w:rPr>
          <w:rFonts w:hint="eastAsia" w:ascii="仿宋_GB2312" w:hAnsi="宋体" w:eastAsia="仿宋_GB2312"/>
          <w:sz w:val="32"/>
          <w:szCs w:val="32"/>
        </w:rPr>
        <w:t>所采用的货币种类、比例和汇率在专用条件中约定。</w:t>
      </w:r>
    </w:p>
    <w:p>
      <w:pPr>
        <w:snapToGrid w:val="0"/>
        <w:spacing w:line="600" w:lineRule="exact"/>
        <w:ind w:left="210" w:leftChars="100"/>
        <w:rPr>
          <w:rFonts w:ascii="仿宋_GB2312" w:hAnsi="宋体" w:eastAsia="仿宋_GB2312"/>
          <w:bCs/>
          <w:sz w:val="32"/>
          <w:szCs w:val="32"/>
        </w:rPr>
      </w:pPr>
      <w:r>
        <w:rPr>
          <w:rFonts w:hint="eastAsia" w:ascii="仿宋_GB2312" w:eastAsia="仿宋_GB2312"/>
          <w:sz w:val="32"/>
          <w:szCs w:val="32"/>
        </w:rPr>
        <w:t xml:space="preserve">5.2 </w:t>
      </w:r>
      <w:r>
        <w:rPr>
          <w:rFonts w:hint="eastAsia" w:ascii="仿宋_GB2312" w:hAnsi="宋体" w:eastAsia="仿宋_GB2312"/>
          <w:sz w:val="32"/>
          <w:szCs w:val="32"/>
        </w:rPr>
        <w:t>支付申请</w:t>
      </w:r>
    </w:p>
    <w:p>
      <w:pPr>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监理人应在本合同约定的每次应付款时间的7天前，向委托人提交支付申请书和等额的增值税普通发票。支付申请书应当说明当期应付款总额，并列出当期应支付的款项及其金额。</w:t>
      </w:r>
    </w:p>
    <w:p>
      <w:pPr>
        <w:snapToGrid w:val="0"/>
        <w:spacing w:line="600" w:lineRule="exact"/>
        <w:rPr>
          <w:rFonts w:ascii="仿宋_GB2312" w:eastAsia="仿宋_GB2312"/>
          <w:sz w:val="32"/>
          <w:szCs w:val="32"/>
        </w:rPr>
      </w:pPr>
      <w:r>
        <w:rPr>
          <w:rFonts w:hint="eastAsia" w:ascii="仿宋_GB2312" w:eastAsia="仿宋_GB2312"/>
          <w:sz w:val="32"/>
          <w:szCs w:val="32"/>
        </w:rPr>
        <w:t xml:space="preserve"> 5.3 支付酬金</w:t>
      </w:r>
    </w:p>
    <w:p>
      <w:pPr>
        <w:snapToGrid w:val="0"/>
        <w:spacing w:line="600" w:lineRule="exact"/>
        <w:ind w:firstLine="480"/>
        <w:rPr>
          <w:rFonts w:ascii="仿宋_GB2312" w:eastAsia="仿宋_GB2312"/>
          <w:sz w:val="32"/>
          <w:szCs w:val="32"/>
        </w:rPr>
      </w:pPr>
      <w:r>
        <w:rPr>
          <w:rFonts w:hint="eastAsia" w:ascii="仿宋_GB2312" w:eastAsia="仿宋_GB2312"/>
          <w:sz w:val="32"/>
          <w:szCs w:val="32"/>
        </w:rPr>
        <w:t>支付的</w:t>
      </w:r>
      <w:r>
        <w:rPr>
          <w:rFonts w:hint="eastAsia" w:ascii="仿宋_GB2312" w:hAnsi="宋体" w:eastAsia="仿宋_GB2312"/>
          <w:sz w:val="32"/>
          <w:szCs w:val="32"/>
        </w:rPr>
        <w:t>酬金</w:t>
      </w:r>
      <w:r>
        <w:rPr>
          <w:rFonts w:hint="eastAsia" w:ascii="仿宋_GB2312" w:eastAsia="仿宋_GB2312"/>
          <w:sz w:val="32"/>
          <w:szCs w:val="32"/>
        </w:rPr>
        <w:t>包括正常工作酬金、附加工作酬金、合理化建议奖励金额及费用。</w:t>
      </w:r>
    </w:p>
    <w:p>
      <w:pPr>
        <w:snapToGrid w:val="0"/>
        <w:spacing w:line="600" w:lineRule="exact"/>
        <w:rPr>
          <w:rFonts w:ascii="仿宋_GB2312" w:hAnsi="宋体" w:eastAsia="仿宋_GB2312"/>
          <w:bCs/>
          <w:sz w:val="32"/>
          <w:szCs w:val="32"/>
        </w:rPr>
      </w:pPr>
      <w:r>
        <w:rPr>
          <w:rFonts w:hint="eastAsia" w:ascii="仿宋_GB2312" w:eastAsia="仿宋_GB2312"/>
          <w:sz w:val="32"/>
          <w:szCs w:val="32"/>
        </w:rPr>
        <w:t xml:space="preserve">  5.4 </w:t>
      </w:r>
      <w:r>
        <w:rPr>
          <w:rFonts w:hint="eastAsia" w:ascii="仿宋_GB2312" w:hAnsi="宋体" w:eastAsia="仿宋_GB2312"/>
          <w:bCs/>
          <w:sz w:val="32"/>
          <w:szCs w:val="32"/>
        </w:rPr>
        <w:t>有争议部分的付款</w:t>
      </w:r>
    </w:p>
    <w:p>
      <w:pPr>
        <w:snapToGrid w:val="0"/>
        <w:spacing w:line="600" w:lineRule="exact"/>
        <w:ind w:firstLine="640" w:firstLineChars="200"/>
        <w:rPr>
          <w:rFonts w:ascii="仿宋_GB2312" w:hAnsi="宋体" w:eastAsia="仿宋_GB2312"/>
          <w:sz w:val="24"/>
        </w:rPr>
      </w:pPr>
      <w:r>
        <w:rPr>
          <w:rFonts w:hint="eastAsia" w:ascii="仿宋_GB2312" w:hAnsi="宋体" w:eastAsia="仿宋_GB2312"/>
          <w:sz w:val="32"/>
          <w:szCs w:val="32"/>
        </w:rPr>
        <w:t>委托人对监理人提交的支付申请书有异议时，应当在收到监理人提交的支付申请书后</w:t>
      </w:r>
      <w:r>
        <w:rPr>
          <w:rFonts w:hint="eastAsia" w:ascii="仿宋_GB2312" w:eastAsia="仿宋_GB2312"/>
          <w:sz w:val="32"/>
          <w:szCs w:val="32"/>
        </w:rPr>
        <w:t>7</w:t>
      </w:r>
      <w:r>
        <w:rPr>
          <w:rFonts w:hint="eastAsia" w:ascii="仿宋_GB2312" w:hAnsi="宋体" w:eastAsia="仿宋_GB2312"/>
          <w:sz w:val="32"/>
          <w:szCs w:val="32"/>
        </w:rPr>
        <w:t>天内，以书面形式向监理人发出异议通知。无异议部分的款项应按期支付，有异议部分的款项按第7条约定办理。</w:t>
      </w:r>
    </w:p>
    <w:p>
      <w:pPr>
        <w:snapToGrid w:val="0"/>
        <w:spacing w:line="600" w:lineRule="exact"/>
        <w:rPr>
          <w:rFonts w:ascii="仿宋_GB2312" w:hAnsi="黑体" w:eastAsia="仿宋_GB2312"/>
          <w:b/>
          <w:bCs/>
          <w:sz w:val="32"/>
          <w:szCs w:val="32"/>
        </w:rPr>
      </w:pPr>
      <w:r>
        <w:rPr>
          <w:rFonts w:hint="eastAsia" w:ascii="仿宋_GB2312" w:hAnsi="黑体" w:eastAsia="仿宋_GB2312"/>
          <w:b/>
          <w:bCs/>
          <w:sz w:val="32"/>
          <w:szCs w:val="32"/>
        </w:rPr>
        <w:t>6. 合同生效、变更、暂停、解除与终止</w:t>
      </w:r>
    </w:p>
    <w:p>
      <w:pPr>
        <w:spacing w:line="600" w:lineRule="exact"/>
        <w:ind w:left="210" w:leftChars="100"/>
        <w:rPr>
          <w:rFonts w:ascii="仿宋_GB2312" w:hAnsi="宋体" w:eastAsia="仿宋_GB2312"/>
          <w:sz w:val="32"/>
          <w:szCs w:val="32"/>
        </w:rPr>
      </w:pPr>
      <w:r>
        <w:rPr>
          <w:rFonts w:hint="eastAsia" w:ascii="仿宋_GB2312" w:eastAsia="仿宋_GB2312"/>
          <w:sz w:val="32"/>
          <w:szCs w:val="32"/>
        </w:rPr>
        <w:t>6.1</w:t>
      </w:r>
      <w:r>
        <w:rPr>
          <w:rFonts w:hint="eastAsia" w:ascii="仿宋_GB2312" w:hAnsi="宋体" w:eastAsia="仿宋_GB2312"/>
          <w:sz w:val="32"/>
          <w:szCs w:val="32"/>
        </w:rPr>
        <w:t>生效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除法律另有规定或者专用条件另有约定外，委托人和监理人的法定代表人或其授权代理人在协议书上签字并盖单位章后本合同生效。</w:t>
      </w:r>
    </w:p>
    <w:p>
      <w:pPr>
        <w:snapToGrid w:val="0"/>
        <w:spacing w:line="600" w:lineRule="exact"/>
        <w:ind w:left="210" w:leftChars="100"/>
        <w:rPr>
          <w:rFonts w:ascii="仿宋_GB2312" w:hAnsi="宋体" w:eastAsia="仿宋_GB2312"/>
          <w:bCs/>
          <w:sz w:val="32"/>
          <w:szCs w:val="32"/>
        </w:rPr>
      </w:pPr>
      <w:r>
        <w:rPr>
          <w:rFonts w:hint="eastAsia" w:ascii="仿宋_GB2312" w:eastAsia="仿宋_GB2312"/>
          <w:sz w:val="32"/>
          <w:szCs w:val="32"/>
        </w:rPr>
        <w:t>6.2</w:t>
      </w:r>
      <w:r>
        <w:rPr>
          <w:rFonts w:hint="eastAsia" w:ascii="仿宋_GB2312" w:hAnsi="宋体" w:eastAsia="仿宋_GB2312"/>
          <w:bCs/>
          <w:sz w:val="32"/>
          <w:szCs w:val="32"/>
        </w:rPr>
        <w:t>变更</w:t>
      </w:r>
    </w:p>
    <w:p>
      <w:pPr>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6.2.1 任何一方提出变更请求时，双方经协商一致后可进行变更。</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6.2.2除不可抗力外，因非监理人原因导致监理人履行合同期限延长</w:t>
      </w:r>
      <w:r>
        <w:rPr>
          <w:rFonts w:hint="eastAsia" w:ascii="仿宋_GB2312" w:hAnsi="宋体" w:eastAsia="仿宋_GB2312"/>
          <w:sz w:val="32"/>
          <w:szCs w:val="32"/>
        </w:rPr>
        <w:t>、内容增加</w:t>
      </w:r>
      <w:r>
        <w:rPr>
          <w:rFonts w:hint="eastAsia" w:ascii="仿宋_GB2312" w:eastAsia="仿宋_GB2312"/>
          <w:sz w:val="32"/>
          <w:szCs w:val="32"/>
        </w:rPr>
        <w:t>时，监理人应当将此情况与可能产生的影响及时通知委托人。增加的监理工作时间、工作内容应视为附加工作。附加工作酬金的确定方法在</w:t>
      </w:r>
      <w:r>
        <w:rPr>
          <w:rFonts w:hint="eastAsia" w:ascii="仿宋_GB2312" w:hAnsi="宋体" w:eastAsia="仿宋_GB2312"/>
          <w:sz w:val="32"/>
          <w:szCs w:val="32"/>
        </w:rPr>
        <w:t>专用条件中约定</w:t>
      </w:r>
      <w:r>
        <w:rPr>
          <w:rFonts w:hint="eastAsia" w:ascii="仿宋_GB2312" w:eastAsia="仿宋_GB2312"/>
          <w:sz w:val="32"/>
          <w:szCs w:val="32"/>
        </w:rPr>
        <w:t>。</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6.2.3</w:t>
      </w:r>
      <w:r>
        <w:rPr>
          <w:rFonts w:hint="eastAsia" w:ascii="仿宋_GB2312" w:hAnsi="宋体" w:eastAsia="仿宋_GB2312"/>
          <w:sz w:val="32"/>
          <w:szCs w:val="32"/>
        </w:rPr>
        <w:t>合同生效后，如果实际情况发生变化使得监理人不能完成全部或部分工作时，监理人应立即通知委托人。除不可抗力外，其善后工作以及恢复服务的准备工作应为附加工作，</w:t>
      </w:r>
      <w:r>
        <w:rPr>
          <w:rFonts w:hint="eastAsia" w:ascii="仿宋_GB2312" w:eastAsia="仿宋_GB2312"/>
          <w:sz w:val="32"/>
          <w:szCs w:val="32"/>
        </w:rPr>
        <w:t>附加工作酬金的确定方法在</w:t>
      </w:r>
      <w:r>
        <w:rPr>
          <w:rFonts w:hint="eastAsia" w:ascii="仿宋_GB2312" w:hAnsi="宋体" w:eastAsia="仿宋_GB2312"/>
          <w:sz w:val="32"/>
          <w:szCs w:val="32"/>
        </w:rPr>
        <w:t>专用条件中约定。监理人用于恢复服务的准备时间不应超过</w:t>
      </w:r>
      <w:r>
        <w:rPr>
          <w:rFonts w:hint="eastAsia" w:ascii="仿宋_GB2312" w:eastAsia="仿宋_GB2312"/>
          <w:sz w:val="32"/>
          <w:szCs w:val="32"/>
        </w:rPr>
        <w:t>28</w:t>
      </w:r>
      <w:r>
        <w:rPr>
          <w:rFonts w:hint="eastAsia" w:ascii="仿宋_GB2312" w:hAnsi="宋体" w:eastAsia="仿宋_GB2312"/>
          <w:sz w:val="32"/>
          <w:szCs w:val="32"/>
        </w:rPr>
        <w:t>天。</w:t>
      </w:r>
    </w:p>
    <w:p>
      <w:pPr>
        <w:snapToGrid w:val="0"/>
        <w:spacing w:line="600" w:lineRule="exact"/>
        <w:ind w:firstLine="640" w:firstLineChars="200"/>
        <w:rPr>
          <w:rFonts w:ascii="仿宋_GB2312" w:hAnsi="宋体" w:eastAsia="仿宋_GB2312"/>
          <w:sz w:val="32"/>
          <w:szCs w:val="32"/>
        </w:rPr>
      </w:pPr>
      <w:r>
        <w:rPr>
          <w:rFonts w:hint="eastAsia" w:ascii="仿宋_GB2312" w:eastAsia="仿宋_GB2312"/>
          <w:sz w:val="32"/>
          <w:szCs w:val="32"/>
        </w:rPr>
        <w:t>6.2.4</w:t>
      </w:r>
      <w:r>
        <w:rPr>
          <w:rFonts w:hint="eastAsia" w:ascii="仿宋_GB2312" w:hAnsi="宋体" w:eastAsia="仿宋_GB2312"/>
          <w:sz w:val="32"/>
          <w:szCs w:val="32"/>
        </w:rPr>
        <w:t>合同签订后，遇有与工程相关的法律法规、标准颁布或修订的，双方应遵照执行。由此引起监理与相关服务的范围、时间、酬金变化的，双方应通过协商进行相应调整。</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6.2.5 </w:t>
      </w:r>
      <w:r>
        <w:rPr>
          <w:rFonts w:hint="eastAsia" w:ascii="仿宋_GB2312" w:hAnsi="宋体" w:eastAsia="仿宋_GB2312"/>
          <w:spacing w:val="-6"/>
          <w:sz w:val="32"/>
          <w:szCs w:val="32"/>
        </w:rPr>
        <w:t>因非监理人原因造成工程概算投资额或建筑安装工程费增加时，正常工作酬金应作相应调整。调整方法在专用条件中约定。</w:t>
      </w:r>
    </w:p>
    <w:p>
      <w:pPr>
        <w:snapToGrid w:val="0"/>
        <w:spacing w:line="600" w:lineRule="exact"/>
        <w:ind w:firstLine="640" w:firstLineChars="200"/>
        <w:rPr>
          <w:rFonts w:ascii="仿宋_GB2312" w:hAnsi="宋体" w:eastAsia="仿宋_GB2312"/>
          <w:spacing w:val="-6"/>
          <w:sz w:val="32"/>
          <w:szCs w:val="32"/>
        </w:rPr>
      </w:pPr>
      <w:r>
        <w:rPr>
          <w:rFonts w:hint="eastAsia" w:ascii="仿宋_GB2312" w:hAnsi="宋体" w:eastAsia="仿宋_GB2312"/>
          <w:sz w:val="32"/>
          <w:szCs w:val="32"/>
        </w:rPr>
        <w:t xml:space="preserve">6.2.6 </w:t>
      </w:r>
      <w:r>
        <w:rPr>
          <w:rFonts w:hint="eastAsia" w:ascii="仿宋_GB2312" w:hAnsi="宋体" w:eastAsia="仿宋_GB2312"/>
          <w:spacing w:val="-6"/>
          <w:sz w:val="32"/>
          <w:szCs w:val="32"/>
        </w:rPr>
        <w:t>因工程规模、监理范围的变化导致监理人的正常工作量减少时，正常工作酬金应作相应调整。调整方法在专用条件中约定。</w:t>
      </w:r>
    </w:p>
    <w:p>
      <w:pPr>
        <w:snapToGrid w:val="0"/>
        <w:spacing w:line="600" w:lineRule="exact"/>
        <w:rPr>
          <w:rFonts w:ascii="仿宋_GB2312" w:hAnsi="宋体" w:eastAsia="仿宋_GB2312"/>
          <w:bCs/>
          <w:sz w:val="32"/>
          <w:szCs w:val="32"/>
        </w:rPr>
      </w:pPr>
      <w:r>
        <w:rPr>
          <w:rFonts w:hint="eastAsia" w:ascii="仿宋_GB2312" w:hAnsi="宋体" w:eastAsia="仿宋_GB2312"/>
          <w:sz w:val="32"/>
          <w:szCs w:val="32"/>
        </w:rPr>
        <w:t xml:space="preserve">  6.3 暂停与</w:t>
      </w:r>
      <w:r>
        <w:rPr>
          <w:rFonts w:hint="eastAsia" w:ascii="仿宋_GB2312" w:hAnsi="宋体" w:eastAsia="仿宋_GB2312"/>
          <w:bCs/>
          <w:sz w:val="32"/>
          <w:szCs w:val="32"/>
        </w:rPr>
        <w:t>解除</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eastAsia="仿宋_GB2312"/>
          <w:sz w:val="32"/>
          <w:szCs w:val="32"/>
        </w:rPr>
        <w:t>除</w:t>
      </w:r>
      <w:r>
        <w:rPr>
          <w:rFonts w:hint="eastAsia" w:ascii="仿宋_GB2312" w:hAnsi="宋体" w:eastAsia="仿宋_GB2312"/>
          <w:sz w:val="32"/>
          <w:szCs w:val="32"/>
        </w:rPr>
        <w:t>双方协商一致可以解除本合同外，当一方无正当理由未履行本合同约定的义务时，另一方可以根据本合同约定暂停履行本合同直至解除本合同。</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eastAsia="仿宋_GB2312"/>
          <w:sz w:val="32"/>
          <w:szCs w:val="32"/>
        </w:rPr>
        <w:t xml:space="preserve">6.3.1 </w:t>
      </w:r>
      <w:r>
        <w:rPr>
          <w:rFonts w:hint="eastAsia" w:ascii="仿宋_GB2312" w:hAnsi="宋体" w:eastAsia="仿宋_GB2312"/>
          <w:sz w:val="32"/>
          <w:szCs w:val="32"/>
        </w:rPr>
        <w:t>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pPr>
        <w:adjustRightInd w:val="0"/>
        <w:snapToGrid w:val="0"/>
        <w:spacing w:line="600" w:lineRule="exact"/>
        <w:ind w:firstLine="640" w:firstLineChars="200"/>
        <w:rPr>
          <w:rFonts w:ascii="仿宋_GB2312" w:eastAsia="仿宋_GB2312"/>
          <w:sz w:val="32"/>
          <w:szCs w:val="32"/>
        </w:rPr>
      </w:pPr>
      <w:r>
        <w:rPr>
          <w:rFonts w:hint="eastAsia" w:ascii="仿宋_GB2312" w:hAnsi="宋体" w:eastAsia="仿宋_GB2312"/>
          <w:sz w:val="32"/>
          <w:szCs w:val="32"/>
        </w:rPr>
        <w:t>因解除本合同或解除监理人的部分义务导致监理人遭受的损失，除依法可以免除责任的情况外，应由委托人予以补偿，补偿金额由双方协商确定。</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解除本合同的协议必须采取书面形式，协议未达成之前，本合同仍然有效。</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6.3.2 </w:t>
      </w:r>
      <w:r>
        <w:rPr>
          <w:rFonts w:hint="eastAsia" w:ascii="仿宋_GB2312" w:hAnsi="宋体" w:eastAsia="仿宋_GB2312"/>
          <w:sz w:val="32"/>
          <w:szCs w:val="32"/>
        </w:rPr>
        <w:t>在本合同有效期内，因非监理人的原因导致工程施工全部或部分暂停，委托人可通知监理人要求暂停全部或部分工作。监理人应立即安排停止工作，并将开支减至最小。</w:t>
      </w:r>
      <w:r>
        <w:rPr>
          <w:rFonts w:hint="eastAsia" w:ascii="仿宋_GB2312" w:eastAsia="仿宋_GB2312"/>
          <w:sz w:val="32"/>
          <w:szCs w:val="32"/>
        </w:rPr>
        <w:t>除不可抗力外，</w:t>
      </w:r>
      <w:r>
        <w:rPr>
          <w:rFonts w:hint="eastAsia" w:ascii="仿宋_GB2312" w:hAnsi="宋体" w:eastAsia="仿宋_GB2312"/>
          <w:sz w:val="32"/>
          <w:szCs w:val="32"/>
        </w:rPr>
        <w:t>由此导致监理人遭受的损失应由委托人予以补偿。</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暂停部分监理与相关服务时间超过</w:t>
      </w:r>
      <w:r>
        <w:rPr>
          <w:rFonts w:hint="eastAsia" w:ascii="仿宋_GB2312" w:eastAsia="仿宋_GB2312"/>
          <w:sz w:val="32"/>
          <w:szCs w:val="32"/>
        </w:rPr>
        <w:t>90</w:t>
      </w:r>
      <w:r>
        <w:rPr>
          <w:rFonts w:hint="eastAsia" w:ascii="仿宋_GB2312" w:hAnsi="宋体" w:eastAsia="仿宋_GB2312"/>
          <w:sz w:val="32"/>
          <w:szCs w:val="32"/>
        </w:rPr>
        <w:t>天，监理人可发出解除本合同约定的该部分义务的通知；暂停全部工作时间超过</w:t>
      </w:r>
      <w:r>
        <w:rPr>
          <w:rFonts w:hint="eastAsia" w:ascii="仿宋_GB2312" w:eastAsia="仿宋_GB2312"/>
          <w:sz w:val="32"/>
          <w:szCs w:val="32"/>
        </w:rPr>
        <w:t>90</w:t>
      </w:r>
      <w:r>
        <w:rPr>
          <w:rFonts w:hint="eastAsia" w:ascii="仿宋_GB2312" w:hAnsi="宋体" w:eastAsia="仿宋_GB2312"/>
          <w:sz w:val="32"/>
          <w:szCs w:val="32"/>
        </w:rPr>
        <w:t>天，监理人可发出解除本合同的通知，本合同自通知到达委托人时解除。委托人应将监理与相关服务</w:t>
      </w:r>
      <w:r>
        <w:rPr>
          <w:rFonts w:hint="eastAsia" w:ascii="仿宋_GB2312" w:hAnsi="宋体" w:eastAsia="仿宋_GB2312"/>
          <w:kern w:val="0"/>
          <w:sz w:val="32"/>
          <w:szCs w:val="32"/>
        </w:rPr>
        <w:t>的</w:t>
      </w:r>
      <w:r>
        <w:rPr>
          <w:rFonts w:hint="eastAsia" w:ascii="仿宋_GB2312" w:hAnsi="宋体" w:eastAsia="仿宋_GB2312"/>
          <w:sz w:val="32"/>
          <w:szCs w:val="32"/>
        </w:rPr>
        <w:t>酬金支付至本合同解除日，且应承担第4.2款约定的责任。</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6.3.3 </w:t>
      </w:r>
      <w:r>
        <w:rPr>
          <w:rFonts w:hint="eastAsia" w:ascii="仿宋_GB2312" w:hAnsi="宋体" w:eastAsia="仿宋_GB2312"/>
          <w:sz w:val="32"/>
          <w:szCs w:val="32"/>
        </w:rPr>
        <w:t>当监理人无正当理由未履行本合同约定的义务时，委托人应通知监理人限期改正。若委托人在监理人接到通知后的</w:t>
      </w:r>
      <w:r>
        <w:rPr>
          <w:rFonts w:hint="eastAsia" w:ascii="仿宋_GB2312" w:eastAsia="仿宋_GB2312"/>
          <w:sz w:val="32"/>
          <w:szCs w:val="32"/>
        </w:rPr>
        <w:t>7</w:t>
      </w:r>
      <w:r>
        <w:rPr>
          <w:rFonts w:hint="eastAsia" w:ascii="仿宋_GB2312" w:hAnsi="宋体" w:eastAsia="仿宋_GB2312"/>
          <w:sz w:val="32"/>
          <w:szCs w:val="32"/>
        </w:rPr>
        <w:t>天内未收到监理人书面形式的合理解释，则可在</w:t>
      </w:r>
      <w:r>
        <w:rPr>
          <w:rFonts w:hint="eastAsia" w:ascii="仿宋_GB2312" w:eastAsia="仿宋_GB2312"/>
          <w:sz w:val="32"/>
          <w:szCs w:val="32"/>
        </w:rPr>
        <w:t>7</w:t>
      </w:r>
      <w:r>
        <w:rPr>
          <w:rFonts w:hint="eastAsia" w:ascii="仿宋_GB2312" w:hAnsi="宋体" w:eastAsia="仿宋_GB2312"/>
          <w:sz w:val="32"/>
          <w:szCs w:val="32"/>
        </w:rPr>
        <w:t>天内发出解除本合同的通知，自通知到达监理人时本合同解除。委托人应将监理与相关服务</w:t>
      </w:r>
      <w:r>
        <w:rPr>
          <w:rFonts w:hint="eastAsia" w:ascii="仿宋_GB2312" w:hAnsi="宋体" w:eastAsia="仿宋_GB2312"/>
          <w:kern w:val="0"/>
          <w:sz w:val="32"/>
          <w:szCs w:val="32"/>
        </w:rPr>
        <w:t>的</w:t>
      </w:r>
      <w:r>
        <w:rPr>
          <w:rFonts w:hint="eastAsia" w:ascii="仿宋_GB2312" w:hAnsi="宋体" w:eastAsia="仿宋_GB2312"/>
          <w:sz w:val="32"/>
          <w:szCs w:val="32"/>
        </w:rPr>
        <w:t>酬金支付至</w:t>
      </w:r>
      <w:r>
        <w:rPr>
          <w:rFonts w:hint="eastAsia" w:ascii="仿宋_GB2312" w:hAnsi="宋体" w:eastAsia="仿宋_GB2312"/>
          <w:kern w:val="0"/>
          <w:sz w:val="32"/>
          <w:szCs w:val="32"/>
        </w:rPr>
        <w:t>限期改正通知到达监理人之日</w:t>
      </w:r>
      <w:r>
        <w:rPr>
          <w:rFonts w:hint="eastAsia" w:ascii="仿宋_GB2312" w:hAnsi="宋体" w:eastAsia="仿宋_GB2312"/>
          <w:sz w:val="32"/>
          <w:szCs w:val="32"/>
        </w:rPr>
        <w:t>，但监理人应承担第4.1款约定的责任。</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eastAsia="仿宋_GB2312"/>
          <w:sz w:val="32"/>
          <w:szCs w:val="32"/>
        </w:rPr>
        <w:t xml:space="preserve">6.3.4 </w:t>
      </w:r>
      <w:r>
        <w:rPr>
          <w:rFonts w:hint="eastAsia" w:ascii="仿宋_GB2312" w:hAnsi="宋体" w:eastAsia="仿宋_GB2312"/>
          <w:sz w:val="32"/>
          <w:szCs w:val="32"/>
        </w:rPr>
        <w:t>监理人在专用条件5.3中约定的支付之日起</w:t>
      </w:r>
      <w:r>
        <w:rPr>
          <w:rFonts w:hint="eastAsia" w:ascii="仿宋_GB2312" w:eastAsia="仿宋_GB2312"/>
          <w:sz w:val="32"/>
          <w:szCs w:val="32"/>
        </w:rPr>
        <w:t>28</w:t>
      </w:r>
      <w:r>
        <w:rPr>
          <w:rFonts w:hint="eastAsia" w:ascii="仿宋_GB2312" w:hAnsi="宋体" w:eastAsia="仿宋_GB2312"/>
          <w:sz w:val="32"/>
          <w:szCs w:val="32"/>
        </w:rPr>
        <w:t>天后仍未收到委托人按本合同约定应付的款项，可向委托人发出催付通知。委托人接到通知</w:t>
      </w:r>
      <w:r>
        <w:rPr>
          <w:rFonts w:hint="eastAsia" w:ascii="仿宋_GB2312" w:eastAsia="仿宋_GB2312"/>
          <w:sz w:val="32"/>
          <w:szCs w:val="32"/>
        </w:rPr>
        <w:t>14</w:t>
      </w:r>
      <w:r>
        <w:rPr>
          <w:rFonts w:hint="eastAsia" w:ascii="仿宋_GB2312" w:hAnsi="宋体" w:eastAsia="仿宋_GB2312"/>
          <w:sz w:val="32"/>
          <w:szCs w:val="32"/>
        </w:rPr>
        <w:t>天后仍未支付或未提出监理人可以接受的延期支付安排，监理人可向委托人发出暂停工作的通知并可自行暂停全部或部分工作。暂停工作后</w:t>
      </w:r>
      <w:r>
        <w:rPr>
          <w:rFonts w:hint="eastAsia" w:ascii="仿宋_GB2312" w:eastAsia="仿宋_GB2312"/>
          <w:sz w:val="32"/>
          <w:szCs w:val="32"/>
        </w:rPr>
        <w:t>14</w:t>
      </w:r>
      <w:r>
        <w:rPr>
          <w:rFonts w:hint="eastAsia" w:ascii="仿宋_GB2312" w:hAnsi="宋体" w:eastAsia="仿宋_GB2312"/>
          <w:sz w:val="32"/>
          <w:szCs w:val="32"/>
        </w:rPr>
        <w:t>天内监理人仍未获得委托人应付酬金或委托人的合理答复，监理人可向委托人发出解除本合同的通知，自通知到达委托人时本合同解除。委托人应承担第4.2.3款约定的责任。</w:t>
      </w:r>
    </w:p>
    <w:p>
      <w:pPr>
        <w:snapToGrid w:val="0"/>
        <w:spacing w:line="600" w:lineRule="exact"/>
        <w:ind w:firstLine="640" w:firstLineChars="200"/>
        <w:rPr>
          <w:rFonts w:ascii="仿宋_GB2312" w:hAnsi="宋体" w:eastAsia="仿宋_GB2312"/>
          <w:kern w:val="0"/>
          <w:sz w:val="32"/>
          <w:szCs w:val="32"/>
        </w:rPr>
      </w:pPr>
      <w:r>
        <w:rPr>
          <w:rFonts w:hint="eastAsia" w:ascii="仿宋_GB2312" w:hAnsi="宋体" w:eastAsia="仿宋_GB2312"/>
          <w:sz w:val="32"/>
          <w:szCs w:val="32"/>
        </w:rPr>
        <w:t>6.3.5 因不可抗力致使本合同部分或全部不能履行时，一方应立即通知另一方，可暂停或解除本合同。</w:t>
      </w:r>
    </w:p>
    <w:p>
      <w:pPr>
        <w:snapToGrid w:val="0"/>
        <w:spacing w:line="600" w:lineRule="exact"/>
        <w:ind w:firstLine="640" w:firstLineChars="200"/>
        <w:rPr>
          <w:rFonts w:ascii="仿宋_GB2312" w:hAnsi="宋体" w:eastAsia="仿宋_GB2312"/>
          <w:sz w:val="32"/>
          <w:szCs w:val="32"/>
        </w:rPr>
      </w:pPr>
      <w:r>
        <w:rPr>
          <w:rFonts w:hint="eastAsia" w:ascii="仿宋_GB2312" w:eastAsia="仿宋_GB2312"/>
          <w:sz w:val="32"/>
          <w:szCs w:val="32"/>
        </w:rPr>
        <w:t xml:space="preserve">6.3.6 </w:t>
      </w:r>
      <w:r>
        <w:rPr>
          <w:rFonts w:hint="eastAsia" w:ascii="仿宋_GB2312" w:hAnsi="宋体" w:eastAsia="仿宋_GB2312"/>
          <w:sz w:val="32"/>
          <w:szCs w:val="32"/>
        </w:rPr>
        <w:t>本合同解除后，本合同约定的有关结算、清理、争议解决方式的条件仍然有效。</w:t>
      </w:r>
    </w:p>
    <w:p>
      <w:pPr>
        <w:snapToGrid w:val="0"/>
        <w:spacing w:line="600" w:lineRule="exact"/>
        <w:ind w:left="210" w:leftChars="100"/>
        <w:rPr>
          <w:rFonts w:ascii="仿宋_GB2312" w:hAnsi="宋体" w:eastAsia="仿宋_GB2312"/>
          <w:bCs/>
          <w:sz w:val="32"/>
          <w:szCs w:val="32"/>
        </w:rPr>
      </w:pPr>
      <w:r>
        <w:rPr>
          <w:rFonts w:hint="eastAsia" w:ascii="仿宋_GB2312" w:eastAsia="仿宋_GB2312"/>
          <w:sz w:val="32"/>
          <w:szCs w:val="32"/>
        </w:rPr>
        <w:t xml:space="preserve">6.4 </w:t>
      </w:r>
      <w:r>
        <w:rPr>
          <w:rFonts w:hint="eastAsia" w:ascii="仿宋_GB2312" w:hAnsi="宋体" w:eastAsia="仿宋_GB2312"/>
          <w:bCs/>
          <w:sz w:val="32"/>
          <w:szCs w:val="32"/>
        </w:rPr>
        <w:t>终止</w:t>
      </w:r>
    </w:p>
    <w:p>
      <w:pPr>
        <w:adjustRightInd w:val="0"/>
        <w:snapToGrid w:val="0"/>
        <w:spacing w:line="600" w:lineRule="exact"/>
        <w:ind w:firstLine="640" w:firstLineChars="200"/>
        <w:rPr>
          <w:rFonts w:ascii="仿宋_GB2312" w:eastAsia="仿宋_GB2312"/>
          <w:sz w:val="32"/>
          <w:szCs w:val="32"/>
        </w:rPr>
      </w:pPr>
      <w:r>
        <w:rPr>
          <w:rFonts w:hint="eastAsia" w:ascii="仿宋_GB2312" w:hAnsi="宋体" w:eastAsia="仿宋_GB2312"/>
          <w:sz w:val="32"/>
          <w:szCs w:val="32"/>
        </w:rPr>
        <w:t>以下条件全部满足时，本合同即告终止：</w:t>
      </w:r>
    </w:p>
    <w:p>
      <w:pPr>
        <w:adjustRightInd w:val="0"/>
        <w:snapToGrid w:val="0"/>
        <w:spacing w:line="600" w:lineRule="exact"/>
        <w:ind w:firstLine="640" w:firstLineChars="200"/>
        <w:rPr>
          <w:rFonts w:ascii="仿宋_GB2312"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w:t>
      </w:r>
      <w:r>
        <w:rPr>
          <w:rFonts w:hint="eastAsia" w:ascii="仿宋_GB2312" w:hAnsi="宋体" w:eastAsia="仿宋_GB2312"/>
          <w:sz w:val="32"/>
          <w:szCs w:val="32"/>
        </w:rPr>
        <w:t>）监理人完成本合同约定的全部工作；</w:t>
      </w:r>
    </w:p>
    <w:p>
      <w:pPr>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2</w:t>
      </w:r>
      <w:r>
        <w:rPr>
          <w:rFonts w:hint="eastAsia" w:ascii="仿宋_GB2312" w:hAnsi="宋体" w:eastAsia="仿宋_GB2312"/>
          <w:sz w:val="32"/>
          <w:szCs w:val="32"/>
        </w:rPr>
        <w:t>）委托人与监理人结清并支付全部酬金。</w:t>
      </w:r>
    </w:p>
    <w:p>
      <w:pPr>
        <w:snapToGrid w:val="0"/>
        <w:spacing w:line="600" w:lineRule="exact"/>
        <w:rPr>
          <w:rFonts w:ascii="仿宋_GB2312" w:hAnsi="宋体" w:eastAsia="仿宋_GB2312"/>
          <w:b/>
          <w:bCs/>
          <w:sz w:val="32"/>
          <w:szCs w:val="32"/>
        </w:rPr>
      </w:pPr>
      <w:r>
        <w:rPr>
          <w:rFonts w:hint="eastAsia" w:ascii="仿宋_GB2312" w:hAnsi="黑体" w:eastAsia="仿宋_GB2312"/>
          <w:b/>
          <w:bCs/>
          <w:sz w:val="32"/>
          <w:szCs w:val="32"/>
        </w:rPr>
        <w:t>7. 争议解决</w:t>
      </w:r>
    </w:p>
    <w:p>
      <w:pPr>
        <w:snapToGrid w:val="0"/>
        <w:spacing w:line="600" w:lineRule="exact"/>
        <w:ind w:left="210" w:leftChars="100"/>
        <w:rPr>
          <w:rFonts w:ascii="仿宋_GB2312" w:hAnsi="宋体" w:eastAsia="仿宋_GB2312"/>
          <w:bCs/>
          <w:sz w:val="32"/>
          <w:szCs w:val="32"/>
        </w:rPr>
      </w:pPr>
      <w:r>
        <w:rPr>
          <w:rFonts w:hint="eastAsia" w:ascii="仿宋_GB2312" w:eastAsia="仿宋_GB2312"/>
          <w:sz w:val="32"/>
          <w:szCs w:val="32"/>
        </w:rPr>
        <w:t>7.1</w:t>
      </w:r>
      <w:r>
        <w:rPr>
          <w:rFonts w:hint="eastAsia" w:ascii="仿宋_GB2312" w:hAnsi="宋体" w:eastAsia="仿宋_GB2312"/>
          <w:bCs/>
          <w:sz w:val="32"/>
          <w:szCs w:val="32"/>
        </w:rPr>
        <w:t>协商</w:t>
      </w:r>
    </w:p>
    <w:p>
      <w:pPr>
        <w:snapToGrid w:val="0"/>
        <w:spacing w:line="600" w:lineRule="exact"/>
        <w:ind w:firstLine="640" w:firstLineChars="200"/>
        <w:rPr>
          <w:rFonts w:ascii="仿宋_GB2312" w:hAnsi="宋体" w:eastAsia="仿宋_GB2312"/>
          <w:bCs/>
          <w:sz w:val="32"/>
          <w:szCs w:val="32"/>
        </w:rPr>
      </w:pPr>
      <w:r>
        <w:rPr>
          <w:rFonts w:hint="eastAsia" w:ascii="仿宋_GB2312" w:hAnsi="宋体" w:eastAsia="仿宋_GB2312"/>
          <w:sz w:val="32"/>
          <w:szCs w:val="32"/>
        </w:rPr>
        <w:t>双方应本着诚信原则协商解决彼此间的争议。</w:t>
      </w:r>
    </w:p>
    <w:p>
      <w:pPr>
        <w:snapToGrid w:val="0"/>
        <w:spacing w:line="600" w:lineRule="exact"/>
        <w:ind w:left="210" w:leftChars="100"/>
        <w:rPr>
          <w:rFonts w:ascii="仿宋_GB2312" w:hAnsi="宋体" w:eastAsia="仿宋_GB2312"/>
          <w:bCs/>
          <w:sz w:val="32"/>
          <w:szCs w:val="32"/>
        </w:rPr>
      </w:pPr>
      <w:r>
        <w:rPr>
          <w:rFonts w:hint="eastAsia" w:ascii="仿宋_GB2312" w:eastAsia="仿宋_GB2312"/>
          <w:sz w:val="32"/>
          <w:szCs w:val="32"/>
        </w:rPr>
        <w:t>7.2</w:t>
      </w:r>
      <w:r>
        <w:rPr>
          <w:rFonts w:hint="eastAsia" w:ascii="仿宋_GB2312" w:hAnsi="宋体" w:eastAsia="仿宋_GB2312"/>
          <w:bCs/>
          <w:sz w:val="32"/>
          <w:szCs w:val="32"/>
        </w:rPr>
        <w:t>调解</w:t>
      </w:r>
    </w:p>
    <w:p>
      <w:pPr>
        <w:snapToGrid w:val="0"/>
        <w:spacing w:line="600" w:lineRule="exact"/>
        <w:ind w:firstLine="640" w:firstLineChars="200"/>
        <w:rPr>
          <w:rFonts w:ascii="仿宋_GB2312" w:hAnsi="宋体" w:eastAsia="仿宋_GB2312"/>
          <w:bCs/>
          <w:sz w:val="32"/>
          <w:szCs w:val="32"/>
        </w:rPr>
      </w:pPr>
      <w:r>
        <w:rPr>
          <w:rFonts w:hint="eastAsia" w:ascii="仿宋_GB2312" w:hAnsi="宋体" w:eastAsia="仿宋_GB2312"/>
          <w:sz w:val="32"/>
          <w:szCs w:val="32"/>
        </w:rPr>
        <w:t>如果双方不能在</w:t>
      </w:r>
      <w:r>
        <w:rPr>
          <w:rFonts w:hint="eastAsia" w:ascii="仿宋_GB2312" w:eastAsia="仿宋_GB2312"/>
          <w:sz w:val="32"/>
          <w:szCs w:val="32"/>
        </w:rPr>
        <w:t>14</w:t>
      </w:r>
      <w:r>
        <w:rPr>
          <w:rFonts w:hint="eastAsia" w:ascii="仿宋_GB2312" w:hAnsi="宋体" w:eastAsia="仿宋_GB2312"/>
          <w:sz w:val="32"/>
          <w:szCs w:val="32"/>
        </w:rPr>
        <w:t>天内或双方商定的其他时间内解决本合同争议，可以将其提交给专用条件约定的或事后达成协议的调解人进行调解。</w:t>
      </w:r>
    </w:p>
    <w:p>
      <w:pPr>
        <w:snapToGrid w:val="0"/>
        <w:spacing w:line="600" w:lineRule="exact"/>
        <w:ind w:left="210" w:leftChars="100"/>
        <w:rPr>
          <w:rFonts w:ascii="仿宋_GB2312" w:hAnsi="宋体" w:eastAsia="仿宋_GB2312"/>
          <w:bCs/>
          <w:sz w:val="32"/>
          <w:szCs w:val="32"/>
        </w:rPr>
      </w:pPr>
      <w:r>
        <w:rPr>
          <w:rFonts w:hint="eastAsia" w:ascii="仿宋_GB2312" w:eastAsia="仿宋_GB2312"/>
          <w:sz w:val="32"/>
          <w:szCs w:val="32"/>
        </w:rPr>
        <w:t>7.3</w:t>
      </w:r>
      <w:r>
        <w:rPr>
          <w:rFonts w:hint="eastAsia" w:ascii="仿宋_GB2312" w:hAnsi="宋体" w:eastAsia="仿宋_GB2312"/>
          <w:bCs/>
          <w:sz w:val="32"/>
          <w:szCs w:val="32"/>
        </w:rPr>
        <w:t>仲裁或诉讼</w:t>
      </w:r>
    </w:p>
    <w:p>
      <w:pPr>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双方均有权不经调解直接向专用条件约定的仲裁机构申请仲裁或向有管辖权的人民法院提起诉讼。</w:t>
      </w:r>
    </w:p>
    <w:p>
      <w:pPr>
        <w:snapToGrid w:val="0"/>
        <w:spacing w:line="600" w:lineRule="exact"/>
        <w:rPr>
          <w:rFonts w:ascii="仿宋_GB2312" w:hAnsi="宋体" w:eastAsia="仿宋_GB2312"/>
          <w:b/>
          <w:bCs/>
          <w:sz w:val="32"/>
          <w:szCs w:val="32"/>
        </w:rPr>
      </w:pPr>
      <w:r>
        <w:rPr>
          <w:rFonts w:hint="eastAsia" w:ascii="仿宋_GB2312" w:hAnsi="黑体" w:eastAsia="仿宋_GB2312"/>
          <w:b/>
          <w:bCs/>
          <w:sz w:val="32"/>
          <w:szCs w:val="32"/>
        </w:rPr>
        <w:t>8. 其他</w:t>
      </w:r>
    </w:p>
    <w:p>
      <w:pPr>
        <w:spacing w:line="600" w:lineRule="exact"/>
        <w:ind w:left="210" w:leftChars="100"/>
        <w:rPr>
          <w:rFonts w:ascii="仿宋_GB2312" w:hAnsi="宋体" w:eastAsia="仿宋_GB2312"/>
          <w:bCs/>
          <w:sz w:val="32"/>
          <w:szCs w:val="32"/>
        </w:rPr>
      </w:pPr>
      <w:r>
        <w:rPr>
          <w:rFonts w:hint="eastAsia" w:ascii="仿宋_GB2312" w:eastAsia="仿宋_GB2312"/>
          <w:sz w:val="32"/>
          <w:szCs w:val="32"/>
        </w:rPr>
        <w:t xml:space="preserve">8.1 </w:t>
      </w:r>
      <w:r>
        <w:rPr>
          <w:rFonts w:hint="eastAsia" w:ascii="仿宋_GB2312" w:hAnsi="宋体" w:eastAsia="仿宋_GB2312"/>
          <w:bCs/>
          <w:sz w:val="32"/>
          <w:szCs w:val="32"/>
        </w:rPr>
        <w:t>外出考察费用</w:t>
      </w:r>
    </w:p>
    <w:p>
      <w:pPr>
        <w:snapToGrid w:val="0"/>
        <w:spacing w:line="600" w:lineRule="exact"/>
        <w:ind w:firstLine="640" w:firstLineChars="200"/>
        <w:rPr>
          <w:rFonts w:ascii="仿宋_GB2312" w:hAnsi="宋体" w:eastAsia="仿宋_GB2312"/>
          <w:bCs/>
          <w:sz w:val="32"/>
          <w:szCs w:val="32"/>
        </w:rPr>
      </w:pPr>
      <w:r>
        <w:rPr>
          <w:rFonts w:hint="eastAsia" w:ascii="仿宋_GB2312" w:hAnsi="宋体" w:eastAsia="仿宋_GB2312"/>
          <w:sz w:val="32"/>
          <w:szCs w:val="32"/>
        </w:rPr>
        <w:t>经委托人同意，监理人员外出考察发生的费用由委托人审核后支付。</w:t>
      </w:r>
    </w:p>
    <w:p>
      <w:pPr>
        <w:snapToGrid w:val="0"/>
        <w:spacing w:line="600" w:lineRule="exact"/>
        <w:ind w:left="210" w:leftChars="100"/>
        <w:rPr>
          <w:rFonts w:ascii="仿宋_GB2312" w:hAnsi="宋体" w:eastAsia="仿宋_GB2312"/>
          <w:bCs/>
          <w:sz w:val="32"/>
          <w:szCs w:val="32"/>
        </w:rPr>
      </w:pPr>
      <w:r>
        <w:rPr>
          <w:rFonts w:hint="eastAsia" w:ascii="仿宋_GB2312" w:eastAsia="仿宋_GB2312"/>
          <w:sz w:val="32"/>
          <w:szCs w:val="32"/>
        </w:rPr>
        <w:t xml:space="preserve">8.2 </w:t>
      </w:r>
      <w:r>
        <w:rPr>
          <w:rFonts w:hint="eastAsia" w:ascii="仿宋_GB2312" w:hAnsi="宋体" w:eastAsia="仿宋_GB2312"/>
          <w:bCs/>
          <w:sz w:val="32"/>
          <w:szCs w:val="32"/>
        </w:rPr>
        <w:t>检测费用</w:t>
      </w:r>
    </w:p>
    <w:p>
      <w:pPr>
        <w:snapToGrid w:val="0"/>
        <w:spacing w:line="600" w:lineRule="exact"/>
        <w:ind w:firstLine="640" w:firstLineChars="200"/>
        <w:rPr>
          <w:rFonts w:ascii="仿宋_GB2312" w:hAnsi="宋体" w:eastAsia="仿宋_GB2312"/>
          <w:bCs/>
          <w:sz w:val="32"/>
          <w:szCs w:val="32"/>
        </w:rPr>
      </w:pPr>
      <w:r>
        <w:rPr>
          <w:rFonts w:hint="eastAsia" w:ascii="仿宋_GB2312" w:hAnsi="宋体" w:eastAsia="仿宋_GB2312"/>
          <w:sz w:val="32"/>
          <w:szCs w:val="32"/>
        </w:rPr>
        <w:t>委托人要求监理人进行的材料和设备检测所发生的费用，由委托人支付，支付时间在专用条件中约定。</w:t>
      </w:r>
    </w:p>
    <w:p>
      <w:pPr>
        <w:snapToGrid w:val="0"/>
        <w:spacing w:line="600" w:lineRule="exact"/>
        <w:ind w:left="210" w:leftChars="100"/>
        <w:rPr>
          <w:rFonts w:ascii="仿宋_GB2312" w:hAnsi="宋体" w:eastAsia="仿宋_GB2312"/>
          <w:bCs/>
          <w:sz w:val="32"/>
          <w:szCs w:val="32"/>
        </w:rPr>
      </w:pPr>
      <w:r>
        <w:rPr>
          <w:rFonts w:hint="eastAsia" w:ascii="仿宋_GB2312" w:eastAsia="仿宋_GB2312"/>
          <w:sz w:val="32"/>
          <w:szCs w:val="32"/>
        </w:rPr>
        <w:t xml:space="preserve">8.3 </w:t>
      </w:r>
      <w:r>
        <w:rPr>
          <w:rFonts w:hint="eastAsia" w:ascii="仿宋_GB2312" w:hAnsi="宋体" w:eastAsia="仿宋_GB2312"/>
          <w:bCs/>
          <w:sz w:val="32"/>
          <w:szCs w:val="32"/>
        </w:rPr>
        <w:t>咨询费用</w:t>
      </w:r>
    </w:p>
    <w:p>
      <w:pPr>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经委托人同意，根据工程需要由监理人组织的相关咨询论证会以及聘请相关专家等发生的费用由委托人支付，支付时间在专用条件中约定。</w:t>
      </w:r>
    </w:p>
    <w:p>
      <w:pPr>
        <w:snapToGrid w:val="0"/>
        <w:spacing w:line="600" w:lineRule="exact"/>
        <w:ind w:left="210" w:leftChars="100"/>
        <w:rPr>
          <w:rFonts w:ascii="仿宋_GB2312" w:hAnsi="宋体" w:eastAsia="仿宋_GB2312"/>
          <w:bCs/>
          <w:sz w:val="32"/>
          <w:szCs w:val="32"/>
        </w:rPr>
      </w:pPr>
      <w:r>
        <w:rPr>
          <w:rFonts w:hint="eastAsia" w:ascii="仿宋_GB2312" w:eastAsia="仿宋_GB2312"/>
          <w:sz w:val="32"/>
          <w:szCs w:val="32"/>
        </w:rPr>
        <w:t xml:space="preserve">8.4 </w:t>
      </w:r>
      <w:r>
        <w:rPr>
          <w:rFonts w:hint="eastAsia" w:ascii="仿宋_GB2312" w:hAnsi="宋体" w:eastAsia="仿宋_GB2312"/>
          <w:bCs/>
          <w:sz w:val="32"/>
          <w:szCs w:val="32"/>
        </w:rPr>
        <w:t>奖励</w:t>
      </w:r>
    </w:p>
    <w:p>
      <w:pPr>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监理人在服务过程中提出的合理化建议，使委托人获得经济效益的，双方在专用条件中约定奖励金额的确定方法。奖励金额在合理化建议被采纳后，与最近一期的正常工作酬金同期支付。</w:t>
      </w:r>
    </w:p>
    <w:p>
      <w:pPr>
        <w:snapToGrid w:val="0"/>
        <w:spacing w:line="600" w:lineRule="exact"/>
        <w:ind w:left="210" w:leftChars="100"/>
        <w:rPr>
          <w:rFonts w:ascii="仿宋_GB2312" w:hAnsi="宋体" w:eastAsia="仿宋_GB2312"/>
          <w:bCs/>
          <w:sz w:val="32"/>
          <w:szCs w:val="32"/>
        </w:rPr>
      </w:pPr>
      <w:r>
        <w:rPr>
          <w:rFonts w:hint="eastAsia" w:ascii="仿宋_GB2312" w:eastAsia="仿宋_GB2312"/>
          <w:sz w:val="32"/>
          <w:szCs w:val="32"/>
        </w:rPr>
        <w:t xml:space="preserve">8.5 </w:t>
      </w:r>
      <w:r>
        <w:rPr>
          <w:rFonts w:hint="eastAsia" w:ascii="仿宋_GB2312" w:hAnsi="宋体" w:eastAsia="仿宋_GB2312"/>
          <w:bCs/>
          <w:sz w:val="32"/>
          <w:szCs w:val="32"/>
        </w:rPr>
        <w:t>守法诚信</w:t>
      </w:r>
    </w:p>
    <w:p>
      <w:pPr>
        <w:snapToGrid w:val="0"/>
        <w:spacing w:line="600" w:lineRule="exact"/>
        <w:ind w:firstLine="640" w:firstLineChars="200"/>
        <w:rPr>
          <w:rFonts w:ascii="仿宋_GB2312" w:hAnsi="宋体" w:eastAsia="仿宋_GB2312"/>
          <w:bCs/>
          <w:sz w:val="32"/>
          <w:szCs w:val="32"/>
        </w:rPr>
      </w:pPr>
      <w:r>
        <w:rPr>
          <w:rFonts w:hint="eastAsia" w:ascii="仿宋_GB2312" w:hAnsi="宋体" w:eastAsia="仿宋_GB2312"/>
          <w:sz w:val="32"/>
          <w:szCs w:val="32"/>
        </w:rPr>
        <w:t>监理人及其工作人员不得从与实施工程有关的第三方处获得任何经济利益。</w:t>
      </w:r>
    </w:p>
    <w:p>
      <w:pPr>
        <w:snapToGrid w:val="0"/>
        <w:spacing w:line="600" w:lineRule="exact"/>
        <w:ind w:left="210" w:leftChars="100"/>
        <w:rPr>
          <w:rFonts w:ascii="仿宋_GB2312" w:hAnsi="宋体" w:eastAsia="仿宋_GB2312"/>
          <w:bCs/>
          <w:sz w:val="32"/>
          <w:szCs w:val="32"/>
        </w:rPr>
      </w:pPr>
      <w:r>
        <w:rPr>
          <w:rFonts w:hint="eastAsia" w:ascii="仿宋_GB2312" w:eastAsia="仿宋_GB2312"/>
          <w:sz w:val="32"/>
          <w:szCs w:val="32"/>
        </w:rPr>
        <w:t xml:space="preserve">8.6 </w:t>
      </w:r>
      <w:r>
        <w:rPr>
          <w:rFonts w:hint="eastAsia" w:ascii="仿宋_GB2312" w:hAnsi="宋体" w:eastAsia="仿宋_GB2312"/>
          <w:bCs/>
          <w:sz w:val="32"/>
          <w:szCs w:val="32"/>
        </w:rPr>
        <w:t>保密</w:t>
      </w:r>
    </w:p>
    <w:p>
      <w:pPr>
        <w:snapToGrid w:val="0"/>
        <w:spacing w:line="600" w:lineRule="exact"/>
        <w:ind w:firstLine="640" w:firstLineChars="200"/>
        <w:rPr>
          <w:rFonts w:ascii="仿宋_GB2312" w:hAnsi="宋体" w:eastAsia="仿宋_GB2312"/>
          <w:bCs/>
          <w:sz w:val="32"/>
          <w:szCs w:val="32"/>
        </w:rPr>
      </w:pPr>
      <w:r>
        <w:rPr>
          <w:rFonts w:hint="eastAsia" w:ascii="仿宋_GB2312" w:hAnsi="宋体" w:eastAsia="仿宋_GB2312"/>
          <w:sz w:val="32"/>
          <w:szCs w:val="32"/>
        </w:rPr>
        <w:t>双方不得泄露对方申明的保密资料，亦不得泄露与实施工程有关的第三方所提供的保密资料，保密事项在专用条件中约定。</w:t>
      </w:r>
    </w:p>
    <w:p>
      <w:pPr>
        <w:snapToGrid w:val="0"/>
        <w:spacing w:line="600" w:lineRule="exact"/>
        <w:ind w:left="210" w:leftChars="100"/>
        <w:rPr>
          <w:rFonts w:ascii="仿宋_GB2312" w:hAnsi="宋体" w:eastAsia="仿宋_GB2312"/>
          <w:bCs/>
          <w:sz w:val="32"/>
          <w:szCs w:val="32"/>
        </w:rPr>
      </w:pPr>
      <w:r>
        <w:rPr>
          <w:rFonts w:hint="eastAsia" w:ascii="仿宋_GB2312" w:eastAsia="仿宋_GB2312"/>
          <w:sz w:val="32"/>
          <w:szCs w:val="32"/>
        </w:rPr>
        <w:t xml:space="preserve">8.7 </w:t>
      </w:r>
      <w:r>
        <w:rPr>
          <w:rFonts w:hint="eastAsia" w:ascii="仿宋_GB2312" w:hAnsi="宋体" w:eastAsia="仿宋_GB2312"/>
          <w:bCs/>
          <w:sz w:val="32"/>
          <w:szCs w:val="32"/>
        </w:rPr>
        <w:t>通知</w:t>
      </w:r>
    </w:p>
    <w:p>
      <w:pPr>
        <w:snapToGrid w:val="0"/>
        <w:spacing w:line="600" w:lineRule="exact"/>
        <w:ind w:firstLine="640" w:firstLineChars="200"/>
        <w:rPr>
          <w:rFonts w:ascii="仿宋_GB2312" w:hAnsi="宋体" w:eastAsia="仿宋_GB2312"/>
          <w:bCs/>
          <w:sz w:val="32"/>
          <w:szCs w:val="32"/>
        </w:rPr>
      </w:pPr>
      <w:r>
        <w:rPr>
          <w:rFonts w:hint="eastAsia" w:ascii="仿宋_GB2312" w:hAnsi="宋体" w:eastAsia="仿宋_GB2312"/>
          <w:sz w:val="32"/>
          <w:szCs w:val="32"/>
        </w:rPr>
        <w:t>本合同涉及的通知均应当采用书面形式，并在送达对方时生效，收件人应书面签收。</w:t>
      </w:r>
    </w:p>
    <w:p>
      <w:pPr>
        <w:snapToGrid w:val="0"/>
        <w:spacing w:line="600" w:lineRule="exact"/>
        <w:ind w:left="210" w:leftChars="100"/>
        <w:rPr>
          <w:rFonts w:ascii="仿宋_GB2312" w:hAnsi="宋体" w:eastAsia="仿宋_GB2312"/>
          <w:bCs/>
          <w:sz w:val="32"/>
          <w:szCs w:val="32"/>
        </w:rPr>
      </w:pPr>
      <w:r>
        <w:rPr>
          <w:rFonts w:hint="eastAsia" w:ascii="仿宋_GB2312" w:eastAsia="仿宋_GB2312"/>
          <w:sz w:val="32"/>
          <w:szCs w:val="32"/>
        </w:rPr>
        <w:t xml:space="preserve">8.8 </w:t>
      </w:r>
      <w:r>
        <w:rPr>
          <w:rFonts w:hint="eastAsia" w:ascii="仿宋_GB2312" w:hAnsi="宋体" w:eastAsia="仿宋_GB2312"/>
          <w:bCs/>
          <w:sz w:val="32"/>
          <w:szCs w:val="32"/>
        </w:rPr>
        <w:t>著作权</w:t>
      </w:r>
    </w:p>
    <w:p>
      <w:pPr>
        <w:adjustRightInd w:val="0"/>
        <w:snapToGrid w:val="0"/>
        <w:spacing w:line="600" w:lineRule="exact"/>
        <w:ind w:firstLine="640" w:firstLineChars="200"/>
        <w:rPr>
          <w:rFonts w:ascii="仿宋_GB2312" w:eastAsia="仿宋_GB2312"/>
          <w:sz w:val="32"/>
          <w:szCs w:val="32"/>
        </w:rPr>
      </w:pPr>
      <w:r>
        <w:rPr>
          <w:rFonts w:hint="eastAsia" w:ascii="仿宋_GB2312" w:hAnsi="宋体" w:eastAsia="仿宋_GB2312"/>
          <w:sz w:val="32"/>
          <w:szCs w:val="32"/>
        </w:rPr>
        <w:t>监理人对其编制的文件拥有著作权。</w:t>
      </w:r>
    </w:p>
    <w:p>
      <w:pPr>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pPr>
        <w:pageBreakBefore/>
        <w:spacing w:line="600" w:lineRule="exact"/>
        <w:jc w:val="center"/>
        <w:rPr>
          <w:rFonts w:ascii="仿宋_GB2312" w:hAnsi="宋体" w:eastAsia="仿宋_GB2312"/>
          <w:b/>
          <w:sz w:val="32"/>
          <w:szCs w:val="32"/>
        </w:rPr>
      </w:pPr>
      <w:r>
        <w:rPr>
          <w:rFonts w:hint="eastAsia" w:ascii="仿宋_GB2312" w:hAnsi="宋体" w:eastAsia="仿宋_GB2312"/>
          <w:b/>
          <w:sz w:val="32"/>
          <w:szCs w:val="32"/>
        </w:rPr>
        <w:t>第三部分  专用条件</w:t>
      </w:r>
    </w:p>
    <w:p>
      <w:pPr>
        <w:spacing w:line="600" w:lineRule="exact"/>
        <w:jc w:val="center"/>
        <w:rPr>
          <w:rFonts w:ascii="仿宋_GB2312" w:hAnsi="宋体" w:eastAsia="仿宋_GB2312"/>
          <w:b/>
          <w:sz w:val="24"/>
        </w:rPr>
      </w:pPr>
    </w:p>
    <w:p>
      <w:pPr>
        <w:adjustRightInd w:val="0"/>
        <w:snapToGrid w:val="0"/>
        <w:spacing w:line="600" w:lineRule="exact"/>
        <w:rPr>
          <w:rFonts w:ascii="仿宋_GB2312" w:hAnsi="黑体" w:eastAsia="仿宋_GB2312"/>
          <w:b/>
          <w:sz w:val="32"/>
          <w:szCs w:val="32"/>
        </w:rPr>
      </w:pPr>
      <w:r>
        <w:rPr>
          <w:rFonts w:hint="eastAsia" w:ascii="仿宋_GB2312" w:hAnsi="黑体" w:eastAsia="仿宋_GB2312"/>
          <w:b/>
          <w:sz w:val="32"/>
          <w:szCs w:val="32"/>
        </w:rPr>
        <w:t>1. 定义与解释</w:t>
      </w:r>
    </w:p>
    <w:p>
      <w:pPr>
        <w:adjustRightInd w:val="0"/>
        <w:snapToGrid w:val="0"/>
        <w:spacing w:line="600" w:lineRule="exact"/>
        <w:rPr>
          <w:rFonts w:ascii="仿宋_GB2312" w:hAnsi="宋体" w:eastAsia="仿宋_GB2312"/>
          <w:sz w:val="32"/>
          <w:szCs w:val="32"/>
        </w:rPr>
      </w:pPr>
      <w:r>
        <w:rPr>
          <w:rFonts w:hint="eastAsia" w:ascii="仿宋_GB2312" w:eastAsia="仿宋_GB2312"/>
          <w:sz w:val="32"/>
          <w:szCs w:val="32"/>
        </w:rPr>
        <w:t>1.2</w:t>
      </w:r>
      <w:r>
        <w:rPr>
          <w:rFonts w:hint="eastAsia" w:ascii="仿宋_GB2312" w:hAnsi="宋体" w:eastAsia="仿宋_GB2312"/>
          <w:sz w:val="32"/>
          <w:szCs w:val="32"/>
        </w:rPr>
        <w:t xml:space="preserve">  解释</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eastAsia="仿宋_GB2312"/>
          <w:sz w:val="32"/>
          <w:szCs w:val="32"/>
        </w:rPr>
        <w:t>1.2.1 本合同文件除使用中文外，还可用</w:t>
      </w:r>
      <w:r>
        <w:rPr>
          <w:rFonts w:hint="eastAsia" w:ascii="仿宋_GB2312" w:eastAsia="仿宋_GB2312"/>
          <w:sz w:val="32"/>
          <w:szCs w:val="32"/>
          <w:u w:val="single"/>
        </w:rPr>
        <w:t xml:space="preserve">  无</w:t>
      </w:r>
      <w:r>
        <w:rPr>
          <w:rFonts w:hint="eastAsia" w:ascii="仿宋_GB2312" w:hAnsi="宋体" w:eastAsia="仿宋_GB2312"/>
          <w:sz w:val="32"/>
          <w:szCs w:val="32"/>
        </w:rPr>
        <w:t>。</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eastAsia="仿宋_GB2312"/>
          <w:sz w:val="32"/>
          <w:szCs w:val="32"/>
        </w:rPr>
        <w:t xml:space="preserve">1.2.2 </w:t>
      </w:r>
      <w:r>
        <w:rPr>
          <w:rFonts w:hint="eastAsia" w:ascii="仿宋_GB2312" w:hAnsi="宋体" w:eastAsia="仿宋_GB2312"/>
          <w:sz w:val="32"/>
          <w:szCs w:val="32"/>
        </w:rPr>
        <w:t>约定本合同文件的解释顺序为：</w:t>
      </w:r>
      <w:r>
        <w:rPr>
          <w:rFonts w:hint="eastAsia" w:ascii="仿宋_GB2312" w:eastAsia="仿宋_GB2312"/>
          <w:sz w:val="24"/>
          <w:u w:val="single"/>
        </w:rPr>
        <w:t xml:space="preserve"> 无     </w:t>
      </w:r>
      <w:r>
        <w:rPr>
          <w:rFonts w:hint="eastAsia" w:ascii="仿宋_GB2312" w:hAnsi="宋体" w:eastAsia="仿宋_GB2312"/>
          <w:sz w:val="32"/>
          <w:szCs w:val="32"/>
        </w:rPr>
        <w:t>。</w:t>
      </w:r>
    </w:p>
    <w:p>
      <w:pPr>
        <w:adjustRightInd w:val="0"/>
        <w:snapToGrid w:val="0"/>
        <w:spacing w:line="600" w:lineRule="exact"/>
        <w:rPr>
          <w:rFonts w:ascii="仿宋_GB2312" w:hAnsi="黑体" w:eastAsia="仿宋_GB2312"/>
          <w:b/>
          <w:sz w:val="32"/>
          <w:szCs w:val="32"/>
        </w:rPr>
      </w:pPr>
      <w:r>
        <w:rPr>
          <w:rFonts w:hint="eastAsia" w:ascii="仿宋_GB2312" w:hAnsi="黑体" w:eastAsia="仿宋_GB2312"/>
          <w:b/>
          <w:sz w:val="32"/>
          <w:szCs w:val="32"/>
        </w:rPr>
        <w:t>2. 监理人义务</w:t>
      </w:r>
    </w:p>
    <w:p>
      <w:pPr>
        <w:adjustRightInd w:val="0"/>
        <w:snapToGrid w:val="0"/>
        <w:spacing w:line="600" w:lineRule="exact"/>
        <w:ind w:firstLine="313" w:firstLineChars="98"/>
        <w:rPr>
          <w:rFonts w:ascii="仿宋_GB2312" w:eastAsia="仿宋_GB2312"/>
          <w:sz w:val="32"/>
          <w:szCs w:val="32"/>
        </w:rPr>
      </w:pPr>
      <w:r>
        <w:rPr>
          <w:rFonts w:hint="eastAsia" w:ascii="仿宋_GB2312" w:eastAsia="仿宋_GB2312"/>
          <w:sz w:val="32"/>
          <w:szCs w:val="32"/>
        </w:rPr>
        <w:t xml:space="preserve">2.1 </w:t>
      </w:r>
      <w:r>
        <w:rPr>
          <w:rFonts w:hint="eastAsia" w:ascii="仿宋_GB2312" w:hAnsi="黑体" w:eastAsia="仿宋_GB2312"/>
          <w:sz w:val="32"/>
          <w:szCs w:val="32"/>
        </w:rPr>
        <w:t>监理的范围和</w:t>
      </w:r>
      <w:r>
        <w:rPr>
          <w:rFonts w:hint="eastAsia" w:ascii="仿宋_GB2312" w:hAnsi="宋体" w:eastAsia="仿宋_GB2312"/>
          <w:bCs/>
          <w:sz w:val="32"/>
          <w:szCs w:val="32"/>
        </w:rPr>
        <w:t>内容</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eastAsia="仿宋_GB2312"/>
          <w:sz w:val="32"/>
          <w:szCs w:val="32"/>
        </w:rPr>
        <w:t xml:space="preserve">2.1.1 </w:t>
      </w:r>
      <w:r>
        <w:rPr>
          <w:rFonts w:hint="eastAsia" w:ascii="仿宋_GB2312" w:hAnsi="宋体" w:eastAsia="仿宋_GB2312"/>
          <w:sz w:val="32"/>
          <w:szCs w:val="32"/>
        </w:rPr>
        <w:t>监理范围包括：</w:t>
      </w:r>
      <w:r>
        <w:rPr>
          <w:rFonts w:hint="eastAsia" w:ascii="仿宋_GB2312" w:eastAsia="仿宋_GB2312"/>
          <w:sz w:val="32"/>
          <w:szCs w:val="32"/>
          <w:u w:val="single"/>
        </w:rPr>
        <w:t xml:space="preserve"> 拆除期间的全过程服务</w:t>
      </w:r>
      <w:r>
        <w:rPr>
          <w:rFonts w:hint="eastAsia" w:ascii="仿宋_GB2312" w:hAnsi="宋体" w:eastAsia="仿宋_GB2312"/>
          <w:sz w:val="32"/>
          <w:szCs w:val="32"/>
        </w:rPr>
        <w:t>。</w:t>
      </w:r>
    </w:p>
    <w:p>
      <w:pPr>
        <w:spacing w:line="600" w:lineRule="exact"/>
        <w:ind w:firstLine="646" w:firstLineChars="202"/>
        <w:rPr>
          <w:rFonts w:ascii="仿宋" w:hAnsi="仿宋" w:eastAsia="仿宋"/>
          <w:sz w:val="32"/>
          <w:szCs w:val="32"/>
          <w:u w:val="single"/>
        </w:rPr>
      </w:pPr>
      <w:r>
        <w:rPr>
          <w:rFonts w:hint="eastAsia" w:ascii="仿宋_GB2312" w:eastAsia="仿宋_GB2312"/>
          <w:sz w:val="32"/>
          <w:szCs w:val="32"/>
        </w:rPr>
        <w:t xml:space="preserve">2.1.2 </w:t>
      </w:r>
      <w:r>
        <w:rPr>
          <w:rFonts w:hint="eastAsia" w:ascii="仿宋_GB2312" w:hAnsi="宋体" w:eastAsia="仿宋_GB2312"/>
          <w:sz w:val="32"/>
          <w:szCs w:val="32"/>
        </w:rPr>
        <w:t>监理工作内容还包括：</w:t>
      </w:r>
      <w:r>
        <w:rPr>
          <w:rFonts w:hint="eastAsia" w:ascii="仿宋" w:hAnsi="仿宋" w:eastAsia="仿宋"/>
          <w:sz w:val="32"/>
          <w:szCs w:val="32"/>
          <w:u w:val="single"/>
        </w:rPr>
        <w:t>协同业主编制工程预算；监管拆除项目全程的安全生产；协助业主进行材料核价；协助业主进行施工比选，并参与施工合同的谈判；签发最终支付证书；核定征收拆除现场是否需要搭设保护措施并审核相关方案；以及其他监理应完成的工作</w:t>
      </w:r>
      <w:r>
        <w:rPr>
          <w:rFonts w:hint="eastAsia" w:ascii="仿宋_GB2312" w:hAnsi="宋体" w:eastAsia="仿宋_GB2312"/>
          <w:sz w:val="32"/>
          <w:szCs w:val="32"/>
        </w:rPr>
        <w:t>。</w:t>
      </w:r>
    </w:p>
    <w:p>
      <w:pPr>
        <w:spacing w:line="600" w:lineRule="exact"/>
        <w:ind w:firstLine="313" w:firstLineChars="98"/>
        <w:rPr>
          <w:rFonts w:ascii="仿宋_GB2312" w:eastAsia="仿宋_GB2312"/>
          <w:sz w:val="32"/>
          <w:szCs w:val="32"/>
        </w:rPr>
      </w:pPr>
      <w:r>
        <w:rPr>
          <w:rFonts w:hint="eastAsia" w:ascii="仿宋_GB2312" w:eastAsia="仿宋_GB2312"/>
          <w:sz w:val="32"/>
          <w:szCs w:val="32"/>
        </w:rPr>
        <w:t>2.2 监理与相关服务依据</w:t>
      </w:r>
    </w:p>
    <w:p>
      <w:pPr>
        <w:spacing w:line="600" w:lineRule="exact"/>
        <w:ind w:firstLine="640" w:firstLineChars="200"/>
        <w:rPr>
          <w:rFonts w:ascii="仿宋" w:hAnsi="仿宋" w:eastAsia="仿宋"/>
          <w:sz w:val="32"/>
          <w:szCs w:val="32"/>
        </w:rPr>
      </w:pPr>
      <w:r>
        <w:rPr>
          <w:rFonts w:hint="eastAsia" w:ascii="仿宋_GB2312" w:eastAsia="仿宋_GB2312"/>
          <w:sz w:val="32"/>
          <w:szCs w:val="32"/>
        </w:rPr>
        <w:t>2.2.1 监理依据包括：</w:t>
      </w:r>
      <w:r>
        <w:rPr>
          <w:rFonts w:hint="eastAsia" w:ascii="仿宋" w:hAnsi="仿宋" w:eastAsia="仿宋"/>
          <w:sz w:val="32"/>
          <w:szCs w:val="32"/>
          <w:u w:val="single"/>
        </w:rPr>
        <w:t>有关法律、法规</w:t>
      </w:r>
      <w:r>
        <w:rPr>
          <w:rFonts w:hint="eastAsia" w:ascii="仿宋" w:hAnsi="仿宋" w:eastAsia="仿宋" w:cs="宋体"/>
          <w:sz w:val="32"/>
          <w:szCs w:val="32"/>
          <w:u w:val="single"/>
        </w:rPr>
        <w:t>、</w:t>
      </w:r>
      <w:r>
        <w:rPr>
          <w:rFonts w:ascii="仿宋" w:hAnsi="仿宋" w:eastAsia="仿宋" w:cs="宋体"/>
          <w:sz w:val="32"/>
          <w:szCs w:val="32"/>
          <w:u w:val="single"/>
        </w:rPr>
        <w:t>标准</w:t>
      </w:r>
      <w:r>
        <w:rPr>
          <w:rFonts w:hint="eastAsia" w:ascii="宋体" w:hAnsi="宋体" w:cs="宋体"/>
          <w:sz w:val="32"/>
          <w:szCs w:val="32"/>
          <w:u w:val="single"/>
        </w:rPr>
        <w:t>、</w:t>
      </w:r>
      <w:r>
        <w:rPr>
          <w:rFonts w:hint="eastAsia" w:ascii="仿宋" w:hAnsi="仿宋" w:eastAsia="仿宋" w:cs="宋体"/>
          <w:sz w:val="32"/>
          <w:szCs w:val="32"/>
          <w:u w:val="single"/>
        </w:rPr>
        <w:t>委托人的有效指令</w:t>
      </w:r>
      <w:r>
        <w:rPr>
          <w:rFonts w:hint="eastAsia" w:ascii="仿宋_GB2312" w:hAnsi="宋体" w:eastAsia="仿宋_GB2312"/>
          <w:sz w:val="32"/>
          <w:szCs w:val="32"/>
        </w:rPr>
        <w:t>。</w:t>
      </w:r>
    </w:p>
    <w:p>
      <w:pPr>
        <w:adjustRightInd w:val="0"/>
        <w:snapToGrid w:val="0"/>
        <w:spacing w:line="600" w:lineRule="exact"/>
        <w:ind w:firstLine="640" w:firstLineChars="200"/>
        <w:rPr>
          <w:rFonts w:ascii="仿宋_GB2312" w:eastAsia="仿宋_GB2312"/>
          <w:dstrike/>
          <w:sz w:val="24"/>
        </w:rPr>
      </w:pPr>
      <w:r>
        <w:rPr>
          <w:rFonts w:hint="eastAsia" w:ascii="仿宋_GB2312" w:hAnsi="宋体" w:eastAsia="仿宋_GB2312"/>
          <w:sz w:val="32"/>
          <w:szCs w:val="32"/>
        </w:rPr>
        <w:t>2.2.2 相关服务依据包括：</w:t>
      </w:r>
      <w:r>
        <w:rPr>
          <w:rFonts w:hint="eastAsia" w:ascii="仿宋" w:hAnsi="仿宋" w:eastAsia="仿宋"/>
          <w:sz w:val="32"/>
          <w:szCs w:val="32"/>
          <w:u w:val="single"/>
        </w:rPr>
        <w:t>有关法律、法规</w:t>
      </w:r>
      <w:r>
        <w:rPr>
          <w:rFonts w:hint="eastAsia" w:ascii="仿宋" w:hAnsi="仿宋" w:eastAsia="仿宋" w:cs="宋体"/>
          <w:sz w:val="32"/>
          <w:szCs w:val="32"/>
          <w:u w:val="single"/>
        </w:rPr>
        <w:t>、</w:t>
      </w:r>
      <w:r>
        <w:rPr>
          <w:rFonts w:ascii="仿宋" w:hAnsi="仿宋" w:eastAsia="仿宋" w:cs="宋体"/>
          <w:sz w:val="32"/>
          <w:szCs w:val="32"/>
          <w:u w:val="single"/>
        </w:rPr>
        <w:t>标准</w:t>
      </w:r>
      <w:r>
        <w:rPr>
          <w:rFonts w:hint="eastAsia" w:ascii="宋体" w:hAnsi="宋体" w:cs="宋体"/>
          <w:sz w:val="32"/>
          <w:szCs w:val="32"/>
          <w:u w:val="single"/>
        </w:rPr>
        <w:t>、</w:t>
      </w:r>
      <w:r>
        <w:rPr>
          <w:rFonts w:hint="eastAsia" w:ascii="仿宋" w:hAnsi="仿宋" w:eastAsia="仿宋" w:cs="宋体"/>
          <w:sz w:val="32"/>
          <w:szCs w:val="32"/>
          <w:u w:val="single"/>
        </w:rPr>
        <w:t>委托人的有效指令</w:t>
      </w:r>
      <w:r>
        <w:rPr>
          <w:rFonts w:hint="eastAsia" w:ascii="仿宋_GB2312" w:hAnsi="宋体" w:eastAsia="仿宋_GB2312"/>
          <w:sz w:val="24"/>
        </w:rPr>
        <w:t>。</w:t>
      </w:r>
    </w:p>
    <w:p>
      <w:pPr>
        <w:spacing w:line="600" w:lineRule="exact"/>
        <w:rPr>
          <w:rFonts w:ascii="仿宋_GB2312" w:eastAsia="仿宋_GB2312"/>
          <w:sz w:val="32"/>
          <w:szCs w:val="32"/>
        </w:rPr>
      </w:pPr>
      <w:r>
        <w:rPr>
          <w:rFonts w:hint="eastAsia" w:ascii="仿宋_GB2312" w:eastAsia="仿宋_GB2312"/>
          <w:sz w:val="32"/>
          <w:szCs w:val="32"/>
        </w:rPr>
        <w:t xml:space="preserve"> 2.3</w:t>
      </w:r>
      <w:r>
        <w:rPr>
          <w:rFonts w:hint="eastAsia" w:ascii="仿宋_GB2312" w:hAnsi="宋体" w:eastAsia="仿宋_GB2312" w:cs="宋体"/>
          <w:kern w:val="0"/>
          <w:sz w:val="32"/>
          <w:szCs w:val="32"/>
        </w:rPr>
        <w:t>项目监理机构和人员</w:t>
      </w:r>
    </w:p>
    <w:p>
      <w:pPr>
        <w:adjustRightInd w:val="0"/>
        <w:snapToGrid w:val="0"/>
        <w:spacing w:line="600" w:lineRule="exact"/>
        <w:ind w:firstLine="640" w:firstLineChars="200"/>
        <w:rPr>
          <w:rFonts w:ascii="仿宋_GB2312" w:eastAsia="仿宋_GB2312"/>
          <w:sz w:val="24"/>
        </w:rPr>
      </w:pPr>
      <w:r>
        <w:rPr>
          <w:rFonts w:hint="eastAsia" w:ascii="仿宋_GB2312" w:eastAsia="仿宋_GB2312"/>
          <w:sz w:val="32"/>
          <w:szCs w:val="32"/>
        </w:rPr>
        <w:t xml:space="preserve">2.3.4 </w:t>
      </w:r>
      <w:r>
        <w:rPr>
          <w:rFonts w:hint="eastAsia" w:ascii="仿宋_GB2312" w:hAnsi="宋体" w:eastAsia="仿宋_GB2312"/>
          <w:kern w:val="0"/>
          <w:sz w:val="32"/>
          <w:szCs w:val="32"/>
        </w:rPr>
        <w:t>更换监理人员的其他情形：</w:t>
      </w:r>
      <w:r>
        <w:rPr>
          <w:rFonts w:hint="eastAsia" w:ascii="仿宋" w:hAnsi="仿宋" w:eastAsia="仿宋" w:cs="宋体"/>
          <w:sz w:val="32"/>
          <w:szCs w:val="32"/>
          <w:u w:val="single"/>
        </w:rPr>
        <w:t>委托人的有效指令</w:t>
      </w:r>
      <w:r>
        <w:rPr>
          <w:rFonts w:hint="eastAsia" w:ascii="仿宋_GB2312" w:hAnsi="宋体" w:eastAsia="仿宋_GB2312"/>
          <w:kern w:val="0"/>
          <w:sz w:val="24"/>
        </w:rPr>
        <w:t>。</w:t>
      </w:r>
    </w:p>
    <w:p>
      <w:pPr>
        <w:spacing w:line="600" w:lineRule="exact"/>
        <w:ind w:firstLine="313" w:firstLineChars="98"/>
        <w:rPr>
          <w:rFonts w:ascii="仿宋_GB2312" w:eastAsia="仿宋_GB2312"/>
          <w:sz w:val="32"/>
          <w:szCs w:val="32"/>
        </w:rPr>
      </w:pPr>
      <w:r>
        <w:rPr>
          <w:rFonts w:hint="eastAsia" w:ascii="仿宋_GB2312" w:eastAsia="仿宋_GB2312"/>
          <w:sz w:val="32"/>
          <w:szCs w:val="32"/>
        </w:rPr>
        <w:t xml:space="preserve">2.4 </w:t>
      </w:r>
      <w:r>
        <w:rPr>
          <w:rFonts w:hint="eastAsia" w:ascii="仿宋_GB2312" w:hAnsi="宋体" w:eastAsia="仿宋_GB2312" w:cs="宋体"/>
          <w:kern w:val="0"/>
          <w:sz w:val="32"/>
          <w:szCs w:val="32"/>
        </w:rPr>
        <w:t>履行职责</w:t>
      </w:r>
    </w:p>
    <w:p>
      <w:pPr>
        <w:adjustRightInd w:val="0"/>
        <w:snapToGrid w:val="0"/>
        <w:spacing w:line="600" w:lineRule="exact"/>
        <w:ind w:firstLine="640" w:firstLineChars="200"/>
        <w:rPr>
          <w:rFonts w:ascii="仿宋_GB2312" w:eastAsia="仿宋_GB2312"/>
          <w:sz w:val="32"/>
          <w:szCs w:val="32"/>
          <w:u w:val="single"/>
        </w:rPr>
      </w:pPr>
      <w:r>
        <w:rPr>
          <w:rFonts w:hint="eastAsia" w:ascii="仿宋_GB2312" w:eastAsia="仿宋_GB2312"/>
          <w:sz w:val="32"/>
          <w:szCs w:val="32"/>
        </w:rPr>
        <w:t xml:space="preserve">2.4.3 </w:t>
      </w:r>
      <w:r>
        <w:rPr>
          <w:rFonts w:hint="eastAsia" w:ascii="仿宋_GB2312" w:hAnsi="宋体" w:eastAsia="仿宋_GB2312"/>
          <w:sz w:val="32"/>
          <w:szCs w:val="32"/>
        </w:rPr>
        <w:t>对监理人的授权范围：</w:t>
      </w:r>
      <w:r>
        <w:rPr>
          <w:rFonts w:hint="eastAsia" w:ascii="仿宋_GB2312" w:eastAsia="仿宋_GB2312"/>
          <w:sz w:val="32"/>
          <w:szCs w:val="32"/>
          <w:u w:val="single"/>
        </w:rPr>
        <w:t xml:space="preserve"> 依照法律法规对本项目的质量、安全、进度、投资控制，进行监理工作       </w:t>
      </w:r>
      <w:r>
        <w:rPr>
          <w:rFonts w:hint="eastAsia" w:ascii="仿宋_GB2312" w:hAnsi="宋体" w:eastAsia="仿宋_GB2312"/>
          <w:sz w:val="32"/>
          <w:szCs w:val="32"/>
        </w:rPr>
        <w:t>。</w:t>
      </w:r>
    </w:p>
    <w:p>
      <w:pPr>
        <w:adjustRightInd w:val="0"/>
        <w:snapToGrid w:val="0"/>
        <w:spacing w:line="600" w:lineRule="exact"/>
        <w:ind w:firstLine="640" w:firstLineChars="200"/>
        <w:outlineLvl w:val="0"/>
        <w:rPr>
          <w:rFonts w:ascii="仿宋_GB2312" w:hAnsi="宋体" w:eastAsia="仿宋_GB2312"/>
          <w:sz w:val="32"/>
          <w:szCs w:val="32"/>
        </w:rPr>
      </w:pPr>
      <w:r>
        <w:rPr>
          <w:rFonts w:hint="eastAsia" w:ascii="仿宋_GB2312" w:hAnsi="宋体" w:eastAsia="仿宋_GB2312"/>
          <w:sz w:val="32"/>
          <w:szCs w:val="32"/>
        </w:rPr>
        <w:t>在涉及工程延期</w:t>
      </w:r>
      <w:r>
        <w:rPr>
          <w:rFonts w:hint="eastAsia" w:ascii="仿宋_GB2312" w:eastAsia="仿宋_GB2312"/>
          <w:sz w:val="32"/>
          <w:szCs w:val="32"/>
          <w:u w:val="single"/>
        </w:rPr>
        <w:t xml:space="preserve">   /  </w:t>
      </w:r>
      <w:r>
        <w:rPr>
          <w:rFonts w:hint="eastAsia" w:ascii="仿宋_GB2312" w:hAnsi="宋体" w:eastAsia="仿宋_GB2312"/>
          <w:sz w:val="32"/>
          <w:szCs w:val="32"/>
        </w:rPr>
        <w:t>天内和（或）金额</w:t>
      </w:r>
      <w:r>
        <w:rPr>
          <w:rFonts w:hint="eastAsia" w:ascii="仿宋_GB2312" w:eastAsia="仿宋_GB2312"/>
          <w:sz w:val="32"/>
          <w:szCs w:val="32"/>
          <w:u w:val="single"/>
        </w:rPr>
        <w:t xml:space="preserve">  / </w:t>
      </w:r>
      <w:r>
        <w:rPr>
          <w:rFonts w:hint="eastAsia" w:ascii="仿宋_GB2312" w:hAnsi="宋体" w:eastAsia="仿宋_GB2312"/>
          <w:sz w:val="32"/>
          <w:szCs w:val="32"/>
        </w:rPr>
        <w:t>元内的变更，监理人不需请示委托人即可向承包人发布变更通知。</w:t>
      </w:r>
    </w:p>
    <w:p>
      <w:pPr>
        <w:adjustRightInd w:val="0"/>
        <w:snapToGrid w:val="0"/>
        <w:spacing w:line="600" w:lineRule="exact"/>
        <w:ind w:firstLine="480" w:firstLineChars="150"/>
        <w:rPr>
          <w:rFonts w:ascii="仿宋_GB2312" w:eastAsia="仿宋_GB2312"/>
          <w:sz w:val="32"/>
          <w:szCs w:val="32"/>
        </w:rPr>
      </w:pPr>
      <w:r>
        <w:rPr>
          <w:rFonts w:hint="eastAsia" w:ascii="仿宋_GB2312" w:hAnsi="宋体" w:eastAsia="仿宋_GB2312"/>
          <w:kern w:val="0"/>
          <w:sz w:val="32"/>
          <w:szCs w:val="32"/>
        </w:rPr>
        <w:t>2.4.4 监理人有权要求承包人调换其人员</w:t>
      </w:r>
      <w:r>
        <w:rPr>
          <w:rFonts w:hint="eastAsia" w:ascii="仿宋_GB2312" w:hAnsi="宋体" w:eastAsia="仿宋_GB2312"/>
          <w:sz w:val="32"/>
          <w:szCs w:val="32"/>
        </w:rPr>
        <w:t>的限制条件：</w:t>
      </w:r>
      <w:r>
        <w:rPr>
          <w:rFonts w:hint="eastAsia" w:ascii="仿宋" w:hAnsi="仿宋" w:eastAsia="仿宋" w:cs="宋体"/>
          <w:sz w:val="32"/>
          <w:szCs w:val="32"/>
          <w:u w:val="single"/>
        </w:rPr>
        <w:t>委托人的有效指令</w:t>
      </w:r>
      <w:r>
        <w:rPr>
          <w:rFonts w:hint="eastAsia" w:ascii="仿宋_GB2312" w:hAnsi="宋体" w:eastAsia="仿宋_GB2312"/>
          <w:sz w:val="24"/>
        </w:rPr>
        <w:t>。</w:t>
      </w:r>
    </w:p>
    <w:p>
      <w:pPr>
        <w:adjustRightInd w:val="0"/>
        <w:snapToGrid w:val="0"/>
        <w:spacing w:line="600" w:lineRule="exact"/>
        <w:ind w:firstLine="160" w:firstLineChars="50"/>
        <w:rPr>
          <w:rFonts w:ascii="仿宋_GB2312" w:eastAsia="仿宋_GB2312"/>
          <w:sz w:val="32"/>
          <w:szCs w:val="32"/>
        </w:rPr>
      </w:pPr>
      <w:r>
        <w:rPr>
          <w:rFonts w:hint="eastAsia" w:ascii="仿宋_GB2312" w:eastAsia="仿宋_GB2312"/>
          <w:kern w:val="0"/>
          <w:sz w:val="32"/>
          <w:szCs w:val="32"/>
        </w:rPr>
        <w:t xml:space="preserve">2.5 </w:t>
      </w:r>
      <w:r>
        <w:rPr>
          <w:rFonts w:hint="eastAsia" w:ascii="仿宋_GB2312" w:hAnsi="宋体" w:eastAsia="仿宋_GB2312"/>
          <w:sz w:val="32"/>
          <w:szCs w:val="32"/>
        </w:rPr>
        <w:t>提交</w:t>
      </w:r>
      <w:r>
        <w:rPr>
          <w:rFonts w:hint="eastAsia" w:ascii="仿宋_GB2312" w:hAnsi="宋体" w:eastAsia="仿宋_GB2312" w:cs="宋体"/>
          <w:kern w:val="0"/>
          <w:sz w:val="32"/>
          <w:szCs w:val="32"/>
        </w:rPr>
        <w:t>报告</w:t>
      </w:r>
    </w:p>
    <w:p>
      <w:pPr>
        <w:adjustRightInd w:val="0"/>
        <w:snapToGrid w:val="0"/>
        <w:spacing w:line="600" w:lineRule="exact"/>
        <w:ind w:firstLine="525"/>
        <w:rPr>
          <w:rFonts w:ascii="仿宋_GB2312" w:hAnsi="宋体" w:eastAsia="仿宋_GB2312"/>
          <w:sz w:val="32"/>
          <w:szCs w:val="32"/>
          <w:u w:val="single"/>
        </w:rPr>
      </w:pPr>
      <w:r>
        <w:rPr>
          <w:rFonts w:hint="eastAsia" w:ascii="仿宋_GB2312" w:hAnsi="宋体" w:eastAsia="仿宋_GB2312"/>
          <w:sz w:val="32"/>
          <w:szCs w:val="32"/>
        </w:rPr>
        <w:t>监理人应提交报告的种类(</w:t>
      </w:r>
      <w:r>
        <w:rPr>
          <w:rFonts w:hint="eastAsia" w:ascii="仿宋_GB2312" w:hAnsi="宋体" w:eastAsia="仿宋_GB2312" w:cs="宋体"/>
          <w:kern w:val="0"/>
          <w:sz w:val="32"/>
          <w:szCs w:val="32"/>
        </w:rPr>
        <w:t>包括监理规划、监理月报及约定的专项报告)</w:t>
      </w:r>
      <w:r>
        <w:rPr>
          <w:rFonts w:hint="eastAsia" w:ascii="仿宋_GB2312" w:hAnsi="宋体" w:eastAsia="仿宋_GB2312"/>
          <w:sz w:val="32"/>
          <w:szCs w:val="32"/>
        </w:rPr>
        <w:t>、时间和份数</w:t>
      </w:r>
      <w:r>
        <w:rPr>
          <w:rFonts w:hint="eastAsia" w:ascii="仿宋_GB2312" w:hAnsi="宋体" w:eastAsia="仿宋_GB2312" w:cs="宋体"/>
          <w:kern w:val="0"/>
          <w:sz w:val="32"/>
          <w:szCs w:val="32"/>
        </w:rPr>
        <w:t>：</w:t>
      </w:r>
      <w:r>
        <w:rPr>
          <w:rFonts w:hint="eastAsia" w:ascii="仿宋_GB2312" w:hAnsi="宋体" w:eastAsia="仿宋_GB2312"/>
          <w:b/>
          <w:bCs/>
          <w:sz w:val="32"/>
          <w:szCs w:val="32"/>
          <w:u w:val="single"/>
        </w:rPr>
        <w:t>该征收项目交地</w:t>
      </w:r>
      <w:r>
        <w:rPr>
          <w:rFonts w:hint="eastAsia" w:ascii="仿宋_GB2312" w:hAnsi="宋体" w:eastAsia="仿宋_GB2312"/>
          <w:sz w:val="32"/>
          <w:szCs w:val="32"/>
          <w:u w:val="single"/>
        </w:rPr>
        <w:t xml:space="preserve">后15日内，提交1套完整的监理资料   </w:t>
      </w:r>
      <w:r>
        <w:rPr>
          <w:rFonts w:hint="eastAsia" w:ascii="仿宋_GB2312" w:hAnsi="宋体" w:eastAsia="仿宋_GB2312"/>
          <w:sz w:val="32"/>
          <w:szCs w:val="32"/>
        </w:rPr>
        <w:t>。</w:t>
      </w:r>
    </w:p>
    <w:p>
      <w:pPr>
        <w:spacing w:line="600" w:lineRule="exact"/>
        <w:rPr>
          <w:rFonts w:ascii="仿宋_GB2312" w:hAnsi="宋体" w:eastAsia="仿宋_GB2312" w:cs="宋体"/>
          <w:kern w:val="0"/>
          <w:sz w:val="32"/>
          <w:szCs w:val="32"/>
        </w:rPr>
      </w:pPr>
      <w:r>
        <w:rPr>
          <w:rFonts w:hint="eastAsia" w:ascii="仿宋_GB2312" w:eastAsia="仿宋_GB2312"/>
          <w:kern w:val="0"/>
          <w:sz w:val="32"/>
          <w:szCs w:val="32"/>
        </w:rPr>
        <w:t xml:space="preserve"> 2.7 </w:t>
      </w:r>
      <w:r>
        <w:rPr>
          <w:rFonts w:hint="eastAsia" w:ascii="仿宋_GB2312" w:hAnsi="宋体" w:eastAsia="仿宋_GB2312" w:cs="宋体"/>
          <w:kern w:val="0"/>
          <w:sz w:val="32"/>
          <w:szCs w:val="32"/>
        </w:rPr>
        <w:t>使用委托人的财产</w:t>
      </w:r>
    </w:p>
    <w:p>
      <w:pPr>
        <w:spacing w:line="600" w:lineRule="exact"/>
        <w:rPr>
          <w:rFonts w:ascii="仿宋_GB2312" w:eastAsia="仿宋_GB2312"/>
          <w:kern w:val="0"/>
          <w:sz w:val="32"/>
          <w:szCs w:val="32"/>
        </w:rPr>
      </w:pPr>
      <w:r>
        <w:rPr>
          <w:rFonts w:hint="eastAsia" w:ascii="仿宋_GB2312" w:hAnsi="宋体" w:eastAsia="仿宋_GB2312"/>
          <w:sz w:val="32"/>
          <w:szCs w:val="32"/>
        </w:rPr>
        <w:t>附录</w:t>
      </w:r>
      <w:r>
        <w:rPr>
          <w:rFonts w:hint="eastAsia" w:ascii="仿宋_GB2312" w:eastAsia="仿宋_GB2312"/>
          <w:sz w:val="32"/>
          <w:szCs w:val="32"/>
        </w:rPr>
        <w:t>B</w:t>
      </w:r>
      <w:r>
        <w:rPr>
          <w:rFonts w:hint="eastAsia" w:ascii="仿宋_GB2312" w:hAnsi="宋体" w:eastAsia="仿宋_GB2312"/>
          <w:sz w:val="32"/>
          <w:szCs w:val="32"/>
        </w:rPr>
        <w:t>中由委托人无偿提供的房屋、设备的所有权属于：</w:t>
      </w:r>
      <w:r>
        <w:rPr>
          <w:rFonts w:hint="eastAsia" w:ascii="仿宋" w:hAnsi="仿宋" w:eastAsia="仿宋" w:cs="宋体"/>
          <w:sz w:val="32"/>
          <w:szCs w:val="32"/>
          <w:u w:val="single"/>
        </w:rPr>
        <w:t>委托人</w:t>
      </w:r>
      <w:r>
        <w:rPr>
          <w:rFonts w:hint="eastAsia" w:ascii="仿宋_GB2312" w:hAnsi="宋体" w:eastAsia="仿宋_GB2312"/>
          <w:sz w:val="32"/>
          <w:szCs w:val="32"/>
        </w:rPr>
        <w:t>。</w:t>
      </w:r>
    </w:p>
    <w:p>
      <w:pPr>
        <w:spacing w:line="600" w:lineRule="exact"/>
        <w:ind w:firstLine="640" w:firstLineChars="200"/>
        <w:rPr>
          <w:rFonts w:ascii="仿宋_GB2312" w:eastAsia="仿宋_GB2312"/>
          <w:kern w:val="0"/>
          <w:sz w:val="24"/>
        </w:rPr>
      </w:pPr>
      <w:r>
        <w:rPr>
          <w:rFonts w:hint="eastAsia" w:ascii="仿宋_GB2312" w:hAnsi="宋体" w:eastAsia="仿宋_GB2312"/>
          <w:sz w:val="32"/>
          <w:szCs w:val="32"/>
        </w:rPr>
        <w:t>监理人应在本合同终止后</w:t>
      </w:r>
      <w:r>
        <w:rPr>
          <w:rFonts w:hint="eastAsia" w:ascii="仿宋_GB2312" w:eastAsia="仿宋_GB2312"/>
          <w:sz w:val="32"/>
          <w:szCs w:val="32"/>
          <w:u w:val="single"/>
        </w:rPr>
        <w:t xml:space="preserve">   30</w:t>
      </w:r>
      <w:r>
        <w:rPr>
          <w:rFonts w:hint="eastAsia" w:ascii="仿宋_GB2312" w:hAnsi="宋体" w:eastAsia="仿宋_GB2312"/>
          <w:sz w:val="32"/>
          <w:szCs w:val="32"/>
        </w:rPr>
        <w:t>天内移交委托人无偿提供的房屋、设备，移交的时间和方式为：</w:t>
      </w:r>
      <w:r>
        <w:rPr>
          <w:rFonts w:hint="eastAsia" w:ascii="仿宋" w:hAnsi="仿宋" w:eastAsia="仿宋" w:cs="宋体"/>
          <w:sz w:val="32"/>
          <w:szCs w:val="32"/>
          <w:u w:val="single"/>
        </w:rPr>
        <w:t>委托人的指令</w:t>
      </w:r>
      <w:r>
        <w:rPr>
          <w:rFonts w:hint="eastAsia" w:ascii="仿宋_GB2312" w:hAnsi="宋体" w:eastAsia="仿宋_GB2312"/>
          <w:sz w:val="32"/>
          <w:szCs w:val="32"/>
        </w:rPr>
        <w:t>。</w:t>
      </w:r>
    </w:p>
    <w:p>
      <w:pPr>
        <w:adjustRightInd w:val="0"/>
        <w:snapToGrid w:val="0"/>
        <w:spacing w:line="600" w:lineRule="exact"/>
        <w:rPr>
          <w:rFonts w:ascii="仿宋_GB2312" w:hAnsi="黑体" w:eastAsia="仿宋_GB2312"/>
          <w:b/>
          <w:sz w:val="32"/>
          <w:szCs w:val="32"/>
        </w:rPr>
      </w:pPr>
      <w:r>
        <w:rPr>
          <w:rFonts w:hint="eastAsia" w:ascii="仿宋_GB2312" w:hAnsi="黑体" w:eastAsia="仿宋_GB2312"/>
          <w:b/>
          <w:kern w:val="0"/>
          <w:sz w:val="32"/>
          <w:szCs w:val="32"/>
        </w:rPr>
        <w:t xml:space="preserve">3. 委托人义务  </w:t>
      </w:r>
    </w:p>
    <w:p>
      <w:pPr>
        <w:snapToGrid w:val="0"/>
        <w:spacing w:line="600" w:lineRule="exact"/>
        <w:rPr>
          <w:rFonts w:ascii="仿宋_GB2312" w:eastAsia="仿宋_GB2312"/>
          <w:sz w:val="32"/>
          <w:szCs w:val="32"/>
        </w:rPr>
      </w:pPr>
      <w:r>
        <w:rPr>
          <w:rFonts w:hint="eastAsia" w:ascii="仿宋_GB2312" w:eastAsia="仿宋_GB2312"/>
          <w:kern w:val="0"/>
          <w:sz w:val="32"/>
          <w:szCs w:val="32"/>
        </w:rPr>
        <w:t xml:space="preserve">3.4 </w:t>
      </w:r>
      <w:r>
        <w:rPr>
          <w:rFonts w:hint="eastAsia" w:ascii="仿宋_GB2312" w:hAnsi="宋体" w:eastAsia="仿宋_GB2312" w:cs="宋体"/>
          <w:kern w:val="0"/>
          <w:sz w:val="32"/>
          <w:szCs w:val="32"/>
        </w:rPr>
        <w:t>委托人代表</w:t>
      </w:r>
    </w:p>
    <w:p>
      <w:pPr>
        <w:adjustRightInd w:val="0"/>
        <w:snapToGrid w:val="0"/>
        <w:spacing w:line="600" w:lineRule="exact"/>
        <w:ind w:firstLine="640" w:firstLineChars="200"/>
        <w:rPr>
          <w:rFonts w:ascii="仿宋_GB2312" w:eastAsia="仿宋_GB2312"/>
          <w:sz w:val="24"/>
          <w:u w:val="single"/>
        </w:rPr>
      </w:pPr>
      <w:r>
        <w:rPr>
          <w:rFonts w:hint="eastAsia" w:ascii="仿宋_GB2312" w:hAnsi="宋体" w:eastAsia="仿宋_GB2312"/>
          <w:sz w:val="32"/>
          <w:szCs w:val="32"/>
        </w:rPr>
        <w:t>委托人代表为：</w:t>
      </w:r>
      <w:r>
        <w:rPr>
          <w:rFonts w:hint="eastAsia" w:ascii="仿宋_GB2312" w:hAnsi="宋体" w:eastAsia="仿宋_GB2312"/>
          <w:sz w:val="24"/>
        </w:rPr>
        <w:t>。</w:t>
      </w:r>
    </w:p>
    <w:p>
      <w:pPr>
        <w:adjustRightInd w:val="0"/>
        <w:snapToGrid w:val="0"/>
        <w:spacing w:line="600" w:lineRule="exact"/>
        <w:ind w:firstLine="313" w:firstLineChars="98"/>
        <w:rPr>
          <w:rFonts w:ascii="仿宋_GB2312" w:hAnsi="宋体" w:eastAsia="仿宋_GB2312" w:cs="宋体"/>
          <w:kern w:val="0"/>
          <w:sz w:val="32"/>
          <w:szCs w:val="32"/>
        </w:rPr>
      </w:pPr>
      <w:r>
        <w:rPr>
          <w:rFonts w:hint="eastAsia" w:ascii="仿宋_GB2312" w:eastAsia="仿宋_GB2312"/>
          <w:kern w:val="0"/>
          <w:sz w:val="32"/>
          <w:szCs w:val="32"/>
        </w:rPr>
        <w:t xml:space="preserve">3.6 </w:t>
      </w:r>
      <w:r>
        <w:rPr>
          <w:rFonts w:hint="eastAsia" w:ascii="仿宋_GB2312" w:hAnsi="宋体" w:eastAsia="仿宋_GB2312" w:cs="宋体"/>
          <w:kern w:val="0"/>
          <w:sz w:val="32"/>
          <w:szCs w:val="32"/>
        </w:rPr>
        <w:t>答复</w:t>
      </w:r>
    </w:p>
    <w:p>
      <w:pPr>
        <w:adjustRightInd w:val="0"/>
        <w:snapToGrid w:val="0"/>
        <w:spacing w:line="600" w:lineRule="exact"/>
        <w:ind w:firstLine="640" w:firstLineChars="200"/>
        <w:rPr>
          <w:rFonts w:ascii="仿宋_GB2312" w:eastAsia="仿宋_GB2312"/>
          <w:sz w:val="24"/>
        </w:rPr>
      </w:pPr>
      <w:r>
        <w:rPr>
          <w:rFonts w:hint="eastAsia" w:ascii="仿宋_GB2312" w:hAnsi="宋体" w:eastAsia="仿宋_GB2312"/>
          <w:sz w:val="32"/>
          <w:szCs w:val="32"/>
        </w:rPr>
        <w:t>委托人同意在</w:t>
      </w:r>
      <w:r>
        <w:rPr>
          <w:rFonts w:hint="eastAsia" w:ascii="仿宋_GB2312" w:eastAsia="仿宋_GB2312"/>
          <w:sz w:val="32"/>
          <w:szCs w:val="32"/>
          <w:u w:val="single"/>
        </w:rPr>
        <w:t xml:space="preserve">    7    </w:t>
      </w:r>
      <w:r>
        <w:rPr>
          <w:rFonts w:hint="eastAsia" w:ascii="仿宋_GB2312" w:hAnsi="宋体" w:eastAsia="仿宋_GB2312"/>
          <w:sz w:val="32"/>
          <w:szCs w:val="32"/>
        </w:rPr>
        <w:t>天内，对监理人书面提交并要求做出决定的事宜给予书面答复。</w:t>
      </w:r>
    </w:p>
    <w:p>
      <w:pPr>
        <w:snapToGrid w:val="0"/>
        <w:spacing w:line="600" w:lineRule="exact"/>
        <w:rPr>
          <w:rFonts w:ascii="仿宋_GB2312" w:hAnsi="黑体" w:eastAsia="仿宋_GB2312"/>
          <w:b/>
          <w:bCs/>
          <w:sz w:val="32"/>
          <w:szCs w:val="32"/>
        </w:rPr>
      </w:pPr>
      <w:r>
        <w:rPr>
          <w:rFonts w:hint="eastAsia" w:ascii="仿宋_GB2312" w:hAnsi="黑体" w:eastAsia="仿宋_GB2312"/>
          <w:b/>
          <w:bCs/>
          <w:sz w:val="32"/>
          <w:szCs w:val="32"/>
        </w:rPr>
        <w:t>4. 违约责任</w:t>
      </w:r>
    </w:p>
    <w:p>
      <w:pPr>
        <w:spacing w:line="600" w:lineRule="exact"/>
        <w:ind w:left="210" w:leftChars="100"/>
        <w:rPr>
          <w:rFonts w:ascii="仿宋_GB2312" w:hAnsi="宋体" w:eastAsia="仿宋_GB2312" w:cs="宋体"/>
          <w:kern w:val="0"/>
          <w:sz w:val="32"/>
          <w:szCs w:val="32"/>
        </w:rPr>
      </w:pPr>
      <w:r>
        <w:rPr>
          <w:rFonts w:hint="eastAsia" w:ascii="仿宋_GB2312" w:eastAsia="仿宋_GB2312"/>
          <w:kern w:val="0"/>
          <w:sz w:val="32"/>
          <w:szCs w:val="32"/>
        </w:rPr>
        <w:t xml:space="preserve">4.1 </w:t>
      </w:r>
      <w:r>
        <w:rPr>
          <w:rFonts w:hint="eastAsia" w:ascii="仿宋_GB2312" w:hAnsi="宋体" w:eastAsia="仿宋_GB2312" w:cs="宋体"/>
          <w:kern w:val="0"/>
          <w:sz w:val="32"/>
          <w:szCs w:val="32"/>
        </w:rPr>
        <w:t>监理人的违约责任</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仿宋_GB2312" w:eastAsia="仿宋_GB2312"/>
          <w:sz w:val="32"/>
          <w:szCs w:val="32"/>
        </w:rPr>
        <w:t>.</w:t>
      </w:r>
      <w:r>
        <w:rPr>
          <w:rFonts w:hint="eastAsia" w:ascii="方正仿宋_GBK" w:hAnsi="方正仿宋_GBK" w:eastAsia="方正仿宋_GBK" w:cs="方正仿宋_GBK"/>
          <w:sz w:val="32"/>
          <w:szCs w:val="32"/>
        </w:rPr>
        <w:t>1</w:t>
      </w:r>
      <w:r>
        <w:rPr>
          <w:rFonts w:hint="eastAsia" w:ascii="仿宋_GB2312" w:eastAsia="仿宋_GB2312"/>
          <w:sz w:val="32"/>
          <w:szCs w:val="32"/>
        </w:rPr>
        <w:t>.</w:t>
      </w:r>
      <w:r>
        <w:rPr>
          <w:rFonts w:hint="eastAsia" w:ascii="方正仿宋_GBK" w:hAnsi="方正仿宋_GBK" w:eastAsia="方正仿宋_GBK" w:cs="方正仿宋_GBK"/>
          <w:sz w:val="32"/>
          <w:szCs w:val="32"/>
        </w:rPr>
        <w:t>1建立房屋拆除相关企业信用管理制度</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参照《九龙坡区国有土地上房屋征收项目房屋拆除工程管理指导意见》（九龙坡府办发〔2016〕290号）文件精神，对监理人实行信用管理制度。</w:t>
      </w:r>
    </w:p>
    <w:p>
      <w:pPr>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4</w:t>
      </w:r>
      <w:r>
        <w:rPr>
          <w:rFonts w:hint="eastAsia" w:ascii="仿宋_GB2312" w:eastAsia="仿宋_GB2312"/>
          <w:sz w:val="32"/>
          <w:szCs w:val="32"/>
        </w:rPr>
        <w:t>.</w:t>
      </w:r>
      <w:r>
        <w:rPr>
          <w:rFonts w:hint="eastAsia" w:ascii="方正仿宋_GBK" w:hAnsi="方正仿宋_GBK" w:eastAsia="方正仿宋_GBK" w:cs="方正仿宋_GBK"/>
          <w:sz w:val="32"/>
          <w:szCs w:val="32"/>
        </w:rPr>
        <w:t>1</w:t>
      </w:r>
      <w:r>
        <w:rPr>
          <w:rFonts w:hint="eastAsia" w:ascii="仿宋_GB2312" w:eastAsia="仿宋_GB2312"/>
          <w:sz w:val="32"/>
          <w:szCs w:val="32"/>
        </w:rPr>
        <w:t>.</w:t>
      </w:r>
      <w:r>
        <w:rPr>
          <w:rFonts w:hint="eastAsia" w:ascii="方正仿宋_GBK" w:hAnsi="方正仿宋_GBK" w:eastAsia="方正仿宋_GBK" w:cs="方正仿宋_GBK"/>
          <w:sz w:val="32"/>
          <w:szCs w:val="32"/>
        </w:rPr>
        <w:t>1</w:t>
      </w:r>
      <w:r>
        <w:rPr>
          <w:rFonts w:hint="eastAsia" w:ascii="仿宋_GB2312" w:eastAsia="仿宋_GB2312"/>
          <w:sz w:val="32"/>
          <w:szCs w:val="32"/>
        </w:rPr>
        <w:t>.</w:t>
      </w:r>
      <w:r>
        <w:rPr>
          <w:rFonts w:hint="eastAsia" w:ascii="方正仿宋_GBK" w:hAnsi="方正仿宋_GBK" w:eastAsia="方正仿宋_GBK" w:cs="方正仿宋_GBK"/>
          <w:sz w:val="32"/>
          <w:szCs w:val="32"/>
        </w:rPr>
        <w:t>1监理人所负责监理的拆除现场，发生安全事故和严重污染环境事件造成恶劣影响的，两年内不得参与九龙坡区征收项目拆除工程监理业务。</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仿宋_GB2312" w:eastAsia="仿宋_GB2312"/>
          <w:sz w:val="32"/>
          <w:szCs w:val="32"/>
        </w:rPr>
        <w:t>.</w:t>
      </w:r>
      <w:r>
        <w:rPr>
          <w:rFonts w:hint="eastAsia" w:ascii="方正仿宋_GBK" w:hAnsi="方正仿宋_GBK" w:eastAsia="方正仿宋_GBK" w:cs="方正仿宋_GBK"/>
          <w:sz w:val="32"/>
          <w:szCs w:val="32"/>
        </w:rPr>
        <w:t>1</w:t>
      </w:r>
      <w:r>
        <w:rPr>
          <w:rFonts w:hint="eastAsia" w:ascii="仿宋_GB2312" w:eastAsia="仿宋_GB2312"/>
          <w:sz w:val="32"/>
          <w:szCs w:val="32"/>
        </w:rPr>
        <w:t>.</w:t>
      </w:r>
      <w:r>
        <w:rPr>
          <w:rFonts w:hint="eastAsia" w:ascii="方正仿宋_GBK" w:hAnsi="方正仿宋_GBK" w:eastAsia="方正仿宋_GBK" w:cs="方正仿宋_GBK"/>
          <w:sz w:val="32"/>
          <w:szCs w:val="32"/>
        </w:rPr>
        <w:t>1</w:t>
      </w:r>
      <w:r>
        <w:rPr>
          <w:rFonts w:hint="eastAsia" w:ascii="仿宋_GB2312" w:eastAsia="仿宋_GB2312"/>
          <w:sz w:val="32"/>
          <w:szCs w:val="32"/>
        </w:rPr>
        <w:t>.</w:t>
      </w:r>
      <w:r>
        <w:rPr>
          <w:rFonts w:hint="eastAsia" w:ascii="方正仿宋_GBK" w:hAnsi="方正仿宋_GBK" w:eastAsia="方正仿宋_GBK" w:cs="方正仿宋_GBK"/>
          <w:sz w:val="32"/>
          <w:szCs w:val="32"/>
        </w:rPr>
        <w:t>2监理人所负责监理的拆除现场，发生人员伤亡事故，或者对被征收人造成重大损害的，取消其进入九龙坡区参与征收项目拆除工程监理的竞标资格。</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仿宋_GB2312" w:eastAsia="仿宋_GB2312"/>
          <w:sz w:val="32"/>
          <w:szCs w:val="32"/>
        </w:rPr>
        <w:t>.</w:t>
      </w:r>
      <w:r>
        <w:rPr>
          <w:rFonts w:hint="eastAsia" w:ascii="方正仿宋_GBK" w:hAnsi="方正仿宋_GBK" w:eastAsia="方正仿宋_GBK" w:cs="方正仿宋_GBK"/>
          <w:sz w:val="32"/>
          <w:szCs w:val="32"/>
        </w:rPr>
        <w:t>1</w:t>
      </w:r>
      <w:r>
        <w:rPr>
          <w:rFonts w:hint="eastAsia" w:ascii="仿宋_GB2312" w:eastAsia="仿宋_GB2312"/>
          <w:sz w:val="32"/>
          <w:szCs w:val="32"/>
        </w:rPr>
        <w:t>.</w:t>
      </w:r>
      <w:r>
        <w:rPr>
          <w:rFonts w:hint="eastAsia" w:ascii="方正仿宋_GBK" w:hAnsi="方正仿宋_GBK" w:eastAsia="方正仿宋_GBK" w:cs="方正仿宋_GBK"/>
          <w:sz w:val="32"/>
          <w:szCs w:val="32"/>
        </w:rPr>
        <w:t>1</w:t>
      </w:r>
      <w:r>
        <w:rPr>
          <w:rFonts w:hint="eastAsia" w:ascii="仿宋_GB2312" w:eastAsia="仿宋_GB2312"/>
          <w:sz w:val="32"/>
          <w:szCs w:val="32"/>
        </w:rPr>
        <w:t>.</w:t>
      </w:r>
      <w:r>
        <w:rPr>
          <w:rFonts w:hint="eastAsia" w:ascii="方正仿宋_GBK" w:hAnsi="方正仿宋_GBK" w:eastAsia="方正仿宋_GBK" w:cs="方正仿宋_GBK"/>
          <w:sz w:val="32"/>
          <w:szCs w:val="32"/>
        </w:rPr>
        <w:t>3凡发现监理人出借资质、项目转包，所负责监理的拆除现场出现重特大安全事故、被蓝天行动挂牌督办或被市级媒体曝光的，取消其进入九龙坡区参与征收项目拆除工程监理的竞标资格。</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仿宋_GB2312" w:eastAsia="仿宋_GB2312"/>
          <w:sz w:val="32"/>
          <w:szCs w:val="32"/>
        </w:rPr>
        <w:t>.</w:t>
      </w:r>
      <w:r>
        <w:rPr>
          <w:rFonts w:hint="eastAsia" w:ascii="方正仿宋_GBK" w:hAnsi="方正仿宋_GBK" w:eastAsia="方正仿宋_GBK" w:cs="方正仿宋_GBK"/>
          <w:sz w:val="32"/>
          <w:szCs w:val="32"/>
        </w:rPr>
        <w:t>1</w:t>
      </w:r>
      <w:r>
        <w:rPr>
          <w:rFonts w:hint="eastAsia" w:ascii="仿宋_GB2312" w:eastAsia="仿宋_GB2312"/>
          <w:sz w:val="32"/>
          <w:szCs w:val="32"/>
        </w:rPr>
        <w:t>.</w:t>
      </w:r>
      <w:r>
        <w:rPr>
          <w:rFonts w:hint="eastAsia" w:ascii="方正仿宋_GBK" w:hAnsi="方正仿宋_GBK" w:eastAsia="方正仿宋_GBK" w:cs="方正仿宋_GBK"/>
          <w:sz w:val="32"/>
          <w:szCs w:val="32"/>
        </w:rPr>
        <w:t>2监理人违约责任</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监理人未履行或未全面及时履行本合同通用条款和专用条款约定的义务，监理人应向委托人支付违约金：</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仿宋_GB2312" w:eastAsia="仿宋_GB2312"/>
          <w:sz w:val="32"/>
          <w:szCs w:val="32"/>
        </w:rPr>
        <w:t>.</w:t>
      </w:r>
      <w:r>
        <w:rPr>
          <w:rFonts w:hint="eastAsia" w:ascii="方正仿宋_GBK" w:hAnsi="方正仿宋_GBK" w:eastAsia="方正仿宋_GBK" w:cs="方正仿宋_GBK"/>
          <w:sz w:val="32"/>
          <w:szCs w:val="32"/>
        </w:rPr>
        <w:t>1</w:t>
      </w:r>
      <w:r>
        <w:rPr>
          <w:rFonts w:hint="eastAsia" w:ascii="仿宋_GB2312" w:eastAsia="仿宋_GB2312"/>
          <w:sz w:val="32"/>
          <w:szCs w:val="32"/>
        </w:rPr>
        <w:t>.</w:t>
      </w:r>
      <w:r>
        <w:rPr>
          <w:rFonts w:hint="eastAsia" w:ascii="方正仿宋_GBK" w:hAnsi="方正仿宋_GBK" w:eastAsia="方正仿宋_GBK" w:cs="方正仿宋_GBK"/>
          <w:sz w:val="32"/>
          <w:szCs w:val="32"/>
        </w:rPr>
        <w:t>2</w:t>
      </w:r>
      <w:r>
        <w:rPr>
          <w:rFonts w:hint="eastAsia" w:ascii="仿宋_GB2312" w:eastAsia="仿宋_GB2312"/>
          <w:sz w:val="32"/>
          <w:szCs w:val="32"/>
        </w:rPr>
        <w:t>.</w:t>
      </w:r>
      <w:r>
        <w:rPr>
          <w:rFonts w:hint="eastAsia" w:ascii="方正仿宋_GBK" w:hAnsi="方正仿宋_GBK" w:eastAsia="方正仿宋_GBK" w:cs="方正仿宋_GBK"/>
          <w:sz w:val="32"/>
          <w:szCs w:val="32"/>
        </w:rPr>
        <w:t>1监理人更换总监理工程师，必须经委托人书面批准同意，且只能更换资格等级相同和业绩相当的总监理工程师，工程开工前首次更换向委托人支付违约金1000元，此后每更换一次支付1000元违约金。未经委托人书面批准同意擅自更换的，每发生一次支付10000元违约金；</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仿宋_GB2312" w:eastAsia="仿宋_GB2312"/>
          <w:sz w:val="32"/>
          <w:szCs w:val="32"/>
        </w:rPr>
        <w:t>.</w:t>
      </w:r>
      <w:r>
        <w:rPr>
          <w:rFonts w:hint="eastAsia" w:ascii="方正仿宋_GBK" w:hAnsi="方正仿宋_GBK" w:eastAsia="方正仿宋_GBK" w:cs="方正仿宋_GBK"/>
          <w:sz w:val="32"/>
          <w:szCs w:val="32"/>
        </w:rPr>
        <w:t>1</w:t>
      </w:r>
      <w:r>
        <w:rPr>
          <w:rFonts w:hint="eastAsia" w:ascii="仿宋_GB2312" w:eastAsia="仿宋_GB2312"/>
          <w:sz w:val="32"/>
          <w:szCs w:val="32"/>
        </w:rPr>
        <w:t>.</w:t>
      </w:r>
      <w:r>
        <w:rPr>
          <w:rFonts w:hint="eastAsia" w:ascii="方正仿宋_GBK" w:hAnsi="方正仿宋_GBK" w:eastAsia="方正仿宋_GBK" w:cs="方正仿宋_GBK"/>
          <w:sz w:val="32"/>
          <w:szCs w:val="32"/>
        </w:rPr>
        <w:t>2</w:t>
      </w:r>
      <w:r>
        <w:rPr>
          <w:rFonts w:hint="eastAsia" w:ascii="仿宋_GB2312" w:eastAsia="仿宋_GB2312"/>
          <w:sz w:val="32"/>
          <w:szCs w:val="32"/>
        </w:rPr>
        <w:t>.</w:t>
      </w:r>
      <w:r>
        <w:rPr>
          <w:rFonts w:hint="eastAsia" w:ascii="方正仿宋_GBK" w:hAnsi="方正仿宋_GBK" w:eastAsia="方正仿宋_GBK" w:cs="方正仿宋_GBK"/>
          <w:sz w:val="32"/>
          <w:szCs w:val="32"/>
        </w:rPr>
        <w:t>2专业监理工程师和现场监理员资格、配备不满足合同和有关规定要求的，按1000元/人一次的标准支付违约金；</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仿宋_GB2312" w:eastAsia="仿宋_GB2312"/>
          <w:sz w:val="32"/>
          <w:szCs w:val="32"/>
        </w:rPr>
        <w:t>.</w:t>
      </w:r>
      <w:r>
        <w:rPr>
          <w:rFonts w:hint="eastAsia" w:ascii="方正仿宋_GBK" w:hAnsi="方正仿宋_GBK" w:eastAsia="方正仿宋_GBK" w:cs="方正仿宋_GBK"/>
          <w:sz w:val="32"/>
          <w:szCs w:val="32"/>
        </w:rPr>
        <w:t>1</w:t>
      </w:r>
      <w:r>
        <w:rPr>
          <w:rFonts w:hint="eastAsia" w:ascii="仿宋_GB2312" w:eastAsia="仿宋_GB2312"/>
          <w:sz w:val="32"/>
          <w:szCs w:val="32"/>
        </w:rPr>
        <w:t>.</w:t>
      </w:r>
      <w:r>
        <w:rPr>
          <w:rFonts w:hint="eastAsia" w:ascii="方正仿宋_GBK" w:hAnsi="方正仿宋_GBK" w:eastAsia="方正仿宋_GBK" w:cs="方正仿宋_GBK"/>
          <w:sz w:val="32"/>
          <w:szCs w:val="32"/>
        </w:rPr>
        <w:t>2</w:t>
      </w:r>
      <w:r>
        <w:rPr>
          <w:rFonts w:hint="eastAsia" w:ascii="仿宋_GB2312" w:eastAsia="仿宋_GB2312"/>
          <w:sz w:val="32"/>
          <w:szCs w:val="32"/>
        </w:rPr>
        <w:t>.</w:t>
      </w:r>
      <w:r>
        <w:rPr>
          <w:rFonts w:hint="eastAsia" w:ascii="方正仿宋_GBK" w:hAnsi="方正仿宋_GBK" w:eastAsia="方正仿宋_GBK" w:cs="方正仿宋_GBK"/>
          <w:sz w:val="32"/>
          <w:szCs w:val="32"/>
        </w:rPr>
        <w:t>3未按要求审核开工/复工报告，或未满足开工/复工条件同意开工/复工的，按500元/次的标准支付违约金；</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仿宋_GB2312" w:eastAsia="仿宋_GB2312"/>
          <w:sz w:val="32"/>
          <w:szCs w:val="32"/>
        </w:rPr>
        <w:t>.</w:t>
      </w:r>
      <w:r>
        <w:rPr>
          <w:rFonts w:hint="eastAsia" w:ascii="方正仿宋_GBK" w:hAnsi="方正仿宋_GBK" w:eastAsia="方正仿宋_GBK" w:cs="方正仿宋_GBK"/>
          <w:sz w:val="32"/>
          <w:szCs w:val="32"/>
        </w:rPr>
        <w:t>1</w:t>
      </w:r>
      <w:r>
        <w:rPr>
          <w:rFonts w:hint="eastAsia" w:ascii="仿宋_GB2312" w:eastAsia="仿宋_GB2312"/>
          <w:sz w:val="32"/>
          <w:szCs w:val="32"/>
        </w:rPr>
        <w:t>.</w:t>
      </w:r>
      <w:r>
        <w:rPr>
          <w:rFonts w:hint="eastAsia" w:ascii="方正仿宋_GBK" w:hAnsi="方正仿宋_GBK" w:eastAsia="方正仿宋_GBK" w:cs="方正仿宋_GBK"/>
          <w:sz w:val="32"/>
          <w:szCs w:val="32"/>
        </w:rPr>
        <w:t>2</w:t>
      </w:r>
      <w:r>
        <w:rPr>
          <w:rFonts w:hint="eastAsia" w:ascii="仿宋_GB2312" w:eastAsia="仿宋_GB2312"/>
          <w:sz w:val="32"/>
          <w:szCs w:val="32"/>
        </w:rPr>
        <w:t>.</w:t>
      </w:r>
      <w:r>
        <w:rPr>
          <w:rFonts w:hint="eastAsia" w:ascii="方正仿宋_GBK" w:hAnsi="方正仿宋_GBK" w:eastAsia="方正仿宋_GBK" w:cs="方正仿宋_GBK"/>
          <w:sz w:val="32"/>
          <w:szCs w:val="32"/>
        </w:rPr>
        <w:t>4未按规定时间提交监理报告或其他需要报送的材料，每逾期一日支付500元违约金</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；所提供数据信息与现场实际情况不符的，按500元/次的标准支付违约金</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且应自行整改并承担整改费用</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工期不予顺延；</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仿宋_GB2312" w:eastAsia="仿宋_GB2312"/>
          <w:sz w:val="32"/>
          <w:szCs w:val="32"/>
        </w:rPr>
        <w:t>.</w:t>
      </w:r>
      <w:r>
        <w:rPr>
          <w:rFonts w:hint="eastAsia" w:ascii="方正仿宋_GBK" w:hAnsi="方正仿宋_GBK" w:eastAsia="方正仿宋_GBK" w:cs="方正仿宋_GBK"/>
          <w:sz w:val="32"/>
          <w:szCs w:val="32"/>
        </w:rPr>
        <w:t>1</w:t>
      </w:r>
      <w:r>
        <w:rPr>
          <w:rFonts w:hint="eastAsia" w:ascii="仿宋_GB2312" w:eastAsia="仿宋_GB2312"/>
          <w:sz w:val="32"/>
          <w:szCs w:val="32"/>
        </w:rPr>
        <w:t>.</w:t>
      </w:r>
      <w:r>
        <w:rPr>
          <w:rFonts w:hint="eastAsia" w:ascii="方正仿宋_GBK" w:hAnsi="方正仿宋_GBK" w:eastAsia="方正仿宋_GBK" w:cs="方正仿宋_GBK"/>
          <w:sz w:val="32"/>
          <w:szCs w:val="32"/>
        </w:rPr>
        <w:t>2</w:t>
      </w:r>
      <w:r>
        <w:rPr>
          <w:rFonts w:hint="eastAsia" w:ascii="仿宋_GB2312" w:eastAsia="仿宋_GB2312"/>
          <w:sz w:val="32"/>
          <w:szCs w:val="32"/>
        </w:rPr>
        <w:t>.</w:t>
      </w:r>
      <w:r>
        <w:rPr>
          <w:rFonts w:hint="eastAsia" w:ascii="方正仿宋_GBK" w:hAnsi="方正仿宋_GBK" w:eastAsia="方正仿宋_GBK" w:cs="方正仿宋_GBK"/>
          <w:sz w:val="32"/>
          <w:szCs w:val="32"/>
        </w:rPr>
        <w:t>5对拆除施工单位的分包情况、人员持证情况有失查责任，按1000元/次的标准支付违约金；</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仿宋_GB2312" w:eastAsia="仿宋_GB2312"/>
          <w:sz w:val="32"/>
          <w:szCs w:val="32"/>
        </w:rPr>
        <w:t>.</w:t>
      </w:r>
      <w:r>
        <w:rPr>
          <w:rFonts w:hint="eastAsia" w:ascii="方正仿宋_GBK" w:hAnsi="方正仿宋_GBK" w:eastAsia="方正仿宋_GBK" w:cs="方正仿宋_GBK"/>
          <w:sz w:val="32"/>
          <w:szCs w:val="32"/>
        </w:rPr>
        <w:t>1</w:t>
      </w:r>
      <w:r>
        <w:rPr>
          <w:rFonts w:hint="eastAsia" w:ascii="仿宋_GB2312" w:eastAsia="仿宋_GB2312"/>
          <w:sz w:val="32"/>
          <w:szCs w:val="32"/>
        </w:rPr>
        <w:t>.</w:t>
      </w:r>
      <w:r>
        <w:rPr>
          <w:rFonts w:hint="eastAsia" w:ascii="方正仿宋_GBK" w:hAnsi="方正仿宋_GBK" w:eastAsia="方正仿宋_GBK" w:cs="方正仿宋_GBK"/>
          <w:sz w:val="32"/>
          <w:szCs w:val="32"/>
        </w:rPr>
        <w:t>2</w:t>
      </w:r>
      <w:r>
        <w:rPr>
          <w:rFonts w:hint="eastAsia" w:ascii="仿宋_GB2312" w:eastAsia="仿宋_GB2312"/>
          <w:sz w:val="32"/>
          <w:szCs w:val="32"/>
        </w:rPr>
        <w:t>.</w:t>
      </w:r>
      <w:r>
        <w:rPr>
          <w:rFonts w:hint="eastAsia" w:ascii="方正仿宋_GBK" w:hAnsi="方正仿宋_GBK" w:eastAsia="方正仿宋_GBK" w:cs="方正仿宋_GBK"/>
          <w:sz w:val="32"/>
          <w:szCs w:val="32"/>
        </w:rPr>
        <w:t xml:space="preserve">6未按规定对拆除施工单位的拆除施工方案、扬尘控制方案、保护措施方案等设计变更进行认真审核，因监理失查造成不良后果的，按10000元/项的标准支付违约金 ； </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仿宋_GB2312" w:eastAsia="仿宋_GB2312"/>
          <w:sz w:val="32"/>
          <w:szCs w:val="32"/>
        </w:rPr>
        <w:t>.</w:t>
      </w:r>
      <w:r>
        <w:rPr>
          <w:rFonts w:hint="eastAsia" w:ascii="方正仿宋_GBK" w:hAnsi="方正仿宋_GBK" w:eastAsia="方正仿宋_GBK" w:cs="方正仿宋_GBK"/>
          <w:sz w:val="32"/>
          <w:szCs w:val="32"/>
        </w:rPr>
        <w:t>1</w:t>
      </w:r>
      <w:r>
        <w:rPr>
          <w:rFonts w:hint="eastAsia" w:ascii="仿宋_GB2312" w:eastAsia="仿宋_GB2312"/>
          <w:sz w:val="32"/>
          <w:szCs w:val="32"/>
        </w:rPr>
        <w:t>.</w:t>
      </w:r>
      <w:r>
        <w:rPr>
          <w:rFonts w:hint="eastAsia" w:ascii="方正仿宋_GBK" w:hAnsi="方正仿宋_GBK" w:eastAsia="方正仿宋_GBK" w:cs="方正仿宋_GBK"/>
          <w:sz w:val="32"/>
          <w:szCs w:val="32"/>
        </w:rPr>
        <w:t>2</w:t>
      </w:r>
      <w:r>
        <w:rPr>
          <w:rFonts w:hint="eastAsia" w:ascii="仿宋_GB2312" w:eastAsia="仿宋_GB2312"/>
          <w:sz w:val="32"/>
          <w:szCs w:val="32"/>
        </w:rPr>
        <w:t>.</w:t>
      </w:r>
      <w:r>
        <w:rPr>
          <w:rFonts w:hint="eastAsia" w:ascii="方正仿宋_GBK" w:hAnsi="方正仿宋_GBK" w:eastAsia="方正仿宋_GBK" w:cs="方正仿宋_GBK"/>
          <w:sz w:val="32"/>
          <w:szCs w:val="32"/>
        </w:rPr>
        <w:t>7 拆除现场开展作业施工时，发现监理单位无监理人员在场监督时，按1000元/次的标准支付违约金；</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仿宋_GB2312" w:eastAsia="仿宋_GB2312"/>
          <w:sz w:val="32"/>
          <w:szCs w:val="32"/>
        </w:rPr>
        <w:t>.</w:t>
      </w:r>
      <w:r>
        <w:rPr>
          <w:rFonts w:hint="eastAsia" w:ascii="方正仿宋_GBK" w:hAnsi="方正仿宋_GBK" w:eastAsia="方正仿宋_GBK" w:cs="方正仿宋_GBK"/>
          <w:sz w:val="32"/>
          <w:szCs w:val="32"/>
        </w:rPr>
        <w:t>1</w:t>
      </w:r>
      <w:r>
        <w:rPr>
          <w:rFonts w:hint="eastAsia" w:ascii="仿宋_GB2312" w:eastAsia="仿宋_GB2312"/>
          <w:sz w:val="32"/>
          <w:szCs w:val="32"/>
        </w:rPr>
        <w:t>.</w:t>
      </w:r>
      <w:r>
        <w:rPr>
          <w:rFonts w:hint="eastAsia" w:ascii="方正仿宋_GBK" w:hAnsi="方正仿宋_GBK" w:eastAsia="方正仿宋_GBK" w:cs="方正仿宋_GBK"/>
          <w:sz w:val="32"/>
          <w:szCs w:val="32"/>
        </w:rPr>
        <w:t>2</w:t>
      </w:r>
      <w:r>
        <w:rPr>
          <w:rFonts w:hint="eastAsia" w:ascii="仿宋_GB2312" w:eastAsia="仿宋_GB2312"/>
          <w:sz w:val="32"/>
          <w:szCs w:val="32"/>
        </w:rPr>
        <w:t>.</w:t>
      </w:r>
      <w:r>
        <w:rPr>
          <w:rFonts w:hint="eastAsia" w:ascii="方正仿宋_GBK" w:hAnsi="方正仿宋_GBK" w:eastAsia="方正仿宋_GBK" w:cs="方正仿宋_GBK"/>
          <w:sz w:val="32"/>
          <w:szCs w:val="32"/>
        </w:rPr>
        <w:t>8发现拆除施工单位存在安全作业行为不及时制止或提出要求整改，且未及时报告委托人的，按1000元/次的标准支付违约金；</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仿宋_GB2312" w:eastAsia="仿宋_GB2312"/>
          <w:sz w:val="32"/>
          <w:szCs w:val="32"/>
        </w:rPr>
        <w:t>.</w:t>
      </w:r>
      <w:r>
        <w:rPr>
          <w:rFonts w:hint="eastAsia" w:ascii="方正仿宋_GBK" w:hAnsi="方正仿宋_GBK" w:eastAsia="方正仿宋_GBK" w:cs="方正仿宋_GBK"/>
          <w:sz w:val="32"/>
          <w:szCs w:val="32"/>
        </w:rPr>
        <w:t>1</w:t>
      </w:r>
      <w:r>
        <w:rPr>
          <w:rFonts w:hint="eastAsia" w:ascii="仿宋_GB2312" w:eastAsia="仿宋_GB2312"/>
          <w:sz w:val="32"/>
          <w:szCs w:val="32"/>
        </w:rPr>
        <w:t>.</w:t>
      </w:r>
      <w:r>
        <w:rPr>
          <w:rFonts w:hint="eastAsia" w:ascii="方正仿宋_GBK" w:hAnsi="方正仿宋_GBK" w:eastAsia="方正仿宋_GBK" w:cs="方正仿宋_GBK"/>
          <w:sz w:val="32"/>
          <w:szCs w:val="32"/>
        </w:rPr>
        <w:t>2</w:t>
      </w:r>
      <w:r>
        <w:rPr>
          <w:rFonts w:hint="eastAsia" w:ascii="仿宋_GB2312" w:eastAsia="仿宋_GB2312"/>
          <w:sz w:val="32"/>
          <w:szCs w:val="32"/>
        </w:rPr>
        <w:t>.</w:t>
      </w:r>
      <w:r>
        <w:rPr>
          <w:rFonts w:hint="eastAsia" w:ascii="方正仿宋_GBK" w:hAnsi="方正仿宋_GBK" w:eastAsia="方正仿宋_GBK" w:cs="方正仿宋_GBK"/>
          <w:sz w:val="32"/>
          <w:szCs w:val="32"/>
        </w:rPr>
        <w:t>9未对拆除施工单位开展高风险及以上风险等级的施工作业面进行安全旁站监理并留有记录的，按1000元/次的标准支付违约金；</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仿宋_GB2312" w:eastAsia="仿宋_GB2312"/>
          <w:sz w:val="32"/>
          <w:szCs w:val="32"/>
        </w:rPr>
        <w:t>.</w:t>
      </w:r>
      <w:r>
        <w:rPr>
          <w:rFonts w:hint="eastAsia" w:ascii="方正仿宋_GBK" w:hAnsi="方正仿宋_GBK" w:eastAsia="方正仿宋_GBK" w:cs="方正仿宋_GBK"/>
          <w:sz w:val="32"/>
          <w:szCs w:val="32"/>
        </w:rPr>
        <w:t>1</w:t>
      </w:r>
      <w:r>
        <w:rPr>
          <w:rFonts w:hint="eastAsia" w:ascii="仿宋_GB2312" w:eastAsia="仿宋_GB2312"/>
          <w:sz w:val="32"/>
          <w:szCs w:val="32"/>
        </w:rPr>
        <w:t>.</w:t>
      </w:r>
      <w:r>
        <w:rPr>
          <w:rFonts w:hint="eastAsia" w:ascii="方正仿宋_GBK" w:hAnsi="方正仿宋_GBK" w:eastAsia="方正仿宋_GBK" w:cs="方正仿宋_GBK"/>
          <w:sz w:val="32"/>
          <w:szCs w:val="32"/>
        </w:rPr>
        <w:t>2</w:t>
      </w:r>
      <w:r>
        <w:rPr>
          <w:rFonts w:hint="eastAsia" w:ascii="仿宋_GB2312" w:eastAsia="仿宋_GB2312"/>
          <w:sz w:val="32"/>
          <w:szCs w:val="32"/>
        </w:rPr>
        <w:t>.</w:t>
      </w:r>
      <w:r>
        <w:rPr>
          <w:rFonts w:hint="eastAsia" w:ascii="方正仿宋_GBK" w:hAnsi="方正仿宋_GBK" w:eastAsia="方正仿宋_GBK" w:cs="方正仿宋_GBK"/>
          <w:sz w:val="32"/>
          <w:szCs w:val="32"/>
        </w:rPr>
        <w:t>10拆除合同规定的内容未完成就同意验收，有失查责任的，按2000元/次的标准支付违约金； </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hint="eastAsia" w:ascii="仿宋_GB2312" w:eastAsia="仿宋_GB2312"/>
          <w:sz w:val="32"/>
          <w:szCs w:val="32"/>
        </w:rPr>
        <w:t>.</w:t>
      </w:r>
      <w:r>
        <w:rPr>
          <w:rFonts w:hint="eastAsia" w:ascii="方正仿宋_GBK" w:hAnsi="方正仿宋_GBK" w:eastAsia="方正仿宋_GBK" w:cs="方正仿宋_GBK"/>
          <w:sz w:val="32"/>
          <w:szCs w:val="32"/>
        </w:rPr>
        <w:t>1</w:t>
      </w:r>
      <w:r>
        <w:rPr>
          <w:rFonts w:hint="eastAsia" w:ascii="仿宋_GB2312" w:eastAsia="仿宋_GB2312"/>
          <w:sz w:val="32"/>
          <w:szCs w:val="32"/>
        </w:rPr>
        <w:t>.</w:t>
      </w:r>
      <w:r>
        <w:rPr>
          <w:rFonts w:hint="eastAsia" w:ascii="方正仿宋_GBK" w:hAnsi="方正仿宋_GBK" w:eastAsia="方正仿宋_GBK" w:cs="方正仿宋_GBK"/>
          <w:sz w:val="32"/>
          <w:szCs w:val="32"/>
        </w:rPr>
        <w:t>2</w:t>
      </w:r>
      <w:r>
        <w:rPr>
          <w:rFonts w:hint="eastAsia" w:ascii="仿宋_GB2312" w:eastAsia="仿宋_GB2312"/>
          <w:sz w:val="32"/>
          <w:szCs w:val="32"/>
        </w:rPr>
        <w:t>.</w:t>
      </w:r>
      <w:r>
        <w:rPr>
          <w:rFonts w:hint="eastAsia" w:ascii="方正仿宋_GBK" w:hAnsi="方正仿宋_GBK" w:eastAsia="方正仿宋_GBK" w:cs="方正仿宋_GBK"/>
          <w:sz w:val="32"/>
          <w:szCs w:val="32"/>
        </w:rPr>
        <w:t>11核查拆除施工单位申报的完成工程量和工程款申请失实，按1000元/次的标准支付违约金；</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ascii="方正仿宋_GBK" w:hAnsi="方正仿宋_GBK" w:eastAsia="方正仿宋_GBK" w:cs="方正仿宋_GBK"/>
          <w:sz w:val="32"/>
          <w:szCs w:val="32"/>
        </w:rPr>
        <w:t xml:space="preserve">.1.2.12 </w:t>
      </w:r>
      <w:r>
        <w:rPr>
          <w:rFonts w:hint="eastAsia" w:ascii="方正仿宋_GBK" w:hAnsi="方正仿宋_GBK" w:eastAsia="方正仿宋_GBK" w:cs="方正仿宋_GBK"/>
          <w:sz w:val="32"/>
          <w:szCs w:val="32"/>
        </w:rPr>
        <w:t>委托人可直接从应支付监理人监理费用中予以扣除监理人应付违约金，若监理费用不足以抵扣违约金的，监理人在收到委托人关于交纳违约金的书面通知后</w:t>
      </w:r>
      <w:r>
        <w:rPr>
          <w:rFonts w:hint="eastAsia" w:ascii="方正仿宋_GBK" w:hAnsi="方正仿宋_GBK" w:eastAsia="方正仿宋_GBK" w:cs="方正仿宋_GBK"/>
          <w:sz w:val="32"/>
          <w:szCs w:val="32"/>
          <w:u w:val="single"/>
        </w:rPr>
        <w:t>5</w:t>
      </w:r>
      <w:r>
        <w:rPr>
          <w:rFonts w:hint="eastAsia" w:ascii="方正仿宋_GBK" w:hAnsi="方正仿宋_GBK" w:eastAsia="方正仿宋_GBK" w:cs="方正仿宋_GBK"/>
          <w:sz w:val="32"/>
          <w:szCs w:val="32"/>
        </w:rPr>
        <w:t>日内向委托人支付违约金。</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ascii="方正仿宋_GBK" w:hAnsi="方正仿宋_GBK" w:eastAsia="方正仿宋_GBK" w:cs="方正仿宋_GBK"/>
          <w:sz w:val="32"/>
          <w:szCs w:val="32"/>
        </w:rPr>
        <w:t>.1.3</w:t>
      </w:r>
      <w:r>
        <w:rPr>
          <w:rFonts w:hint="eastAsia" w:ascii="方正仿宋_GBK" w:hAnsi="方正仿宋_GBK" w:eastAsia="方正仿宋_GBK" w:cs="方正仿宋_GBK"/>
          <w:sz w:val="32"/>
          <w:szCs w:val="32"/>
        </w:rPr>
        <w:t>因监理人违反本合同约定给委托人造成损失的，委托人除有权按前述约定收取违约金外，同时有权单方解除本合同，并要求监理人赔偿因监理人违约行为给委托人造成的全部损失。</w:t>
      </w:r>
    </w:p>
    <w:p>
      <w:pPr>
        <w:spacing w:line="600" w:lineRule="exact"/>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4</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1</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4 若</w:t>
      </w:r>
      <w:r>
        <w:rPr>
          <w:rFonts w:hint="eastAsia" w:ascii="方正仿宋_GBK" w:hAnsi="方正仿宋_GBK" w:eastAsia="方正仿宋_GBK" w:cs="方正仿宋_GBK"/>
          <w:sz w:val="32"/>
          <w:szCs w:val="32"/>
        </w:rPr>
        <w:t>监理人</w:t>
      </w:r>
      <w:r>
        <w:rPr>
          <w:rFonts w:ascii="方正仿宋_GBK" w:hAnsi="方正仿宋_GBK" w:eastAsia="方正仿宋_GBK" w:cs="方正仿宋_GBK"/>
          <w:sz w:val="32"/>
          <w:szCs w:val="32"/>
        </w:rPr>
        <w:t>违约导致</w:t>
      </w:r>
      <w:r>
        <w:rPr>
          <w:rFonts w:hint="eastAsia" w:ascii="方正仿宋_GBK" w:hAnsi="方正仿宋_GBK" w:eastAsia="方正仿宋_GBK" w:cs="方正仿宋_GBK"/>
          <w:sz w:val="32"/>
          <w:szCs w:val="32"/>
        </w:rPr>
        <w:t>委托人</w:t>
      </w:r>
      <w:r>
        <w:rPr>
          <w:rFonts w:ascii="方正仿宋_GBK" w:hAnsi="方正仿宋_GBK" w:eastAsia="方正仿宋_GBK" w:cs="方正仿宋_GBK"/>
          <w:sz w:val="32"/>
          <w:szCs w:val="32"/>
        </w:rPr>
        <w:t>与</w:t>
      </w:r>
      <w:r>
        <w:rPr>
          <w:rFonts w:hint="eastAsia" w:ascii="方正仿宋_GBK" w:hAnsi="方正仿宋_GBK" w:eastAsia="方正仿宋_GBK" w:cs="方正仿宋_GBK"/>
          <w:sz w:val="32"/>
          <w:szCs w:val="32"/>
        </w:rPr>
        <w:t>监理人</w:t>
      </w:r>
      <w:r>
        <w:rPr>
          <w:rFonts w:ascii="方正仿宋_GBK" w:hAnsi="方正仿宋_GBK" w:eastAsia="方正仿宋_GBK" w:cs="方正仿宋_GBK"/>
          <w:sz w:val="32"/>
          <w:szCs w:val="32"/>
        </w:rPr>
        <w:t>或第三方发生纠纷，</w:t>
      </w:r>
      <w:r>
        <w:rPr>
          <w:rFonts w:hint="eastAsia" w:ascii="方正仿宋_GBK" w:hAnsi="方正仿宋_GBK" w:eastAsia="方正仿宋_GBK" w:cs="方正仿宋_GBK"/>
          <w:sz w:val="32"/>
          <w:szCs w:val="32"/>
        </w:rPr>
        <w:t>监理人</w:t>
      </w:r>
      <w:r>
        <w:rPr>
          <w:rFonts w:ascii="方正仿宋_GBK" w:hAnsi="方正仿宋_GBK" w:eastAsia="方正仿宋_GBK" w:cs="方正仿宋_GBK"/>
          <w:sz w:val="32"/>
          <w:szCs w:val="32"/>
        </w:rPr>
        <w:t>应赔偿</w:t>
      </w:r>
      <w:r>
        <w:rPr>
          <w:rFonts w:hint="eastAsia" w:ascii="方正仿宋_GBK" w:hAnsi="方正仿宋_GBK" w:eastAsia="方正仿宋_GBK" w:cs="方正仿宋_GBK"/>
          <w:sz w:val="32"/>
          <w:szCs w:val="32"/>
        </w:rPr>
        <w:t>委托人</w:t>
      </w:r>
      <w:r>
        <w:rPr>
          <w:rFonts w:ascii="方正仿宋_GBK" w:hAnsi="方正仿宋_GBK" w:eastAsia="方正仿宋_GBK" w:cs="方正仿宋_GBK"/>
          <w:sz w:val="32"/>
          <w:szCs w:val="32"/>
        </w:rPr>
        <w:t>全部损失和维权费用，包括但不限于诉讼费、律师费、保全担保费、鉴定费、公证费等。</w:t>
      </w:r>
    </w:p>
    <w:p>
      <w:pPr>
        <w:spacing w:line="600" w:lineRule="exact"/>
        <w:ind w:firstLine="640" w:firstLineChars="200"/>
        <w:rPr>
          <w:rFonts w:ascii="方正仿宋_GBK" w:hAnsi="方正仿宋_GBK" w:eastAsia="方正仿宋_GBK" w:cs="方正仿宋_GBK"/>
          <w:sz w:val="32"/>
          <w:szCs w:val="32"/>
        </w:rPr>
      </w:pPr>
    </w:p>
    <w:p>
      <w:pPr>
        <w:snapToGrid w:val="0"/>
        <w:spacing w:line="600" w:lineRule="exact"/>
        <w:ind w:firstLine="320" w:firstLineChars="100"/>
        <w:rPr>
          <w:rFonts w:ascii="仿宋_GB2312" w:hAnsi="宋体" w:eastAsia="仿宋_GB2312" w:cs="宋体"/>
          <w:kern w:val="0"/>
          <w:sz w:val="32"/>
          <w:szCs w:val="32"/>
        </w:rPr>
      </w:pPr>
      <w:r>
        <w:rPr>
          <w:rFonts w:hint="eastAsia" w:ascii="仿宋_GB2312" w:eastAsia="仿宋_GB2312"/>
          <w:kern w:val="0"/>
          <w:sz w:val="32"/>
          <w:szCs w:val="32"/>
        </w:rPr>
        <w:t>4.2 委</w:t>
      </w:r>
      <w:r>
        <w:rPr>
          <w:rFonts w:hint="eastAsia" w:ascii="仿宋_GB2312" w:hAnsi="宋体" w:eastAsia="仿宋_GB2312" w:cs="宋体"/>
          <w:kern w:val="0"/>
          <w:sz w:val="32"/>
          <w:szCs w:val="32"/>
        </w:rPr>
        <w:t>托人的违约责任</w:t>
      </w:r>
    </w:p>
    <w:p>
      <w:pPr>
        <w:spacing w:line="600" w:lineRule="exact"/>
        <w:ind w:firstLine="640" w:firstLineChars="200"/>
        <w:rPr>
          <w:rFonts w:ascii="仿宋_GB2312" w:hAnsi="宋体" w:eastAsia="仿宋_GB2312"/>
          <w:kern w:val="0"/>
          <w:sz w:val="32"/>
          <w:szCs w:val="32"/>
        </w:rPr>
      </w:pPr>
      <w:r>
        <w:rPr>
          <w:rFonts w:hint="eastAsia" w:ascii="仿宋_GB2312" w:eastAsia="仿宋_GB2312"/>
          <w:sz w:val="32"/>
          <w:szCs w:val="32"/>
        </w:rPr>
        <w:t>4.2.3 委托人</w:t>
      </w:r>
      <w:r>
        <w:rPr>
          <w:rFonts w:hint="eastAsia" w:ascii="仿宋_GB2312" w:hAnsi="宋体" w:eastAsia="仿宋_GB2312"/>
          <w:kern w:val="0"/>
          <w:sz w:val="32"/>
          <w:szCs w:val="32"/>
        </w:rPr>
        <w:t>逾期付款利息按下列方法确定：</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逾期付款利息＝当期应付款总额</w:t>
      </w:r>
      <w:r>
        <w:rPr>
          <w:rFonts w:hint="eastAsia" w:ascii="仿宋_GB2312" w:eastAsia="仿宋_GB2312"/>
          <w:sz w:val="32"/>
          <w:szCs w:val="32"/>
        </w:rPr>
        <w:t>×</w:t>
      </w:r>
      <w:r>
        <w:rPr>
          <w:rFonts w:ascii="仿宋_GB2312" w:eastAsia="仿宋_GB2312"/>
          <w:sz w:val="32"/>
          <w:szCs w:val="32"/>
        </w:rPr>
        <w:t>（</w:t>
      </w:r>
      <w:r>
        <w:rPr>
          <w:rFonts w:hint="eastAsia" w:ascii="仿宋_GB2312" w:eastAsia="仿宋_GB2312"/>
          <w:sz w:val="32"/>
          <w:szCs w:val="32"/>
        </w:rPr>
        <w:t>LPR</w:t>
      </w:r>
      <w:r>
        <w:rPr>
          <w:rFonts w:ascii="仿宋_GB2312" w:eastAsia="仿宋_GB2312"/>
          <w:sz w:val="32"/>
          <w:szCs w:val="32"/>
        </w:rPr>
        <w:t>/360）</w:t>
      </w:r>
      <w:r>
        <w:rPr>
          <w:rFonts w:hint="eastAsia" w:ascii="仿宋_GB2312" w:eastAsia="仿宋_GB2312"/>
          <w:sz w:val="32"/>
          <w:szCs w:val="32"/>
        </w:rPr>
        <w:t>×</w:t>
      </w:r>
      <w:r>
        <w:rPr>
          <w:rFonts w:hint="eastAsia" w:ascii="仿宋_GB2312" w:hAnsi="宋体" w:eastAsia="仿宋_GB2312"/>
          <w:sz w:val="32"/>
          <w:szCs w:val="32"/>
        </w:rPr>
        <w:t>拖延支付天数</w:t>
      </w:r>
    </w:p>
    <w:p>
      <w:pPr>
        <w:snapToGrid w:val="0"/>
        <w:spacing w:line="600" w:lineRule="exact"/>
        <w:rPr>
          <w:rFonts w:ascii="仿宋_GB2312" w:hAnsi="黑体" w:eastAsia="仿宋_GB2312"/>
          <w:b/>
          <w:sz w:val="32"/>
          <w:szCs w:val="32"/>
        </w:rPr>
      </w:pPr>
      <w:r>
        <w:rPr>
          <w:rFonts w:hint="eastAsia" w:ascii="仿宋_GB2312" w:hAnsi="黑体" w:eastAsia="仿宋_GB2312"/>
          <w:b/>
          <w:bCs/>
          <w:sz w:val="32"/>
          <w:szCs w:val="32"/>
        </w:rPr>
        <w:t>5. 支付</w:t>
      </w:r>
    </w:p>
    <w:p>
      <w:pPr>
        <w:snapToGrid w:val="0"/>
        <w:spacing w:line="600" w:lineRule="exact"/>
        <w:rPr>
          <w:rFonts w:ascii="仿宋_GB2312" w:hAnsi="宋体" w:eastAsia="仿宋_GB2312"/>
          <w:bCs/>
          <w:sz w:val="32"/>
          <w:szCs w:val="32"/>
        </w:rPr>
      </w:pPr>
      <w:r>
        <w:rPr>
          <w:rFonts w:hint="eastAsia" w:ascii="仿宋_GB2312" w:eastAsia="仿宋_GB2312"/>
          <w:sz w:val="32"/>
          <w:szCs w:val="32"/>
        </w:rPr>
        <w:t xml:space="preserve"> 5.1 </w:t>
      </w:r>
      <w:r>
        <w:rPr>
          <w:rFonts w:hint="eastAsia" w:ascii="仿宋_GB2312" w:hAnsi="宋体" w:eastAsia="仿宋_GB2312"/>
          <w:bCs/>
          <w:sz w:val="32"/>
          <w:szCs w:val="32"/>
        </w:rPr>
        <w:t>支付货币</w:t>
      </w:r>
    </w:p>
    <w:p>
      <w:pPr>
        <w:snapToGrid w:val="0"/>
        <w:spacing w:line="600" w:lineRule="exact"/>
        <w:ind w:firstLine="640" w:firstLineChars="200"/>
        <w:rPr>
          <w:rFonts w:ascii="仿宋_GB2312" w:hAnsi="宋体" w:eastAsia="仿宋_GB2312"/>
          <w:sz w:val="24"/>
        </w:rPr>
      </w:pPr>
      <w:r>
        <w:rPr>
          <w:rFonts w:hint="eastAsia" w:ascii="仿宋_GB2312" w:hAnsi="宋体" w:eastAsia="仿宋_GB2312"/>
          <w:sz w:val="32"/>
          <w:szCs w:val="32"/>
        </w:rPr>
        <w:t>币种为：</w:t>
      </w:r>
      <w:r>
        <w:rPr>
          <w:rFonts w:hint="eastAsia" w:ascii="仿宋_GB2312" w:hAnsi="宋体" w:eastAsia="仿宋_GB2312"/>
          <w:sz w:val="32"/>
          <w:szCs w:val="32"/>
          <w:u w:val="single"/>
        </w:rPr>
        <w:t xml:space="preserve"> 人民币 </w:t>
      </w:r>
      <w:r>
        <w:rPr>
          <w:rFonts w:hint="eastAsia" w:ascii="仿宋_GB2312" w:hAnsi="宋体" w:eastAsia="仿宋_GB2312"/>
          <w:sz w:val="32"/>
          <w:szCs w:val="32"/>
        </w:rPr>
        <w:t>，比例为：</w:t>
      </w:r>
      <w:r>
        <w:rPr>
          <w:rFonts w:hint="eastAsia" w:ascii="仿宋_GB2312" w:hAnsi="宋体" w:eastAsia="仿宋_GB2312"/>
          <w:sz w:val="32"/>
          <w:szCs w:val="32"/>
          <w:u w:val="single"/>
        </w:rPr>
        <w:t xml:space="preserve">  100</w:t>
      </w:r>
      <w:r>
        <w:rPr>
          <w:rFonts w:ascii="仿宋_GB2312" w:hAnsi="宋体" w:eastAsia="仿宋_GB2312"/>
          <w:sz w:val="32"/>
          <w:szCs w:val="32"/>
          <w:u w:val="single"/>
        </w:rPr>
        <w:t>%</w:t>
      </w:r>
      <w:r>
        <w:rPr>
          <w:rFonts w:hint="eastAsia" w:ascii="仿宋_GB2312" w:hAnsi="宋体" w:eastAsia="仿宋_GB2312"/>
          <w:sz w:val="32"/>
          <w:szCs w:val="32"/>
        </w:rPr>
        <w:t>，汇率为：</w:t>
      </w:r>
      <w:r>
        <w:rPr>
          <w:rFonts w:hint="eastAsia" w:ascii="仿宋" w:hAnsi="仿宋" w:eastAsia="仿宋"/>
          <w:sz w:val="32"/>
          <w:szCs w:val="32"/>
          <w:u w:val="single"/>
        </w:rPr>
        <w:t>／</w:t>
      </w:r>
      <w:r>
        <w:rPr>
          <w:rFonts w:hint="eastAsia" w:ascii="仿宋_GB2312" w:hAnsi="宋体" w:eastAsia="仿宋_GB2312"/>
          <w:sz w:val="32"/>
          <w:szCs w:val="32"/>
        </w:rPr>
        <w:t>。</w:t>
      </w:r>
    </w:p>
    <w:p>
      <w:pPr>
        <w:snapToGrid w:val="0"/>
        <w:spacing w:line="600" w:lineRule="exact"/>
        <w:ind w:firstLine="320" w:firstLineChars="100"/>
        <w:rPr>
          <w:rFonts w:ascii="仿宋_GB2312" w:eastAsia="仿宋_GB2312"/>
          <w:kern w:val="0"/>
          <w:sz w:val="32"/>
          <w:szCs w:val="32"/>
        </w:rPr>
      </w:pPr>
      <w:r>
        <w:rPr>
          <w:rFonts w:hint="eastAsia" w:ascii="仿宋_GB2312" w:eastAsia="仿宋_GB2312"/>
          <w:kern w:val="0"/>
          <w:sz w:val="32"/>
          <w:szCs w:val="32"/>
        </w:rPr>
        <w:t>5.3 支付酬金</w:t>
      </w:r>
    </w:p>
    <w:p>
      <w:pPr>
        <w:snapToGrid w:val="0"/>
        <w:spacing w:line="600" w:lineRule="exact"/>
        <w:ind w:firstLine="640" w:firstLineChars="200"/>
        <w:rPr>
          <w:rFonts w:ascii="仿宋_GB2312" w:hAnsi="宋体" w:eastAsia="仿宋_GB2312" w:cs="宋体"/>
          <w:kern w:val="0"/>
          <w:sz w:val="32"/>
          <w:szCs w:val="32"/>
        </w:rPr>
      </w:pPr>
      <w:r>
        <w:rPr>
          <w:rFonts w:hint="eastAsia" w:ascii="仿宋_GB2312" w:eastAsia="仿宋_GB2312"/>
          <w:kern w:val="0"/>
          <w:sz w:val="32"/>
          <w:szCs w:val="32"/>
        </w:rPr>
        <w:t>正常工作</w:t>
      </w:r>
      <w:r>
        <w:rPr>
          <w:rFonts w:hint="eastAsia" w:ascii="仿宋_GB2312" w:hAnsi="宋体" w:eastAsia="仿宋_GB2312"/>
          <w:sz w:val="32"/>
          <w:szCs w:val="32"/>
        </w:rPr>
        <w:t>酬金的</w:t>
      </w:r>
      <w:r>
        <w:rPr>
          <w:rFonts w:hint="eastAsia" w:ascii="仿宋_GB2312" w:hAnsi="宋体" w:eastAsia="仿宋_GB2312" w:cs="宋体"/>
          <w:kern w:val="0"/>
          <w:sz w:val="32"/>
          <w:szCs w:val="32"/>
        </w:rPr>
        <w:t>支付</w:t>
      </w:r>
      <w:r>
        <w:rPr>
          <w:rFonts w:hint="eastAsia" w:ascii="仿宋_GB2312" w:hAnsi="宋体" w:eastAsia="仿宋_GB2312"/>
          <w:sz w:val="32"/>
          <w:szCs w:val="32"/>
        </w:rPr>
        <w:t>：</w:t>
      </w:r>
    </w:p>
    <w:tbl>
      <w:tblPr>
        <w:tblStyle w:val="17"/>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3685"/>
        <w:gridCol w:w="1584"/>
        <w:gridCol w:w="2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1656" w:type="dxa"/>
            <w:vAlign w:val="center"/>
          </w:tcPr>
          <w:p>
            <w:pPr>
              <w:spacing w:line="600" w:lineRule="exact"/>
              <w:jc w:val="center"/>
              <w:rPr>
                <w:rFonts w:ascii="仿宋_GB2312" w:hAnsi="宋体" w:eastAsia="仿宋_GB2312"/>
                <w:sz w:val="32"/>
                <w:szCs w:val="32"/>
              </w:rPr>
            </w:pPr>
            <w:r>
              <w:rPr>
                <w:rFonts w:hint="eastAsia" w:ascii="仿宋_GB2312" w:hAnsi="宋体" w:eastAsia="仿宋_GB2312"/>
                <w:sz w:val="32"/>
                <w:szCs w:val="32"/>
              </w:rPr>
              <w:t>支付次数</w:t>
            </w:r>
          </w:p>
        </w:tc>
        <w:tc>
          <w:tcPr>
            <w:tcW w:w="3685" w:type="dxa"/>
            <w:vAlign w:val="center"/>
          </w:tcPr>
          <w:p>
            <w:pPr>
              <w:spacing w:line="600" w:lineRule="exact"/>
              <w:jc w:val="center"/>
              <w:rPr>
                <w:rFonts w:ascii="仿宋_GB2312" w:hAnsi="宋体" w:eastAsia="仿宋_GB2312"/>
                <w:sz w:val="32"/>
                <w:szCs w:val="32"/>
              </w:rPr>
            </w:pPr>
            <w:r>
              <w:rPr>
                <w:rFonts w:hint="eastAsia" w:ascii="仿宋_GB2312" w:hAnsi="宋体" w:eastAsia="仿宋_GB2312"/>
                <w:sz w:val="32"/>
                <w:szCs w:val="32"/>
              </w:rPr>
              <w:t>支付时间</w:t>
            </w:r>
          </w:p>
        </w:tc>
        <w:tc>
          <w:tcPr>
            <w:tcW w:w="1584" w:type="dxa"/>
          </w:tcPr>
          <w:p>
            <w:pPr>
              <w:spacing w:line="600" w:lineRule="exact"/>
              <w:jc w:val="center"/>
              <w:rPr>
                <w:rFonts w:ascii="仿宋_GB2312" w:hAnsi="宋体" w:eastAsia="仿宋_GB2312"/>
                <w:sz w:val="32"/>
                <w:szCs w:val="32"/>
              </w:rPr>
            </w:pPr>
            <w:r>
              <w:rPr>
                <w:rFonts w:hint="eastAsia" w:ascii="仿宋_GB2312" w:hAnsi="宋体" w:eastAsia="仿宋_GB2312"/>
                <w:sz w:val="32"/>
                <w:szCs w:val="32"/>
              </w:rPr>
              <w:t>支付比例</w:t>
            </w:r>
          </w:p>
          <w:p>
            <w:pPr>
              <w:spacing w:line="600" w:lineRule="exact"/>
              <w:jc w:val="center"/>
              <w:rPr>
                <w:rFonts w:ascii="仿宋_GB2312" w:hAnsi="宋体" w:eastAsia="仿宋_GB2312"/>
                <w:sz w:val="32"/>
                <w:szCs w:val="32"/>
              </w:rPr>
            </w:pPr>
            <w:r>
              <w:rPr>
                <w:rFonts w:hint="eastAsia" w:ascii="仿宋_GB2312" w:hAnsi="宋体" w:eastAsia="仿宋_GB2312"/>
                <w:sz w:val="32"/>
                <w:szCs w:val="32"/>
              </w:rPr>
              <w:t>(%)</w:t>
            </w:r>
          </w:p>
        </w:tc>
        <w:tc>
          <w:tcPr>
            <w:tcW w:w="2113" w:type="dxa"/>
            <w:vAlign w:val="center"/>
          </w:tcPr>
          <w:p>
            <w:pPr>
              <w:spacing w:line="600" w:lineRule="exact"/>
              <w:jc w:val="center"/>
              <w:rPr>
                <w:rFonts w:ascii="仿宋_GB2312" w:hAnsi="宋体" w:eastAsia="仿宋_GB2312"/>
                <w:sz w:val="32"/>
                <w:szCs w:val="32"/>
              </w:rPr>
            </w:pPr>
            <w:r>
              <w:rPr>
                <w:rFonts w:hint="eastAsia" w:ascii="仿宋_GB2312" w:hAnsi="宋体" w:eastAsia="仿宋_GB2312"/>
                <w:sz w:val="32"/>
                <w:szCs w:val="32"/>
              </w:rPr>
              <w:t>支付金额（元）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trPr>
        <w:tc>
          <w:tcPr>
            <w:tcW w:w="1656" w:type="dxa"/>
            <w:vAlign w:val="center"/>
          </w:tcPr>
          <w:p>
            <w:pPr>
              <w:spacing w:line="600" w:lineRule="exact"/>
              <w:jc w:val="center"/>
              <w:rPr>
                <w:rFonts w:ascii="仿宋_GB2312" w:hAnsi="宋体" w:eastAsia="仿宋_GB2312"/>
                <w:b/>
                <w:bCs/>
                <w:sz w:val="32"/>
                <w:szCs w:val="32"/>
              </w:rPr>
            </w:pPr>
            <w:r>
              <w:rPr>
                <w:rFonts w:hint="eastAsia" w:ascii="仿宋_GB2312" w:hAnsi="宋体" w:eastAsia="仿宋_GB2312"/>
                <w:b/>
                <w:bCs/>
                <w:sz w:val="32"/>
                <w:szCs w:val="32"/>
              </w:rPr>
              <w:t>首付款</w:t>
            </w:r>
          </w:p>
        </w:tc>
        <w:tc>
          <w:tcPr>
            <w:tcW w:w="3685" w:type="dxa"/>
            <w:vAlign w:val="center"/>
          </w:tcPr>
          <w:p>
            <w:pPr>
              <w:spacing w:line="600" w:lineRule="exact"/>
              <w:jc w:val="center"/>
              <w:rPr>
                <w:rFonts w:ascii="仿宋_GB2312" w:eastAsia="仿宋_GB2312"/>
                <w:b/>
                <w:bCs/>
                <w:sz w:val="32"/>
                <w:szCs w:val="32"/>
              </w:rPr>
            </w:pPr>
            <w:r>
              <w:rPr>
                <w:rFonts w:hint="eastAsia" w:ascii="仿宋_GB2312" w:hAnsi="宋体" w:eastAsia="仿宋_GB2312"/>
                <w:b/>
                <w:bCs/>
                <w:sz w:val="32"/>
                <w:szCs w:val="32"/>
              </w:rPr>
              <w:t>本合同签订后，进场开展工作，至委托人第一次接到监理人出具的施工方案报审表</w:t>
            </w:r>
          </w:p>
        </w:tc>
        <w:tc>
          <w:tcPr>
            <w:tcW w:w="1584" w:type="dxa"/>
            <w:vAlign w:val="center"/>
          </w:tcPr>
          <w:p>
            <w:pPr>
              <w:spacing w:line="600" w:lineRule="exact"/>
              <w:jc w:val="center"/>
              <w:rPr>
                <w:rFonts w:ascii="仿宋_GB2312" w:hAnsi="宋体" w:eastAsia="仿宋_GB2312"/>
                <w:b/>
                <w:bCs/>
                <w:sz w:val="32"/>
                <w:szCs w:val="32"/>
              </w:rPr>
            </w:pPr>
            <w:r>
              <w:rPr>
                <w:rFonts w:hint="eastAsia" w:ascii="仿宋_GB2312" w:hAnsi="宋体" w:eastAsia="仿宋_GB2312"/>
                <w:b/>
                <w:bCs/>
                <w:sz w:val="32"/>
                <w:szCs w:val="32"/>
              </w:rPr>
              <w:t>20</w:t>
            </w:r>
          </w:p>
        </w:tc>
        <w:tc>
          <w:tcPr>
            <w:tcW w:w="2113" w:type="dxa"/>
            <w:vAlign w:val="center"/>
          </w:tcPr>
          <w:p>
            <w:pPr>
              <w:spacing w:line="600" w:lineRule="exact"/>
              <w:jc w:val="center"/>
              <w:rPr>
                <w:rFonts w:ascii="仿宋_GB2312" w:hAnsi="宋体" w:eastAsia="仿宋"/>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1656" w:type="dxa"/>
            <w:vAlign w:val="center"/>
          </w:tcPr>
          <w:p>
            <w:pPr>
              <w:spacing w:line="600" w:lineRule="exact"/>
              <w:jc w:val="center"/>
              <w:rPr>
                <w:rFonts w:ascii="仿宋_GB2312" w:hAnsi="宋体" w:eastAsia="仿宋_GB2312"/>
                <w:b/>
                <w:bCs/>
                <w:sz w:val="32"/>
                <w:szCs w:val="32"/>
              </w:rPr>
            </w:pPr>
            <w:r>
              <w:rPr>
                <w:rFonts w:hint="eastAsia" w:ascii="仿宋_GB2312" w:hAnsi="宋体" w:eastAsia="仿宋_GB2312"/>
                <w:b/>
                <w:bCs/>
                <w:sz w:val="32"/>
                <w:szCs w:val="32"/>
              </w:rPr>
              <w:t>第二次</w:t>
            </w:r>
          </w:p>
        </w:tc>
        <w:tc>
          <w:tcPr>
            <w:tcW w:w="3685" w:type="dxa"/>
            <w:vAlign w:val="center"/>
          </w:tcPr>
          <w:p>
            <w:pPr>
              <w:spacing w:line="600" w:lineRule="exact"/>
              <w:jc w:val="center"/>
              <w:rPr>
                <w:rFonts w:ascii="仿宋_GB2312" w:eastAsia="仿宋_GB2312"/>
                <w:b/>
                <w:bCs/>
                <w:sz w:val="32"/>
                <w:szCs w:val="32"/>
              </w:rPr>
            </w:pPr>
            <w:r>
              <w:rPr>
                <w:rFonts w:hint="eastAsia" w:ascii="仿宋_GB2312" w:hAnsi="宋体" w:eastAsia="仿宋_GB2312"/>
                <w:b/>
                <w:bCs/>
                <w:sz w:val="32"/>
                <w:szCs w:val="32"/>
              </w:rPr>
              <w:t>监理拆除工程量达到70%时，委托人另行支付监理人总费用的50%</w:t>
            </w:r>
          </w:p>
        </w:tc>
        <w:tc>
          <w:tcPr>
            <w:tcW w:w="1584" w:type="dxa"/>
            <w:vAlign w:val="center"/>
          </w:tcPr>
          <w:p>
            <w:pPr>
              <w:spacing w:line="600" w:lineRule="exact"/>
              <w:jc w:val="center"/>
              <w:rPr>
                <w:rFonts w:ascii="仿宋_GB2312" w:hAnsi="宋体" w:eastAsia="仿宋_GB2312"/>
                <w:b/>
                <w:bCs/>
                <w:sz w:val="32"/>
                <w:szCs w:val="32"/>
              </w:rPr>
            </w:pPr>
            <w:r>
              <w:rPr>
                <w:rFonts w:hint="eastAsia" w:ascii="仿宋_GB2312" w:hAnsi="宋体" w:eastAsia="仿宋_GB2312"/>
                <w:b/>
                <w:bCs/>
                <w:sz w:val="32"/>
                <w:szCs w:val="32"/>
              </w:rPr>
              <w:t>50</w:t>
            </w:r>
          </w:p>
        </w:tc>
        <w:tc>
          <w:tcPr>
            <w:tcW w:w="2113" w:type="dxa"/>
            <w:vAlign w:val="center"/>
          </w:tcPr>
          <w:p>
            <w:pPr>
              <w:spacing w:line="600" w:lineRule="exact"/>
              <w:jc w:val="center"/>
              <w:rPr>
                <w:rFonts w:ascii="仿宋_GB2312" w:hAnsi="宋体" w:eastAsia="仿宋_GB2312"/>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 w:hRule="atLeast"/>
        </w:trPr>
        <w:tc>
          <w:tcPr>
            <w:tcW w:w="1656" w:type="dxa"/>
            <w:vAlign w:val="center"/>
          </w:tcPr>
          <w:p>
            <w:pPr>
              <w:spacing w:line="600" w:lineRule="exact"/>
              <w:jc w:val="center"/>
              <w:rPr>
                <w:rFonts w:ascii="仿宋_GB2312" w:hAnsi="宋体" w:eastAsia="仿宋_GB2312"/>
                <w:b/>
                <w:bCs/>
                <w:sz w:val="32"/>
                <w:szCs w:val="32"/>
              </w:rPr>
            </w:pPr>
            <w:r>
              <w:rPr>
                <w:rFonts w:hint="eastAsia" w:ascii="仿宋_GB2312" w:hAnsi="宋体" w:eastAsia="仿宋_GB2312"/>
                <w:b/>
                <w:bCs/>
                <w:sz w:val="32"/>
                <w:szCs w:val="32"/>
              </w:rPr>
              <w:t>最后付款</w:t>
            </w:r>
          </w:p>
        </w:tc>
        <w:tc>
          <w:tcPr>
            <w:tcW w:w="3685" w:type="dxa"/>
            <w:vAlign w:val="center"/>
          </w:tcPr>
          <w:p>
            <w:pPr>
              <w:spacing w:line="600" w:lineRule="exact"/>
              <w:jc w:val="center"/>
              <w:rPr>
                <w:rFonts w:ascii="仿宋_GB2312" w:hAnsi="宋体" w:eastAsia="仿宋_GB2312"/>
                <w:b/>
                <w:bCs/>
                <w:sz w:val="32"/>
                <w:szCs w:val="32"/>
              </w:rPr>
            </w:pPr>
            <w:r>
              <w:rPr>
                <w:rFonts w:hint="eastAsia" w:ascii="仿宋_GB2312" w:hAnsi="宋体" w:eastAsia="仿宋_GB2312"/>
                <w:b/>
                <w:bCs/>
                <w:sz w:val="32"/>
                <w:szCs w:val="32"/>
              </w:rPr>
              <w:t>监理与相关服务期届满</w:t>
            </w:r>
            <w:r>
              <w:rPr>
                <w:rFonts w:hint="eastAsia" w:ascii="仿宋_GB2312" w:eastAsia="仿宋_GB2312"/>
                <w:b/>
                <w:bCs/>
                <w:sz w:val="32"/>
                <w:szCs w:val="32"/>
              </w:rPr>
              <w:t>14</w:t>
            </w:r>
            <w:r>
              <w:rPr>
                <w:rFonts w:hint="eastAsia" w:ascii="仿宋_GB2312" w:hAnsi="宋体" w:eastAsia="仿宋_GB2312"/>
                <w:b/>
                <w:bCs/>
                <w:sz w:val="32"/>
                <w:szCs w:val="32"/>
              </w:rPr>
              <w:t>天内（项目交地后提交一套完整的监理资料）</w:t>
            </w:r>
          </w:p>
        </w:tc>
        <w:tc>
          <w:tcPr>
            <w:tcW w:w="1584" w:type="dxa"/>
            <w:vAlign w:val="center"/>
          </w:tcPr>
          <w:p>
            <w:pPr>
              <w:spacing w:line="600" w:lineRule="exact"/>
              <w:jc w:val="center"/>
              <w:rPr>
                <w:rFonts w:ascii="仿宋_GB2312" w:hAnsi="宋体" w:eastAsia="仿宋_GB2312"/>
                <w:b/>
                <w:bCs/>
                <w:sz w:val="32"/>
                <w:szCs w:val="32"/>
              </w:rPr>
            </w:pPr>
            <w:r>
              <w:rPr>
                <w:rFonts w:hint="eastAsia" w:ascii="仿宋_GB2312" w:hAnsi="宋体" w:eastAsia="仿宋_GB2312"/>
                <w:b/>
                <w:bCs/>
                <w:sz w:val="32"/>
                <w:szCs w:val="32"/>
              </w:rPr>
              <w:t>30</w:t>
            </w:r>
          </w:p>
        </w:tc>
        <w:tc>
          <w:tcPr>
            <w:tcW w:w="2113" w:type="dxa"/>
            <w:vAlign w:val="center"/>
          </w:tcPr>
          <w:p>
            <w:pPr>
              <w:spacing w:line="600" w:lineRule="exact"/>
              <w:jc w:val="center"/>
              <w:rPr>
                <w:rFonts w:ascii="仿宋_GB2312" w:hAnsi="宋体" w:eastAsia="仿宋_GB2312"/>
                <w:b/>
                <w:bCs/>
                <w:sz w:val="32"/>
                <w:szCs w:val="32"/>
              </w:rPr>
            </w:pPr>
            <w:r>
              <w:rPr>
                <w:rFonts w:hint="eastAsia" w:ascii="仿宋_GB2312" w:hAnsi="宋体" w:eastAsia="仿宋_GB2312"/>
                <w:b/>
                <w:bCs/>
                <w:sz w:val="32"/>
                <w:szCs w:val="32"/>
              </w:rPr>
              <w:t>余款</w:t>
            </w:r>
          </w:p>
        </w:tc>
      </w:tr>
    </w:tbl>
    <w:p>
      <w:pPr>
        <w:snapToGrid w:val="0"/>
        <w:spacing w:line="600" w:lineRule="exact"/>
        <w:ind w:firstLine="640" w:firstLineChars="200"/>
        <w:rPr>
          <w:rFonts w:ascii="仿宋_GB2312" w:hAnsi="宋体" w:eastAsia="仿宋_GB2312"/>
          <w:sz w:val="32"/>
          <w:szCs w:val="32"/>
        </w:rPr>
      </w:pPr>
    </w:p>
    <w:p>
      <w:pPr>
        <w:snapToGrid w:val="0"/>
        <w:spacing w:line="600" w:lineRule="exact"/>
        <w:ind w:firstLine="640" w:firstLineChars="200"/>
        <w:rPr>
          <w:rFonts w:ascii="仿宋_GB2312" w:hAnsi="宋体" w:eastAsia="仿宋_GB2312"/>
          <w:sz w:val="32"/>
          <w:szCs w:val="32"/>
          <w:u w:val="single"/>
        </w:rPr>
      </w:pPr>
      <w:r>
        <w:rPr>
          <w:rFonts w:hint="eastAsia" w:ascii="仿宋_GB2312" w:hAnsi="宋体" w:eastAsia="仿宋_GB2312"/>
          <w:sz w:val="32"/>
          <w:szCs w:val="32"/>
        </w:rPr>
        <w:t>每次付款前，监理人应向委托人提供增值税普通发票，否则，委托人有权暂缓付款并不承担违约责任，监理人应该正常履行本合同。</w:t>
      </w:r>
    </w:p>
    <w:p>
      <w:pPr>
        <w:snapToGrid w:val="0"/>
        <w:spacing w:line="600" w:lineRule="exact"/>
        <w:rPr>
          <w:rFonts w:ascii="仿宋_GB2312" w:hAnsi="黑体" w:eastAsia="仿宋_GB2312"/>
          <w:b/>
          <w:bCs/>
          <w:sz w:val="32"/>
          <w:szCs w:val="32"/>
        </w:rPr>
      </w:pPr>
      <w:r>
        <w:rPr>
          <w:rFonts w:hint="eastAsia" w:ascii="仿宋_GB2312" w:hAnsi="黑体" w:eastAsia="仿宋_GB2312"/>
          <w:bCs/>
          <w:sz w:val="32"/>
          <w:szCs w:val="32"/>
        </w:rPr>
        <w:t>6</w:t>
      </w:r>
      <w:r>
        <w:rPr>
          <w:rFonts w:hint="eastAsia" w:ascii="仿宋_GB2312" w:hAnsi="黑体" w:eastAsia="仿宋_GB2312"/>
          <w:b/>
          <w:bCs/>
          <w:sz w:val="32"/>
          <w:szCs w:val="32"/>
        </w:rPr>
        <w:t>. 合同生效、变更、暂停、解除与终止</w:t>
      </w:r>
    </w:p>
    <w:p>
      <w:pPr>
        <w:adjustRightInd w:val="0"/>
        <w:snapToGrid w:val="0"/>
        <w:spacing w:line="600" w:lineRule="exact"/>
        <w:ind w:firstLine="320" w:firstLineChars="100"/>
        <w:rPr>
          <w:rFonts w:ascii="仿宋_GB2312" w:eastAsia="仿宋_GB2312"/>
          <w:sz w:val="32"/>
          <w:szCs w:val="32"/>
        </w:rPr>
      </w:pPr>
      <w:r>
        <w:rPr>
          <w:rFonts w:hint="eastAsia" w:ascii="仿宋_GB2312" w:eastAsia="仿宋_GB2312"/>
          <w:sz w:val="32"/>
          <w:szCs w:val="32"/>
        </w:rPr>
        <w:t>6.1 生效</w:t>
      </w:r>
    </w:p>
    <w:p>
      <w:pPr>
        <w:adjustRightInd w:val="0"/>
        <w:snapToGrid w:val="0"/>
        <w:spacing w:line="600" w:lineRule="exact"/>
        <w:ind w:firstLine="480"/>
        <w:rPr>
          <w:rFonts w:ascii="仿宋_GB2312" w:hAnsi="宋体" w:eastAsia="仿宋_GB2312"/>
          <w:sz w:val="24"/>
        </w:rPr>
      </w:pPr>
      <w:r>
        <w:rPr>
          <w:rFonts w:hint="eastAsia" w:ascii="仿宋_GB2312" w:hAnsi="宋体" w:eastAsia="仿宋_GB2312"/>
          <w:sz w:val="32"/>
          <w:szCs w:val="32"/>
        </w:rPr>
        <w:t>本合同生效条件：</w:t>
      </w:r>
      <w:r>
        <w:rPr>
          <w:rFonts w:hint="eastAsia" w:ascii="仿宋_GB2312" w:hAnsi="宋体" w:eastAsia="仿宋_GB2312"/>
          <w:sz w:val="32"/>
          <w:szCs w:val="32"/>
          <w:u w:val="single"/>
        </w:rPr>
        <w:t xml:space="preserve">委托人和监理人双方签字盖章 </w:t>
      </w:r>
      <w:r>
        <w:rPr>
          <w:rFonts w:hint="eastAsia" w:ascii="仿宋_GB2312" w:hAnsi="宋体" w:eastAsia="仿宋_GB2312"/>
          <w:sz w:val="24"/>
        </w:rPr>
        <w:t>。</w:t>
      </w:r>
    </w:p>
    <w:p>
      <w:pPr>
        <w:adjustRightInd w:val="0"/>
        <w:snapToGrid w:val="0"/>
        <w:spacing w:line="600" w:lineRule="exact"/>
        <w:ind w:firstLine="313" w:firstLineChars="98"/>
        <w:rPr>
          <w:rFonts w:ascii="仿宋_GB2312" w:eastAsia="仿宋_GB2312"/>
          <w:sz w:val="32"/>
          <w:szCs w:val="32"/>
        </w:rPr>
      </w:pPr>
      <w:r>
        <w:rPr>
          <w:rFonts w:hint="eastAsia" w:ascii="仿宋_GB2312" w:eastAsia="仿宋_GB2312"/>
          <w:sz w:val="32"/>
          <w:szCs w:val="32"/>
        </w:rPr>
        <w:t>6.2 变更</w:t>
      </w: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6.2.2 除不可抗力外， 因非监理人原因导致本合同期限延长时，附加工作酬金按下列方法确定：</w:t>
      </w:r>
    </w:p>
    <w:p>
      <w:pPr>
        <w:snapToGrid w:val="0"/>
        <w:spacing w:line="60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附加工作</w:t>
      </w:r>
      <w:r>
        <w:rPr>
          <w:rFonts w:hint="eastAsia" w:ascii="仿宋_GB2312" w:hAnsi="宋体" w:eastAsia="仿宋_GB2312"/>
          <w:sz w:val="32"/>
          <w:szCs w:val="32"/>
        </w:rPr>
        <w:t>酬金</w:t>
      </w:r>
      <w:r>
        <w:rPr>
          <w:rFonts w:hint="eastAsia" w:ascii="仿宋_GB2312" w:eastAsia="仿宋_GB2312"/>
          <w:kern w:val="0"/>
          <w:sz w:val="32"/>
          <w:szCs w:val="32"/>
        </w:rPr>
        <w:t>=</w:t>
      </w:r>
      <w:r>
        <w:rPr>
          <w:rFonts w:hint="eastAsia" w:ascii="仿宋_GB2312" w:eastAsia="仿宋_GB2312"/>
          <w:sz w:val="32"/>
          <w:szCs w:val="32"/>
        </w:rPr>
        <w:t>本合同期限延长</w:t>
      </w:r>
      <w:r>
        <w:rPr>
          <w:rFonts w:hint="eastAsia" w:ascii="仿宋_GB2312" w:hAnsi="宋体" w:eastAsia="仿宋_GB2312"/>
          <w:kern w:val="0"/>
          <w:sz w:val="32"/>
          <w:szCs w:val="32"/>
        </w:rPr>
        <w:t>时间（天）</w:t>
      </w:r>
      <w:r>
        <w:rPr>
          <w:rFonts w:hint="eastAsia" w:ascii="仿宋_GB2312" w:eastAsia="仿宋_GB2312"/>
          <w:kern w:val="0"/>
          <w:sz w:val="32"/>
          <w:szCs w:val="32"/>
        </w:rPr>
        <w:t>×正常工作</w:t>
      </w:r>
      <w:r>
        <w:rPr>
          <w:rFonts w:hint="eastAsia" w:ascii="仿宋_GB2312" w:hAnsi="宋体" w:eastAsia="仿宋_GB2312"/>
          <w:kern w:val="0"/>
          <w:sz w:val="32"/>
          <w:szCs w:val="32"/>
        </w:rPr>
        <w:t>酬金</w:t>
      </w:r>
      <w:r>
        <w:rPr>
          <w:rFonts w:hint="eastAsia" w:ascii="仿宋_GB2312" w:eastAsia="仿宋_GB2312"/>
          <w:kern w:val="0"/>
          <w:sz w:val="32"/>
          <w:szCs w:val="32"/>
        </w:rPr>
        <w:t>÷</w:t>
      </w:r>
      <w:r>
        <w:rPr>
          <w:rFonts w:hint="eastAsia" w:ascii="仿宋_GB2312" w:hAnsi="宋体" w:eastAsia="仿宋_GB2312"/>
          <w:sz w:val="32"/>
          <w:szCs w:val="32"/>
        </w:rPr>
        <w:t>协议书约定的监理与相关服务期限</w:t>
      </w:r>
      <w:r>
        <w:rPr>
          <w:rFonts w:hint="eastAsia" w:ascii="仿宋_GB2312" w:hAnsi="宋体" w:eastAsia="仿宋_GB2312"/>
          <w:kern w:val="0"/>
          <w:sz w:val="32"/>
          <w:szCs w:val="32"/>
        </w:rPr>
        <w:t>（天）</w:t>
      </w:r>
    </w:p>
    <w:p>
      <w:pPr>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6.2.3附加工作酬金按下列方法确定：</w:t>
      </w:r>
    </w:p>
    <w:p>
      <w:pPr>
        <w:snapToGrid w:val="0"/>
        <w:spacing w:line="60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附加工作</w:t>
      </w:r>
      <w:r>
        <w:rPr>
          <w:rFonts w:hint="eastAsia" w:ascii="仿宋_GB2312" w:hAnsi="宋体" w:eastAsia="仿宋_GB2312"/>
          <w:sz w:val="32"/>
          <w:szCs w:val="32"/>
        </w:rPr>
        <w:t>酬金</w:t>
      </w:r>
      <w:r>
        <w:rPr>
          <w:rFonts w:hint="eastAsia" w:ascii="仿宋_GB2312" w:eastAsia="仿宋_GB2312"/>
          <w:kern w:val="0"/>
          <w:sz w:val="32"/>
          <w:szCs w:val="32"/>
        </w:rPr>
        <w:t>=善后工作及恢复服务的准备工作时间</w:t>
      </w:r>
      <w:r>
        <w:rPr>
          <w:rFonts w:hint="eastAsia" w:ascii="仿宋_GB2312" w:hAnsi="宋体" w:eastAsia="仿宋_GB2312"/>
          <w:kern w:val="0"/>
          <w:sz w:val="32"/>
          <w:szCs w:val="32"/>
        </w:rPr>
        <w:t>（天）</w:t>
      </w:r>
      <w:r>
        <w:rPr>
          <w:rFonts w:hint="eastAsia" w:ascii="仿宋_GB2312" w:eastAsia="仿宋_GB2312"/>
          <w:kern w:val="0"/>
          <w:sz w:val="32"/>
          <w:szCs w:val="32"/>
        </w:rPr>
        <w:t>×正常工作</w:t>
      </w:r>
      <w:r>
        <w:rPr>
          <w:rFonts w:hint="eastAsia" w:ascii="仿宋_GB2312" w:hAnsi="宋体" w:eastAsia="仿宋_GB2312"/>
          <w:kern w:val="0"/>
          <w:sz w:val="32"/>
          <w:szCs w:val="32"/>
        </w:rPr>
        <w:t>酬金</w:t>
      </w:r>
      <w:r>
        <w:rPr>
          <w:rFonts w:hint="eastAsia" w:ascii="仿宋_GB2312" w:eastAsia="仿宋_GB2312"/>
          <w:kern w:val="0"/>
          <w:sz w:val="32"/>
          <w:szCs w:val="32"/>
        </w:rPr>
        <w:t>÷</w:t>
      </w:r>
      <w:r>
        <w:rPr>
          <w:rFonts w:hint="eastAsia" w:ascii="仿宋_GB2312" w:hAnsi="宋体" w:eastAsia="仿宋_GB2312"/>
          <w:sz w:val="32"/>
          <w:szCs w:val="32"/>
        </w:rPr>
        <w:t>协议书约定的监理与相关服务期限</w:t>
      </w:r>
      <w:r>
        <w:rPr>
          <w:rFonts w:hint="eastAsia" w:ascii="仿宋_GB2312" w:hAnsi="宋体" w:eastAsia="仿宋_GB2312"/>
          <w:kern w:val="0"/>
          <w:sz w:val="32"/>
          <w:szCs w:val="32"/>
        </w:rPr>
        <w:t>（天）</w:t>
      </w:r>
    </w:p>
    <w:p>
      <w:pPr>
        <w:adjustRightInd w:val="0"/>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6.2.5 正常工作酬金增加额按下列方法确定： </w:t>
      </w:r>
    </w:p>
    <w:p>
      <w:pPr>
        <w:adjustRightInd w:val="0"/>
        <w:snapToGrid w:val="0"/>
        <w:spacing w:line="600" w:lineRule="exact"/>
        <w:ind w:firstLine="480"/>
        <w:rPr>
          <w:rFonts w:ascii="仿宋_GB2312" w:hAnsi="宋体" w:eastAsia="仿宋_GB2312"/>
          <w:kern w:val="0"/>
          <w:sz w:val="32"/>
          <w:szCs w:val="32"/>
        </w:rPr>
      </w:pPr>
      <w:r>
        <w:rPr>
          <w:rFonts w:hint="eastAsia" w:ascii="仿宋_GB2312" w:hAnsi="宋体" w:eastAsia="仿宋_GB2312"/>
          <w:sz w:val="32"/>
          <w:szCs w:val="32"/>
        </w:rPr>
        <w:t>正常工作酬金增加额</w:t>
      </w:r>
      <w:r>
        <w:rPr>
          <w:rFonts w:hint="eastAsia" w:ascii="仿宋_GB2312" w:eastAsia="仿宋_GB2312"/>
          <w:kern w:val="0"/>
          <w:sz w:val="32"/>
          <w:szCs w:val="32"/>
        </w:rPr>
        <w:t>=</w:t>
      </w:r>
      <w:r>
        <w:rPr>
          <w:rFonts w:hint="eastAsia" w:ascii="仿宋_GB2312" w:hAnsi="宋体" w:eastAsia="仿宋_GB2312"/>
          <w:kern w:val="0"/>
          <w:sz w:val="32"/>
          <w:szCs w:val="32"/>
        </w:rPr>
        <w:t>工程投资额</w:t>
      </w:r>
      <w:r>
        <w:rPr>
          <w:rFonts w:hint="eastAsia" w:ascii="仿宋_GB2312" w:hAnsi="宋体" w:eastAsia="仿宋_GB2312"/>
          <w:sz w:val="32"/>
          <w:szCs w:val="32"/>
        </w:rPr>
        <w:t>或建筑安装工程费</w:t>
      </w:r>
      <w:r>
        <w:rPr>
          <w:rFonts w:hint="eastAsia" w:ascii="仿宋_GB2312" w:hAnsi="宋体" w:eastAsia="仿宋_GB2312"/>
          <w:kern w:val="0"/>
          <w:sz w:val="32"/>
          <w:szCs w:val="32"/>
        </w:rPr>
        <w:t>增加额</w:t>
      </w:r>
      <w:r>
        <w:rPr>
          <w:rFonts w:hint="eastAsia" w:ascii="仿宋_GB2312" w:eastAsia="仿宋_GB2312"/>
          <w:kern w:val="0"/>
          <w:sz w:val="32"/>
          <w:szCs w:val="32"/>
        </w:rPr>
        <w:t>×</w:t>
      </w:r>
      <w:r>
        <w:rPr>
          <w:rFonts w:hint="eastAsia" w:ascii="仿宋_GB2312" w:hAnsi="宋体" w:eastAsia="仿宋_GB2312"/>
          <w:kern w:val="0"/>
          <w:sz w:val="32"/>
          <w:szCs w:val="32"/>
        </w:rPr>
        <w:t>正常工作酬金</w:t>
      </w:r>
      <w:r>
        <w:rPr>
          <w:rFonts w:hint="eastAsia" w:ascii="仿宋_GB2312" w:eastAsia="仿宋_GB2312"/>
          <w:kern w:val="0"/>
          <w:sz w:val="32"/>
          <w:szCs w:val="32"/>
        </w:rPr>
        <w:t>÷</w:t>
      </w:r>
      <w:r>
        <w:rPr>
          <w:rFonts w:hint="eastAsia" w:ascii="仿宋_GB2312" w:hAnsi="宋体" w:eastAsia="仿宋_GB2312"/>
          <w:kern w:val="0"/>
          <w:sz w:val="32"/>
          <w:szCs w:val="32"/>
        </w:rPr>
        <w:t>工程概算投资额（或建筑安装工程费）</w:t>
      </w:r>
    </w:p>
    <w:p>
      <w:pPr>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6.2.6 因工程规模、监理范围的变化导致监理人的正常工作量减少时，按减少工作量的比例从合同约定的正常工作酬金中扣减相同比例的酬金。</w:t>
      </w:r>
    </w:p>
    <w:p>
      <w:pPr>
        <w:snapToGrid w:val="0"/>
        <w:spacing w:line="600" w:lineRule="exact"/>
        <w:rPr>
          <w:rFonts w:ascii="仿宋_GB2312" w:hAnsi="黑体" w:eastAsia="仿宋_GB2312"/>
          <w:b/>
          <w:sz w:val="32"/>
          <w:szCs w:val="32"/>
        </w:rPr>
      </w:pPr>
      <w:r>
        <w:rPr>
          <w:rFonts w:hint="eastAsia" w:ascii="仿宋_GB2312" w:hAnsi="黑体" w:eastAsia="仿宋_GB2312"/>
          <w:b/>
          <w:bCs/>
          <w:sz w:val="32"/>
          <w:szCs w:val="32"/>
        </w:rPr>
        <w:t>7. 争议解决</w:t>
      </w:r>
    </w:p>
    <w:p>
      <w:pPr>
        <w:snapToGrid w:val="0"/>
        <w:spacing w:line="600" w:lineRule="exact"/>
        <w:ind w:firstLine="313" w:firstLineChars="98"/>
        <w:rPr>
          <w:rFonts w:ascii="仿宋_GB2312" w:eastAsia="仿宋_GB2312"/>
          <w:sz w:val="32"/>
          <w:szCs w:val="32"/>
        </w:rPr>
      </w:pPr>
      <w:r>
        <w:rPr>
          <w:rFonts w:hint="eastAsia" w:ascii="仿宋_GB2312" w:eastAsia="仿宋_GB2312"/>
          <w:sz w:val="32"/>
          <w:szCs w:val="32"/>
        </w:rPr>
        <w:t xml:space="preserve">7.2 </w:t>
      </w:r>
      <w:r>
        <w:rPr>
          <w:rFonts w:hint="eastAsia" w:ascii="仿宋_GB2312" w:hAnsi="宋体" w:eastAsia="仿宋_GB2312"/>
          <w:bCs/>
          <w:sz w:val="32"/>
          <w:szCs w:val="32"/>
        </w:rPr>
        <w:t>调解</w:t>
      </w:r>
    </w:p>
    <w:p>
      <w:pPr>
        <w:snapToGrid w:val="0"/>
        <w:spacing w:line="600" w:lineRule="exact"/>
        <w:ind w:firstLine="627" w:firstLineChars="196"/>
        <w:rPr>
          <w:rFonts w:ascii="仿宋_GB2312" w:eastAsia="仿宋_GB2312"/>
          <w:sz w:val="32"/>
          <w:szCs w:val="32"/>
        </w:rPr>
      </w:pPr>
      <w:r>
        <w:rPr>
          <w:rFonts w:hint="eastAsia" w:ascii="仿宋_GB2312" w:hAnsi="宋体" w:eastAsia="仿宋_GB2312"/>
          <w:sz w:val="32"/>
          <w:szCs w:val="32"/>
        </w:rPr>
        <w:t>双方因本合同发生争议时，双方可进行调解。</w:t>
      </w:r>
    </w:p>
    <w:p>
      <w:pPr>
        <w:snapToGrid w:val="0"/>
        <w:spacing w:line="600" w:lineRule="exact"/>
        <w:ind w:firstLine="313" w:firstLineChars="98"/>
        <w:rPr>
          <w:rFonts w:ascii="仿宋_GB2312" w:hAnsi="宋体" w:eastAsia="仿宋_GB2312"/>
          <w:sz w:val="32"/>
          <w:szCs w:val="32"/>
        </w:rPr>
      </w:pPr>
      <w:r>
        <w:rPr>
          <w:rFonts w:hint="eastAsia" w:ascii="仿宋_GB2312" w:eastAsia="仿宋_GB2312"/>
          <w:sz w:val="32"/>
          <w:szCs w:val="32"/>
        </w:rPr>
        <w:t xml:space="preserve">7.3 </w:t>
      </w:r>
      <w:r>
        <w:rPr>
          <w:rFonts w:hint="eastAsia" w:ascii="仿宋_GB2312" w:hAnsi="宋体" w:eastAsia="仿宋_GB2312"/>
          <w:bCs/>
          <w:sz w:val="32"/>
          <w:szCs w:val="32"/>
        </w:rPr>
        <w:t>仲裁或诉讼</w:t>
      </w:r>
    </w:p>
    <w:p>
      <w:pPr>
        <w:adjustRightInd w:val="0"/>
        <w:snapToGrid w:val="0"/>
        <w:spacing w:line="600" w:lineRule="exact"/>
        <w:ind w:firstLine="640" w:firstLineChars="200"/>
        <w:rPr>
          <w:rFonts w:ascii="仿宋_GB2312" w:hAnsi="BatangChe" w:eastAsia="仿宋_GB2312"/>
          <w:sz w:val="32"/>
          <w:szCs w:val="32"/>
        </w:rPr>
      </w:pPr>
      <w:r>
        <w:rPr>
          <w:rFonts w:hint="eastAsia" w:ascii="仿宋_GB2312" w:hAnsi="BatangChe" w:eastAsia="仿宋_GB2312"/>
          <w:sz w:val="32"/>
          <w:szCs w:val="32"/>
        </w:rPr>
        <w:t>合同</w:t>
      </w:r>
      <w:r>
        <w:rPr>
          <w:rFonts w:hint="eastAsia" w:ascii="仿宋_GB2312" w:hAnsi="宋体" w:eastAsia="仿宋_GB2312"/>
          <w:sz w:val="32"/>
          <w:szCs w:val="32"/>
        </w:rPr>
        <w:t>争议</w:t>
      </w:r>
      <w:r>
        <w:rPr>
          <w:rFonts w:hint="eastAsia" w:ascii="仿宋_GB2312" w:hAnsi="BatangChe" w:eastAsia="仿宋_GB2312"/>
          <w:sz w:val="32"/>
          <w:szCs w:val="32"/>
        </w:rPr>
        <w:t>的最</w:t>
      </w:r>
      <w:r>
        <w:rPr>
          <w:rFonts w:hint="eastAsia" w:ascii="仿宋_GB2312" w:hAnsi="宋体" w:eastAsia="仿宋_GB2312"/>
          <w:sz w:val="32"/>
          <w:szCs w:val="32"/>
        </w:rPr>
        <w:t>终</w:t>
      </w:r>
      <w:r>
        <w:rPr>
          <w:rFonts w:hint="eastAsia" w:ascii="仿宋_GB2312" w:hAnsi="BatangChe" w:eastAsia="仿宋_GB2312"/>
          <w:sz w:val="32"/>
          <w:szCs w:val="32"/>
        </w:rPr>
        <w:t>解</w:t>
      </w:r>
      <w:r>
        <w:rPr>
          <w:rFonts w:hint="eastAsia" w:ascii="仿宋_GB2312" w:hAnsi="宋体" w:eastAsia="仿宋_GB2312"/>
          <w:sz w:val="32"/>
          <w:szCs w:val="32"/>
        </w:rPr>
        <w:t>决</w:t>
      </w:r>
      <w:r>
        <w:rPr>
          <w:rFonts w:hint="eastAsia" w:ascii="仿宋_GB2312" w:hAnsi="BatangChe" w:eastAsia="仿宋_GB2312"/>
          <w:sz w:val="32"/>
          <w:szCs w:val="32"/>
        </w:rPr>
        <w:t>方式</w:t>
      </w:r>
      <w:r>
        <w:rPr>
          <w:rFonts w:hint="eastAsia" w:ascii="仿宋_GB2312" w:hAnsi="宋体" w:eastAsia="仿宋_GB2312"/>
          <w:sz w:val="32"/>
          <w:szCs w:val="32"/>
        </w:rPr>
        <w:t>为</w:t>
      </w:r>
      <w:r>
        <w:rPr>
          <w:rFonts w:hint="eastAsia" w:ascii="仿宋_GB2312" w:hAnsi="BatangChe" w:eastAsia="仿宋_GB2312"/>
          <w:sz w:val="32"/>
          <w:szCs w:val="32"/>
        </w:rPr>
        <w:t>下列第</w:t>
      </w:r>
      <w:r>
        <w:rPr>
          <w:rFonts w:hint="eastAsia" w:ascii="仿宋_GB2312" w:hAnsi="BatangChe" w:eastAsia="仿宋_GB2312"/>
          <w:sz w:val="32"/>
          <w:szCs w:val="32"/>
          <w:u w:val="single"/>
        </w:rPr>
        <w:t xml:space="preserve">    2    </w:t>
      </w:r>
      <w:r>
        <w:rPr>
          <w:rFonts w:hint="eastAsia" w:ascii="仿宋_GB2312" w:hAnsi="宋体" w:eastAsia="仿宋_GB2312"/>
          <w:sz w:val="32"/>
          <w:szCs w:val="32"/>
        </w:rPr>
        <w:t>种</w:t>
      </w:r>
      <w:r>
        <w:rPr>
          <w:rFonts w:hint="eastAsia" w:ascii="仿宋_GB2312" w:hAnsi="BatangChe" w:eastAsia="仿宋_GB2312"/>
          <w:sz w:val="32"/>
          <w:szCs w:val="32"/>
        </w:rPr>
        <w:t>方式：</w:t>
      </w:r>
    </w:p>
    <w:p>
      <w:pPr>
        <w:adjustRightInd w:val="0"/>
        <w:snapToGrid w:val="0"/>
        <w:spacing w:line="600" w:lineRule="exact"/>
        <w:ind w:firstLine="640" w:firstLineChars="200"/>
        <w:rPr>
          <w:rFonts w:ascii="仿宋_GB2312" w:hAnsi="BatangChe" w:eastAsia="仿宋_GB2312"/>
          <w:sz w:val="32"/>
          <w:szCs w:val="32"/>
        </w:rPr>
      </w:pPr>
      <w:r>
        <w:rPr>
          <w:rFonts w:hint="eastAsia" w:ascii="仿宋_GB2312" w:hAnsi="BatangChe" w:eastAsia="仿宋_GB2312"/>
          <w:sz w:val="32"/>
          <w:szCs w:val="32"/>
        </w:rPr>
        <w:t>（1）提</w:t>
      </w:r>
      <w:r>
        <w:rPr>
          <w:rFonts w:hint="eastAsia" w:ascii="仿宋_GB2312" w:hAnsi="宋体" w:eastAsia="仿宋_GB2312"/>
          <w:sz w:val="32"/>
          <w:szCs w:val="32"/>
        </w:rPr>
        <w:t>请</w:t>
      </w:r>
      <w:r>
        <w:rPr>
          <w:rFonts w:hint="eastAsia" w:ascii="仿宋_GB2312" w:hAnsi="BatangChe" w:eastAsia="仿宋_GB2312"/>
          <w:sz w:val="32"/>
          <w:szCs w:val="32"/>
          <w:u w:val="single"/>
        </w:rPr>
        <w:t xml:space="preserve">  /   </w:t>
      </w:r>
      <w:r>
        <w:rPr>
          <w:rFonts w:hint="eastAsia" w:ascii="仿宋_GB2312" w:hAnsi="BatangChe" w:eastAsia="仿宋_GB2312"/>
          <w:sz w:val="32"/>
          <w:szCs w:val="32"/>
        </w:rPr>
        <w:t>仲裁委</w:t>
      </w:r>
      <w:r>
        <w:rPr>
          <w:rFonts w:hint="eastAsia" w:ascii="仿宋_GB2312" w:hAnsi="宋体" w:eastAsia="仿宋_GB2312"/>
          <w:sz w:val="32"/>
          <w:szCs w:val="32"/>
        </w:rPr>
        <w:t>员会进</w:t>
      </w:r>
      <w:r>
        <w:rPr>
          <w:rFonts w:hint="eastAsia" w:ascii="仿宋_GB2312" w:hAnsi="BatangChe" w:eastAsia="仿宋_GB2312"/>
          <w:sz w:val="32"/>
          <w:szCs w:val="32"/>
        </w:rPr>
        <w:t>行仲裁。</w:t>
      </w:r>
    </w:p>
    <w:p>
      <w:pPr>
        <w:adjustRightInd w:val="0"/>
        <w:snapToGrid w:val="0"/>
        <w:spacing w:line="600" w:lineRule="exact"/>
        <w:ind w:firstLine="640" w:firstLineChars="200"/>
        <w:rPr>
          <w:rFonts w:ascii="仿宋_GB2312" w:hAnsi="BatangChe" w:eastAsia="仿宋_GB2312"/>
          <w:sz w:val="32"/>
          <w:szCs w:val="32"/>
        </w:rPr>
      </w:pPr>
      <w:r>
        <w:rPr>
          <w:rFonts w:hint="eastAsia" w:ascii="仿宋_GB2312" w:hAnsi="BatangChe" w:eastAsia="仿宋_GB2312"/>
          <w:sz w:val="32"/>
          <w:szCs w:val="32"/>
        </w:rPr>
        <w:t>（2）向</w:t>
      </w:r>
      <w:r>
        <w:rPr>
          <w:rFonts w:hint="eastAsia" w:ascii="仿宋_GB2312" w:hAnsi="BatangChe" w:eastAsia="仿宋_GB2312"/>
          <w:sz w:val="32"/>
          <w:szCs w:val="32"/>
          <w:u w:val="single"/>
        </w:rPr>
        <w:t xml:space="preserve">  重庆市九龙坡区       </w:t>
      </w:r>
      <w:r>
        <w:rPr>
          <w:rFonts w:hint="eastAsia" w:ascii="仿宋_GB2312" w:hAnsi="BatangChe" w:eastAsia="仿宋_GB2312"/>
          <w:sz w:val="32"/>
          <w:szCs w:val="32"/>
        </w:rPr>
        <w:t>人民法院提起</w:t>
      </w:r>
      <w:r>
        <w:rPr>
          <w:rFonts w:hint="eastAsia" w:ascii="仿宋_GB2312" w:hAnsi="宋体" w:eastAsia="仿宋_GB2312"/>
          <w:sz w:val="32"/>
          <w:szCs w:val="32"/>
        </w:rPr>
        <w:t>诉讼。</w:t>
      </w:r>
    </w:p>
    <w:p>
      <w:pPr>
        <w:adjustRightInd w:val="0"/>
        <w:snapToGrid w:val="0"/>
        <w:spacing w:line="600" w:lineRule="exact"/>
        <w:rPr>
          <w:rFonts w:ascii="仿宋_GB2312" w:hAnsi="黑体" w:eastAsia="仿宋_GB2312"/>
          <w:b/>
          <w:bCs/>
          <w:sz w:val="32"/>
          <w:szCs w:val="32"/>
        </w:rPr>
      </w:pPr>
      <w:r>
        <w:rPr>
          <w:rFonts w:hint="eastAsia" w:ascii="仿宋_GB2312" w:eastAsia="仿宋_GB2312"/>
          <w:b/>
          <w:bCs/>
          <w:sz w:val="32"/>
          <w:szCs w:val="32"/>
        </w:rPr>
        <w:t>8</w:t>
      </w:r>
      <w:r>
        <w:rPr>
          <w:rFonts w:hint="eastAsia" w:ascii="仿宋_GB2312" w:hAnsi="黑体" w:eastAsia="仿宋_GB2312"/>
          <w:b/>
          <w:bCs/>
          <w:sz w:val="32"/>
          <w:szCs w:val="32"/>
        </w:rPr>
        <w:t>. 其他</w:t>
      </w:r>
    </w:p>
    <w:p>
      <w:pPr>
        <w:adjustRightInd w:val="0"/>
        <w:snapToGrid w:val="0"/>
        <w:spacing w:line="600" w:lineRule="exact"/>
        <w:rPr>
          <w:rFonts w:ascii="仿宋_GB2312" w:hAnsi="黑体" w:eastAsia="仿宋_GB2312"/>
          <w:bCs/>
          <w:sz w:val="32"/>
          <w:szCs w:val="32"/>
        </w:rPr>
      </w:pPr>
      <w:r>
        <w:rPr>
          <w:rFonts w:hint="eastAsia" w:ascii="仿宋_GB2312" w:hAnsi="黑体" w:eastAsia="仿宋_GB2312"/>
          <w:bCs/>
          <w:sz w:val="32"/>
          <w:szCs w:val="32"/>
        </w:rPr>
        <w:t>8.2 检测费用</w:t>
      </w:r>
    </w:p>
    <w:p>
      <w:pPr>
        <w:adjustRightInd w:val="0"/>
        <w:snapToGrid w:val="0"/>
        <w:spacing w:line="600" w:lineRule="exact"/>
        <w:rPr>
          <w:rFonts w:ascii="仿宋_GB2312" w:hAnsi="黑体" w:eastAsia="仿宋_GB2312"/>
          <w:bCs/>
          <w:sz w:val="32"/>
          <w:szCs w:val="32"/>
        </w:rPr>
      </w:pPr>
      <w:r>
        <w:rPr>
          <w:rFonts w:hint="eastAsia" w:ascii="仿宋_GB2312" w:hAnsi="黑体" w:eastAsia="仿宋_GB2312"/>
          <w:bCs/>
          <w:sz w:val="32"/>
          <w:szCs w:val="32"/>
        </w:rPr>
        <w:t xml:space="preserve">    委托人应在检测工作完成后</w:t>
      </w:r>
      <w:r>
        <w:rPr>
          <w:rFonts w:hint="eastAsia" w:ascii="仿宋_GB2312" w:eastAsia="仿宋_GB2312"/>
          <w:sz w:val="32"/>
          <w:szCs w:val="32"/>
          <w:u w:val="single"/>
        </w:rPr>
        <w:t xml:space="preserve">  /  </w:t>
      </w:r>
      <w:r>
        <w:rPr>
          <w:rFonts w:hint="eastAsia" w:ascii="仿宋_GB2312" w:hAnsi="黑体" w:eastAsia="仿宋_GB2312"/>
          <w:bCs/>
          <w:sz w:val="32"/>
          <w:szCs w:val="32"/>
        </w:rPr>
        <w:t>天内支付检测费用。</w:t>
      </w:r>
    </w:p>
    <w:p>
      <w:pPr>
        <w:adjustRightInd w:val="0"/>
        <w:snapToGrid w:val="0"/>
        <w:spacing w:line="600" w:lineRule="exact"/>
        <w:rPr>
          <w:rFonts w:ascii="仿宋_GB2312" w:hAnsi="黑体" w:eastAsia="仿宋_GB2312"/>
          <w:bCs/>
          <w:sz w:val="32"/>
          <w:szCs w:val="32"/>
        </w:rPr>
      </w:pPr>
      <w:r>
        <w:rPr>
          <w:rFonts w:hint="eastAsia" w:ascii="仿宋_GB2312" w:hAnsi="黑体" w:eastAsia="仿宋_GB2312"/>
          <w:bCs/>
          <w:sz w:val="32"/>
          <w:szCs w:val="32"/>
        </w:rPr>
        <w:t xml:space="preserve">  8.3 咨询费用</w:t>
      </w:r>
    </w:p>
    <w:p>
      <w:pPr>
        <w:adjustRightInd w:val="0"/>
        <w:snapToGrid w:val="0"/>
        <w:spacing w:line="600" w:lineRule="exact"/>
        <w:rPr>
          <w:rFonts w:ascii="仿宋_GB2312" w:hAnsi="黑体" w:eastAsia="仿宋_GB2312"/>
          <w:bCs/>
          <w:sz w:val="32"/>
          <w:szCs w:val="32"/>
        </w:rPr>
      </w:pPr>
      <w:r>
        <w:rPr>
          <w:rFonts w:hint="eastAsia" w:ascii="仿宋_GB2312" w:hAnsi="黑体" w:eastAsia="仿宋_GB2312"/>
          <w:bCs/>
          <w:sz w:val="32"/>
          <w:szCs w:val="32"/>
        </w:rPr>
        <w:t xml:space="preserve">    委托人应在咨询工作完成后</w:t>
      </w:r>
      <w:r>
        <w:rPr>
          <w:rFonts w:hint="eastAsia" w:ascii="仿宋_GB2312" w:eastAsia="仿宋_GB2312"/>
          <w:sz w:val="32"/>
          <w:szCs w:val="32"/>
          <w:u w:val="single"/>
        </w:rPr>
        <w:t xml:space="preserve">  /  </w:t>
      </w:r>
      <w:r>
        <w:rPr>
          <w:rFonts w:hint="eastAsia" w:ascii="仿宋_GB2312" w:hAnsi="黑体" w:eastAsia="仿宋_GB2312"/>
          <w:bCs/>
          <w:sz w:val="32"/>
          <w:szCs w:val="32"/>
        </w:rPr>
        <w:t>天内支付咨询费用。</w:t>
      </w:r>
    </w:p>
    <w:p>
      <w:pPr>
        <w:snapToGrid w:val="0"/>
        <w:spacing w:line="600" w:lineRule="exact"/>
        <w:ind w:firstLine="313" w:firstLineChars="98"/>
        <w:rPr>
          <w:rFonts w:ascii="仿宋_GB2312" w:eastAsia="仿宋_GB2312"/>
          <w:sz w:val="32"/>
          <w:szCs w:val="32"/>
        </w:rPr>
      </w:pPr>
      <w:r>
        <w:rPr>
          <w:rFonts w:hint="eastAsia" w:ascii="仿宋_GB2312" w:eastAsia="仿宋_GB2312"/>
          <w:sz w:val="32"/>
          <w:szCs w:val="32"/>
        </w:rPr>
        <w:t>8.4 奖励</w:t>
      </w:r>
    </w:p>
    <w:p>
      <w:pPr>
        <w:snapToGrid w:val="0"/>
        <w:spacing w:line="600" w:lineRule="exact"/>
        <w:ind w:firstLine="640" w:firstLineChars="200"/>
        <w:rPr>
          <w:rFonts w:ascii="仿宋_GB2312" w:eastAsia="仿宋_GB2312"/>
          <w:sz w:val="32"/>
          <w:szCs w:val="32"/>
        </w:rPr>
      </w:pPr>
      <w:r>
        <w:rPr>
          <w:rFonts w:hint="eastAsia" w:ascii="仿宋_GB2312" w:hAnsi="宋体" w:eastAsia="仿宋_GB2312"/>
          <w:sz w:val="32"/>
          <w:szCs w:val="32"/>
        </w:rPr>
        <w:t>合理化建议的</w:t>
      </w:r>
      <w:r>
        <w:rPr>
          <w:rFonts w:hint="eastAsia" w:ascii="仿宋_GB2312" w:eastAsia="仿宋_GB2312"/>
          <w:sz w:val="32"/>
          <w:szCs w:val="32"/>
        </w:rPr>
        <w:t>奖励金额</w:t>
      </w:r>
      <w:r>
        <w:rPr>
          <w:rFonts w:hint="eastAsia" w:ascii="仿宋_GB2312" w:hAnsi="宋体" w:eastAsia="仿宋_GB2312"/>
          <w:sz w:val="32"/>
          <w:szCs w:val="32"/>
        </w:rPr>
        <w:t>按下列方法确定为：</w:t>
      </w:r>
    </w:p>
    <w:p>
      <w:pPr>
        <w:snapToGrid w:val="0"/>
        <w:spacing w:line="600" w:lineRule="exact"/>
        <w:ind w:firstLine="640" w:firstLineChars="200"/>
        <w:rPr>
          <w:rFonts w:ascii="仿宋_GB2312" w:eastAsia="仿宋_GB2312"/>
          <w:sz w:val="32"/>
          <w:szCs w:val="32"/>
        </w:rPr>
      </w:pPr>
      <w:r>
        <w:rPr>
          <w:rFonts w:hint="eastAsia" w:ascii="仿宋_GB2312" w:hAnsi="宋体" w:eastAsia="仿宋_GB2312"/>
          <w:sz w:val="32"/>
          <w:szCs w:val="32"/>
        </w:rPr>
        <w:t>奖励金额＝工程投资节省额×</w:t>
      </w:r>
      <w:r>
        <w:rPr>
          <w:rFonts w:hint="eastAsia" w:ascii="仿宋_GB2312" w:eastAsia="仿宋_GB2312"/>
          <w:sz w:val="32"/>
          <w:szCs w:val="32"/>
        </w:rPr>
        <w:t>奖励金额的比率</w:t>
      </w:r>
      <w:r>
        <w:rPr>
          <w:rFonts w:hint="eastAsia" w:ascii="仿宋_GB2312" w:hAnsi="宋体" w:eastAsia="仿宋_GB2312"/>
          <w:sz w:val="32"/>
          <w:szCs w:val="32"/>
        </w:rPr>
        <w:t>；</w:t>
      </w:r>
    </w:p>
    <w:p>
      <w:pPr>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奖励金额的比率为</w:t>
      </w:r>
      <w:r>
        <w:rPr>
          <w:rFonts w:hint="eastAsia" w:ascii="仿宋_GB2312" w:eastAsia="仿宋_GB2312"/>
          <w:sz w:val="32"/>
          <w:szCs w:val="32"/>
          <w:u w:val="single"/>
        </w:rPr>
        <w:t xml:space="preserve">  /  </w:t>
      </w:r>
      <w:r>
        <w:rPr>
          <w:rFonts w:hint="eastAsia" w:ascii="仿宋_GB2312" w:eastAsia="仿宋_GB2312"/>
          <w:sz w:val="32"/>
          <w:szCs w:val="32"/>
        </w:rPr>
        <w:t>%。</w:t>
      </w:r>
    </w:p>
    <w:p>
      <w:pPr>
        <w:adjustRightInd w:val="0"/>
        <w:snapToGrid w:val="0"/>
        <w:spacing w:line="600" w:lineRule="exact"/>
        <w:ind w:firstLine="313" w:firstLineChars="98"/>
        <w:rPr>
          <w:rFonts w:ascii="仿宋_GB2312" w:eastAsia="仿宋_GB2312"/>
          <w:sz w:val="32"/>
          <w:szCs w:val="32"/>
        </w:rPr>
      </w:pPr>
      <w:r>
        <w:rPr>
          <w:rFonts w:hint="eastAsia" w:ascii="仿宋_GB2312" w:eastAsia="仿宋_GB2312"/>
          <w:sz w:val="32"/>
          <w:szCs w:val="32"/>
        </w:rPr>
        <w:t xml:space="preserve">8.6 </w:t>
      </w:r>
      <w:r>
        <w:rPr>
          <w:rFonts w:hint="eastAsia" w:ascii="仿宋_GB2312" w:hAnsi="宋体" w:eastAsia="仿宋_GB2312"/>
          <w:sz w:val="32"/>
          <w:szCs w:val="32"/>
        </w:rPr>
        <w:t>保密</w:t>
      </w:r>
    </w:p>
    <w:p>
      <w:pPr>
        <w:adjustRightInd w:val="0"/>
        <w:snapToGrid w:val="0"/>
        <w:spacing w:line="600" w:lineRule="exact"/>
        <w:ind w:firstLine="640" w:firstLineChars="200"/>
        <w:rPr>
          <w:rFonts w:ascii="仿宋_GB2312" w:hAnsi="宋体" w:eastAsia="仿宋_GB2312"/>
          <w:sz w:val="24"/>
          <w:u w:val="single"/>
        </w:rPr>
      </w:pPr>
      <w:r>
        <w:rPr>
          <w:rFonts w:hint="eastAsia" w:ascii="仿宋_GB2312" w:hAnsi="宋体" w:eastAsia="仿宋_GB2312"/>
          <w:sz w:val="32"/>
          <w:szCs w:val="32"/>
        </w:rPr>
        <w:t>委托人申明的保密事项和期限：</w:t>
      </w:r>
      <w:r>
        <w:rPr>
          <w:rFonts w:hint="eastAsia" w:ascii="仿宋_GB2312" w:hAnsi="宋体" w:eastAsia="仿宋_GB2312"/>
          <w:sz w:val="32"/>
          <w:szCs w:val="32"/>
          <w:u w:val="single"/>
        </w:rPr>
        <w:t xml:space="preserve">无       </w:t>
      </w:r>
      <w:r>
        <w:rPr>
          <w:rFonts w:hint="eastAsia" w:ascii="仿宋_GB2312" w:hAnsi="宋体" w:eastAsia="仿宋_GB2312"/>
          <w:sz w:val="24"/>
        </w:rPr>
        <w:t>。</w:t>
      </w:r>
    </w:p>
    <w:p>
      <w:pPr>
        <w:adjustRightInd w:val="0"/>
        <w:snapToGrid w:val="0"/>
        <w:spacing w:line="600" w:lineRule="exact"/>
        <w:ind w:firstLine="640" w:firstLineChars="200"/>
        <w:rPr>
          <w:rFonts w:ascii="仿宋_GB2312" w:hAnsi="宋体" w:eastAsia="仿宋_GB2312"/>
          <w:sz w:val="24"/>
          <w:u w:val="single"/>
        </w:rPr>
      </w:pPr>
      <w:r>
        <w:rPr>
          <w:rFonts w:hint="eastAsia" w:ascii="仿宋_GB2312" w:hAnsi="宋体" w:eastAsia="仿宋_GB2312"/>
          <w:sz w:val="32"/>
          <w:szCs w:val="32"/>
        </w:rPr>
        <w:t>监理人申明的保密事项和期限：</w:t>
      </w:r>
      <w:r>
        <w:rPr>
          <w:rFonts w:hint="eastAsia" w:ascii="仿宋_GB2312" w:hAnsi="宋体" w:eastAsia="仿宋_GB2312"/>
          <w:sz w:val="32"/>
          <w:szCs w:val="32"/>
          <w:u w:val="single"/>
        </w:rPr>
        <w:t xml:space="preserve">无  </w:t>
      </w:r>
      <w:r>
        <w:rPr>
          <w:rFonts w:hint="eastAsia" w:ascii="仿宋_GB2312" w:hAnsi="宋体" w:eastAsia="仿宋_GB2312"/>
          <w:sz w:val="24"/>
        </w:rPr>
        <w:t>。</w:t>
      </w:r>
    </w:p>
    <w:p>
      <w:pPr>
        <w:adjustRightInd w:val="0"/>
        <w:snapToGrid w:val="0"/>
        <w:spacing w:line="600" w:lineRule="exact"/>
        <w:ind w:firstLine="640" w:firstLineChars="200"/>
        <w:rPr>
          <w:rFonts w:ascii="仿宋_GB2312" w:hAnsi="宋体" w:eastAsia="仿宋_GB2312"/>
          <w:sz w:val="24"/>
          <w:u w:val="single"/>
        </w:rPr>
      </w:pPr>
      <w:r>
        <w:rPr>
          <w:rFonts w:hint="eastAsia" w:ascii="仿宋_GB2312" w:hAnsi="宋体" w:eastAsia="仿宋_GB2312"/>
          <w:sz w:val="32"/>
          <w:szCs w:val="32"/>
        </w:rPr>
        <w:t>第三方申明的保密事项和期限：</w:t>
      </w:r>
      <w:r>
        <w:rPr>
          <w:rFonts w:hint="eastAsia" w:ascii="仿宋_GB2312" w:hAnsi="宋体" w:eastAsia="仿宋_GB2312"/>
          <w:sz w:val="32"/>
          <w:szCs w:val="32"/>
          <w:u w:val="single"/>
        </w:rPr>
        <w:t xml:space="preserve">无  </w:t>
      </w:r>
      <w:r>
        <w:rPr>
          <w:rFonts w:hint="eastAsia" w:ascii="仿宋_GB2312" w:hAnsi="宋体" w:eastAsia="仿宋_GB2312"/>
          <w:sz w:val="24"/>
        </w:rPr>
        <w:t>。</w:t>
      </w:r>
    </w:p>
    <w:p>
      <w:pPr>
        <w:snapToGrid w:val="0"/>
        <w:spacing w:line="600" w:lineRule="exact"/>
        <w:rPr>
          <w:rFonts w:ascii="仿宋_GB2312" w:hAnsi="宋体" w:eastAsia="仿宋_GB2312"/>
          <w:bCs/>
          <w:sz w:val="32"/>
          <w:szCs w:val="32"/>
        </w:rPr>
      </w:pPr>
      <w:r>
        <w:rPr>
          <w:rFonts w:hint="eastAsia" w:ascii="仿宋_GB2312" w:eastAsia="仿宋_GB2312"/>
          <w:sz w:val="32"/>
          <w:szCs w:val="32"/>
        </w:rPr>
        <w:t>8.8</w:t>
      </w:r>
      <w:r>
        <w:rPr>
          <w:rFonts w:hint="eastAsia" w:ascii="仿宋_GB2312" w:hAnsi="宋体" w:eastAsia="仿宋_GB2312"/>
          <w:bCs/>
          <w:sz w:val="32"/>
          <w:szCs w:val="32"/>
        </w:rPr>
        <w:t>著作权</w:t>
      </w:r>
    </w:p>
    <w:p>
      <w:pPr>
        <w:snapToGrid w:val="0"/>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监理人在本合同履行期间及本合同终止后两年内出版涉及本工程的有关监理与相关服务的资料的限制条件：</w:t>
      </w:r>
      <w:r>
        <w:rPr>
          <w:rFonts w:hint="eastAsia" w:ascii="仿宋_GB2312" w:hAnsi="宋体" w:eastAsia="仿宋_GB2312"/>
          <w:sz w:val="32"/>
          <w:szCs w:val="32"/>
          <w:u w:val="single"/>
        </w:rPr>
        <w:t xml:space="preserve">                   无 </w:t>
      </w:r>
      <w:r>
        <w:rPr>
          <w:rFonts w:hint="eastAsia" w:ascii="仿宋_GB2312" w:hAnsi="宋体" w:eastAsia="仿宋_GB2312"/>
          <w:sz w:val="24"/>
        </w:rPr>
        <w:t>。</w:t>
      </w:r>
    </w:p>
    <w:p>
      <w:pPr>
        <w:adjustRightInd w:val="0"/>
        <w:snapToGrid w:val="0"/>
        <w:spacing w:beforeLines="50" w:afterLines="50" w:line="600" w:lineRule="exact"/>
        <w:rPr>
          <w:rFonts w:ascii="仿宋_GB2312" w:hAnsi="宋体" w:eastAsia="仿宋_GB2312"/>
          <w:sz w:val="32"/>
          <w:szCs w:val="32"/>
          <w:u w:val="single"/>
        </w:rPr>
      </w:pPr>
      <w:r>
        <w:rPr>
          <w:rFonts w:hint="eastAsia" w:ascii="仿宋_GB2312" w:hAnsi="黑体" w:eastAsia="仿宋_GB2312"/>
          <w:sz w:val="32"/>
          <w:szCs w:val="32"/>
        </w:rPr>
        <w:t>9.补充条款</w:t>
      </w:r>
      <w:r>
        <w:rPr>
          <w:rFonts w:hint="eastAsia" w:ascii="仿宋_GB2312" w:hAnsi="宋体" w:eastAsia="仿宋_GB2312"/>
          <w:sz w:val="32"/>
          <w:szCs w:val="32"/>
          <w:u w:val="single"/>
        </w:rPr>
        <w:t xml:space="preserve"> 本次招标合同为招标总合同，中标后根据所报比例与本标段各项目签订分合同，并按实收方确定方量后与报价比例结合，确定各项目监理服务费。</w:t>
      </w:r>
    </w:p>
    <w:p>
      <w:pPr>
        <w:adjustRightInd w:val="0"/>
        <w:snapToGrid w:val="0"/>
        <w:spacing w:beforeLines="50" w:afterLines="50" w:line="600" w:lineRule="exact"/>
        <w:rPr>
          <w:rFonts w:ascii="仿宋_GB2312" w:hAnsi="宋体" w:eastAsia="仿宋_GB2312"/>
          <w:sz w:val="32"/>
          <w:szCs w:val="32"/>
        </w:rPr>
      </w:pPr>
      <w:r>
        <w:rPr>
          <w:rFonts w:hint="eastAsia" w:ascii="仿宋_GB2312" w:hAnsi="宋体" w:eastAsia="仿宋_GB2312"/>
          <w:sz w:val="32"/>
          <w:szCs w:val="32"/>
        </w:rPr>
        <w:t>10.送达条款</w:t>
      </w:r>
    </w:p>
    <w:p>
      <w:pPr>
        <w:adjustRightInd w:val="0"/>
        <w:snapToGrid w:val="0"/>
        <w:spacing w:beforeLines="50" w:afterLines="50" w:line="600" w:lineRule="exact"/>
        <w:ind w:firstLine="640" w:firstLineChars="200"/>
        <w:rPr>
          <w:rFonts w:ascii="仿宋_GB2312" w:hAnsi="宋体" w:eastAsia="仿宋_GB2312"/>
          <w:sz w:val="32"/>
          <w:szCs w:val="32"/>
          <w:u w:val="single"/>
        </w:rPr>
      </w:pPr>
      <w:r>
        <w:rPr>
          <w:rFonts w:hint="eastAsia" w:ascii="仿宋_GB2312" w:hAnsi="宋体" w:eastAsia="仿宋_GB2312"/>
          <w:sz w:val="32"/>
          <w:szCs w:val="32"/>
        </w:rPr>
        <w:t>本合同载明双方地址为送达地址，适用范围包括但不限于各类告知书、通知书、工作联系单、协议文件、诉讼或仲裁文书，送达主体可以是合同各方、人民法院、仲裁委员会及各行政机关。各类书面通知和文书按约定地址送出或邮寄后，到达指定地址后即视为已送达。一方变更通知或通讯地址，应自变更之日起5日内，以书面形式通知对方；否则，另一方将各类书面通知和文书按约定地址送出或邮寄后，送出或邮寄出即视为已送达。</w:t>
      </w:r>
    </w:p>
    <w:p>
      <w:pPr>
        <w:pageBreakBefore/>
        <w:spacing w:line="600" w:lineRule="exact"/>
        <w:jc w:val="center"/>
        <w:rPr>
          <w:rFonts w:ascii="仿宋_GB2312" w:eastAsia="仿宋_GB2312"/>
          <w:b/>
          <w:bCs/>
          <w:sz w:val="32"/>
          <w:szCs w:val="32"/>
        </w:rPr>
      </w:pPr>
      <w:r>
        <w:rPr>
          <w:rFonts w:hint="eastAsia" w:ascii="仿宋_GB2312" w:hAnsi="宋体" w:eastAsia="仿宋_GB2312"/>
          <w:b/>
          <w:bCs/>
          <w:sz w:val="32"/>
          <w:szCs w:val="32"/>
        </w:rPr>
        <w:t>附录</w:t>
      </w:r>
      <w:r>
        <w:rPr>
          <w:rFonts w:hint="eastAsia" w:ascii="仿宋_GB2312" w:eastAsia="仿宋_GB2312"/>
          <w:b/>
          <w:bCs/>
          <w:sz w:val="32"/>
          <w:szCs w:val="32"/>
        </w:rPr>
        <w:t xml:space="preserve">A  </w:t>
      </w:r>
      <w:r>
        <w:rPr>
          <w:rFonts w:hint="eastAsia" w:ascii="仿宋_GB2312" w:hAnsi="宋体" w:eastAsia="仿宋_GB2312"/>
          <w:b/>
          <w:bCs/>
          <w:sz w:val="32"/>
          <w:szCs w:val="32"/>
        </w:rPr>
        <w:t>相关服务的范围和内容</w:t>
      </w:r>
    </w:p>
    <w:p>
      <w:pPr>
        <w:snapToGrid w:val="0"/>
        <w:spacing w:beforeLines="50" w:afterLines="50" w:line="600" w:lineRule="exact"/>
        <w:ind w:firstLine="1280" w:firstLineChars="400"/>
        <w:rPr>
          <w:rFonts w:ascii="仿宋_GB2312" w:eastAsia="仿宋_GB2312"/>
          <w:kern w:val="0"/>
          <w:sz w:val="32"/>
          <w:szCs w:val="32"/>
        </w:rPr>
      </w:pPr>
      <w:r>
        <w:rPr>
          <w:rFonts w:hint="eastAsia" w:ascii="仿宋_GB2312" w:eastAsia="仿宋_GB2312"/>
          <w:kern w:val="0"/>
          <w:sz w:val="32"/>
          <w:szCs w:val="32"/>
        </w:rPr>
        <w:t xml:space="preserve">A-1 </w:t>
      </w:r>
      <w:r>
        <w:rPr>
          <w:rFonts w:hint="eastAsia" w:ascii="仿宋_GB2312" w:hAnsi="宋体" w:eastAsia="仿宋_GB2312"/>
          <w:kern w:val="0"/>
          <w:sz w:val="32"/>
          <w:szCs w:val="32"/>
        </w:rPr>
        <w:t>勘察阶段：</w:t>
      </w:r>
      <w:r>
        <w:rPr>
          <w:rFonts w:hint="eastAsia" w:ascii="仿宋_GB2312" w:hAnsi="宋体" w:eastAsia="仿宋_GB2312"/>
          <w:sz w:val="32"/>
          <w:szCs w:val="32"/>
          <w:u w:val="single"/>
        </w:rPr>
        <w:t xml:space="preserve">无  </w:t>
      </w:r>
    </w:p>
    <w:p>
      <w:pPr>
        <w:snapToGrid w:val="0"/>
        <w:spacing w:beforeLines="50" w:afterLines="50" w:line="600" w:lineRule="exact"/>
        <w:ind w:firstLine="640" w:firstLineChars="200"/>
        <w:rPr>
          <w:rFonts w:ascii="仿宋_GB2312" w:eastAsia="仿宋_GB2312"/>
          <w:sz w:val="32"/>
          <w:szCs w:val="32"/>
        </w:rPr>
      </w:pPr>
      <w:r>
        <w:rPr>
          <w:rFonts w:hint="eastAsia" w:ascii="仿宋_GB2312" w:hAnsi="宋体" w:eastAsia="仿宋_GB2312"/>
          <w:sz w:val="32"/>
          <w:szCs w:val="32"/>
          <w:u w:val="single"/>
        </w:rPr>
        <w:t xml:space="preserve">无  </w:t>
      </w:r>
      <w:r>
        <w:rPr>
          <w:rFonts w:hint="eastAsia" w:ascii="仿宋_GB2312" w:hAnsi="宋体" w:eastAsia="仿宋_GB2312"/>
          <w:kern w:val="0"/>
          <w:sz w:val="32"/>
          <w:szCs w:val="32"/>
        </w:rPr>
        <w:t>。</w:t>
      </w:r>
    </w:p>
    <w:p>
      <w:pPr>
        <w:snapToGrid w:val="0"/>
        <w:spacing w:beforeLines="50" w:afterLines="50" w:line="600" w:lineRule="exact"/>
        <w:ind w:firstLine="1280" w:firstLineChars="400"/>
        <w:rPr>
          <w:rFonts w:ascii="仿宋_GB2312" w:eastAsia="仿宋_GB2312"/>
          <w:kern w:val="0"/>
          <w:sz w:val="32"/>
          <w:szCs w:val="32"/>
        </w:rPr>
      </w:pPr>
      <w:r>
        <w:rPr>
          <w:rFonts w:hint="eastAsia" w:ascii="仿宋_GB2312" w:eastAsia="仿宋_GB2312"/>
          <w:kern w:val="0"/>
          <w:sz w:val="32"/>
          <w:szCs w:val="32"/>
        </w:rPr>
        <w:t xml:space="preserve">A-2 </w:t>
      </w:r>
      <w:r>
        <w:rPr>
          <w:rFonts w:hint="eastAsia" w:ascii="仿宋_GB2312" w:hAnsi="宋体" w:eastAsia="仿宋_GB2312"/>
          <w:kern w:val="0"/>
          <w:sz w:val="32"/>
          <w:szCs w:val="32"/>
        </w:rPr>
        <w:t>设计阶段：</w:t>
      </w:r>
      <w:r>
        <w:rPr>
          <w:rFonts w:hint="eastAsia" w:ascii="仿宋_GB2312" w:hAnsi="宋体" w:eastAsia="仿宋_GB2312"/>
          <w:sz w:val="32"/>
          <w:szCs w:val="32"/>
          <w:u w:val="single"/>
        </w:rPr>
        <w:t xml:space="preserve">无  </w:t>
      </w:r>
    </w:p>
    <w:p>
      <w:pPr>
        <w:snapToGrid w:val="0"/>
        <w:spacing w:beforeLines="50" w:afterLines="50" w:line="600" w:lineRule="exact"/>
        <w:ind w:firstLine="640" w:firstLineChars="200"/>
        <w:rPr>
          <w:rFonts w:ascii="仿宋_GB2312" w:eastAsia="仿宋_GB2312"/>
          <w:sz w:val="32"/>
          <w:szCs w:val="32"/>
        </w:rPr>
      </w:pPr>
      <w:r>
        <w:rPr>
          <w:rFonts w:hint="eastAsia" w:ascii="仿宋_GB2312" w:hAnsi="宋体" w:eastAsia="仿宋_GB2312"/>
          <w:sz w:val="32"/>
          <w:szCs w:val="32"/>
          <w:u w:val="single"/>
        </w:rPr>
        <w:t xml:space="preserve">无  </w:t>
      </w:r>
      <w:r>
        <w:rPr>
          <w:rFonts w:hint="eastAsia" w:ascii="仿宋_GB2312" w:hAnsi="宋体" w:eastAsia="仿宋_GB2312"/>
          <w:sz w:val="32"/>
          <w:szCs w:val="32"/>
        </w:rPr>
        <w:t>。</w:t>
      </w:r>
    </w:p>
    <w:p>
      <w:pPr>
        <w:snapToGrid w:val="0"/>
        <w:spacing w:beforeLines="50" w:afterLines="50" w:line="600" w:lineRule="exact"/>
        <w:ind w:firstLine="1280" w:firstLineChars="400"/>
        <w:rPr>
          <w:rFonts w:ascii="仿宋_GB2312" w:eastAsia="仿宋_GB2312"/>
          <w:kern w:val="0"/>
          <w:sz w:val="32"/>
          <w:szCs w:val="32"/>
        </w:rPr>
      </w:pPr>
      <w:r>
        <w:rPr>
          <w:rFonts w:hint="eastAsia" w:ascii="仿宋_GB2312" w:eastAsia="仿宋_GB2312"/>
          <w:kern w:val="0"/>
          <w:sz w:val="32"/>
          <w:szCs w:val="32"/>
        </w:rPr>
        <w:t xml:space="preserve">A-3 </w:t>
      </w:r>
      <w:r>
        <w:rPr>
          <w:rFonts w:hint="eastAsia" w:ascii="仿宋_GB2312" w:hAnsi="宋体" w:eastAsia="仿宋_GB2312"/>
          <w:kern w:val="0"/>
          <w:sz w:val="32"/>
          <w:szCs w:val="32"/>
        </w:rPr>
        <w:t>保修阶段：</w:t>
      </w:r>
      <w:r>
        <w:rPr>
          <w:rFonts w:hint="eastAsia" w:ascii="仿宋_GB2312" w:hAnsi="宋体" w:eastAsia="仿宋_GB2312"/>
          <w:sz w:val="32"/>
          <w:szCs w:val="32"/>
          <w:u w:val="single"/>
        </w:rPr>
        <w:t xml:space="preserve">无  </w:t>
      </w:r>
    </w:p>
    <w:p>
      <w:pPr>
        <w:snapToGrid w:val="0"/>
        <w:spacing w:beforeLines="50" w:afterLines="50" w:line="600" w:lineRule="exact"/>
        <w:ind w:firstLine="640" w:firstLineChars="200"/>
        <w:rPr>
          <w:rFonts w:ascii="仿宋_GB2312" w:eastAsia="仿宋_GB2312"/>
          <w:sz w:val="32"/>
          <w:szCs w:val="32"/>
        </w:rPr>
      </w:pPr>
      <w:r>
        <w:rPr>
          <w:rFonts w:hint="eastAsia" w:ascii="仿宋_GB2312" w:hAnsi="宋体" w:eastAsia="仿宋_GB2312"/>
          <w:sz w:val="32"/>
          <w:szCs w:val="32"/>
          <w:u w:val="single"/>
        </w:rPr>
        <w:t xml:space="preserve">无  </w:t>
      </w:r>
      <w:r>
        <w:rPr>
          <w:rFonts w:hint="eastAsia" w:ascii="仿宋_GB2312" w:hAnsi="宋体" w:eastAsia="仿宋_GB2312"/>
          <w:sz w:val="32"/>
          <w:szCs w:val="32"/>
        </w:rPr>
        <w:t>。</w:t>
      </w:r>
    </w:p>
    <w:p>
      <w:pPr>
        <w:snapToGrid w:val="0"/>
        <w:spacing w:beforeLines="50" w:afterLines="50" w:line="600" w:lineRule="exact"/>
        <w:ind w:firstLine="1280" w:firstLineChars="400"/>
        <w:rPr>
          <w:rFonts w:ascii="仿宋_GB2312" w:eastAsia="仿宋_GB2312"/>
          <w:sz w:val="32"/>
          <w:szCs w:val="32"/>
          <w:u w:val="single"/>
        </w:rPr>
      </w:pPr>
      <w:r>
        <w:rPr>
          <w:rFonts w:hint="eastAsia" w:ascii="仿宋_GB2312" w:eastAsia="仿宋_GB2312"/>
          <w:kern w:val="0"/>
          <w:sz w:val="32"/>
          <w:szCs w:val="32"/>
        </w:rPr>
        <w:t xml:space="preserve">A-4 </w:t>
      </w:r>
      <w:r>
        <w:rPr>
          <w:rFonts w:hint="eastAsia" w:ascii="仿宋_GB2312" w:hAnsi="宋体" w:eastAsia="仿宋_GB2312"/>
          <w:sz w:val="32"/>
          <w:szCs w:val="32"/>
        </w:rPr>
        <w:t>其他（专业技术咨询、外部协调工作等）：</w:t>
      </w:r>
    </w:p>
    <w:p>
      <w:pPr>
        <w:snapToGrid w:val="0"/>
        <w:spacing w:beforeLines="50" w:afterLines="50" w:line="600" w:lineRule="exact"/>
        <w:ind w:firstLine="640" w:firstLineChars="200"/>
        <w:rPr>
          <w:rFonts w:ascii="仿宋_GB2312" w:hAnsi="宋体" w:eastAsia="仿宋_GB2312"/>
          <w:sz w:val="32"/>
          <w:szCs w:val="32"/>
        </w:rPr>
      </w:pPr>
      <w:r>
        <w:rPr>
          <w:rFonts w:hint="eastAsia" w:ascii="仿宋_GB2312" w:hAnsi="宋体" w:eastAsia="仿宋_GB2312"/>
          <w:sz w:val="32"/>
          <w:szCs w:val="32"/>
          <w:u w:val="single"/>
        </w:rPr>
        <w:t xml:space="preserve">                         无       </w:t>
      </w:r>
      <w:r>
        <w:rPr>
          <w:rFonts w:hint="eastAsia" w:ascii="仿宋_GB2312" w:hAnsi="宋体" w:eastAsia="仿宋_GB2312"/>
          <w:sz w:val="32"/>
          <w:szCs w:val="32"/>
        </w:rPr>
        <w:t>。</w:t>
      </w:r>
    </w:p>
    <w:p>
      <w:pPr>
        <w:snapToGrid w:val="0"/>
        <w:spacing w:beforeLines="50" w:afterLines="50" w:line="600" w:lineRule="exact"/>
        <w:ind w:firstLine="640" w:firstLineChars="200"/>
        <w:rPr>
          <w:rFonts w:ascii="仿宋_GB2312" w:hAnsi="宋体" w:eastAsia="仿宋_GB2312"/>
          <w:sz w:val="32"/>
          <w:szCs w:val="32"/>
        </w:rPr>
      </w:pPr>
    </w:p>
    <w:p>
      <w:pPr>
        <w:pageBreakBefore/>
        <w:spacing w:line="600" w:lineRule="exact"/>
        <w:jc w:val="center"/>
        <w:rPr>
          <w:rFonts w:ascii="仿宋_GB2312" w:eastAsia="仿宋_GB2312"/>
          <w:b/>
          <w:bCs/>
          <w:sz w:val="32"/>
          <w:szCs w:val="32"/>
        </w:rPr>
      </w:pPr>
      <w:r>
        <w:rPr>
          <w:rFonts w:hint="eastAsia" w:ascii="仿宋_GB2312" w:hAnsi="宋体" w:eastAsia="仿宋_GB2312"/>
          <w:b/>
          <w:bCs/>
          <w:sz w:val="32"/>
          <w:szCs w:val="32"/>
        </w:rPr>
        <w:t>录</w:t>
      </w:r>
      <w:r>
        <w:rPr>
          <w:rFonts w:hint="eastAsia" w:ascii="仿宋_GB2312" w:eastAsia="仿宋_GB2312"/>
          <w:b/>
          <w:bCs/>
          <w:sz w:val="32"/>
          <w:szCs w:val="32"/>
        </w:rPr>
        <w:t xml:space="preserve">B  </w:t>
      </w:r>
      <w:r>
        <w:rPr>
          <w:rFonts w:hint="eastAsia" w:ascii="仿宋_GB2312" w:hAnsi="宋体" w:eastAsia="仿宋_GB2312"/>
          <w:b/>
          <w:bCs/>
          <w:sz w:val="32"/>
          <w:szCs w:val="32"/>
        </w:rPr>
        <w:t>委托人派遣的人员和提供的房屋、资料、设备</w:t>
      </w:r>
    </w:p>
    <w:p>
      <w:pPr>
        <w:spacing w:beforeLines="50" w:line="600" w:lineRule="exact"/>
        <w:rPr>
          <w:rFonts w:ascii="仿宋_GB2312" w:eastAsia="仿宋_GB2312"/>
          <w:b/>
          <w:kern w:val="0"/>
          <w:sz w:val="32"/>
          <w:szCs w:val="32"/>
        </w:rPr>
      </w:pPr>
      <w:r>
        <w:rPr>
          <w:rFonts w:hint="eastAsia" w:ascii="仿宋_GB2312" w:eastAsia="仿宋_GB2312"/>
          <w:b/>
          <w:kern w:val="0"/>
          <w:sz w:val="32"/>
          <w:szCs w:val="32"/>
        </w:rPr>
        <w:t xml:space="preserve">B-1  </w:t>
      </w:r>
      <w:r>
        <w:rPr>
          <w:rFonts w:hint="eastAsia" w:ascii="仿宋_GB2312" w:hAnsi="宋体" w:eastAsia="仿宋_GB2312"/>
          <w:b/>
          <w:kern w:val="0"/>
          <w:sz w:val="32"/>
          <w:szCs w:val="32"/>
        </w:rPr>
        <w:t>委托人派遣的人员</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spacing w:line="600" w:lineRule="exact"/>
              <w:jc w:val="center"/>
              <w:rPr>
                <w:rFonts w:ascii="仿宋_GB2312" w:eastAsia="仿宋_GB2312"/>
                <w:sz w:val="32"/>
                <w:szCs w:val="32"/>
              </w:rPr>
            </w:pPr>
            <w:r>
              <w:rPr>
                <w:rFonts w:hint="eastAsia" w:ascii="仿宋_GB2312" w:hAnsi="宋体" w:eastAsia="仿宋_GB2312"/>
                <w:sz w:val="32"/>
                <w:szCs w:val="32"/>
              </w:rPr>
              <w:t>名称</w:t>
            </w:r>
          </w:p>
        </w:tc>
        <w:tc>
          <w:tcPr>
            <w:tcW w:w="1770" w:type="dxa"/>
          </w:tcPr>
          <w:p>
            <w:pPr>
              <w:spacing w:line="600" w:lineRule="exact"/>
              <w:jc w:val="center"/>
              <w:rPr>
                <w:rFonts w:ascii="仿宋_GB2312" w:eastAsia="仿宋_GB2312"/>
                <w:sz w:val="32"/>
                <w:szCs w:val="32"/>
              </w:rPr>
            </w:pPr>
            <w:r>
              <w:rPr>
                <w:rFonts w:hint="eastAsia" w:ascii="仿宋_GB2312" w:hAnsi="宋体" w:eastAsia="仿宋_GB2312"/>
                <w:sz w:val="32"/>
                <w:szCs w:val="32"/>
              </w:rPr>
              <w:t>数量</w:t>
            </w:r>
          </w:p>
        </w:tc>
        <w:tc>
          <w:tcPr>
            <w:tcW w:w="2130" w:type="dxa"/>
          </w:tcPr>
          <w:p>
            <w:pPr>
              <w:spacing w:line="600" w:lineRule="exact"/>
              <w:jc w:val="center"/>
              <w:rPr>
                <w:rFonts w:ascii="仿宋_GB2312" w:eastAsia="仿宋_GB2312"/>
                <w:sz w:val="32"/>
                <w:szCs w:val="32"/>
              </w:rPr>
            </w:pPr>
            <w:r>
              <w:rPr>
                <w:rFonts w:hint="eastAsia" w:ascii="仿宋_GB2312" w:hAnsi="宋体" w:eastAsia="仿宋_GB2312"/>
                <w:sz w:val="32"/>
                <w:szCs w:val="32"/>
              </w:rPr>
              <w:t>工作要求</w:t>
            </w:r>
          </w:p>
        </w:tc>
        <w:tc>
          <w:tcPr>
            <w:tcW w:w="1860" w:type="dxa"/>
          </w:tcPr>
          <w:p>
            <w:pPr>
              <w:spacing w:line="600" w:lineRule="exact"/>
              <w:jc w:val="center"/>
              <w:rPr>
                <w:rFonts w:ascii="仿宋_GB2312" w:eastAsia="仿宋_GB2312"/>
                <w:sz w:val="32"/>
                <w:szCs w:val="32"/>
              </w:rPr>
            </w:pPr>
            <w:r>
              <w:rPr>
                <w:rFonts w:hint="eastAsia" w:ascii="仿宋_GB2312" w:hAnsi="宋体" w:eastAsia="仿宋_GB2312"/>
                <w:sz w:val="32"/>
                <w:szCs w:val="32"/>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spacing w:line="600" w:lineRule="exact"/>
              <w:rPr>
                <w:rFonts w:ascii="仿宋_GB2312" w:eastAsia="仿宋_GB2312"/>
                <w:sz w:val="32"/>
                <w:szCs w:val="32"/>
              </w:rPr>
            </w:pPr>
            <w:r>
              <w:rPr>
                <w:rFonts w:hint="eastAsia" w:ascii="仿宋_GB2312" w:eastAsia="仿宋_GB2312"/>
                <w:sz w:val="32"/>
                <w:szCs w:val="32"/>
              </w:rPr>
              <w:t xml:space="preserve">1. </w:t>
            </w:r>
            <w:r>
              <w:rPr>
                <w:rFonts w:hint="eastAsia" w:ascii="仿宋_GB2312" w:hAnsi="宋体" w:eastAsia="仿宋_GB2312"/>
                <w:sz w:val="32"/>
                <w:szCs w:val="32"/>
              </w:rPr>
              <w:t>工程技术人员</w:t>
            </w:r>
          </w:p>
        </w:tc>
        <w:tc>
          <w:tcPr>
            <w:tcW w:w="1770" w:type="dxa"/>
          </w:tcPr>
          <w:p>
            <w:pPr>
              <w:spacing w:line="600" w:lineRule="exact"/>
              <w:rPr>
                <w:rFonts w:ascii="仿宋_GB2312" w:eastAsia="仿宋_GB2312"/>
                <w:sz w:val="32"/>
                <w:szCs w:val="32"/>
              </w:rPr>
            </w:pPr>
          </w:p>
        </w:tc>
        <w:tc>
          <w:tcPr>
            <w:tcW w:w="2130" w:type="dxa"/>
          </w:tcPr>
          <w:p>
            <w:pPr>
              <w:spacing w:line="600" w:lineRule="exact"/>
              <w:rPr>
                <w:rFonts w:ascii="仿宋_GB2312" w:eastAsia="仿宋_GB2312"/>
                <w:sz w:val="32"/>
                <w:szCs w:val="32"/>
              </w:rPr>
            </w:pPr>
          </w:p>
        </w:tc>
        <w:tc>
          <w:tcPr>
            <w:tcW w:w="1860" w:type="dxa"/>
          </w:tcPr>
          <w:p>
            <w:pPr>
              <w:spacing w:line="60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spacing w:line="600" w:lineRule="exact"/>
              <w:rPr>
                <w:rFonts w:ascii="仿宋_GB2312" w:eastAsia="仿宋_GB2312"/>
                <w:sz w:val="32"/>
                <w:szCs w:val="32"/>
              </w:rPr>
            </w:pPr>
            <w:r>
              <w:rPr>
                <w:rFonts w:hint="eastAsia" w:ascii="仿宋_GB2312" w:eastAsia="仿宋_GB2312"/>
                <w:sz w:val="32"/>
                <w:szCs w:val="32"/>
              </w:rPr>
              <w:t xml:space="preserve">2. </w:t>
            </w:r>
            <w:r>
              <w:rPr>
                <w:rFonts w:hint="eastAsia" w:ascii="仿宋_GB2312" w:hAnsi="宋体" w:eastAsia="仿宋_GB2312"/>
                <w:sz w:val="32"/>
                <w:szCs w:val="32"/>
              </w:rPr>
              <w:t>辅助工作人员</w:t>
            </w:r>
          </w:p>
        </w:tc>
        <w:tc>
          <w:tcPr>
            <w:tcW w:w="1770" w:type="dxa"/>
          </w:tcPr>
          <w:p>
            <w:pPr>
              <w:spacing w:line="600" w:lineRule="exact"/>
              <w:rPr>
                <w:rFonts w:ascii="仿宋_GB2312" w:eastAsia="仿宋_GB2312"/>
                <w:sz w:val="32"/>
                <w:szCs w:val="32"/>
              </w:rPr>
            </w:pPr>
          </w:p>
        </w:tc>
        <w:tc>
          <w:tcPr>
            <w:tcW w:w="2130" w:type="dxa"/>
          </w:tcPr>
          <w:p>
            <w:pPr>
              <w:spacing w:line="600" w:lineRule="exact"/>
              <w:rPr>
                <w:rFonts w:ascii="仿宋_GB2312" w:eastAsia="仿宋_GB2312"/>
                <w:sz w:val="32"/>
                <w:szCs w:val="32"/>
              </w:rPr>
            </w:pPr>
          </w:p>
        </w:tc>
        <w:tc>
          <w:tcPr>
            <w:tcW w:w="1860" w:type="dxa"/>
          </w:tcPr>
          <w:p>
            <w:pPr>
              <w:spacing w:line="60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spacing w:line="600" w:lineRule="exact"/>
              <w:rPr>
                <w:rFonts w:ascii="仿宋_GB2312" w:eastAsia="仿宋_GB2312"/>
                <w:sz w:val="32"/>
                <w:szCs w:val="32"/>
              </w:rPr>
            </w:pPr>
            <w:r>
              <w:rPr>
                <w:rFonts w:hint="eastAsia" w:ascii="仿宋_GB2312" w:eastAsia="仿宋_GB2312"/>
                <w:sz w:val="32"/>
                <w:szCs w:val="32"/>
              </w:rPr>
              <w:t xml:space="preserve">3. </w:t>
            </w:r>
            <w:r>
              <w:rPr>
                <w:rFonts w:hint="eastAsia" w:ascii="仿宋_GB2312" w:hAnsi="宋体" w:eastAsia="仿宋_GB2312"/>
                <w:sz w:val="32"/>
                <w:szCs w:val="32"/>
              </w:rPr>
              <w:t>其他人员</w:t>
            </w:r>
          </w:p>
        </w:tc>
        <w:tc>
          <w:tcPr>
            <w:tcW w:w="1770" w:type="dxa"/>
          </w:tcPr>
          <w:p>
            <w:pPr>
              <w:spacing w:line="600" w:lineRule="exact"/>
              <w:rPr>
                <w:rFonts w:ascii="仿宋_GB2312" w:eastAsia="仿宋_GB2312"/>
                <w:sz w:val="32"/>
                <w:szCs w:val="32"/>
              </w:rPr>
            </w:pPr>
          </w:p>
        </w:tc>
        <w:tc>
          <w:tcPr>
            <w:tcW w:w="2130" w:type="dxa"/>
          </w:tcPr>
          <w:p>
            <w:pPr>
              <w:spacing w:line="600" w:lineRule="exact"/>
              <w:rPr>
                <w:rFonts w:ascii="仿宋_GB2312" w:eastAsia="仿宋_GB2312"/>
                <w:sz w:val="32"/>
                <w:szCs w:val="32"/>
              </w:rPr>
            </w:pPr>
          </w:p>
        </w:tc>
        <w:tc>
          <w:tcPr>
            <w:tcW w:w="1860" w:type="dxa"/>
          </w:tcPr>
          <w:p>
            <w:pPr>
              <w:spacing w:line="60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tcPr>
          <w:p>
            <w:pPr>
              <w:spacing w:line="600" w:lineRule="exact"/>
              <w:rPr>
                <w:rFonts w:ascii="仿宋_GB2312" w:hAnsi="宋体" w:eastAsia="仿宋_GB2312"/>
                <w:sz w:val="32"/>
                <w:szCs w:val="32"/>
              </w:rPr>
            </w:pPr>
          </w:p>
        </w:tc>
        <w:tc>
          <w:tcPr>
            <w:tcW w:w="1770" w:type="dxa"/>
          </w:tcPr>
          <w:p>
            <w:pPr>
              <w:spacing w:line="600" w:lineRule="exact"/>
              <w:rPr>
                <w:rFonts w:ascii="仿宋_GB2312" w:hAnsi="宋体" w:eastAsia="仿宋_GB2312"/>
                <w:sz w:val="32"/>
                <w:szCs w:val="32"/>
              </w:rPr>
            </w:pPr>
          </w:p>
        </w:tc>
        <w:tc>
          <w:tcPr>
            <w:tcW w:w="2130" w:type="dxa"/>
          </w:tcPr>
          <w:p>
            <w:pPr>
              <w:spacing w:line="600" w:lineRule="exact"/>
              <w:rPr>
                <w:rFonts w:ascii="仿宋_GB2312" w:hAnsi="宋体" w:eastAsia="仿宋_GB2312"/>
                <w:sz w:val="32"/>
                <w:szCs w:val="32"/>
              </w:rPr>
            </w:pPr>
          </w:p>
        </w:tc>
        <w:tc>
          <w:tcPr>
            <w:tcW w:w="1860" w:type="dxa"/>
          </w:tcPr>
          <w:p>
            <w:pPr>
              <w:spacing w:line="600" w:lineRule="exact"/>
              <w:rPr>
                <w:rFonts w:ascii="仿宋_GB2312" w:hAnsi="宋体" w:eastAsia="仿宋_GB2312"/>
                <w:sz w:val="32"/>
                <w:szCs w:val="32"/>
              </w:rPr>
            </w:pPr>
          </w:p>
        </w:tc>
      </w:tr>
    </w:tbl>
    <w:p>
      <w:pPr>
        <w:spacing w:beforeLines="50" w:line="600" w:lineRule="exact"/>
        <w:outlineLvl w:val="0"/>
        <w:rPr>
          <w:rFonts w:ascii="仿宋_GB2312" w:eastAsia="仿宋_GB2312"/>
          <w:b/>
          <w:kern w:val="0"/>
          <w:sz w:val="32"/>
          <w:szCs w:val="32"/>
        </w:rPr>
      </w:pPr>
      <w:r>
        <w:rPr>
          <w:rFonts w:hint="eastAsia" w:ascii="仿宋_GB2312" w:eastAsia="仿宋_GB2312"/>
          <w:b/>
          <w:kern w:val="0"/>
          <w:sz w:val="32"/>
          <w:szCs w:val="32"/>
        </w:rPr>
        <w:t xml:space="preserve">B-2  </w:t>
      </w:r>
      <w:r>
        <w:rPr>
          <w:rFonts w:hint="eastAsia" w:ascii="仿宋_GB2312" w:hAnsi="宋体" w:eastAsia="仿宋_GB2312"/>
          <w:b/>
          <w:kern w:val="0"/>
          <w:sz w:val="32"/>
          <w:szCs w:val="32"/>
        </w:rPr>
        <w:t>委托人提供的房屋</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spacing w:line="600" w:lineRule="exact"/>
              <w:jc w:val="center"/>
              <w:rPr>
                <w:rFonts w:ascii="仿宋_GB2312" w:eastAsia="仿宋_GB2312"/>
                <w:sz w:val="32"/>
                <w:szCs w:val="32"/>
              </w:rPr>
            </w:pPr>
            <w:r>
              <w:rPr>
                <w:rFonts w:hint="eastAsia" w:ascii="仿宋_GB2312" w:hAnsi="宋体" w:eastAsia="仿宋_GB2312"/>
                <w:sz w:val="32"/>
                <w:szCs w:val="32"/>
              </w:rPr>
              <w:t>名称</w:t>
            </w:r>
          </w:p>
        </w:tc>
        <w:tc>
          <w:tcPr>
            <w:tcW w:w="2130" w:type="dxa"/>
          </w:tcPr>
          <w:p>
            <w:pPr>
              <w:spacing w:line="600" w:lineRule="exact"/>
              <w:jc w:val="center"/>
              <w:rPr>
                <w:rFonts w:ascii="仿宋_GB2312" w:eastAsia="仿宋_GB2312"/>
                <w:sz w:val="32"/>
                <w:szCs w:val="32"/>
              </w:rPr>
            </w:pPr>
            <w:r>
              <w:rPr>
                <w:rFonts w:hint="eastAsia" w:ascii="仿宋_GB2312" w:hAnsi="宋体" w:eastAsia="仿宋_GB2312"/>
                <w:sz w:val="32"/>
                <w:szCs w:val="32"/>
              </w:rPr>
              <w:t>数量</w:t>
            </w:r>
          </w:p>
        </w:tc>
        <w:tc>
          <w:tcPr>
            <w:tcW w:w="2130" w:type="dxa"/>
          </w:tcPr>
          <w:p>
            <w:pPr>
              <w:spacing w:line="600" w:lineRule="exact"/>
              <w:jc w:val="center"/>
              <w:rPr>
                <w:rFonts w:ascii="仿宋_GB2312" w:eastAsia="仿宋_GB2312"/>
                <w:sz w:val="32"/>
                <w:szCs w:val="32"/>
              </w:rPr>
            </w:pPr>
            <w:r>
              <w:rPr>
                <w:rFonts w:hint="eastAsia" w:ascii="仿宋_GB2312" w:hAnsi="宋体" w:eastAsia="仿宋_GB2312"/>
                <w:sz w:val="32"/>
                <w:szCs w:val="32"/>
              </w:rPr>
              <w:t>面积</w:t>
            </w:r>
          </w:p>
        </w:tc>
        <w:tc>
          <w:tcPr>
            <w:tcW w:w="1860" w:type="dxa"/>
          </w:tcPr>
          <w:p>
            <w:pPr>
              <w:spacing w:line="600" w:lineRule="exact"/>
              <w:jc w:val="center"/>
              <w:rPr>
                <w:rFonts w:ascii="仿宋_GB2312" w:eastAsia="仿宋_GB2312"/>
                <w:sz w:val="32"/>
                <w:szCs w:val="32"/>
              </w:rPr>
            </w:pPr>
            <w:r>
              <w:rPr>
                <w:rFonts w:hint="eastAsia" w:ascii="仿宋_GB2312" w:hAnsi="宋体" w:eastAsia="仿宋_GB2312"/>
                <w:sz w:val="32"/>
                <w:szCs w:val="32"/>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spacing w:line="600" w:lineRule="exact"/>
              <w:rPr>
                <w:rFonts w:ascii="仿宋_GB2312" w:eastAsia="仿宋_GB2312"/>
                <w:sz w:val="32"/>
                <w:szCs w:val="32"/>
              </w:rPr>
            </w:pPr>
            <w:r>
              <w:rPr>
                <w:rFonts w:hint="eastAsia" w:ascii="仿宋_GB2312" w:eastAsia="仿宋_GB2312"/>
                <w:sz w:val="32"/>
                <w:szCs w:val="32"/>
              </w:rPr>
              <w:t xml:space="preserve">1. </w:t>
            </w:r>
            <w:r>
              <w:rPr>
                <w:rFonts w:hint="eastAsia" w:ascii="仿宋_GB2312" w:hAnsi="宋体" w:eastAsia="仿宋_GB2312"/>
                <w:sz w:val="32"/>
                <w:szCs w:val="32"/>
              </w:rPr>
              <w:t>办公用房</w:t>
            </w:r>
          </w:p>
        </w:tc>
        <w:tc>
          <w:tcPr>
            <w:tcW w:w="2130" w:type="dxa"/>
          </w:tcPr>
          <w:p>
            <w:pPr>
              <w:spacing w:line="600" w:lineRule="exact"/>
              <w:ind w:firstLine="800" w:firstLineChars="250"/>
              <w:rPr>
                <w:rFonts w:ascii="仿宋_GB2312" w:eastAsia="仿宋_GB2312"/>
                <w:sz w:val="32"/>
                <w:szCs w:val="32"/>
              </w:rPr>
            </w:pPr>
          </w:p>
        </w:tc>
        <w:tc>
          <w:tcPr>
            <w:tcW w:w="2130" w:type="dxa"/>
          </w:tcPr>
          <w:p>
            <w:pPr>
              <w:spacing w:line="600" w:lineRule="exact"/>
              <w:ind w:firstLine="320" w:firstLineChars="100"/>
              <w:jc w:val="center"/>
              <w:rPr>
                <w:rFonts w:ascii="仿宋_GB2312" w:eastAsia="仿宋_GB2312"/>
                <w:sz w:val="32"/>
                <w:szCs w:val="32"/>
              </w:rPr>
            </w:pPr>
          </w:p>
        </w:tc>
        <w:tc>
          <w:tcPr>
            <w:tcW w:w="1860" w:type="dxa"/>
          </w:tcPr>
          <w:p>
            <w:pPr>
              <w:spacing w:line="60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spacing w:line="600" w:lineRule="exact"/>
              <w:rPr>
                <w:rFonts w:ascii="仿宋_GB2312" w:eastAsia="仿宋_GB2312"/>
                <w:sz w:val="32"/>
                <w:szCs w:val="32"/>
              </w:rPr>
            </w:pPr>
            <w:r>
              <w:rPr>
                <w:rFonts w:hint="eastAsia" w:ascii="仿宋_GB2312" w:eastAsia="仿宋_GB2312"/>
                <w:sz w:val="32"/>
                <w:szCs w:val="32"/>
              </w:rPr>
              <w:t xml:space="preserve">2. </w:t>
            </w:r>
            <w:r>
              <w:rPr>
                <w:rFonts w:hint="eastAsia" w:ascii="仿宋_GB2312" w:hAnsi="宋体" w:eastAsia="仿宋_GB2312"/>
                <w:sz w:val="32"/>
                <w:szCs w:val="32"/>
              </w:rPr>
              <w:t>生活用房</w:t>
            </w:r>
          </w:p>
        </w:tc>
        <w:tc>
          <w:tcPr>
            <w:tcW w:w="2130" w:type="dxa"/>
          </w:tcPr>
          <w:p>
            <w:pPr>
              <w:spacing w:line="600" w:lineRule="exact"/>
              <w:jc w:val="center"/>
              <w:rPr>
                <w:rFonts w:ascii="仿宋_GB2312" w:eastAsia="仿宋_GB2312"/>
                <w:sz w:val="32"/>
                <w:szCs w:val="32"/>
              </w:rPr>
            </w:pPr>
          </w:p>
        </w:tc>
        <w:tc>
          <w:tcPr>
            <w:tcW w:w="2130" w:type="dxa"/>
          </w:tcPr>
          <w:p>
            <w:pPr>
              <w:spacing w:line="600" w:lineRule="exact"/>
              <w:jc w:val="center"/>
              <w:rPr>
                <w:rFonts w:ascii="仿宋_GB2312" w:eastAsia="仿宋_GB2312"/>
                <w:sz w:val="32"/>
                <w:szCs w:val="32"/>
              </w:rPr>
            </w:pPr>
          </w:p>
        </w:tc>
        <w:tc>
          <w:tcPr>
            <w:tcW w:w="1860" w:type="dxa"/>
          </w:tcPr>
          <w:p>
            <w:pPr>
              <w:spacing w:line="60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spacing w:line="600" w:lineRule="exact"/>
              <w:rPr>
                <w:rFonts w:ascii="仿宋_GB2312" w:eastAsia="仿宋_GB2312"/>
                <w:dstrike/>
                <w:sz w:val="32"/>
                <w:szCs w:val="32"/>
              </w:rPr>
            </w:pPr>
            <w:r>
              <w:rPr>
                <w:rFonts w:hint="eastAsia" w:ascii="仿宋_GB2312" w:eastAsia="仿宋_GB2312"/>
                <w:sz w:val="32"/>
                <w:szCs w:val="32"/>
              </w:rPr>
              <w:t xml:space="preserve">3. </w:t>
            </w:r>
            <w:r>
              <w:rPr>
                <w:rFonts w:hint="eastAsia" w:ascii="仿宋_GB2312" w:hAnsi="宋体" w:eastAsia="仿宋_GB2312"/>
                <w:sz w:val="32"/>
                <w:szCs w:val="32"/>
              </w:rPr>
              <w:t>试验用房</w:t>
            </w:r>
          </w:p>
        </w:tc>
        <w:tc>
          <w:tcPr>
            <w:tcW w:w="2130" w:type="dxa"/>
          </w:tcPr>
          <w:p>
            <w:pPr>
              <w:spacing w:line="600" w:lineRule="exact"/>
              <w:jc w:val="center"/>
              <w:rPr>
                <w:rFonts w:ascii="仿宋_GB2312" w:eastAsia="仿宋_GB2312"/>
                <w:sz w:val="32"/>
                <w:szCs w:val="32"/>
              </w:rPr>
            </w:pPr>
          </w:p>
        </w:tc>
        <w:tc>
          <w:tcPr>
            <w:tcW w:w="2130" w:type="dxa"/>
          </w:tcPr>
          <w:p>
            <w:pPr>
              <w:spacing w:line="600" w:lineRule="exact"/>
              <w:jc w:val="center"/>
              <w:rPr>
                <w:rFonts w:ascii="仿宋_GB2312" w:eastAsia="仿宋_GB2312"/>
                <w:sz w:val="32"/>
                <w:szCs w:val="32"/>
              </w:rPr>
            </w:pPr>
          </w:p>
        </w:tc>
        <w:tc>
          <w:tcPr>
            <w:tcW w:w="1860" w:type="dxa"/>
          </w:tcPr>
          <w:p>
            <w:pPr>
              <w:spacing w:line="60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spacing w:line="600" w:lineRule="exact"/>
              <w:rPr>
                <w:rFonts w:ascii="仿宋_GB2312" w:eastAsia="仿宋_GB2312"/>
                <w:sz w:val="32"/>
                <w:szCs w:val="32"/>
              </w:rPr>
            </w:pPr>
            <w:r>
              <w:rPr>
                <w:rFonts w:hint="eastAsia" w:ascii="仿宋_GB2312" w:eastAsia="仿宋_GB2312"/>
                <w:sz w:val="32"/>
                <w:szCs w:val="32"/>
              </w:rPr>
              <w:t xml:space="preserve">4. </w:t>
            </w:r>
            <w:r>
              <w:rPr>
                <w:rFonts w:hint="eastAsia" w:ascii="仿宋_GB2312" w:hAnsi="宋体" w:eastAsia="仿宋_GB2312"/>
                <w:sz w:val="32"/>
                <w:szCs w:val="32"/>
              </w:rPr>
              <w:t>样品用房</w:t>
            </w:r>
          </w:p>
        </w:tc>
        <w:tc>
          <w:tcPr>
            <w:tcW w:w="2130" w:type="dxa"/>
          </w:tcPr>
          <w:p>
            <w:pPr>
              <w:spacing w:line="600" w:lineRule="exact"/>
              <w:jc w:val="center"/>
              <w:rPr>
                <w:rFonts w:ascii="仿宋_GB2312" w:eastAsia="仿宋_GB2312"/>
                <w:sz w:val="32"/>
                <w:szCs w:val="32"/>
              </w:rPr>
            </w:pPr>
          </w:p>
        </w:tc>
        <w:tc>
          <w:tcPr>
            <w:tcW w:w="2130" w:type="dxa"/>
          </w:tcPr>
          <w:p>
            <w:pPr>
              <w:spacing w:line="600" w:lineRule="exact"/>
              <w:jc w:val="center"/>
              <w:rPr>
                <w:rFonts w:ascii="仿宋_GB2312" w:eastAsia="仿宋_GB2312"/>
                <w:sz w:val="32"/>
                <w:szCs w:val="32"/>
              </w:rPr>
            </w:pPr>
          </w:p>
        </w:tc>
        <w:tc>
          <w:tcPr>
            <w:tcW w:w="1860" w:type="dxa"/>
          </w:tcPr>
          <w:p>
            <w:pPr>
              <w:spacing w:line="60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spacing w:line="600" w:lineRule="exact"/>
              <w:rPr>
                <w:rFonts w:ascii="仿宋_GB2312" w:hAnsi="宋体" w:eastAsia="仿宋_GB2312"/>
                <w:sz w:val="32"/>
                <w:szCs w:val="32"/>
              </w:rPr>
            </w:pPr>
          </w:p>
        </w:tc>
        <w:tc>
          <w:tcPr>
            <w:tcW w:w="2130" w:type="dxa"/>
          </w:tcPr>
          <w:p>
            <w:pPr>
              <w:spacing w:line="600" w:lineRule="exact"/>
              <w:rPr>
                <w:rFonts w:ascii="仿宋_GB2312" w:hAnsi="宋体" w:eastAsia="仿宋_GB2312"/>
                <w:sz w:val="32"/>
                <w:szCs w:val="32"/>
              </w:rPr>
            </w:pPr>
          </w:p>
        </w:tc>
        <w:tc>
          <w:tcPr>
            <w:tcW w:w="2130" w:type="dxa"/>
          </w:tcPr>
          <w:p>
            <w:pPr>
              <w:spacing w:line="600" w:lineRule="exact"/>
              <w:rPr>
                <w:rFonts w:ascii="仿宋_GB2312" w:hAnsi="宋体" w:eastAsia="仿宋_GB2312"/>
                <w:sz w:val="32"/>
                <w:szCs w:val="32"/>
              </w:rPr>
            </w:pPr>
          </w:p>
        </w:tc>
        <w:tc>
          <w:tcPr>
            <w:tcW w:w="1860" w:type="dxa"/>
          </w:tcPr>
          <w:p>
            <w:pPr>
              <w:spacing w:line="600" w:lineRule="exact"/>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tcPr>
          <w:p>
            <w:pPr>
              <w:spacing w:line="600" w:lineRule="exact"/>
              <w:rPr>
                <w:rFonts w:ascii="仿宋_GB2312" w:hAnsi="宋体" w:eastAsia="仿宋_GB2312"/>
                <w:sz w:val="32"/>
                <w:szCs w:val="32"/>
              </w:rPr>
            </w:pPr>
            <w:r>
              <w:rPr>
                <w:rFonts w:hint="eastAsia" w:ascii="仿宋_GB2312" w:hAnsi="宋体" w:eastAsia="仿宋_GB2312"/>
                <w:sz w:val="32"/>
                <w:szCs w:val="32"/>
              </w:rPr>
              <w:t>用餐及其他生活条件</w:t>
            </w:r>
          </w:p>
        </w:tc>
        <w:tc>
          <w:tcPr>
            <w:tcW w:w="6120" w:type="dxa"/>
            <w:gridSpan w:val="3"/>
          </w:tcPr>
          <w:p>
            <w:pPr>
              <w:spacing w:line="600" w:lineRule="exact"/>
              <w:rPr>
                <w:rFonts w:ascii="仿宋_GB2312" w:hAnsi="宋体" w:eastAsia="仿宋_GB2312"/>
                <w:sz w:val="32"/>
                <w:szCs w:val="32"/>
              </w:rPr>
            </w:pPr>
          </w:p>
        </w:tc>
      </w:tr>
    </w:tbl>
    <w:p>
      <w:pPr>
        <w:spacing w:beforeLines="50" w:line="600" w:lineRule="exact"/>
        <w:outlineLvl w:val="0"/>
        <w:rPr>
          <w:rFonts w:ascii="仿宋_GB2312" w:eastAsia="仿宋_GB2312"/>
          <w:b/>
          <w:kern w:val="0"/>
          <w:sz w:val="32"/>
          <w:szCs w:val="32"/>
        </w:rPr>
      </w:pPr>
      <w:r>
        <w:rPr>
          <w:rFonts w:hint="eastAsia" w:ascii="仿宋_GB2312" w:eastAsia="仿宋_GB2312"/>
          <w:b/>
          <w:kern w:val="0"/>
          <w:sz w:val="32"/>
          <w:szCs w:val="32"/>
        </w:rPr>
        <w:t xml:space="preserve">B-3  </w:t>
      </w:r>
      <w:r>
        <w:rPr>
          <w:rFonts w:hint="eastAsia" w:ascii="仿宋_GB2312" w:hAnsi="宋体" w:eastAsia="仿宋_GB2312"/>
          <w:b/>
          <w:kern w:val="0"/>
          <w:sz w:val="32"/>
          <w:szCs w:val="32"/>
        </w:rPr>
        <w:t>委托人提供的资料</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491"/>
        <w:gridCol w:w="2147"/>
        <w:gridCol w:w="2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spacing w:line="600" w:lineRule="exact"/>
              <w:jc w:val="center"/>
              <w:rPr>
                <w:rFonts w:ascii="仿宋_GB2312" w:eastAsia="仿宋_GB2312"/>
                <w:kern w:val="0"/>
                <w:sz w:val="32"/>
                <w:szCs w:val="32"/>
              </w:rPr>
            </w:pPr>
            <w:r>
              <w:rPr>
                <w:rFonts w:hint="eastAsia" w:ascii="仿宋_GB2312" w:hAnsi="宋体" w:eastAsia="仿宋_GB2312"/>
                <w:kern w:val="0"/>
                <w:sz w:val="32"/>
                <w:szCs w:val="32"/>
              </w:rPr>
              <w:t>名称</w:t>
            </w:r>
          </w:p>
        </w:tc>
        <w:tc>
          <w:tcPr>
            <w:tcW w:w="1491" w:type="dxa"/>
          </w:tcPr>
          <w:p>
            <w:pPr>
              <w:spacing w:line="600" w:lineRule="exact"/>
              <w:jc w:val="center"/>
              <w:rPr>
                <w:rFonts w:ascii="仿宋_GB2312" w:eastAsia="仿宋_GB2312"/>
                <w:kern w:val="0"/>
                <w:sz w:val="32"/>
                <w:szCs w:val="32"/>
              </w:rPr>
            </w:pPr>
            <w:r>
              <w:rPr>
                <w:rFonts w:hint="eastAsia" w:ascii="仿宋_GB2312" w:hAnsi="宋体" w:eastAsia="仿宋_GB2312"/>
                <w:kern w:val="0"/>
                <w:sz w:val="32"/>
                <w:szCs w:val="32"/>
              </w:rPr>
              <w:t>份数</w:t>
            </w:r>
          </w:p>
        </w:tc>
        <w:tc>
          <w:tcPr>
            <w:tcW w:w="2147" w:type="dxa"/>
          </w:tcPr>
          <w:p>
            <w:pPr>
              <w:spacing w:line="600" w:lineRule="exact"/>
              <w:jc w:val="center"/>
              <w:rPr>
                <w:rFonts w:ascii="仿宋_GB2312" w:eastAsia="仿宋_GB2312"/>
                <w:kern w:val="0"/>
                <w:sz w:val="32"/>
                <w:szCs w:val="32"/>
              </w:rPr>
            </w:pPr>
            <w:r>
              <w:rPr>
                <w:rFonts w:hint="eastAsia" w:ascii="仿宋_GB2312" w:hAnsi="宋体" w:eastAsia="仿宋_GB2312"/>
                <w:kern w:val="0"/>
                <w:sz w:val="32"/>
                <w:szCs w:val="32"/>
              </w:rPr>
              <w:t>提供时间</w:t>
            </w:r>
          </w:p>
        </w:tc>
        <w:tc>
          <w:tcPr>
            <w:tcW w:w="2082" w:type="dxa"/>
          </w:tcPr>
          <w:p>
            <w:pPr>
              <w:spacing w:line="600" w:lineRule="exact"/>
              <w:jc w:val="center"/>
              <w:rPr>
                <w:rFonts w:ascii="仿宋_GB2312" w:eastAsia="仿宋_GB2312"/>
                <w:kern w:val="0"/>
                <w:sz w:val="32"/>
                <w:szCs w:val="32"/>
              </w:rPr>
            </w:pPr>
            <w:r>
              <w:rPr>
                <w:rFonts w:hint="eastAsia" w:ascii="仿宋_GB2312" w:hAnsi="宋体" w:eastAsia="仿宋_GB2312"/>
                <w:kern w:val="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spacing w:line="600" w:lineRule="exact"/>
              <w:rPr>
                <w:rFonts w:ascii="仿宋_GB2312" w:eastAsia="仿宋_GB2312"/>
                <w:kern w:val="0"/>
                <w:sz w:val="32"/>
                <w:szCs w:val="32"/>
              </w:rPr>
            </w:pPr>
            <w:r>
              <w:rPr>
                <w:rFonts w:hint="eastAsia" w:ascii="仿宋_GB2312" w:eastAsia="仿宋_GB2312"/>
                <w:kern w:val="0"/>
                <w:sz w:val="32"/>
                <w:szCs w:val="32"/>
              </w:rPr>
              <w:t xml:space="preserve">1. </w:t>
            </w:r>
            <w:r>
              <w:rPr>
                <w:rFonts w:hint="eastAsia" w:ascii="仿宋_GB2312" w:hAnsi="宋体" w:eastAsia="仿宋_GB2312"/>
                <w:kern w:val="0"/>
                <w:sz w:val="32"/>
                <w:szCs w:val="32"/>
              </w:rPr>
              <w:t>工程立项文件</w:t>
            </w:r>
          </w:p>
        </w:tc>
        <w:tc>
          <w:tcPr>
            <w:tcW w:w="1491" w:type="dxa"/>
          </w:tcPr>
          <w:p>
            <w:pPr>
              <w:spacing w:line="600" w:lineRule="exact"/>
              <w:jc w:val="center"/>
              <w:rPr>
                <w:rFonts w:ascii="仿宋_GB2312" w:eastAsia="仿宋_GB2312"/>
                <w:kern w:val="0"/>
                <w:sz w:val="32"/>
                <w:szCs w:val="32"/>
              </w:rPr>
            </w:pPr>
          </w:p>
        </w:tc>
        <w:tc>
          <w:tcPr>
            <w:tcW w:w="2147" w:type="dxa"/>
          </w:tcPr>
          <w:p>
            <w:pPr>
              <w:spacing w:line="600" w:lineRule="exact"/>
              <w:rPr>
                <w:rFonts w:ascii="仿宋_GB2312" w:eastAsia="仿宋_GB2312"/>
                <w:kern w:val="0"/>
                <w:sz w:val="32"/>
                <w:szCs w:val="32"/>
              </w:rPr>
            </w:pPr>
          </w:p>
        </w:tc>
        <w:tc>
          <w:tcPr>
            <w:tcW w:w="2082" w:type="dxa"/>
          </w:tcPr>
          <w:p>
            <w:pPr>
              <w:spacing w:line="600" w:lineRule="exact"/>
              <w:rPr>
                <w:rFonts w:ascii="仿宋_GB2312"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spacing w:line="600" w:lineRule="exact"/>
              <w:rPr>
                <w:rFonts w:ascii="仿宋_GB2312" w:eastAsia="仿宋_GB2312"/>
                <w:kern w:val="0"/>
                <w:sz w:val="32"/>
                <w:szCs w:val="32"/>
              </w:rPr>
            </w:pPr>
            <w:r>
              <w:rPr>
                <w:rFonts w:hint="eastAsia" w:ascii="仿宋_GB2312" w:eastAsia="仿宋_GB2312"/>
                <w:kern w:val="0"/>
                <w:sz w:val="32"/>
                <w:szCs w:val="32"/>
              </w:rPr>
              <w:t>2</w:t>
            </w:r>
            <w:r>
              <w:rPr>
                <w:rFonts w:hint="eastAsia" w:ascii="仿宋_GB2312" w:hAnsi="宋体" w:eastAsia="仿宋_GB2312"/>
                <w:kern w:val="0"/>
                <w:sz w:val="32"/>
                <w:szCs w:val="32"/>
              </w:rPr>
              <w:t>. 工程勘察文件</w:t>
            </w:r>
          </w:p>
        </w:tc>
        <w:tc>
          <w:tcPr>
            <w:tcW w:w="1491" w:type="dxa"/>
          </w:tcPr>
          <w:p>
            <w:pPr>
              <w:spacing w:line="600" w:lineRule="exact"/>
              <w:jc w:val="center"/>
              <w:rPr>
                <w:rFonts w:ascii="仿宋_GB2312" w:eastAsia="仿宋_GB2312"/>
                <w:kern w:val="0"/>
                <w:sz w:val="32"/>
                <w:szCs w:val="32"/>
              </w:rPr>
            </w:pPr>
          </w:p>
        </w:tc>
        <w:tc>
          <w:tcPr>
            <w:tcW w:w="2147" w:type="dxa"/>
          </w:tcPr>
          <w:p>
            <w:pPr>
              <w:spacing w:line="600" w:lineRule="exact"/>
              <w:rPr>
                <w:rFonts w:ascii="仿宋_GB2312" w:eastAsia="仿宋_GB2312"/>
                <w:b/>
                <w:kern w:val="0"/>
                <w:sz w:val="32"/>
                <w:szCs w:val="32"/>
              </w:rPr>
            </w:pPr>
          </w:p>
        </w:tc>
        <w:tc>
          <w:tcPr>
            <w:tcW w:w="2082" w:type="dxa"/>
          </w:tcPr>
          <w:p>
            <w:pPr>
              <w:spacing w:line="600" w:lineRule="exact"/>
              <w:rPr>
                <w:rFonts w:ascii="仿宋_GB2312"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spacing w:line="600" w:lineRule="exact"/>
              <w:rPr>
                <w:rFonts w:ascii="仿宋_GB2312" w:eastAsia="仿宋_GB2312"/>
                <w:kern w:val="0"/>
                <w:sz w:val="32"/>
                <w:szCs w:val="32"/>
              </w:rPr>
            </w:pPr>
            <w:r>
              <w:rPr>
                <w:rFonts w:hint="eastAsia" w:ascii="仿宋_GB2312" w:eastAsia="仿宋_GB2312"/>
                <w:kern w:val="0"/>
                <w:sz w:val="32"/>
                <w:szCs w:val="32"/>
              </w:rPr>
              <w:t>3</w:t>
            </w:r>
            <w:r>
              <w:rPr>
                <w:rFonts w:hint="eastAsia" w:ascii="仿宋_GB2312" w:hAnsi="宋体" w:eastAsia="仿宋_GB2312"/>
                <w:kern w:val="0"/>
                <w:sz w:val="32"/>
                <w:szCs w:val="32"/>
              </w:rPr>
              <w:t>. 工程设计及施工图纸</w:t>
            </w:r>
          </w:p>
        </w:tc>
        <w:tc>
          <w:tcPr>
            <w:tcW w:w="1491" w:type="dxa"/>
          </w:tcPr>
          <w:p>
            <w:pPr>
              <w:spacing w:line="600" w:lineRule="exact"/>
              <w:jc w:val="center"/>
              <w:rPr>
                <w:rFonts w:ascii="仿宋_GB2312" w:eastAsia="仿宋_GB2312"/>
                <w:kern w:val="0"/>
                <w:sz w:val="32"/>
                <w:szCs w:val="32"/>
              </w:rPr>
            </w:pPr>
          </w:p>
        </w:tc>
        <w:tc>
          <w:tcPr>
            <w:tcW w:w="2147" w:type="dxa"/>
          </w:tcPr>
          <w:p>
            <w:pPr>
              <w:spacing w:line="600" w:lineRule="exact"/>
              <w:rPr>
                <w:rFonts w:ascii="仿宋_GB2312" w:eastAsia="仿宋_GB2312"/>
                <w:kern w:val="0"/>
                <w:sz w:val="32"/>
                <w:szCs w:val="32"/>
              </w:rPr>
            </w:pPr>
          </w:p>
        </w:tc>
        <w:tc>
          <w:tcPr>
            <w:tcW w:w="2082" w:type="dxa"/>
          </w:tcPr>
          <w:p>
            <w:pPr>
              <w:spacing w:line="600" w:lineRule="exact"/>
              <w:rPr>
                <w:rFonts w:ascii="仿宋_GB2312"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spacing w:line="600" w:lineRule="exact"/>
              <w:rPr>
                <w:rFonts w:ascii="仿宋_GB2312" w:eastAsia="仿宋_GB2312"/>
                <w:kern w:val="0"/>
                <w:sz w:val="32"/>
                <w:szCs w:val="32"/>
              </w:rPr>
            </w:pPr>
            <w:r>
              <w:rPr>
                <w:rFonts w:hint="eastAsia" w:ascii="仿宋_GB2312" w:eastAsia="仿宋_GB2312"/>
                <w:kern w:val="0"/>
                <w:sz w:val="32"/>
                <w:szCs w:val="32"/>
              </w:rPr>
              <w:t xml:space="preserve">4. </w:t>
            </w:r>
            <w:r>
              <w:rPr>
                <w:rFonts w:hint="eastAsia" w:ascii="仿宋_GB2312" w:hAnsi="宋体" w:eastAsia="仿宋_GB2312"/>
                <w:kern w:val="0"/>
                <w:sz w:val="32"/>
                <w:szCs w:val="32"/>
              </w:rPr>
              <w:t>工程承包合同及其他相关合同</w:t>
            </w:r>
          </w:p>
        </w:tc>
        <w:tc>
          <w:tcPr>
            <w:tcW w:w="1491" w:type="dxa"/>
          </w:tcPr>
          <w:p>
            <w:pPr>
              <w:spacing w:line="600" w:lineRule="exact"/>
              <w:jc w:val="center"/>
              <w:rPr>
                <w:rFonts w:ascii="仿宋_GB2312" w:eastAsia="仿宋_GB2312"/>
                <w:kern w:val="0"/>
                <w:sz w:val="32"/>
                <w:szCs w:val="32"/>
              </w:rPr>
            </w:pPr>
          </w:p>
        </w:tc>
        <w:tc>
          <w:tcPr>
            <w:tcW w:w="2147" w:type="dxa"/>
          </w:tcPr>
          <w:p>
            <w:pPr>
              <w:spacing w:line="600" w:lineRule="exact"/>
              <w:rPr>
                <w:rFonts w:ascii="仿宋_GB2312" w:eastAsia="仿宋_GB2312"/>
                <w:kern w:val="0"/>
                <w:sz w:val="32"/>
                <w:szCs w:val="32"/>
              </w:rPr>
            </w:pPr>
          </w:p>
        </w:tc>
        <w:tc>
          <w:tcPr>
            <w:tcW w:w="2082" w:type="dxa"/>
          </w:tcPr>
          <w:p>
            <w:pPr>
              <w:spacing w:line="600" w:lineRule="exact"/>
              <w:rPr>
                <w:rFonts w:ascii="仿宋_GB2312"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spacing w:line="600" w:lineRule="exact"/>
              <w:rPr>
                <w:rFonts w:ascii="仿宋_GB2312" w:eastAsia="仿宋_GB2312"/>
                <w:kern w:val="0"/>
                <w:sz w:val="32"/>
                <w:szCs w:val="32"/>
              </w:rPr>
            </w:pPr>
            <w:r>
              <w:rPr>
                <w:rFonts w:hint="eastAsia" w:ascii="仿宋_GB2312" w:eastAsia="仿宋_GB2312"/>
                <w:kern w:val="0"/>
                <w:sz w:val="32"/>
                <w:szCs w:val="32"/>
              </w:rPr>
              <w:t xml:space="preserve">5. </w:t>
            </w:r>
            <w:r>
              <w:rPr>
                <w:rFonts w:hint="eastAsia" w:ascii="仿宋_GB2312" w:hAnsi="宋体" w:eastAsia="仿宋_GB2312"/>
                <w:kern w:val="0"/>
                <w:sz w:val="32"/>
                <w:szCs w:val="32"/>
              </w:rPr>
              <w:t>施工许可文件</w:t>
            </w:r>
          </w:p>
        </w:tc>
        <w:tc>
          <w:tcPr>
            <w:tcW w:w="1491" w:type="dxa"/>
          </w:tcPr>
          <w:p>
            <w:pPr>
              <w:spacing w:line="600" w:lineRule="exact"/>
              <w:jc w:val="center"/>
              <w:rPr>
                <w:rFonts w:ascii="仿宋_GB2312" w:eastAsia="仿宋_GB2312"/>
                <w:kern w:val="0"/>
                <w:sz w:val="32"/>
                <w:szCs w:val="32"/>
              </w:rPr>
            </w:pPr>
          </w:p>
        </w:tc>
        <w:tc>
          <w:tcPr>
            <w:tcW w:w="2147" w:type="dxa"/>
          </w:tcPr>
          <w:p>
            <w:pPr>
              <w:spacing w:line="600" w:lineRule="exact"/>
              <w:rPr>
                <w:rFonts w:ascii="仿宋_GB2312" w:eastAsia="仿宋_GB2312"/>
                <w:kern w:val="0"/>
                <w:sz w:val="32"/>
                <w:szCs w:val="32"/>
              </w:rPr>
            </w:pPr>
          </w:p>
        </w:tc>
        <w:tc>
          <w:tcPr>
            <w:tcW w:w="2082" w:type="dxa"/>
          </w:tcPr>
          <w:p>
            <w:pPr>
              <w:spacing w:line="600" w:lineRule="exact"/>
              <w:rPr>
                <w:rFonts w:ascii="仿宋_GB2312"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spacing w:line="600" w:lineRule="exact"/>
              <w:rPr>
                <w:rFonts w:ascii="仿宋_GB2312" w:eastAsia="仿宋_GB2312"/>
                <w:kern w:val="0"/>
                <w:sz w:val="32"/>
                <w:szCs w:val="32"/>
              </w:rPr>
            </w:pPr>
            <w:r>
              <w:rPr>
                <w:rFonts w:hint="eastAsia" w:ascii="仿宋_GB2312" w:eastAsia="仿宋_GB2312"/>
                <w:kern w:val="0"/>
                <w:sz w:val="32"/>
                <w:szCs w:val="32"/>
              </w:rPr>
              <w:t xml:space="preserve">6. </w:t>
            </w:r>
            <w:r>
              <w:rPr>
                <w:rFonts w:hint="eastAsia" w:ascii="仿宋_GB2312" w:hAnsi="宋体" w:eastAsia="仿宋_GB2312"/>
                <w:kern w:val="0"/>
                <w:sz w:val="32"/>
                <w:szCs w:val="32"/>
              </w:rPr>
              <w:t>其他文件</w:t>
            </w:r>
          </w:p>
        </w:tc>
        <w:tc>
          <w:tcPr>
            <w:tcW w:w="1491" w:type="dxa"/>
          </w:tcPr>
          <w:p>
            <w:pPr>
              <w:spacing w:line="600" w:lineRule="exact"/>
              <w:jc w:val="center"/>
              <w:rPr>
                <w:rFonts w:ascii="仿宋_GB2312" w:eastAsia="仿宋_GB2312"/>
                <w:kern w:val="0"/>
                <w:sz w:val="32"/>
                <w:szCs w:val="32"/>
              </w:rPr>
            </w:pPr>
          </w:p>
        </w:tc>
        <w:tc>
          <w:tcPr>
            <w:tcW w:w="2147" w:type="dxa"/>
          </w:tcPr>
          <w:p>
            <w:pPr>
              <w:spacing w:line="600" w:lineRule="exact"/>
              <w:rPr>
                <w:rFonts w:ascii="仿宋_GB2312" w:eastAsia="仿宋_GB2312"/>
                <w:kern w:val="0"/>
                <w:sz w:val="32"/>
                <w:szCs w:val="32"/>
              </w:rPr>
            </w:pPr>
          </w:p>
        </w:tc>
        <w:tc>
          <w:tcPr>
            <w:tcW w:w="2082" w:type="dxa"/>
          </w:tcPr>
          <w:p>
            <w:pPr>
              <w:spacing w:line="600" w:lineRule="exact"/>
              <w:rPr>
                <w:rFonts w:ascii="仿宋_GB2312"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tcPr>
          <w:p>
            <w:pPr>
              <w:spacing w:line="600" w:lineRule="exact"/>
              <w:rPr>
                <w:rFonts w:ascii="仿宋_GB2312" w:hAnsi="宋体" w:eastAsia="仿宋_GB2312" w:cs="宋体"/>
                <w:kern w:val="0"/>
                <w:sz w:val="32"/>
                <w:szCs w:val="32"/>
              </w:rPr>
            </w:pPr>
          </w:p>
        </w:tc>
        <w:tc>
          <w:tcPr>
            <w:tcW w:w="1491" w:type="dxa"/>
          </w:tcPr>
          <w:p>
            <w:pPr>
              <w:spacing w:line="600" w:lineRule="exact"/>
              <w:rPr>
                <w:rFonts w:ascii="仿宋_GB2312" w:hAnsi="宋体" w:eastAsia="仿宋_GB2312" w:cs="宋体"/>
                <w:kern w:val="0"/>
                <w:sz w:val="32"/>
                <w:szCs w:val="32"/>
              </w:rPr>
            </w:pPr>
          </w:p>
        </w:tc>
        <w:tc>
          <w:tcPr>
            <w:tcW w:w="2147" w:type="dxa"/>
          </w:tcPr>
          <w:p>
            <w:pPr>
              <w:spacing w:line="600" w:lineRule="exact"/>
              <w:rPr>
                <w:rFonts w:ascii="仿宋_GB2312" w:hAnsi="宋体" w:eastAsia="仿宋_GB2312" w:cs="宋体"/>
                <w:kern w:val="0"/>
                <w:sz w:val="32"/>
                <w:szCs w:val="32"/>
              </w:rPr>
            </w:pPr>
          </w:p>
        </w:tc>
        <w:tc>
          <w:tcPr>
            <w:tcW w:w="2082" w:type="dxa"/>
          </w:tcPr>
          <w:p>
            <w:pPr>
              <w:spacing w:line="600" w:lineRule="exact"/>
              <w:rPr>
                <w:rFonts w:ascii="仿宋_GB2312" w:hAnsi="宋体" w:eastAsia="仿宋_GB2312" w:cs="宋体"/>
                <w:kern w:val="0"/>
                <w:sz w:val="32"/>
                <w:szCs w:val="32"/>
              </w:rPr>
            </w:pPr>
          </w:p>
        </w:tc>
      </w:tr>
    </w:tbl>
    <w:p>
      <w:pPr>
        <w:spacing w:beforeLines="50" w:line="600" w:lineRule="exact"/>
        <w:rPr>
          <w:rFonts w:ascii="仿宋_GB2312" w:eastAsia="仿宋_GB2312"/>
          <w:b/>
          <w:kern w:val="0"/>
          <w:sz w:val="32"/>
          <w:szCs w:val="32"/>
        </w:rPr>
      </w:pPr>
      <w:r>
        <w:rPr>
          <w:rFonts w:hint="eastAsia" w:ascii="仿宋_GB2312" w:eastAsia="仿宋_GB2312"/>
          <w:b/>
          <w:kern w:val="0"/>
          <w:sz w:val="32"/>
          <w:szCs w:val="32"/>
        </w:rPr>
        <w:t xml:space="preserve">B-4 </w:t>
      </w:r>
      <w:r>
        <w:rPr>
          <w:rFonts w:hint="eastAsia" w:ascii="仿宋_GB2312" w:hAnsi="宋体" w:eastAsia="仿宋_GB2312"/>
          <w:b/>
          <w:kern w:val="0"/>
          <w:sz w:val="32"/>
          <w:szCs w:val="32"/>
        </w:rPr>
        <w:t>委托人提供的设备</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spacing w:line="600" w:lineRule="exact"/>
              <w:jc w:val="center"/>
              <w:rPr>
                <w:rFonts w:ascii="仿宋_GB2312" w:eastAsia="仿宋_GB2312"/>
                <w:sz w:val="32"/>
                <w:szCs w:val="32"/>
              </w:rPr>
            </w:pPr>
            <w:r>
              <w:rPr>
                <w:rFonts w:hint="eastAsia" w:ascii="仿宋_GB2312" w:hAnsi="宋体" w:eastAsia="仿宋_GB2312"/>
                <w:sz w:val="32"/>
                <w:szCs w:val="32"/>
              </w:rPr>
              <w:t>名称</w:t>
            </w:r>
          </w:p>
        </w:tc>
        <w:tc>
          <w:tcPr>
            <w:tcW w:w="1590" w:type="dxa"/>
          </w:tcPr>
          <w:p>
            <w:pPr>
              <w:spacing w:line="600" w:lineRule="exact"/>
              <w:jc w:val="center"/>
              <w:rPr>
                <w:rFonts w:ascii="仿宋_GB2312" w:eastAsia="仿宋_GB2312"/>
                <w:sz w:val="32"/>
                <w:szCs w:val="32"/>
              </w:rPr>
            </w:pPr>
            <w:r>
              <w:rPr>
                <w:rFonts w:hint="eastAsia" w:ascii="仿宋_GB2312" w:hAnsi="宋体" w:eastAsia="仿宋_GB2312"/>
                <w:sz w:val="32"/>
                <w:szCs w:val="32"/>
              </w:rPr>
              <w:t>数量</w:t>
            </w:r>
          </w:p>
        </w:tc>
        <w:tc>
          <w:tcPr>
            <w:tcW w:w="2130" w:type="dxa"/>
          </w:tcPr>
          <w:p>
            <w:pPr>
              <w:spacing w:line="600" w:lineRule="exact"/>
              <w:jc w:val="center"/>
              <w:rPr>
                <w:rFonts w:ascii="仿宋_GB2312" w:eastAsia="仿宋_GB2312"/>
                <w:sz w:val="32"/>
                <w:szCs w:val="32"/>
              </w:rPr>
            </w:pPr>
            <w:r>
              <w:rPr>
                <w:rFonts w:hint="eastAsia" w:ascii="仿宋_GB2312" w:hAnsi="宋体" w:eastAsia="仿宋_GB2312"/>
                <w:sz w:val="32"/>
                <w:szCs w:val="32"/>
              </w:rPr>
              <w:t>型号与规格</w:t>
            </w:r>
          </w:p>
        </w:tc>
        <w:tc>
          <w:tcPr>
            <w:tcW w:w="1860" w:type="dxa"/>
          </w:tcPr>
          <w:p>
            <w:pPr>
              <w:spacing w:line="600" w:lineRule="exact"/>
              <w:jc w:val="center"/>
              <w:rPr>
                <w:rFonts w:ascii="仿宋_GB2312" w:eastAsia="仿宋_GB2312"/>
                <w:sz w:val="32"/>
                <w:szCs w:val="32"/>
              </w:rPr>
            </w:pPr>
            <w:r>
              <w:rPr>
                <w:rFonts w:hint="eastAsia" w:ascii="仿宋_GB2312" w:hAnsi="宋体" w:eastAsia="仿宋_GB2312"/>
                <w:sz w:val="32"/>
                <w:szCs w:val="32"/>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spacing w:line="600" w:lineRule="exact"/>
              <w:rPr>
                <w:rFonts w:ascii="仿宋_GB2312" w:eastAsia="仿宋_GB2312"/>
                <w:sz w:val="32"/>
                <w:szCs w:val="32"/>
              </w:rPr>
            </w:pPr>
            <w:r>
              <w:rPr>
                <w:rFonts w:hint="eastAsia" w:ascii="仿宋_GB2312" w:eastAsia="仿宋_GB2312"/>
                <w:sz w:val="32"/>
                <w:szCs w:val="32"/>
              </w:rPr>
              <w:t xml:space="preserve">1. </w:t>
            </w:r>
            <w:r>
              <w:rPr>
                <w:rFonts w:hint="eastAsia" w:ascii="仿宋_GB2312" w:hAnsi="宋体" w:eastAsia="仿宋_GB2312"/>
                <w:sz w:val="32"/>
                <w:szCs w:val="32"/>
              </w:rPr>
              <w:t>通讯设备</w:t>
            </w:r>
          </w:p>
        </w:tc>
        <w:tc>
          <w:tcPr>
            <w:tcW w:w="1590" w:type="dxa"/>
          </w:tcPr>
          <w:p>
            <w:pPr>
              <w:spacing w:line="600" w:lineRule="exact"/>
              <w:jc w:val="center"/>
              <w:rPr>
                <w:rFonts w:ascii="仿宋_GB2312" w:eastAsia="仿宋_GB2312"/>
                <w:sz w:val="32"/>
                <w:szCs w:val="32"/>
              </w:rPr>
            </w:pPr>
          </w:p>
        </w:tc>
        <w:tc>
          <w:tcPr>
            <w:tcW w:w="2130" w:type="dxa"/>
          </w:tcPr>
          <w:p>
            <w:pPr>
              <w:spacing w:line="600" w:lineRule="exact"/>
              <w:jc w:val="center"/>
              <w:rPr>
                <w:rFonts w:ascii="仿宋_GB2312" w:eastAsia="仿宋_GB2312"/>
                <w:sz w:val="32"/>
                <w:szCs w:val="32"/>
              </w:rPr>
            </w:pPr>
          </w:p>
        </w:tc>
        <w:tc>
          <w:tcPr>
            <w:tcW w:w="1860" w:type="dxa"/>
          </w:tcPr>
          <w:p>
            <w:pPr>
              <w:spacing w:line="6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spacing w:line="600" w:lineRule="exact"/>
              <w:rPr>
                <w:rFonts w:ascii="仿宋_GB2312" w:eastAsia="仿宋_GB2312"/>
                <w:sz w:val="32"/>
                <w:szCs w:val="32"/>
              </w:rPr>
            </w:pPr>
            <w:r>
              <w:rPr>
                <w:rFonts w:hint="eastAsia" w:ascii="仿宋_GB2312" w:eastAsia="仿宋_GB2312"/>
                <w:sz w:val="32"/>
                <w:szCs w:val="32"/>
              </w:rPr>
              <w:t xml:space="preserve">2. </w:t>
            </w:r>
            <w:r>
              <w:rPr>
                <w:rFonts w:hint="eastAsia" w:ascii="仿宋_GB2312" w:hAnsi="宋体" w:eastAsia="仿宋_GB2312"/>
                <w:sz w:val="32"/>
                <w:szCs w:val="32"/>
              </w:rPr>
              <w:t>办公设备</w:t>
            </w:r>
          </w:p>
        </w:tc>
        <w:tc>
          <w:tcPr>
            <w:tcW w:w="1590" w:type="dxa"/>
          </w:tcPr>
          <w:p>
            <w:pPr>
              <w:spacing w:line="600" w:lineRule="exact"/>
              <w:jc w:val="center"/>
              <w:rPr>
                <w:rFonts w:ascii="仿宋_GB2312" w:eastAsia="仿宋_GB2312"/>
                <w:sz w:val="32"/>
                <w:szCs w:val="32"/>
              </w:rPr>
            </w:pPr>
          </w:p>
        </w:tc>
        <w:tc>
          <w:tcPr>
            <w:tcW w:w="2130" w:type="dxa"/>
          </w:tcPr>
          <w:p>
            <w:pPr>
              <w:spacing w:line="600" w:lineRule="exact"/>
              <w:jc w:val="center"/>
              <w:rPr>
                <w:rFonts w:ascii="仿宋_GB2312" w:eastAsia="仿宋_GB2312"/>
                <w:sz w:val="32"/>
                <w:szCs w:val="32"/>
              </w:rPr>
            </w:pPr>
          </w:p>
        </w:tc>
        <w:tc>
          <w:tcPr>
            <w:tcW w:w="1860" w:type="dxa"/>
          </w:tcPr>
          <w:p>
            <w:pPr>
              <w:spacing w:line="6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spacing w:line="600" w:lineRule="exact"/>
              <w:rPr>
                <w:rFonts w:ascii="仿宋_GB2312" w:eastAsia="仿宋_GB2312"/>
                <w:sz w:val="32"/>
                <w:szCs w:val="32"/>
              </w:rPr>
            </w:pPr>
            <w:r>
              <w:rPr>
                <w:rFonts w:hint="eastAsia" w:ascii="仿宋_GB2312" w:eastAsia="仿宋_GB2312"/>
                <w:sz w:val="32"/>
                <w:szCs w:val="32"/>
              </w:rPr>
              <w:t xml:space="preserve">3. </w:t>
            </w:r>
            <w:r>
              <w:rPr>
                <w:rFonts w:hint="eastAsia" w:ascii="仿宋_GB2312" w:hAnsi="宋体" w:eastAsia="仿宋_GB2312"/>
                <w:sz w:val="32"/>
                <w:szCs w:val="32"/>
              </w:rPr>
              <w:t>交通工具</w:t>
            </w:r>
          </w:p>
        </w:tc>
        <w:tc>
          <w:tcPr>
            <w:tcW w:w="1590" w:type="dxa"/>
          </w:tcPr>
          <w:p>
            <w:pPr>
              <w:spacing w:line="600" w:lineRule="exact"/>
              <w:jc w:val="center"/>
              <w:rPr>
                <w:rFonts w:ascii="仿宋_GB2312" w:eastAsia="仿宋_GB2312"/>
                <w:sz w:val="32"/>
                <w:szCs w:val="32"/>
              </w:rPr>
            </w:pPr>
          </w:p>
        </w:tc>
        <w:tc>
          <w:tcPr>
            <w:tcW w:w="2130" w:type="dxa"/>
          </w:tcPr>
          <w:p>
            <w:pPr>
              <w:spacing w:line="600" w:lineRule="exact"/>
              <w:jc w:val="center"/>
              <w:rPr>
                <w:rFonts w:ascii="仿宋_GB2312" w:eastAsia="仿宋_GB2312"/>
                <w:sz w:val="32"/>
                <w:szCs w:val="32"/>
              </w:rPr>
            </w:pPr>
          </w:p>
        </w:tc>
        <w:tc>
          <w:tcPr>
            <w:tcW w:w="1860" w:type="dxa"/>
          </w:tcPr>
          <w:p>
            <w:pPr>
              <w:spacing w:line="6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spacing w:line="600" w:lineRule="exact"/>
              <w:rPr>
                <w:rFonts w:ascii="仿宋_GB2312" w:eastAsia="仿宋_GB2312"/>
                <w:sz w:val="32"/>
                <w:szCs w:val="32"/>
              </w:rPr>
            </w:pPr>
            <w:r>
              <w:rPr>
                <w:rFonts w:hint="eastAsia" w:ascii="仿宋_GB2312" w:eastAsia="仿宋_GB2312"/>
                <w:sz w:val="32"/>
                <w:szCs w:val="32"/>
              </w:rPr>
              <w:t xml:space="preserve">4. </w:t>
            </w:r>
            <w:r>
              <w:rPr>
                <w:rFonts w:hint="eastAsia" w:ascii="仿宋_GB2312" w:hAnsi="宋体" w:eastAsia="仿宋_GB2312"/>
                <w:sz w:val="32"/>
                <w:szCs w:val="32"/>
              </w:rPr>
              <w:t>检测和试验设备</w:t>
            </w:r>
          </w:p>
        </w:tc>
        <w:tc>
          <w:tcPr>
            <w:tcW w:w="1590" w:type="dxa"/>
          </w:tcPr>
          <w:p>
            <w:pPr>
              <w:spacing w:line="600" w:lineRule="exact"/>
              <w:jc w:val="center"/>
              <w:rPr>
                <w:rFonts w:ascii="仿宋_GB2312" w:eastAsia="仿宋_GB2312"/>
                <w:sz w:val="32"/>
                <w:szCs w:val="32"/>
              </w:rPr>
            </w:pPr>
          </w:p>
        </w:tc>
        <w:tc>
          <w:tcPr>
            <w:tcW w:w="2130" w:type="dxa"/>
          </w:tcPr>
          <w:p>
            <w:pPr>
              <w:spacing w:line="600" w:lineRule="exact"/>
              <w:jc w:val="center"/>
              <w:rPr>
                <w:rFonts w:ascii="仿宋_GB2312" w:eastAsia="仿宋_GB2312"/>
                <w:sz w:val="32"/>
                <w:szCs w:val="32"/>
              </w:rPr>
            </w:pPr>
          </w:p>
        </w:tc>
        <w:tc>
          <w:tcPr>
            <w:tcW w:w="1860" w:type="dxa"/>
          </w:tcPr>
          <w:p>
            <w:pPr>
              <w:spacing w:line="600" w:lineRule="exact"/>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tcPr>
          <w:p>
            <w:pPr>
              <w:spacing w:line="600" w:lineRule="exact"/>
              <w:rPr>
                <w:rFonts w:ascii="仿宋_GB2312" w:hAnsi="宋体" w:eastAsia="仿宋_GB2312"/>
                <w:sz w:val="32"/>
                <w:szCs w:val="32"/>
              </w:rPr>
            </w:pPr>
          </w:p>
        </w:tc>
        <w:tc>
          <w:tcPr>
            <w:tcW w:w="1590" w:type="dxa"/>
          </w:tcPr>
          <w:p>
            <w:pPr>
              <w:spacing w:line="600" w:lineRule="exact"/>
              <w:rPr>
                <w:rFonts w:ascii="仿宋_GB2312" w:hAnsi="宋体" w:eastAsia="仿宋_GB2312"/>
                <w:sz w:val="32"/>
                <w:szCs w:val="32"/>
              </w:rPr>
            </w:pPr>
          </w:p>
        </w:tc>
        <w:tc>
          <w:tcPr>
            <w:tcW w:w="2130" w:type="dxa"/>
          </w:tcPr>
          <w:p>
            <w:pPr>
              <w:spacing w:line="600" w:lineRule="exact"/>
              <w:rPr>
                <w:rFonts w:ascii="仿宋_GB2312" w:hAnsi="宋体" w:eastAsia="仿宋_GB2312"/>
                <w:sz w:val="32"/>
                <w:szCs w:val="32"/>
              </w:rPr>
            </w:pPr>
          </w:p>
        </w:tc>
        <w:tc>
          <w:tcPr>
            <w:tcW w:w="1860" w:type="dxa"/>
          </w:tcPr>
          <w:p>
            <w:pPr>
              <w:spacing w:line="600" w:lineRule="exact"/>
              <w:rPr>
                <w:rFonts w:ascii="仿宋_GB2312" w:hAnsi="宋体" w:eastAsia="仿宋_GB2312"/>
                <w:sz w:val="32"/>
                <w:szCs w:val="32"/>
              </w:rPr>
            </w:pPr>
          </w:p>
        </w:tc>
      </w:tr>
    </w:tbl>
    <w:p>
      <w:pPr>
        <w:spacing w:line="600" w:lineRule="exact"/>
      </w:pPr>
    </w:p>
    <w:p>
      <w:pPr>
        <w:pStyle w:val="2"/>
      </w:pPr>
    </w:p>
    <w:p/>
    <w:p>
      <w:pPr>
        <w:pStyle w:val="2"/>
      </w:pPr>
    </w:p>
    <w:p/>
    <w:p>
      <w:pPr>
        <w:pStyle w:val="2"/>
      </w:pPr>
    </w:p>
    <w:p/>
    <w:p>
      <w:pPr>
        <w:pStyle w:val="2"/>
      </w:pPr>
    </w:p>
    <w:p/>
    <w:p>
      <w:pPr>
        <w:pStyle w:val="2"/>
      </w:pPr>
    </w:p>
    <w:p/>
    <w:p>
      <w:pPr>
        <w:pStyle w:val="2"/>
      </w:pPr>
    </w:p>
    <w:p/>
    <w:p>
      <w:pPr>
        <w:pStyle w:val="2"/>
      </w:pPr>
    </w:p>
    <w:p/>
    <w:p>
      <w:pPr>
        <w:jc w:val="left"/>
        <w:rPr>
          <w:rFonts w:ascii="方正黑体_GBK" w:hAnsi="宋体" w:eastAsia="方正黑体_GBK"/>
          <w:sz w:val="32"/>
          <w:szCs w:val="32"/>
        </w:rPr>
      </w:pPr>
      <w:r>
        <w:rPr>
          <w:rFonts w:hint="eastAsia" w:ascii="方正黑体_GBK" w:hAnsi="宋体" w:eastAsia="方正黑体_GBK"/>
          <w:sz w:val="32"/>
          <w:szCs w:val="32"/>
        </w:rPr>
        <w:t>附件</w:t>
      </w:r>
    </w:p>
    <w:p>
      <w:pPr>
        <w:wordWrap w:val="0"/>
        <w:jc w:val="center"/>
        <w:rPr>
          <w:rFonts w:ascii="方正小标宋_GBK" w:hAnsi="宋体" w:eastAsia="方正小标宋_GBK"/>
          <w:b/>
          <w:bCs/>
          <w:spacing w:val="30"/>
          <w:sz w:val="44"/>
          <w:szCs w:val="44"/>
        </w:rPr>
      </w:pPr>
      <w:r>
        <w:rPr>
          <w:rFonts w:hint="eastAsia" w:ascii="方正小标宋_GBK" w:hAnsi="宋体" w:eastAsia="方正小标宋_GBK"/>
          <w:b/>
          <w:bCs/>
          <w:spacing w:val="30"/>
          <w:sz w:val="44"/>
          <w:szCs w:val="44"/>
        </w:rPr>
        <w:t>退还投标保证金申请函</w:t>
      </w:r>
    </w:p>
    <w:p>
      <w:pPr>
        <w:wordWrap w:val="0"/>
        <w:jc w:val="center"/>
        <w:rPr>
          <w:rFonts w:ascii="宋体" w:hAnsi="宋体"/>
          <w:sz w:val="28"/>
          <w:szCs w:val="28"/>
        </w:rPr>
      </w:pPr>
      <w:r>
        <w:rPr>
          <w:rFonts w:ascii="宋体" w:hAnsi="宋体"/>
          <w:sz w:val="28"/>
          <w:szCs w:val="28"/>
        </w:rPr>
        <w:t> </w:t>
      </w:r>
    </w:p>
    <w:p>
      <w:pPr>
        <w:spacing w:line="600" w:lineRule="exact"/>
        <w:rPr>
          <w:rFonts w:ascii="方正仿宋_GBK" w:hAnsi="宋体" w:eastAsia="方正仿宋_GBK"/>
          <w:sz w:val="28"/>
          <w:szCs w:val="28"/>
        </w:rPr>
      </w:pPr>
      <w:r>
        <w:rPr>
          <w:rFonts w:hint="eastAsia" w:ascii="方正仿宋_GBK" w:hAnsi="宋体" w:eastAsia="方正仿宋_GBK"/>
          <w:sz w:val="28"/>
          <w:szCs w:val="28"/>
        </w:rPr>
        <w:t>重庆征创住房服务有限公司：</w:t>
      </w:r>
    </w:p>
    <w:p>
      <w:pPr>
        <w:spacing w:line="60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本单位因参与</w:t>
      </w:r>
      <w:r>
        <w:rPr>
          <w:rFonts w:hint="eastAsia" w:ascii="方正仿宋_GBK" w:hAnsi="宋体" w:eastAsia="方正仿宋_GBK"/>
          <w:sz w:val="28"/>
          <w:szCs w:val="28"/>
          <w:u w:val="single"/>
        </w:rPr>
        <w:t xml:space="preserve">          项目    </w:t>
      </w:r>
      <w:r>
        <w:rPr>
          <w:rFonts w:hint="eastAsia" w:ascii="方正仿宋_GBK" w:hAnsi="宋体" w:eastAsia="方正仿宋_GBK"/>
          <w:sz w:val="28"/>
          <w:szCs w:val="28"/>
        </w:rPr>
        <w:t>投标，</w:t>
      </w:r>
      <w:r>
        <w:rPr>
          <w:rFonts w:hint="eastAsia" w:ascii="方正仿宋_GBK" w:hAnsi="宋体" w:eastAsia="方正仿宋_GBK"/>
          <w:bCs/>
          <w:sz w:val="28"/>
          <w:szCs w:val="28"/>
        </w:rPr>
        <w:t>于</w:t>
      </w:r>
      <w:r>
        <w:rPr>
          <w:rFonts w:hint="eastAsia" w:ascii="方正仿宋_GBK" w:hAnsi="宋体" w:eastAsia="方正仿宋_GBK"/>
          <w:sz w:val="28"/>
          <w:szCs w:val="28"/>
          <w:u w:val="single"/>
        </w:rPr>
        <w:t>年  月  日</w:t>
      </w:r>
      <w:r>
        <w:rPr>
          <w:rFonts w:hint="eastAsia" w:ascii="方正仿宋_GBK" w:hAnsi="宋体" w:eastAsia="方正仿宋_GBK"/>
          <w:sz w:val="28"/>
          <w:szCs w:val="28"/>
        </w:rPr>
        <w:t>提交投标保证金元(大写：)。本单位同意在出现退还我单位投标保证金情形之时，由重庆征创住房服务有限公司自行将投标保证金退还至我单位账户，账户信息如下。</w:t>
      </w:r>
    </w:p>
    <w:p>
      <w:pPr>
        <w:spacing w:line="600" w:lineRule="exact"/>
        <w:rPr>
          <w:rFonts w:ascii="方正仿宋_GBK" w:hAnsi="宋体" w:eastAsia="方正仿宋_GBK"/>
          <w:sz w:val="28"/>
          <w:szCs w:val="28"/>
        </w:rPr>
      </w:pPr>
      <w:r>
        <w:rPr>
          <w:rFonts w:hint="eastAsia" w:ascii="方正仿宋_GBK" w:hAnsi="宋体" w:eastAsia="方正仿宋_GBK"/>
          <w:sz w:val="28"/>
          <w:szCs w:val="28"/>
        </w:rPr>
        <w:t>单位名称：</w:t>
      </w:r>
    </w:p>
    <w:p>
      <w:pPr>
        <w:spacing w:line="600" w:lineRule="exact"/>
        <w:rPr>
          <w:rFonts w:ascii="方正仿宋_GBK" w:hAnsi="宋体" w:eastAsia="方正仿宋_GBK"/>
          <w:sz w:val="28"/>
          <w:szCs w:val="28"/>
        </w:rPr>
      </w:pPr>
      <w:r>
        <w:rPr>
          <w:rFonts w:hint="eastAsia" w:ascii="方正仿宋_GBK" w:hAnsi="宋体" w:eastAsia="方正仿宋_GBK"/>
          <w:sz w:val="28"/>
          <w:szCs w:val="28"/>
        </w:rPr>
        <w:t>账    号：</w:t>
      </w:r>
    </w:p>
    <w:p>
      <w:pPr>
        <w:spacing w:line="600" w:lineRule="exact"/>
        <w:rPr>
          <w:rFonts w:ascii="方正仿宋_GBK" w:hAnsi="宋体" w:eastAsia="方正仿宋_GBK"/>
          <w:sz w:val="28"/>
          <w:szCs w:val="28"/>
        </w:rPr>
      </w:pPr>
      <w:r>
        <w:rPr>
          <w:rFonts w:hint="eastAsia" w:ascii="方正仿宋_GBK" w:hAnsi="宋体" w:eastAsia="方正仿宋_GBK"/>
          <w:sz w:val="28"/>
          <w:szCs w:val="28"/>
        </w:rPr>
        <w:t>开 户 行：</w:t>
      </w:r>
    </w:p>
    <w:p>
      <w:pPr>
        <w:spacing w:line="600" w:lineRule="exact"/>
        <w:rPr>
          <w:rFonts w:ascii="方正仿宋_GBK" w:hAnsi="宋体" w:eastAsia="方正仿宋_GBK"/>
          <w:sz w:val="28"/>
          <w:szCs w:val="28"/>
        </w:rPr>
      </w:pPr>
    </w:p>
    <w:p>
      <w:pPr>
        <w:spacing w:line="600" w:lineRule="exact"/>
        <w:jc w:val="center"/>
        <w:rPr>
          <w:rFonts w:ascii="宋体" w:hAnsi="宋体" w:eastAsia="方正仿宋_GBK"/>
          <w:sz w:val="28"/>
          <w:szCs w:val="28"/>
        </w:rPr>
      </w:pPr>
    </w:p>
    <w:p>
      <w:pPr>
        <w:spacing w:line="600" w:lineRule="exact"/>
        <w:jc w:val="center"/>
        <w:rPr>
          <w:rFonts w:ascii="方正仿宋_GBK" w:hAnsi="宋体" w:eastAsia="方正仿宋_GBK"/>
          <w:sz w:val="28"/>
          <w:szCs w:val="28"/>
        </w:rPr>
      </w:pPr>
      <w:r>
        <w:rPr>
          <w:rFonts w:hint="eastAsia" w:ascii="宋体" w:hAnsi="宋体" w:eastAsia="方正仿宋_GBK"/>
          <w:sz w:val="28"/>
          <w:szCs w:val="28"/>
        </w:rPr>
        <w:t> </w:t>
      </w:r>
    </w:p>
    <w:p>
      <w:pPr>
        <w:spacing w:line="600" w:lineRule="exact"/>
        <w:ind w:right="561" w:firstLine="2800" w:firstLineChars="1000"/>
        <w:rPr>
          <w:rFonts w:ascii="方正仿宋_GBK" w:hAnsi="宋体" w:eastAsia="方正仿宋_GBK"/>
          <w:sz w:val="28"/>
          <w:szCs w:val="28"/>
        </w:rPr>
      </w:pPr>
      <w:r>
        <w:rPr>
          <w:rFonts w:hint="eastAsia" w:ascii="方正仿宋_GBK" w:hAnsi="宋体" w:eastAsia="方正仿宋_GBK"/>
          <w:sz w:val="28"/>
          <w:szCs w:val="28"/>
        </w:rPr>
        <w:t>经办人及联系电话:</w:t>
      </w:r>
    </w:p>
    <w:p>
      <w:pPr>
        <w:spacing w:line="600" w:lineRule="exact"/>
        <w:ind w:right="561" w:firstLine="2800" w:firstLineChars="1000"/>
        <w:rPr>
          <w:rFonts w:ascii="方正仿宋_GBK" w:hAnsi="宋体" w:eastAsia="方正仿宋_GBK"/>
          <w:sz w:val="28"/>
          <w:szCs w:val="28"/>
        </w:rPr>
      </w:pPr>
    </w:p>
    <w:p>
      <w:pPr>
        <w:spacing w:line="600" w:lineRule="exact"/>
        <w:ind w:right="561" w:firstLine="2800" w:firstLineChars="1000"/>
        <w:rPr>
          <w:rFonts w:ascii="方正仿宋_GBK" w:hAnsi="宋体" w:eastAsia="方正仿宋_GBK"/>
          <w:sz w:val="28"/>
          <w:szCs w:val="28"/>
        </w:rPr>
      </w:pPr>
      <w:r>
        <w:rPr>
          <w:rFonts w:hint="eastAsia" w:ascii="方正仿宋_GBK" w:hAnsi="宋体" w:eastAsia="方正仿宋_GBK"/>
          <w:sz w:val="28"/>
          <w:szCs w:val="28"/>
        </w:rPr>
        <w:t>投标单位法人代表签字（盖公章）：</w:t>
      </w:r>
    </w:p>
    <w:p>
      <w:pPr>
        <w:spacing w:line="600" w:lineRule="exact"/>
        <w:ind w:right="561" w:firstLine="5880" w:firstLineChars="2100"/>
        <w:rPr>
          <w:rFonts w:ascii="方正仿宋_GBK" w:hAnsi="宋体" w:eastAsia="方正仿宋_GBK"/>
          <w:sz w:val="28"/>
          <w:szCs w:val="28"/>
        </w:rPr>
      </w:pPr>
      <w:r>
        <w:rPr>
          <w:rFonts w:hint="eastAsia" w:ascii="方正仿宋_GBK" w:hAnsi="宋体" w:eastAsia="方正仿宋_GBK"/>
          <w:sz w:val="28"/>
          <w:szCs w:val="28"/>
        </w:rPr>
        <w:t>年    月    日</w:t>
      </w:r>
    </w:p>
    <w:p>
      <w:pPr>
        <w:spacing w:line="520" w:lineRule="exact"/>
        <w:jc w:val="center"/>
        <w:rPr>
          <w:rFonts w:ascii="方正小标宋_GBK" w:hAnsi="宋体" w:eastAsia="方正小标宋_GBK"/>
          <w:sz w:val="44"/>
          <w:szCs w:val="44"/>
        </w:rPr>
      </w:pPr>
    </w:p>
    <w:p>
      <w:pPr>
        <w:pStyle w:val="2"/>
      </w:pPr>
    </w:p>
    <w:p>
      <w:pPr>
        <w:tabs>
          <w:tab w:val="left" w:pos="6300"/>
        </w:tabs>
        <w:snapToGrid w:val="0"/>
        <w:spacing w:line="360" w:lineRule="auto"/>
        <w:jc w:val="center"/>
        <w:rPr>
          <w:b/>
          <w:sz w:val="36"/>
          <w:szCs w:val="36"/>
        </w:rPr>
      </w:pPr>
    </w:p>
    <w:sectPr>
      <w:headerReference r:id="rId3" w:type="default"/>
      <w:footerReference r:id="rId4" w:type="default"/>
      <w:footerReference r:id="rId5" w:type="even"/>
      <w:pgSz w:w="11906" w:h="16838"/>
      <w:pgMar w:top="1418" w:right="1418" w:bottom="851" w:left="1701"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MingLiU">
    <w:altName w:val="PMingLiU-ExtB"/>
    <w:panose1 w:val="02010609000101010101"/>
    <w:charset w:val="88"/>
    <w:family w:val="modern"/>
    <w:pitch w:val="default"/>
    <w:sig w:usb0="00000000" w:usb1="00000000" w:usb2="00000010" w:usb3="00000000" w:csb0="00100000"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ˎ̥">
    <w:altName w:val="微软雅黑"/>
    <w:panose1 w:val="00000000000000000000"/>
    <w:charset w:val="00"/>
    <w:family w:val="roman"/>
    <w:pitch w:val="default"/>
    <w:sig w:usb0="00000000" w:usb1="00000000" w:usb2="00000000" w:usb3="00000000" w:csb0="00040001" w:csb1="00000000"/>
  </w:font>
  <w:font w:name="BatangChe">
    <w:altName w:val="Malgun Gothic"/>
    <w:panose1 w:val="00000000000000000000"/>
    <w:charset w:val="81"/>
    <w:family w:val="modern"/>
    <w:pitch w:val="default"/>
    <w:sig w:usb0="00000000" w:usb1="00000000"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fldChar w:fldCharType="begin"/>
    </w:r>
    <w:r>
      <w:rPr>
        <w:rStyle w:val="19"/>
      </w:rPr>
      <w:instrText xml:space="preserve">PAGE  </w:instrText>
    </w:r>
    <w:r>
      <w:fldChar w:fldCharType="separate"/>
    </w:r>
    <w:r>
      <w:rPr>
        <w:rStyle w:val="19"/>
      </w:rPr>
      <w:t>10</w:t>
    </w:r>
    <w:r>
      <w:fldChar w:fldCharType="end"/>
    </w: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9"/>
      </w:rPr>
    </w:pPr>
    <w:r>
      <w:fldChar w:fldCharType="begin"/>
    </w:r>
    <w:r>
      <w:rPr>
        <w:rStyle w:val="19"/>
      </w:rPr>
      <w:instrText xml:space="preserve">PAGE  </w:instrText>
    </w:r>
    <w: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89B261"/>
    <w:multiLevelType w:val="singleLevel"/>
    <w:tmpl w:val="7589B261"/>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cumentProtection w:enforcement="0"/>
  <w:defaultTabStop w:val="420"/>
  <w:drawingGridVerticalSpacing w:val="156"/>
  <w:doNotShadeFormData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333F"/>
    <w:rsid w:val="00004A1D"/>
    <w:rsid w:val="00010599"/>
    <w:rsid w:val="00011A7F"/>
    <w:rsid w:val="000166D0"/>
    <w:rsid w:val="00016F4A"/>
    <w:rsid w:val="0002060F"/>
    <w:rsid w:val="000207D1"/>
    <w:rsid w:val="000213FA"/>
    <w:rsid w:val="00032AB5"/>
    <w:rsid w:val="00032D62"/>
    <w:rsid w:val="00032FF2"/>
    <w:rsid w:val="00037F0D"/>
    <w:rsid w:val="00041744"/>
    <w:rsid w:val="00041CC8"/>
    <w:rsid w:val="000422A9"/>
    <w:rsid w:val="000447F3"/>
    <w:rsid w:val="000470DD"/>
    <w:rsid w:val="00050BC2"/>
    <w:rsid w:val="00051CC0"/>
    <w:rsid w:val="00051F82"/>
    <w:rsid w:val="0005447C"/>
    <w:rsid w:val="00056BBF"/>
    <w:rsid w:val="00057464"/>
    <w:rsid w:val="00060478"/>
    <w:rsid w:val="000606A0"/>
    <w:rsid w:val="00064322"/>
    <w:rsid w:val="00065B26"/>
    <w:rsid w:val="00065F53"/>
    <w:rsid w:val="00071781"/>
    <w:rsid w:val="00071B70"/>
    <w:rsid w:val="0007301A"/>
    <w:rsid w:val="00074417"/>
    <w:rsid w:val="000747FC"/>
    <w:rsid w:val="0007489E"/>
    <w:rsid w:val="0008549A"/>
    <w:rsid w:val="000865A9"/>
    <w:rsid w:val="000936DB"/>
    <w:rsid w:val="000A13C1"/>
    <w:rsid w:val="000A3C36"/>
    <w:rsid w:val="000B14A9"/>
    <w:rsid w:val="000B171F"/>
    <w:rsid w:val="000B40A4"/>
    <w:rsid w:val="000B6AB2"/>
    <w:rsid w:val="000C0553"/>
    <w:rsid w:val="000C0D84"/>
    <w:rsid w:val="000C5C7F"/>
    <w:rsid w:val="000C6D8E"/>
    <w:rsid w:val="000D0C8E"/>
    <w:rsid w:val="000D1353"/>
    <w:rsid w:val="000D3FBE"/>
    <w:rsid w:val="000E1B87"/>
    <w:rsid w:val="000F2165"/>
    <w:rsid w:val="000F34F6"/>
    <w:rsid w:val="000F4CC6"/>
    <w:rsid w:val="001019FD"/>
    <w:rsid w:val="001028BE"/>
    <w:rsid w:val="00103C51"/>
    <w:rsid w:val="00106BE2"/>
    <w:rsid w:val="001177AD"/>
    <w:rsid w:val="00120006"/>
    <w:rsid w:val="00120A68"/>
    <w:rsid w:val="0012147D"/>
    <w:rsid w:val="001218B1"/>
    <w:rsid w:val="00121EF7"/>
    <w:rsid w:val="00126F4F"/>
    <w:rsid w:val="00136748"/>
    <w:rsid w:val="0014218D"/>
    <w:rsid w:val="00143C91"/>
    <w:rsid w:val="0014429B"/>
    <w:rsid w:val="00144432"/>
    <w:rsid w:val="00145EDB"/>
    <w:rsid w:val="00157F8C"/>
    <w:rsid w:val="00163BEA"/>
    <w:rsid w:val="001644D4"/>
    <w:rsid w:val="00165537"/>
    <w:rsid w:val="0016707A"/>
    <w:rsid w:val="00170F9A"/>
    <w:rsid w:val="00172A27"/>
    <w:rsid w:val="001756A9"/>
    <w:rsid w:val="00175FDC"/>
    <w:rsid w:val="001765D8"/>
    <w:rsid w:val="00182AB1"/>
    <w:rsid w:val="0018583A"/>
    <w:rsid w:val="001859A5"/>
    <w:rsid w:val="00196F90"/>
    <w:rsid w:val="001A0241"/>
    <w:rsid w:val="001A096F"/>
    <w:rsid w:val="001A11A4"/>
    <w:rsid w:val="001A1658"/>
    <w:rsid w:val="001A302C"/>
    <w:rsid w:val="001A5527"/>
    <w:rsid w:val="001A716F"/>
    <w:rsid w:val="001A7474"/>
    <w:rsid w:val="001A7FDB"/>
    <w:rsid w:val="001B4417"/>
    <w:rsid w:val="001B66C1"/>
    <w:rsid w:val="001C07BC"/>
    <w:rsid w:val="001C33E2"/>
    <w:rsid w:val="001D2DF3"/>
    <w:rsid w:val="001D32A8"/>
    <w:rsid w:val="001D4903"/>
    <w:rsid w:val="001D7423"/>
    <w:rsid w:val="001D7C5F"/>
    <w:rsid w:val="001E2FCF"/>
    <w:rsid w:val="001E3921"/>
    <w:rsid w:val="001E3AFB"/>
    <w:rsid w:val="001F1034"/>
    <w:rsid w:val="001F1ADB"/>
    <w:rsid w:val="001F4755"/>
    <w:rsid w:val="001F5F2C"/>
    <w:rsid w:val="00201098"/>
    <w:rsid w:val="00201AF7"/>
    <w:rsid w:val="002030EE"/>
    <w:rsid w:val="00207792"/>
    <w:rsid w:val="002119DA"/>
    <w:rsid w:val="002144EB"/>
    <w:rsid w:val="002155E8"/>
    <w:rsid w:val="00223D0E"/>
    <w:rsid w:val="00224B58"/>
    <w:rsid w:val="002319EE"/>
    <w:rsid w:val="002321DB"/>
    <w:rsid w:val="002326E9"/>
    <w:rsid w:val="00233265"/>
    <w:rsid w:val="00234F25"/>
    <w:rsid w:val="00235378"/>
    <w:rsid w:val="00235B13"/>
    <w:rsid w:val="00237020"/>
    <w:rsid w:val="002421D8"/>
    <w:rsid w:val="00244669"/>
    <w:rsid w:val="00244A61"/>
    <w:rsid w:val="00250496"/>
    <w:rsid w:val="00251F19"/>
    <w:rsid w:val="00257880"/>
    <w:rsid w:val="00257DC4"/>
    <w:rsid w:val="0026438D"/>
    <w:rsid w:val="00265424"/>
    <w:rsid w:val="002660A1"/>
    <w:rsid w:val="0026665A"/>
    <w:rsid w:val="0026675C"/>
    <w:rsid w:val="00270BEE"/>
    <w:rsid w:val="002713F0"/>
    <w:rsid w:val="00273E69"/>
    <w:rsid w:val="00274E7C"/>
    <w:rsid w:val="0027509C"/>
    <w:rsid w:val="00286F05"/>
    <w:rsid w:val="00293505"/>
    <w:rsid w:val="00294960"/>
    <w:rsid w:val="002A1D41"/>
    <w:rsid w:val="002A4BE3"/>
    <w:rsid w:val="002A4CE2"/>
    <w:rsid w:val="002A7DAE"/>
    <w:rsid w:val="002B00F5"/>
    <w:rsid w:val="002B1762"/>
    <w:rsid w:val="002B3233"/>
    <w:rsid w:val="002B5231"/>
    <w:rsid w:val="002B5AC2"/>
    <w:rsid w:val="002C005A"/>
    <w:rsid w:val="002C229D"/>
    <w:rsid w:val="002C360E"/>
    <w:rsid w:val="002C5C2E"/>
    <w:rsid w:val="002C7EEE"/>
    <w:rsid w:val="002D1DD8"/>
    <w:rsid w:val="002D35AC"/>
    <w:rsid w:val="002D77D3"/>
    <w:rsid w:val="002E0A18"/>
    <w:rsid w:val="002E2367"/>
    <w:rsid w:val="002E5607"/>
    <w:rsid w:val="002E5BD7"/>
    <w:rsid w:val="002E725D"/>
    <w:rsid w:val="002E78A9"/>
    <w:rsid w:val="002F211B"/>
    <w:rsid w:val="002F2196"/>
    <w:rsid w:val="002F305F"/>
    <w:rsid w:val="002F455A"/>
    <w:rsid w:val="002F63DD"/>
    <w:rsid w:val="003014AB"/>
    <w:rsid w:val="0031271B"/>
    <w:rsid w:val="00321DC8"/>
    <w:rsid w:val="00322535"/>
    <w:rsid w:val="00323B3F"/>
    <w:rsid w:val="0032521E"/>
    <w:rsid w:val="00326E30"/>
    <w:rsid w:val="00327423"/>
    <w:rsid w:val="00334BA6"/>
    <w:rsid w:val="003358A8"/>
    <w:rsid w:val="003365AE"/>
    <w:rsid w:val="003377F8"/>
    <w:rsid w:val="003408BD"/>
    <w:rsid w:val="00344B47"/>
    <w:rsid w:val="003455D3"/>
    <w:rsid w:val="00347AB4"/>
    <w:rsid w:val="0035430B"/>
    <w:rsid w:val="00355F39"/>
    <w:rsid w:val="00356E32"/>
    <w:rsid w:val="0035744A"/>
    <w:rsid w:val="003610AE"/>
    <w:rsid w:val="00361D25"/>
    <w:rsid w:val="0036211B"/>
    <w:rsid w:val="00362258"/>
    <w:rsid w:val="003739B0"/>
    <w:rsid w:val="003763C9"/>
    <w:rsid w:val="00380499"/>
    <w:rsid w:val="003833D9"/>
    <w:rsid w:val="0038471C"/>
    <w:rsid w:val="00390C9B"/>
    <w:rsid w:val="00390F5A"/>
    <w:rsid w:val="003926FB"/>
    <w:rsid w:val="003962FB"/>
    <w:rsid w:val="003A065D"/>
    <w:rsid w:val="003A08AF"/>
    <w:rsid w:val="003A3BB2"/>
    <w:rsid w:val="003A7FB5"/>
    <w:rsid w:val="003B1695"/>
    <w:rsid w:val="003C0175"/>
    <w:rsid w:val="003C27EA"/>
    <w:rsid w:val="003C55A4"/>
    <w:rsid w:val="003C5942"/>
    <w:rsid w:val="003C646F"/>
    <w:rsid w:val="003C6664"/>
    <w:rsid w:val="003C67F6"/>
    <w:rsid w:val="003C75F6"/>
    <w:rsid w:val="003C7E25"/>
    <w:rsid w:val="003D22A5"/>
    <w:rsid w:val="003D448D"/>
    <w:rsid w:val="003D655E"/>
    <w:rsid w:val="003D7E37"/>
    <w:rsid w:val="003E27F5"/>
    <w:rsid w:val="003E30FA"/>
    <w:rsid w:val="003E3BA8"/>
    <w:rsid w:val="003E42F2"/>
    <w:rsid w:val="003E6E0B"/>
    <w:rsid w:val="003E7504"/>
    <w:rsid w:val="003F0782"/>
    <w:rsid w:val="003F6009"/>
    <w:rsid w:val="004005ED"/>
    <w:rsid w:val="0040063E"/>
    <w:rsid w:val="00403E75"/>
    <w:rsid w:val="00404BFB"/>
    <w:rsid w:val="004062C8"/>
    <w:rsid w:val="0040769F"/>
    <w:rsid w:val="0041177C"/>
    <w:rsid w:val="00412244"/>
    <w:rsid w:val="00413A3F"/>
    <w:rsid w:val="00417B29"/>
    <w:rsid w:val="00420F0B"/>
    <w:rsid w:val="004218C6"/>
    <w:rsid w:val="00422DE8"/>
    <w:rsid w:val="00426E57"/>
    <w:rsid w:val="00427098"/>
    <w:rsid w:val="0043092A"/>
    <w:rsid w:val="00431A41"/>
    <w:rsid w:val="00433FC1"/>
    <w:rsid w:val="00434813"/>
    <w:rsid w:val="004351DB"/>
    <w:rsid w:val="004371D6"/>
    <w:rsid w:val="0043740B"/>
    <w:rsid w:val="00441674"/>
    <w:rsid w:val="0044376C"/>
    <w:rsid w:val="00445902"/>
    <w:rsid w:val="0044594B"/>
    <w:rsid w:val="0044618F"/>
    <w:rsid w:val="00452A90"/>
    <w:rsid w:val="0046189F"/>
    <w:rsid w:val="00464E18"/>
    <w:rsid w:val="004664AA"/>
    <w:rsid w:val="00467209"/>
    <w:rsid w:val="00467446"/>
    <w:rsid w:val="0047316E"/>
    <w:rsid w:val="00473392"/>
    <w:rsid w:val="00477B8C"/>
    <w:rsid w:val="00481428"/>
    <w:rsid w:val="00481A71"/>
    <w:rsid w:val="0048457D"/>
    <w:rsid w:val="00484CC0"/>
    <w:rsid w:val="00486868"/>
    <w:rsid w:val="00492ED0"/>
    <w:rsid w:val="00494A52"/>
    <w:rsid w:val="00497EDE"/>
    <w:rsid w:val="004A0DD5"/>
    <w:rsid w:val="004A1ADD"/>
    <w:rsid w:val="004A5212"/>
    <w:rsid w:val="004A64B6"/>
    <w:rsid w:val="004B1BA0"/>
    <w:rsid w:val="004B25BC"/>
    <w:rsid w:val="004B3B5F"/>
    <w:rsid w:val="004B40FB"/>
    <w:rsid w:val="004D18DF"/>
    <w:rsid w:val="004E0CDA"/>
    <w:rsid w:val="004E32F4"/>
    <w:rsid w:val="004E7FA2"/>
    <w:rsid w:val="004F1426"/>
    <w:rsid w:val="004F687B"/>
    <w:rsid w:val="0050021E"/>
    <w:rsid w:val="00505690"/>
    <w:rsid w:val="005076DB"/>
    <w:rsid w:val="00507D2F"/>
    <w:rsid w:val="0051198E"/>
    <w:rsid w:val="00512179"/>
    <w:rsid w:val="00516CA5"/>
    <w:rsid w:val="00517314"/>
    <w:rsid w:val="00520529"/>
    <w:rsid w:val="00526A2B"/>
    <w:rsid w:val="0053349F"/>
    <w:rsid w:val="00534F82"/>
    <w:rsid w:val="00537C89"/>
    <w:rsid w:val="00541F45"/>
    <w:rsid w:val="00544BB8"/>
    <w:rsid w:val="00545343"/>
    <w:rsid w:val="00547BBA"/>
    <w:rsid w:val="00550920"/>
    <w:rsid w:val="005540E8"/>
    <w:rsid w:val="0055419C"/>
    <w:rsid w:val="005602B1"/>
    <w:rsid w:val="00562194"/>
    <w:rsid w:val="00563D1E"/>
    <w:rsid w:val="00573048"/>
    <w:rsid w:val="00575560"/>
    <w:rsid w:val="005761CF"/>
    <w:rsid w:val="005856F6"/>
    <w:rsid w:val="0058706D"/>
    <w:rsid w:val="00590334"/>
    <w:rsid w:val="00593F47"/>
    <w:rsid w:val="0059538D"/>
    <w:rsid w:val="00595EF5"/>
    <w:rsid w:val="005A0D88"/>
    <w:rsid w:val="005A1385"/>
    <w:rsid w:val="005A2411"/>
    <w:rsid w:val="005B1728"/>
    <w:rsid w:val="005B5693"/>
    <w:rsid w:val="005C1998"/>
    <w:rsid w:val="005C34E0"/>
    <w:rsid w:val="005C4F52"/>
    <w:rsid w:val="005C660D"/>
    <w:rsid w:val="005D1A8B"/>
    <w:rsid w:val="005D5E37"/>
    <w:rsid w:val="005D62E1"/>
    <w:rsid w:val="005D6BA0"/>
    <w:rsid w:val="005D7A35"/>
    <w:rsid w:val="005E206E"/>
    <w:rsid w:val="005E6559"/>
    <w:rsid w:val="005E6F06"/>
    <w:rsid w:val="005E75EF"/>
    <w:rsid w:val="005F34F4"/>
    <w:rsid w:val="005F3A7E"/>
    <w:rsid w:val="005F41F6"/>
    <w:rsid w:val="005F4FA6"/>
    <w:rsid w:val="005F5223"/>
    <w:rsid w:val="005F5C11"/>
    <w:rsid w:val="005F72D7"/>
    <w:rsid w:val="00601E50"/>
    <w:rsid w:val="00602034"/>
    <w:rsid w:val="00602276"/>
    <w:rsid w:val="006027B0"/>
    <w:rsid w:val="0060550D"/>
    <w:rsid w:val="006070E9"/>
    <w:rsid w:val="00610B8A"/>
    <w:rsid w:val="0061165B"/>
    <w:rsid w:val="0061172D"/>
    <w:rsid w:val="00614AF3"/>
    <w:rsid w:val="00614DEB"/>
    <w:rsid w:val="00625D81"/>
    <w:rsid w:val="00626125"/>
    <w:rsid w:val="00630C25"/>
    <w:rsid w:val="006414D9"/>
    <w:rsid w:val="00643D4F"/>
    <w:rsid w:val="00645673"/>
    <w:rsid w:val="00646371"/>
    <w:rsid w:val="00647B64"/>
    <w:rsid w:val="00662311"/>
    <w:rsid w:val="0066359E"/>
    <w:rsid w:val="00672DE4"/>
    <w:rsid w:val="00673347"/>
    <w:rsid w:val="006812F4"/>
    <w:rsid w:val="006813BC"/>
    <w:rsid w:val="0068149E"/>
    <w:rsid w:val="006816FE"/>
    <w:rsid w:val="006855FC"/>
    <w:rsid w:val="006863CA"/>
    <w:rsid w:val="006876AC"/>
    <w:rsid w:val="00687753"/>
    <w:rsid w:val="00687998"/>
    <w:rsid w:val="00691B4B"/>
    <w:rsid w:val="00691C1A"/>
    <w:rsid w:val="00693C4A"/>
    <w:rsid w:val="006964A5"/>
    <w:rsid w:val="006A09EC"/>
    <w:rsid w:val="006A12AD"/>
    <w:rsid w:val="006A5068"/>
    <w:rsid w:val="006A7339"/>
    <w:rsid w:val="006B053C"/>
    <w:rsid w:val="006B3610"/>
    <w:rsid w:val="006B72B2"/>
    <w:rsid w:val="006C1953"/>
    <w:rsid w:val="006C2295"/>
    <w:rsid w:val="006C43EA"/>
    <w:rsid w:val="006C6663"/>
    <w:rsid w:val="006D2FA0"/>
    <w:rsid w:val="006D3B08"/>
    <w:rsid w:val="006D480A"/>
    <w:rsid w:val="006D7E97"/>
    <w:rsid w:val="006E1FE4"/>
    <w:rsid w:val="006E25EE"/>
    <w:rsid w:val="006E2EB7"/>
    <w:rsid w:val="006E52E7"/>
    <w:rsid w:val="006E568C"/>
    <w:rsid w:val="006E691C"/>
    <w:rsid w:val="006F061E"/>
    <w:rsid w:val="006F2A5A"/>
    <w:rsid w:val="006F31FD"/>
    <w:rsid w:val="006F675A"/>
    <w:rsid w:val="006F6842"/>
    <w:rsid w:val="007026A3"/>
    <w:rsid w:val="00702ECC"/>
    <w:rsid w:val="00706875"/>
    <w:rsid w:val="00707A40"/>
    <w:rsid w:val="00711DE3"/>
    <w:rsid w:val="00712C26"/>
    <w:rsid w:val="0071398F"/>
    <w:rsid w:val="0071454C"/>
    <w:rsid w:val="007155A9"/>
    <w:rsid w:val="007157B0"/>
    <w:rsid w:val="007212A9"/>
    <w:rsid w:val="007238CA"/>
    <w:rsid w:val="00725475"/>
    <w:rsid w:val="00732F8D"/>
    <w:rsid w:val="00735A7F"/>
    <w:rsid w:val="00736F34"/>
    <w:rsid w:val="00746240"/>
    <w:rsid w:val="00751702"/>
    <w:rsid w:val="007532D5"/>
    <w:rsid w:val="00756613"/>
    <w:rsid w:val="00757F4E"/>
    <w:rsid w:val="0077032C"/>
    <w:rsid w:val="007733F5"/>
    <w:rsid w:val="00774FCE"/>
    <w:rsid w:val="00782539"/>
    <w:rsid w:val="007835F3"/>
    <w:rsid w:val="0078376F"/>
    <w:rsid w:val="00790455"/>
    <w:rsid w:val="00793204"/>
    <w:rsid w:val="00794621"/>
    <w:rsid w:val="007A21DE"/>
    <w:rsid w:val="007A32DE"/>
    <w:rsid w:val="007B0CEB"/>
    <w:rsid w:val="007B2A15"/>
    <w:rsid w:val="007C3235"/>
    <w:rsid w:val="007C4032"/>
    <w:rsid w:val="007C4387"/>
    <w:rsid w:val="007D0D52"/>
    <w:rsid w:val="007D350F"/>
    <w:rsid w:val="007D3DA4"/>
    <w:rsid w:val="007E025C"/>
    <w:rsid w:val="007E11E2"/>
    <w:rsid w:val="007E1EC7"/>
    <w:rsid w:val="007E2A2D"/>
    <w:rsid w:val="007E4E5D"/>
    <w:rsid w:val="007E6896"/>
    <w:rsid w:val="007E7614"/>
    <w:rsid w:val="007E7F3D"/>
    <w:rsid w:val="008012B7"/>
    <w:rsid w:val="008026D0"/>
    <w:rsid w:val="008029D1"/>
    <w:rsid w:val="008041DD"/>
    <w:rsid w:val="00807B22"/>
    <w:rsid w:val="008103EE"/>
    <w:rsid w:val="00810F59"/>
    <w:rsid w:val="00812494"/>
    <w:rsid w:val="008126E7"/>
    <w:rsid w:val="008169F4"/>
    <w:rsid w:val="00822304"/>
    <w:rsid w:val="008229AC"/>
    <w:rsid w:val="0083368A"/>
    <w:rsid w:val="00833705"/>
    <w:rsid w:val="00833963"/>
    <w:rsid w:val="008348D8"/>
    <w:rsid w:val="008373A9"/>
    <w:rsid w:val="0084112E"/>
    <w:rsid w:val="00842007"/>
    <w:rsid w:val="00845B29"/>
    <w:rsid w:val="00845DF3"/>
    <w:rsid w:val="00856A3E"/>
    <w:rsid w:val="00862F47"/>
    <w:rsid w:val="0086541D"/>
    <w:rsid w:val="00867A82"/>
    <w:rsid w:val="00867E0D"/>
    <w:rsid w:val="008804AF"/>
    <w:rsid w:val="00880901"/>
    <w:rsid w:val="0088311F"/>
    <w:rsid w:val="0088596E"/>
    <w:rsid w:val="00886612"/>
    <w:rsid w:val="00887FA6"/>
    <w:rsid w:val="0089067C"/>
    <w:rsid w:val="008907C8"/>
    <w:rsid w:val="00891B20"/>
    <w:rsid w:val="008A27EF"/>
    <w:rsid w:val="008A2B03"/>
    <w:rsid w:val="008A30F3"/>
    <w:rsid w:val="008A3B4D"/>
    <w:rsid w:val="008A76A0"/>
    <w:rsid w:val="008B5BC9"/>
    <w:rsid w:val="008B6A04"/>
    <w:rsid w:val="008B762C"/>
    <w:rsid w:val="008C3917"/>
    <w:rsid w:val="008C3E26"/>
    <w:rsid w:val="008C3E6F"/>
    <w:rsid w:val="008C40AE"/>
    <w:rsid w:val="008D0092"/>
    <w:rsid w:val="008D0FA5"/>
    <w:rsid w:val="008D1520"/>
    <w:rsid w:val="008D18D0"/>
    <w:rsid w:val="008D3313"/>
    <w:rsid w:val="008D3B43"/>
    <w:rsid w:val="008D3BDB"/>
    <w:rsid w:val="008D45ED"/>
    <w:rsid w:val="008D6575"/>
    <w:rsid w:val="008D712B"/>
    <w:rsid w:val="008D7A21"/>
    <w:rsid w:val="008E268D"/>
    <w:rsid w:val="008F5294"/>
    <w:rsid w:val="00900FAA"/>
    <w:rsid w:val="00906D2C"/>
    <w:rsid w:val="0091113B"/>
    <w:rsid w:val="0091119E"/>
    <w:rsid w:val="00911F70"/>
    <w:rsid w:val="00914550"/>
    <w:rsid w:val="0091459B"/>
    <w:rsid w:val="0091511E"/>
    <w:rsid w:val="0091524C"/>
    <w:rsid w:val="00917AD9"/>
    <w:rsid w:val="00926222"/>
    <w:rsid w:val="009314AD"/>
    <w:rsid w:val="009325D5"/>
    <w:rsid w:val="00932B93"/>
    <w:rsid w:val="00937D65"/>
    <w:rsid w:val="00940E74"/>
    <w:rsid w:val="00951416"/>
    <w:rsid w:val="00953875"/>
    <w:rsid w:val="00953ABF"/>
    <w:rsid w:val="00953ACE"/>
    <w:rsid w:val="00956B40"/>
    <w:rsid w:val="009649B5"/>
    <w:rsid w:val="00964AE8"/>
    <w:rsid w:val="00965437"/>
    <w:rsid w:val="00971A42"/>
    <w:rsid w:val="0098326A"/>
    <w:rsid w:val="00990039"/>
    <w:rsid w:val="00991114"/>
    <w:rsid w:val="009A4BF3"/>
    <w:rsid w:val="009A4E77"/>
    <w:rsid w:val="009B1F89"/>
    <w:rsid w:val="009B2089"/>
    <w:rsid w:val="009B5047"/>
    <w:rsid w:val="009B54BB"/>
    <w:rsid w:val="009B6BAF"/>
    <w:rsid w:val="009B74E2"/>
    <w:rsid w:val="009C27D3"/>
    <w:rsid w:val="009C45B0"/>
    <w:rsid w:val="009C4890"/>
    <w:rsid w:val="009C6F1F"/>
    <w:rsid w:val="009D073E"/>
    <w:rsid w:val="009D135F"/>
    <w:rsid w:val="009D1F57"/>
    <w:rsid w:val="009D3C92"/>
    <w:rsid w:val="009D4BAD"/>
    <w:rsid w:val="009D4BE7"/>
    <w:rsid w:val="009D6C05"/>
    <w:rsid w:val="009D7B01"/>
    <w:rsid w:val="009E3D9A"/>
    <w:rsid w:val="009E6D1C"/>
    <w:rsid w:val="009F4204"/>
    <w:rsid w:val="009F44BC"/>
    <w:rsid w:val="00A015CF"/>
    <w:rsid w:val="00A03BDB"/>
    <w:rsid w:val="00A05343"/>
    <w:rsid w:val="00A077D9"/>
    <w:rsid w:val="00A125ED"/>
    <w:rsid w:val="00A21D91"/>
    <w:rsid w:val="00A2411D"/>
    <w:rsid w:val="00A30D26"/>
    <w:rsid w:val="00A35764"/>
    <w:rsid w:val="00A35A0A"/>
    <w:rsid w:val="00A424D7"/>
    <w:rsid w:val="00A43DA5"/>
    <w:rsid w:val="00A45B79"/>
    <w:rsid w:val="00A471AC"/>
    <w:rsid w:val="00A503BC"/>
    <w:rsid w:val="00A6737B"/>
    <w:rsid w:val="00A678BA"/>
    <w:rsid w:val="00A71EDA"/>
    <w:rsid w:val="00A72BDB"/>
    <w:rsid w:val="00A74D4B"/>
    <w:rsid w:val="00A757D7"/>
    <w:rsid w:val="00A76795"/>
    <w:rsid w:val="00A77B76"/>
    <w:rsid w:val="00A8011C"/>
    <w:rsid w:val="00A83F97"/>
    <w:rsid w:val="00A84314"/>
    <w:rsid w:val="00A846F4"/>
    <w:rsid w:val="00A84E3B"/>
    <w:rsid w:val="00A85D0D"/>
    <w:rsid w:val="00A91B6E"/>
    <w:rsid w:val="00A94376"/>
    <w:rsid w:val="00A949DC"/>
    <w:rsid w:val="00A96FC1"/>
    <w:rsid w:val="00A97E6F"/>
    <w:rsid w:val="00AA0773"/>
    <w:rsid w:val="00AA128A"/>
    <w:rsid w:val="00AA328E"/>
    <w:rsid w:val="00AA3BF1"/>
    <w:rsid w:val="00AA4B83"/>
    <w:rsid w:val="00AA6514"/>
    <w:rsid w:val="00AA70B6"/>
    <w:rsid w:val="00AB3396"/>
    <w:rsid w:val="00AB3474"/>
    <w:rsid w:val="00AB4FC2"/>
    <w:rsid w:val="00AB7868"/>
    <w:rsid w:val="00AC462F"/>
    <w:rsid w:val="00AC7A8A"/>
    <w:rsid w:val="00AD3848"/>
    <w:rsid w:val="00AD5722"/>
    <w:rsid w:val="00AD7F6E"/>
    <w:rsid w:val="00AE335E"/>
    <w:rsid w:val="00AE6667"/>
    <w:rsid w:val="00AF04F3"/>
    <w:rsid w:val="00AF2232"/>
    <w:rsid w:val="00AF268B"/>
    <w:rsid w:val="00AF422F"/>
    <w:rsid w:val="00AF483D"/>
    <w:rsid w:val="00B00920"/>
    <w:rsid w:val="00B00AE9"/>
    <w:rsid w:val="00B06C04"/>
    <w:rsid w:val="00B06FF3"/>
    <w:rsid w:val="00B13B89"/>
    <w:rsid w:val="00B14DEB"/>
    <w:rsid w:val="00B221FA"/>
    <w:rsid w:val="00B22853"/>
    <w:rsid w:val="00B261E8"/>
    <w:rsid w:val="00B30C68"/>
    <w:rsid w:val="00B30E99"/>
    <w:rsid w:val="00B326EE"/>
    <w:rsid w:val="00B33ABE"/>
    <w:rsid w:val="00B34856"/>
    <w:rsid w:val="00B35B14"/>
    <w:rsid w:val="00B3705C"/>
    <w:rsid w:val="00B37902"/>
    <w:rsid w:val="00B446FA"/>
    <w:rsid w:val="00B44DAC"/>
    <w:rsid w:val="00B50FDF"/>
    <w:rsid w:val="00B55A4C"/>
    <w:rsid w:val="00B56797"/>
    <w:rsid w:val="00B56F74"/>
    <w:rsid w:val="00B610C5"/>
    <w:rsid w:val="00B6340D"/>
    <w:rsid w:val="00B63D2C"/>
    <w:rsid w:val="00B64CEA"/>
    <w:rsid w:val="00B66CEA"/>
    <w:rsid w:val="00B66F99"/>
    <w:rsid w:val="00B706D6"/>
    <w:rsid w:val="00B7247D"/>
    <w:rsid w:val="00B7290B"/>
    <w:rsid w:val="00B75281"/>
    <w:rsid w:val="00B75F9E"/>
    <w:rsid w:val="00B77904"/>
    <w:rsid w:val="00B83C78"/>
    <w:rsid w:val="00B8674D"/>
    <w:rsid w:val="00B86D27"/>
    <w:rsid w:val="00B9138F"/>
    <w:rsid w:val="00B91FC9"/>
    <w:rsid w:val="00B9315E"/>
    <w:rsid w:val="00B95716"/>
    <w:rsid w:val="00B974B1"/>
    <w:rsid w:val="00BA2C6A"/>
    <w:rsid w:val="00BB045A"/>
    <w:rsid w:val="00BB3F1D"/>
    <w:rsid w:val="00BB42BF"/>
    <w:rsid w:val="00BC0FE6"/>
    <w:rsid w:val="00BC543E"/>
    <w:rsid w:val="00BD33E4"/>
    <w:rsid w:val="00BD36C4"/>
    <w:rsid w:val="00BD4466"/>
    <w:rsid w:val="00BE2774"/>
    <w:rsid w:val="00BE4BAD"/>
    <w:rsid w:val="00BE4C91"/>
    <w:rsid w:val="00BE5033"/>
    <w:rsid w:val="00BE7311"/>
    <w:rsid w:val="00BF335D"/>
    <w:rsid w:val="00BF349F"/>
    <w:rsid w:val="00BF3A14"/>
    <w:rsid w:val="00BF53A2"/>
    <w:rsid w:val="00BF5792"/>
    <w:rsid w:val="00C0283D"/>
    <w:rsid w:val="00C057D4"/>
    <w:rsid w:val="00C06CB8"/>
    <w:rsid w:val="00C13F84"/>
    <w:rsid w:val="00C14500"/>
    <w:rsid w:val="00C15B2D"/>
    <w:rsid w:val="00C20D02"/>
    <w:rsid w:val="00C24D8A"/>
    <w:rsid w:val="00C25AEC"/>
    <w:rsid w:val="00C34590"/>
    <w:rsid w:val="00C34ECD"/>
    <w:rsid w:val="00C359E1"/>
    <w:rsid w:val="00C4035B"/>
    <w:rsid w:val="00C41809"/>
    <w:rsid w:val="00C42583"/>
    <w:rsid w:val="00C5083C"/>
    <w:rsid w:val="00C55A35"/>
    <w:rsid w:val="00C5769C"/>
    <w:rsid w:val="00C60296"/>
    <w:rsid w:val="00C602AC"/>
    <w:rsid w:val="00C60C85"/>
    <w:rsid w:val="00C60F74"/>
    <w:rsid w:val="00C66422"/>
    <w:rsid w:val="00C66524"/>
    <w:rsid w:val="00C6768B"/>
    <w:rsid w:val="00C676F3"/>
    <w:rsid w:val="00C70A9C"/>
    <w:rsid w:val="00C7177E"/>
    <w:rsid w:val="00C72644"/>
    <w:rsid w:val="00C751E8"/>
    <w:rsid w:val="00C761D4"/>
    <w:rsid w:val="00C76B2B"/>
    <w:rsid w:val="00C812D8"/>
    <w:rsid w:val="00C823D2"/>
    <w:rsid w:val="00C83432"/>
    <w:rsid w:val="00C83AD7"/>
    <w:rsid w:val="00C950F1"/>
    <w:rsid w:val="00C952DD"/>
    <w:rsid w:val="00C959FA"/>
    <w:rsid w:val="00C9640C"/>
    <w:rsid w:val="00C96473"/>
    <w:rsid w:val="00CA0801"/>
    <w:rsid w:val="00CA3B9A"/>
    <w:rsid w:val="00CA6E72"/>
    <w:rsid w:val="00CA79C6"/>
    <w:rsid w:val="00CB0E9E"/>
    <w:rsid w:val="00CB6269"/>
    <w:rsid w:val="00CC0972"/>
    <w:rsid w:val="00CC0EF3"/>
    <w:rsid w:val="00CC2DC3"/>
    <w:rsid w:val="00CC483B"/>
    <w:rsid w:val="00CC5A4A"/>
    <w:rsid w:val="00CC7643"/>
    <w:rsid w:val="00CD09E4"/>
    <w:rsid w:val="00CD0C26"/>
    <w:rsid w:val="00CD170F"/>
    <w:rsid w:val="00CD4B15"/>
    <w:rsid w:val="00CD6590"/>
    <w:rsid w:val="00CD706C"/>
    <w:rsid w:val="00CE1B43"/>
    <w:rsid w:val="00CE2205"/>
    <w:rsid w:val="00CE470E"/>
    <w:rsid w:val="00CE49E2"/>
    <w:rsid w:val="00CE4A59"/>
    <w:rsid w:val="00CE4D69"/>
    <w:rsid w:val="00CE5F9D"/>
    <w:rsid w:val="00CF0115"/>
    <w:rsid w:val="00CF01A3"/>
    <w:rsid w:val="00CF46C1"/>
    <w:rsid w:val="00CF4D09"/>
    <w:rsid w:val="00CF5B50"/>
    <w:rsid w:val="00D00754"/>
    <w:rsid w:val="00D020CB"/>
    <w:rsid w:val="00D043EE"/>
    <w:rsid w:val="00D10414"/>
    <w:rsid w:val="00D11B97"/>
    <w:rsid w:val="00D12C27"/>
    <w:rsid w:val="00D12E1E"/>
    <w:rsid w:val="00D15B27"/>
    <w:rsid w:val="00D210E3"/>
    <w:rsid w:val="00D26B5E"/>
    <w:rsid w:val="00D33B52"/>
    <w:rsid w:val="00D34A81"/>
    <w:rsid w:val="00D40BE4"/>
    <w:rsid w:val="00D40E4B"/>
    <w:rsid w:val="00D448C3"/>
    <w:rsid w:val="00D46D9A"/>
    <w:rsid w:val="00D50427"/>
    <w:rsid w:val="00D72231"/>
    <w:rsid w:val="00D776CB"/>
    <w:rsid w:val="00D776F0"/>
    <w:rsid w:val="00D80844"/>
    <w:rsid w:val="00D81411"/>
    <w:rsid w:val="00D82398"/>
    <w:rsid w:val="00D82EB5"/>
    <w:rsid w:val="00D8306A"/>
    <w:rsid w:val="00D84C76"/>
    <w:rsid w:val="00D904B4"/>
    <w:rsid w:val="00D90B6A"/>
    <w:rsid w:val="00D92C7E"/>
    <w:rsid w:val="00D94D58"/>
    <w:rsid w:val="00D95764"/>
    <w:rsid w:val="00D95CDA"/>
    <w:rsid w:val="00DA5462"/>
    <w:rsid w:val="00DA5DC3"/>
    <w:rsid w:val="00DA76A8"/>
    <w:rsid w:val="00DA7A91"/>
    <w:rsid w:val="00DB0D23"/>
    <w:rsid w:val="00DB187D"/>
    <w:rsid w:val="00DB2330"/>
    <w:rsid w:val="00DB410E"/>
    <w:rsid w:val="00DB4AE3"/>
    <w:rsid w:val="00DB54E3"/>
    <w:rsid w:val="00DB71E0"/>
    <w:rsid w:val="00DC597B"/>
    <w:rsid w:val="00DC62E5"/>
    <w:rsid w:val="00DC63B4"/>
    <w:rsid w:val="00DC7E6B"/>
    <w:rsid w:val="00DD07C1"/>
    <w:rsid w:val="00DD1F4C"/>
    <w:rsid w:val="00DD27C1"/>
    <w:rsid w:val="00DD3333"/>
    <w:rsid w:val="00DD3564"/>
    <w:rsid w:val="00DD4079"/>
    <w:rsid w:val="00DD598E"/>
    <w:rsid w:val="00DD6E1C"/>
    <w:rsid w:val="00DD7374"/>
    <w:rsid w:val="00DE073B"/>
    <w:rsid w:val="00DE3777"/>
    <w:rsid w:val="00DE50F0"/>
    <w:rsid w:val="00DE6471"/>
    <w:rsid w:val="00DE64CE"/>
    <w:rsid w:val="00DE6CA1"/>
    <w:rsid w:val="00DF295F"/>
    <w:rsid w:val="00DF5A85"/>
    <w:rsid w:val="00E02FC4"/>
    <w:rsid w:val="00E066C0"/>
    <w:rsid w:val="00E11F1E"/>
    <w:rsid w:val="00E12E87"/>
    <w:rsid w:val="00E13D14"/>
    <w:rsid w:val="00E15612"/>
    <w:rsid w:val="00E15D48"/>
    <w:rsid w:val="00E20EC7"/>
    <w:rsid w:val="00E21D52"/>
    <w:rsid w:val="00E23E8A"/>
    <w:rsid w:val="00E27A1E"/>
    <w:rsid w:val="00E34214"/>
    <w:rsid w:val="00E41D35"/>
    <w:rsid w:val="00E43C67"/>
    <w:rsid w:val="00E448A6"/>
    <w:rsid w:val="00E460A9"/>
    <w:rsid w:val="00E503D2"/>
    <w:rsid w:val="00E52B63"/>
    <w:rsid w:val="00E52E5D"/>
    <w:rsid w:val="00E551ED"/>
    <w:rsid w:val="00E57F6C"/>
    <w:rsid w:val="00E6161F"/>
    <w:rsid w:val="00E63561"/>
    <w:rsid w:val="00E6407C"/>
    <w:rsid w:val="00E64222"/>
    <w:rsid w:val="00E64C1B"/>
    <w:rsid w:val="00E661C3"/>
    <w:rsid w:val="00E6674D"/>
    <w:rsid w:val="00E672AF"/>
    <w:rsid w:val="00E732BD"/>
    <w:rsid w:val="00E737A4"/>
    <w:rsid w:val="00E743E3"/>
    <w:rsid w:val="00E75427"/>
    <w:rsid w:val="00E82E03"/>
    <w:rsid w:val="00E879DB"/>
    <w:rsid w:val="00E92610"/>
    <w:rsid w:val="00E92922"/>
    <w:rsid w:val="00E92ECB"/>
    <w:rsid w:val="00E93671"/>
    <w:rsid w:val="00E97854"/>
    <w:rsid w:val="00EB246E"/>
    <w:rsid w:val="00EB53E5"/>
    <w:rsid w:val="00EB6C67"/>
    <w:rsid w:val="00EC5847"/>
    <w:rsid w:val="00EC7B2D"/>
    <w:rsid w:val="00ED2682"/>
    <w:rsid w:val="00ED2F64"/>
    <w:rsid w:val="00ED368C"/>
    <w:rsid w:val="00EE0261"/>
    <w:rsid w:val="00EE303C"/>
    <w:rsid w:val="00EE5582"/>
    <w:rsid w:val="00EE6E35"/>
    <w:rsid w:val="00EE7CBD"/>
    <w:rsid w:val="00EF0E14"/>
    <w:rsid w:val="00EF1DA1"/>
    <w:rsid w:val="00EF332D"/>
    <w:rsid w:val="00EF462A"/>
    <w:rsid w:val="00F014ED"/>
    <w:rsid w:val="00F10BAE"/>
    <w:rsid w:val="00F10FC4"/>
    <w:rsid w:val="00F116C1"/>
    <w:rsid w:val="00F12123"/>
    <w:rsid w:val="00F121DA"/>
    <w:rsid w:val="00F12B77"/>
    <w:rsid w:val="00F131A9"/>
    <w:rsid w:val="00F13DDB"/>
    <w:rsid w:val="00F14A23"/>
    <w:rsid w:val="00F15F72"/>
    <w:rsid w:val="00F16780"/>
    <w:rsid w:val="00F3040D"/>
    <w:rsid w:val="00F362CB"/>
    <w:rsid w:val="00F4099F"/>
    <w:rsid w:val="00F448A1"/>
    <w:rsid w:val="00F44B83"/>
    <w:rsid w:val="00F4699D"/>
    <w:rsid w:val="00F55AA0"/>
    <w:rsid w:val="00F55AD6"/>
    <w:rsid w:val="00F603FB"/>
    <w:rsid w:val="00F6199C"/>
    <w:rsid w:val="00F64123"/>
    <w:rsid w:val="00F67099"/>
    <w:rsid w:val="00F707A0"/>
    <w:rsid w:val="00F712BD"/>
    <w:rsid w:val="00F731C0"/>
    <w:rsid w:val="00F77DAC"/>
    <w:rsid w:val="00F859DF"/>
    <w:rsid w:val="00F90E61"/>
    <w:rsid w:val="00F93850"/>
    <w:rsid w:val="00F95472"/>
    <w:rsid w:val="00FA078D"/>
    <w:rsid w:val="00FB1278"/>
    <w:rsid w:val="00FB498C"/>
    <w:rsid w:val="00FB673B"/>
    <w:rsid w:val="00FB6B14"/>
    <w:rsid w:val="00FC2090"/>
    <w:rsid w:val="00FC3C04"/>
    <w:rsid w:val="00FE057B"/>
    <w:rsid w:val="00FE2FA1"/>
    <w:rsid w:val="00FE3E3F"/>
    <w:rsid w:val="00FE4AD8"/>
    <w:rsid w:val="00FF163C"/>
    <w:rsid w:val="00FF330A"/>
    <w:rsid w:val="00FF7878"/>
    <w:rsid w:val="0147473F"/>
    <w:rsid w:val="01C17664"/>
    <w:rsid w:val="02554B8E"/>
    <w:rsid w:val="025C1FA9"/>
    <w:rsid w:val="03652F73"/>
    <w:rsid w:val="03777B8B"/>
    <w:rsid w:val="063A6DC8"/>
    <w:rsid w:val="07360142"/>
    <w:rsid w:val="085D584E"/>
    <w:rsid w:val="086D3361"/>
    <w:rsid w:val="09102E2E"/>
    <w:rsid w:val="09386E9E"/>
    <w:rsid w:val="09CB0545"/>
    <w:rsid w:val="09DB284C"/>
    <w:rsid w:val="0C0A2B6A"/>
    <w:rsid w:val="0C3F0480"/>
    <w:rsid w:val="0D702592"/>
    <w:rsid w:val="0D8213DF"/>
    <w:rsid w:val="0E166DD4"/>
    <w:rsid w:val="0E751121"/>
    <w:rsid w:val="0FD76EF6"/>
    <w:rsid w:val="119B3374"/>
    <w:rsid w:val="13530558"/>
    <w:rsid w:val="13E52770"/>
    <w:rsid w:val="14953BB5"/>
    <w:rsid w:val="14CF0DC3"/>
    <w:rsid w:val="15313A22"/>
    <w:rsid w:val="15FD6AE2"/>
    <w:rsid w:val="16600918"/>
    <w:rsid w:val="17135DCE"/>
    <w:rsid w:val="180D328D"/>
    <w:rsid w:val="181B53B5"/>
    <w:rsid w:val="18225207"/>
    <w:rsid w:val="193C06D5"/>
    <w:rsid w:val="195517AF"/>
    <w:rsid w:val="1B94255E"/>
    <w:rsid w:val="1C1F6C2B"/>
    <w:rsid w:val="1CF14D4B"/>
    <w:rsid w:val="1DA558E7"/>
    <w:rsid w:val="1E99772B"/>
    <w:rsid w:val="1FF36354"/>
    <w:rsid w:val="20682828"/>
    <w:rsid w:val="215E34B0"/>
    <w:rsid w:val="22A5462F"/>
    <w:rsid w:val="23A50A67"/>
    <w:rsid w:val="2427408A"/>
    <w:rsid w:val="24393414"/>
    <w:rsid w:val="24612F61"/>
    <w:rsid w:val="25D243B1"/>
    <w:rsid w:val="262A7427"/>
    <w:rsid w:val="264D6FF3"/>
    <w:rsid w:val="273C3531"/>
    <w:rsid w:val="27812917"/>
    <w:rsid w:val="2791426C"/>
    <w:rsid w:val="28971028"/>
    <w:rsid w:val="2AC3418F"/>
    <w:rsid w:val="2B3652A6"/>
    <w:rsid w:val="2BD550AE"/>
    <w:rsid w:val="2C344900"/>
    <w:rsid w:val="2CE2584F"/>
    <w:rsid w:val="2CE8217B"/>
    <w:rsid w:val="2D9E48E8"/>
    <w:rsid w:val="2DE90F89"/>
    <w:rsid w:val="2E3F2081"/>
    <w:rsid w:val="2F0A1373"/>
    <w:rsid w:val="2F615D33"/>
    <w:rsid w:val="2F9154C7"/>
    <w:rsid w:val="3004050D"/>
    <w:rsid w:val="308922F5"/>
    <w:rsid w:val="30E4729F"/>
    <w:rsid w:val="32886371"/>
    <w:rsid w:val="33202FD7"/>
    <w:rsid w:val="33331085"/>
    <w:rsid w:val="340B05AA"/>
    <w:rsid w:val="342E6732"/>
    <w:rsid w:val="34BD6D70"/>
    <w:rsid w:val="34CE36D5"/>
    <w:rsid w:val="36143854"/>
    <w:rsid w:val="372A3FAD"/>
    <w:rsid w:val="37BF084C"/>
    <w:rsid w:val="38A37C82"/>
    <w:rsid w:val="3B2C2A9B"/>
    <w:rsid w:val="3CDA41CC"/>
    <w:rsid w:val="3D2B29F2"/>
    <w:rsid w:val="3E992CF2"/>
    <w:rsid w:val="3F667E1C"/>
    <w:rsid w:val="400A0916"/>
    <w:rsid w:val="40F6117A"/>
    <w:rsid w:val="421F4FFF"/>
    <w:rsid w:val="42865F9A"/>
    <w:rsid w:val="42A1177E"/>
    <w:rsid w:val="42CF2688"/>
    <w:rsid w:val="430070BC"/>
    <w:rsid w:val="43AA030D"/>
    <w:rsid w:val="43AB3040"/>
    <w:rsid w:val="47C750C9"/>
    <w:rsid w:val="4805638F"/>
    <w:rsid w:val="481D589E"/>
    <w:rsid w:val="485E2B5C"/>
    <w:rsid w:val="48710151"/>
    <w:rsid w:val="48846198"/>
    <w:rsid w:val="48D43F79"/>
    <w:rsid w:val="49EB1618"/>
    <w:rsid w:val="4A553BF0"/>
    <w:rsid w:val="4A716D31"/>
    <w:rsid w:val="4B5F22A6"/>
    <w:rsid w:val="4C3B2332"/>
    <w:rsid w:val="4C623A3F"/>
    <w:rsid w:val="4CFD2FDB"/>
    <w:rsid w:val="4E734D8D"/>
    <w:rsid w:val="4EDE6DB2"/>
    <w:rsid w:val="51A33DD0"/>
    <w:rsid w:val="52426487"/>
    <w:rsid w:val="5387310E"/>
    <w:rsid w:val="53FA3730"/>
    <w:rsid w:val="54536F52"/>
    <w:rsid w:val="551A4203"/>
    <w:rsid w:val="55520E55"/>
    <w:rsid w:val="5648298B"/>
    <w:rsid w:val="568A7FEE"/>
    <w:rsid w:val="56C20A02"/>
    <w:rsid w:val="56E55E52"/>
    <w:rsid w:val="57880D99"/>
    <w:rsid w:val="58DD56C1"/>
    <w:rsid w:val="5B1541B2"/>
    <w:rsid w:val="5BFD0682"/>
    <w:rsid w:val="5D18469C"/>
    <w:rsid w:val="5ED00697"/>
    <w:rsid w:val="5FE743C2"/>
    <w:rsid w:val="604E4E66"/>
    <w:rsid w:val="6062685B"/>
    <w:rsid w:val="60893F66"/>
    <w:rsid w:val="60C753B6"/>
    <w:rsid w:val="61837B7D"/>
    <w:rsid w:val="62827CE9"/>
    <w:rsid w:val="63283A14"/>
    <w:rsid w:val="65553F4B"/>
    <w:rsid w:val="65DF6721"/>
    <w:rsid w:val="65E666E9"/>
    <w:rsid w:val="662911B5"/>
    <w:rsid w:val="67BA1249"/>
    <w:rsid w:val="68385FC8"/>
    <w:rsid w:val="68D75C93"/>
    <w:rsid w:val="6C6557DC"/>
    <w:rsid w:val="6CE706FB"/>
    <w:rsid w:val="6D946A61"/>
    <w:rsid w:val="6DFC4F32"/>
    <w:rsid w:val="6E634683"/>
    <w:rsid w:val="6ED6508E"/>
    <w:rsid w:val="6F980788"/>
    <w:rsid w:val="6FB37EF5"/>
    <w:rsid w:val="72103308"/>
    <w:rsid w:val="72E45862"/>
    <w:rsid w:val="73041C67"/>
    <w:rsid w:val="734D4700"/>
    <w:rsid w:val="739478AE"/>
    <w:rsid w:val="73AD36B6"/>
    <w:rsid w:val="74332440"/>
    <w:rsid w:val="744A70F7"/>
    <w:rsid w:val="74E53A54"/>
    <w:rsid w:val="76394735"/>
    <w:rsid w:val="77CE08EC"/>
    <w:rsid w:val="79496E43"/>
    <w:rsid w:val="7AB70609"/>
    <w:rsid w:val="7C035D75"/>
    <w:rsid w:val="7DA044FF"/>
    <w:rsid w:val="7E2D4404"/>
    <w:rsid w:val="7ED604F0"/>
    <w:rsid w:val="7FF940B2"/>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3"/>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4"/>
    <w:qFormat/>
    <w:uiPriority w:val="0"/>
    <w:pPr>
      <w:keepNext/>
      <w:keepLines/>
      <w:spacing w:before="260" w:after="260" w:line="416" w:lineRule="auto"/>
      <w:outlineLvl w:val="1"/>
    </w:pPr>
    <w:rPr>
      <w:rFonts w:ascii="Cambria" w:hAnsi="Cambria"/>
      <w:b/>
      <w:bCs/>
      <w:sz w:val="32"/>
      <w:szCs w:val="32"/>
    </w:rPr>
  </w:style>
  <w:style w:type="paragraph" w:styleId="2">
    <w:name w:val="heading 3"/>
    <w:basedOn w:val="1"/>
    <w:next w:val="1"/>
    <w:qFormat/>
    <w:uiPriority w:val="0"/>
    <w:pPr>
      <w:keepNext/>
      <w:keepLines/>
      <w:tabs>
        <w:tab w:val="left" w:pos="720"/>
      </w:tabs>
      <w:spacing w:before="100" w:after="100"/>
      <w:jc w:val="left"/>
      <w:outlineLvl w:val="2"/>
    </w:pPr>
    <w:rPr>
      <w:rFonts w:eastAsia="仿宋_GB2312"/>
      <w:b/>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spacing w:line="520" w:lineRule="atLeast"/>
      <w:ind w:firstLine="510"/>
    </w:pPr>
    <w:rPr>
      <w:rFonts w:ascii="Calibri" w:hAnsi="Calibri" w:cs="黑体"/>
      <w:sz w:val="28"/>
    </w:rPr>
  </w:style>
  <w:style w:type="paragraph" w:styleId="6">
    <w:name w:val="annotation text"/>
    <w:basedOn w:val="1"/>
    <w:link w:val="32"/>
    <w:qFormat/>
    <w:uiPriority w:val="0"/>
    <w:pPr>
      <w:jc w:val="left"/>
    </w:pPr>
    <w:rPr>
      <w:kern w:val="0"/>
      <w:sz w:val="24"/>
      <w:szCs w:val="20"/>
    </w:rPr>
  </w:style>
  <w:style w:type="paragraph" w:styleId="7">
    <w:name w:val="Body Text"/>
    <w:basedOn w:val="1"/>
    <w:qFormat/>
    <w:uiPriority w:val="0"/>
    <w:pPr>
      <w:spacing w:after="120"/>
    </w:pPr>
  </w:style>
  <w:style w:type="paragraph" w:styleId="8">
    <w:name w:val="Body Text Indent"/>
    <w:basedOn w:val="1"/>
    <w:link w:val="37"/>
    <w:qFormat/>
    <w:uiPriority w:val="0"/>
    <w:pPr>
      <w:ind w:firstLine="771" w:firstLineChars="257"/>
    </w:pPr>
    <w:rPr>
      <w:kern w:val="0"/>
      <w:sz w:val="24"/>
      <w:szCs w:val="20"/>
    </w:rPr>
  </w:style>
  <w:style w:type="paragraph" w:styleId="9">
    <w:name w:val="Plain Text"/>
    <w:basedOn w:val="1"/>
    <w:link w:val="35"/>
    <w:qFormat/>
    <w:uiPriority w:val="0"/>
    <w:rPr>
      <w:rFonts w:ascii="宋体" w:hAnsi="Courier New"/>
      <w:kern w:val="0"/>
      <w:szCs w:val="20"/>
    </w:rPr>
  </w:style>
  <w:style w:type="paragraph" w:styleId="10">
    <w:name w:val="Date"/>
    <w:basedOn w:val="1"/>
    <w:next w:val="1"/>
    <w:link w:val="30"/>
    <w:qFormat/>
    <w:uiPriority w:val="0"/>
    <w:pPr>
      <w:ind w:left="100" w:leftChars="2500"/>
    </w:pPr>
    <w:rPr>
      <w:kern w:val="0"/>
      <w:sz w:val="24"/>
      <w:szCs w:val="20"/>
    </w:rPr>
  </w:style>
  <w:style w:type="paragraph" w:styleId="11">
    <w:name w:val="Balloon Text"/>
    <w:basedOn w:val="1"/>
    <w:link w:val="28"/>
    <w:qFormat/>
    <w:uiPriority w:val="0"/>
    <w:rPr>
      <w:kern w:val="0"/>
      <w:sz w:val="16"/>
      <w:szCs w:val="20"/>
    </w:rPr>
  </w:style>
  <w:style w:type="paragraph" w:styleId="12">
    <w:name w:val="footer"/>
    <w:basedOn w:val="1"/>
    <w:link w:val="29"/>
    <w:qFormat/>
    <w:uiPriority w:val="0"/>
    <w:pPr>
      <w:tabs>
        <w:tab w:val="center" w:pos="4153"/>
        <w:tab w:val="right" w:pos="8306"/>
      </w:tabs>
      <w:snapToGrid w:val="0"/>
      <w:jc w:val="left"/>
    </w:pPr>
    <w:rPr>
      <w:sz w:val="18"/>
      <w:szCs w:val="20"/>
    </w:rPr>
  </w:style>
  <w:style w:type="paragraph" w:styleId="13">
    <w:name w:val="header"/>
    <w:basedOn w:val="1"/>
    <w:link w:val="26"/>
    <w:qFormat/>
    <w:uiPriority w:val="0"/>
    <w:pPr>
      <w:pBdr>
        <w:bottom w:val="single" w:color="auto" w:sz="6" w:space="1"/>
      </w:pBdr>
      <w:tabs>
        <w:tab w:val="center" w:pos="4153"/>
        <w:tab w:val="right" w:pos="8306"/>
      </w:tabs>
      <w:snapToGrid w:val="0"/>
      <w:jc w:val="center"/>
    </w:pPr>
    <w:rPr>
      <w:kern w:val="0"/>
      <w:sz w:val="18"/>
      <w:szCs w:val="20"/>
    </w:rPr>
  </w:style>
  <w:style w:type="paragraph" w:styleId="14">
    <w:name w:val="HTML Preformatted"/>
    <w:basedOn w:val="1"/>
    <w:link w:val="25"/>
    <w:qFormat/>
    <w:uiPriority w:val="0"/>
    <w:rPr>
      <w:rFonts w:ascii="Courier New" w:hAnsi="Courier New"/>
      <w:sz w:val="20"/>
      <w:szCs w:val="20"/>
    </w:rPr>
  </w:style>
  <w:style w:type="paragraph" w:styleId="15">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6">
    <w:name w:val="annotation subject"/>
    <w:basedOn w:val="6"/>
    <w:next w:val="6"/>
    <w:link w:val="36"/>
    <w:qFormat/>
    <w:uiPriority w:val="0"/>
    <w:rPr>
      <w:b/>
    </w:rPr>
  </w:style>
  <w:style w:type="character" w:styleId="19">
    <w:name w:val="page number"/>
    <w:basedOn w:val="18"/>
    <w:qFormat/>
    <w:uiPriority w:val="0"/>
    <w:rPr>
      <w:rFonts w:ascii="Times New Roman" w:hAnsi="Times New Roman" w:eastAsia="宋体" w:cs="Times New Roman"/>
    </w:rPr>
  </w:style>
  <w:style w:type="character" w:styleId="20">
    <w:name w:val="Hyperlink"/>
    <w:qFormat/>
    <w:uiPriority w:val="0"/>
    <w:rPr>
      <w:rFonts w:ascii="Times New Roman" w:hAnsi="Times New Roman" w:eastAsia="宋体" w:cs="Times New Roman"/>
      <w:color w:val="0000FF"/>
      <w:u w:val="single"/>
    </w:rPr>
  </w:style>
  <w:style w:type="character" w:styleId="21">
    <w:name w:val="annotation reference"/>
    <w:qFormat/>
    <w:uiPriority w:val="0"/>
    <w:rPr>
      <w:rFonts w:ascii="Times New Roman" w:hAnsi="Times New Roman" w:eastAsia="宋体" w:cs="Times New Roman"/>
      <w:sz w:val="21"/>
    </w:rPr>
  </w:style>
  <w:style w:type="paragraph" w:customStyle="1" w:styleId="22">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paragraph" w:customStyle="1" w:styleId="23">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24">
    <w:name w:val="font11"/>
    <w:qFormat/>
    <w:uiPriority w:val="0"/>
    <w:rPr>
      <w:rFonts w:hint="eastAsia" w:ascii="宋体" w:hAnsi="宋体" w:eastAsia="宋体" w:cs="Times New Roman"/>
      <w:color w:val="000000"/>
      <w:sz w:val="22"/>
      <w:szCs w:val="22"/>
      <w:u w:val="none"/>
    </w:rPr>
  </w:style>
  <w:style w:type="character" w:customStyle="1" w:styleId="25">
    <w:name w:val="HTML 预设格式 Char"/>
    <w:link w:val="14"/>
    <w:qFormat/>
    <w:uiPriority w:val="0"/>
    <w:rPr>
      <w:rFonts w:ascii="Courier New" w:hAnsi="Courier New" w:eastAsia="宋体" w:cs="Times New Roman"/>
      <w:kern w:val="2"/>
    </w:rPr>
  </w:style>
  <w:style w:type="character" w:customStyle="1" w:styleId="26">
    <w:name w:val="页眉 Char"/>
    <w:link w:val="13"/>
    <w:qFormat/>
    <w:uiPriority w:val="0"/>
    <w:rPr>
      <w:rFonts w:ascii="Times New Roman" w:hAnsi="Times New Roman" w:eastAsia="宋体" w:cs="Times New Roman"/>
      <w:sz w:val="18"/>
    </w:rPr>
  </w:style>
  <w:style w:type="character" w:customStyle="1" w:styleId="27">
    <w:name w:val="font61"/>
    <w:qFormat/>
    <w:uiPriority w:val="0"/>
    <w:rPr>
      <w:rFonts w:ascii="微软雅黑" w:hAnsi="微软雅黑" w:eastAsia="微软雅黑" w:cs="微软雅黑"/>
      <w:color w:val="000000"/>
      <w:sz w:val="20"/>
      <w:szCs w:val="20"/>
      <w:u w:val="none"/>
    </w:rPr>
  </w:style>
  <w:style w:type="character" w:customStyle="1" w:styleId="28">
    <w:name w:val="批注框文本 Char"/>
    <w:link w:val="11"/>
    <w:qFormat/>
    <w:uiPriority w:val="0"/>
    <w:rPr>
      <w:rFonts w:ascii="Times New Roman" w:hAnsi="Times New Roman" w:eastAsia="宋体" w:cs="Times New Roman"/>
      <w:sz w:val="16"/>
    </w:rPr>
  </w:style>
  <w:style w:type="character" w:customStyle="1" w:styleId="29">
    <w:name w:val="页脚 Char"/>
    <w:link w:val="12"/>
    <w:qFormat/>
    <w:uiPriority w:val="0"/>
    <w:rPr>
      <w:rFonts w:ascii="Times New Roman" w:hAnsi="Times New Roman" w:eastAsia="宋体" w:cs="Times New Roman"/>
      <w:kern w:val="2"/>
      <w:sz w:val="18"/>
    </w:rPr>
  </w:style>
  <w:style w:type="character" w:customStyle="1" w:styleId="30">
    <w:name w:val="日期 Char"/>
    <w:link w:val="10"/>
    <w:qFormat/>
    <w:uiPriority w:val="0"/>
    <w:rPr>
      <w:rFonts w:ascii="Times New Roman" w:hAnsi="Times New Roman" w:eastAsia="宋体" w:cs="Times New Roman"/>
      <w:sz w:val="24"/>
    </w:rPr>
  </w:style>
  <w:style w:type="character" w:customStyle="1" w:styleId="31">
    <w:name w:val="font31"/>
    <w:qFormat/>
    <w:uiPriority w:val="0"/>
    <w:rPr>
      <w:rFonts w:hint="default" w:ascii="Times New Roman" w:hAnsi="Times New Roman" w:eastAsia="宋体" w:cs="Times New Roman"/>
      <w:color w:val="000000"/>
      <w:sz w:val="22"/>
      <w:szCs w:val="22"/>
      <w:u w:val="none"/>
    </w:rPr>
  </w:style>
  <w:style w:type="character" w:customStyle="1" w:styleId="32">
    <w:name w:val="批注文字 Char"/>
    <w:link w:val="6"/>
    <w:qFormat/>
    <w:uiPriority w:val="0"/>
    <w:rPr>
      <w:rFonts w:ascii="Times New Roman" w:hAnsi="Times New Roman" w:eastAsia="宋体" w:cs="Times New Roman"/>
      <w:sz w:val="24"/>
    </w:rPr>
  </w:style>
  <w:style w:type="character" w:customStyle="1" w:styleId="33">
    <w:name w:val="标题 1 Char"/>
    <w:link w:val="3"/>
    <w:qFormat/>
    <w:uiPriority w:val="0"/>
    <w:rPr>
      <w:rFonts w:ascii="Times New Roman" w:hAnsi="Times New Roman" w:eastAsia="宋体" w:cs="Times New Roman"/>
      <w:b/>
      <w:bCs/>
      <w:kern w:val="44"/>
      <w:sz w:val="44"/>
      <w:szCs w:val="44"/>
    </w:rPr>
  </w:style>
  <w:style w:type="character" w:customStyle="1" w:styleId="34">
    <w:name w:val="标题 2 Char"/>
    <w:link w:val="4"/>
    <w:qFormat/>
    <w:uiPriority w:val="0"/>
    <w:rPr>
      <w:rFonts w:ascii="Cambria" w:hAnsi="Cambria" w:eastAsia="宋体" w:cs="Times New Roman"/>
      <w:b/>
      <w:bCs/>
      <w:kern w:val="2"/>
      <w:sz w:val="32"/>
      <w:szCs w:val="32"/>
    </w:rPr>
  </w:style>
  <w:style w:type="character" w:customStyle="1" w:styleId="35">
    <w:name w:val="纯文本 Char"/>
    <w:link w:val="9"/>
    <w:qFormat/>
    <w:uiPriority w:val="0"/>
    <w:rPr>
      <w:rFonts w:ascii="宋体" w:hAnsi="Courier New" w:eastAsia="宋体" w:cs="Times New Roman"/>
      <w:sz w:val="21"/>
    </w:rPr>
  </w:style>
  <w:style w:type="character" w:customStyle="1" w:styleId="36">
    <w:name w:val="批注主题 Char"/>
    <w:link w:val="16"/>
    <w:qFormat/>
    <w:uiPriority w:val="0"/>
    <w:rPr>
      <w:rFonts w:ascii="Times New Roman" w:hAnsi="Times New Roman" w:eastAsia="宋体" w:cs="Times New Roman"/>
      <w:b/>
      <w:sz w:val="24"/>
    </w:rPr>
  </w:style>
  <w:style w:type="character" w:customStyle="1" w:styleId="37">
    <w:name w:val="正文文本缩进 Char"/>
    <w:link w:val="8"/>
    <w:qFormat/>
    <w:uiPriority w:val="0"/>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FOUNDERTECH</Company>
  <Pages>51</Pages>
  <Words>2828</Words>
  <Characters>16124</Characters>
  <Lines>134</Lines>
  <Paragraphs>37</Paragraphs>
  <TotalTime>86</TotalTime>
  <ScaleCrop>false</ScaleCrop>
  <LinksUpToDate>false</LinksUpToDate>
  <CharactersWithSpaces>18915</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2020-05-03T10:18:00Z</dcterms:created>
  <dc:creator>Administrator</dc:creator>
  <cp:lastModifiedBy>zcgs</cp:lastModifiedBy>
  <cp:lastPrinted>2021-08-11T07:48:00Z</cp:lastPrinted>
  <dcterms:modified xsi:type="dcterms:W3CDTF">2021-08-11T08:20:18Z</dcterms:modified>
  <dc:title>项目名称：甘悦大道（渝北段）、嘉华大桥南延伸段三期南段、华岩隧道西延伸段2、4-7标市政项目工程检测服务、华岩隧道杨家桥中桥、木厂沟大桥荷载试验</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