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74EE1">
      <w:pPr>
        <w:spacing w:line="600" w:lineRule="exact"/>
        <w:rPr>
          <w:rFonts w:ascii="Times New Roman" w:hAnsi="Times New Roman" w:eastAsia="方正仿宋_GBK" w:cs="方正仿宋_GBK"/>
          <w:szCs w:val="32"/>
        </w:rPr>
      </w:pPr>
    </w:p>
    <w:p w14:paraId="50B71DFA">
      <w:pPr>
        <w:spacing w:line="600" w:lineRule="exact"/>
        <w:jc w:val="center"/>
        <w:rPr>
          <w:rFonts w:ascii="Times New Roman" w:hAnsi="Times New Roman" w:eastAsia="方正仿宋_GBK" w:cs="方正仿宋_GBK"/>
          <w:szCs w:val="32"/>
        </w:rPr>
      </w:pPr>
    </w:p>
    <w:p w14:paraId="603D6747">
      <w:pPr>
        <w:pStyle w:val="24"/>
        <w:rPr>
          <w:rFonts w:eastAsia="方正小标宋_GBK" w:cs="方正小标宋_GBK"/>
          <w:sz w:val="44"/>
          <w:szCs w:val="44"/>
        </w:rPr>
      </w:pPr>
      <w:r>
        <w:rPr>
          <w:rFonts w:hint="eastAsia" w:eastAsia="方正小标宋_GBK" w:cs="方正小标宋_GBK"/>
          <w:sz w:val="44"/>
          <w:szCs w:val="44"/>
        </w:rPr>
        <w:t xml:space="preserve">重庆市九龙坡区财政局 </w:t>
      </w:r>
    </w:p>
    <w:p w14:paraId="0D0CD6C6">
      <w:pPr>
        <w:pStyle w:val="24"/>
        <w:rPr>
          <w:rFonts w:eastAsia="方正小标宋_GBK" w:cs="方正小标宋_GBK"/>
          <w:sz w:val="44"/>
          <w:szCs w:val="44"/>
        </w:rPr>
      </w:pPr>
      <w:r>
        <w:rPr>
          <w:rFonts w:hint="eastAsia" w:eastAsia="方正小标宋_GBK" w:cs="方正小标宋_GBK"/>
          <w:spacing w:val="0"/>
          <w:sz w:val="44"/>
          <w:szCs w:val="44"/>
        </w:rPr>
        <w:t>关于废止九龙坡财政发〔2017〕135号文件的</w:t>
      </w:r>
      <w:r>
        <w:rPr>
          <w:rFonts w:hint="eastAsia" w:eastAsia="方正小标宋_GBK" w:cs="方正小标宋_GBK"/>
          <w:sz w:val="44"/>
          <w:szCs w:val="44"/>
        </w:rPr>
        <w:t>通知</w:t>
      </w:r>
    </w:p>
    <w:p w14:paraId="5A105C27">
      <w:pPr>
        <w:pStyle w:val="24"/>
      </w:pPr>
      <w:r>
        <w:rPr>
          <w:rFonts w:hint="eastAsia"/>
        </w:rPr>
        <w:t>九龙坡财政发〔2025〕118号</w:t>
      </w:r>
      <w:bookmarkStart w:id="0" w:name="_GoBack"/>
      <w:bookmarkEnd w:id="0"/>
    </w:p>
    <w:p w14:paraId="3B33D8ED">
      <w:pPr>
        <w:spacing w:line="600" w:lineRule="atLeast"/>
        <w:rPr>
          <w:rFonts w:ascii="Times New Roman" w:hAnsi="Times New Roman" w:eastAsia="宋体" w:cs="宋体"/>
          <w:sz w:val="44"/>
          <w:szCs w:val="44"/>
          <w:shd w:val="clear" w:color="auto" w:fill="FFFFFF"/>
        </w:rPr>
      </w:pPr>
    </w:p>
    <w:p w14:paraId="3A3CB716">
      <w:pPr>
        <w:spacing w:line="600" w:lineRule="exact"/>
        <w:rPr>
          <w:rFonts w:ascii="Times New Roman" w:hAnsi="Times New Roman" w:eastAsia="方正仿宋_GBK" w:cs="方正仿宋_GBK"/>
          <w:sz w:val="32"/>
          <w:szCs w:val="32"/>
        </w:rPr>
      </w:pPr>
      <w:r>
        <w:rPr>
          <w:rFonts w:ascii="Times New Roman" w:hAnsi="Times New Roman" w:eastAsia="方正仿宋_GBK" w:cs="方正仿宋_GBK"/>
          <w:snapToGrid w:val="0"/>
          <w:kern w:val="0"/>
          <w:sz w:val="32"/>
          <w:szCs w:val="32"/>
        </w:rPr>
        <w:t>各</w:t>
      </w:r>
      <w:r>
        <w:rPr>
          <w:rFonts w:hint="eastAsia" w:ascii="Times New Roman" w:hAnsi="Times New Roman" w:eastAsia="方正仿宋_GBK" w:cs="方正仿宋_GBK"/>
          <w:sz w:val="32"/>
          <w:szCs w:val="32"/>
        </w:rPr>
        <w:t>镇人民政府、各街道办事处，区级各部门：</w:t>
      </w:r>
    </w:p>
    <w:p w14:paraId="161FD191">
      <w:pPr>
        <w:spacing w:line="600" w:lineRule="exact"/>
        <w:ind w:firstLine="640" w:firstLineChars="200"/>
        <w:rPr>
          <w:rFonts w:ascii="Times New Roman" w:hAnsi="Times New Roman" w:eastAsia="方正仿宋_GBK"/>
          <w:szCs w:val="32"/>
        </w:rPr>
      </w:pPr>
      <w:r>
        <w:rPr>
          <w:rFonts w:hint="eastAsia" w:ascii="Times New Roman" w:hAnsi="Times New Roman" w:eastAsia="方正仿宋_GBK" w:cs="方正仿宋_GBK"/>
          <w:sz w:val="32"/>
          <w:szCs w:val="32"/>
        </w:rPr>
        <w:t>根据《重庆市行政规范性文件管理办法》（重庆市人民政府令第329号）规定，经区财政局研究，决定废止《关于印发重庆市九龙坡区政府采购集中交易监督管理暂行规定的通知》（九龙坡财政发〔2017〕135号）。本通知自公布之日起施行。</w:t>
      </w:r>
    </w:p>
    <w:p w14:paraId="7EC15627">
      <w:pPr>
        <w:snapToGrid w:val="0"/>
        <w:spacing w:line="600" w:lineRule="exact"/>
        <w:ind w:firstLine="420" w:firstLineChars="200"/>
        <w:rPr>
          <w:rFonts w:ascii="Times New Roman" w:hAnsi="Times New Roman" w:eastAsia="方正仿宋_GBK"/>
        </w:rPr>
      </w:pPr>
    </w:p>
    <w:p w14:paraId="30BAB6B7">
      <w:pPr>
        <w:spacing w:line="600" w:lineRule="exact"/>
        <w:rPr>
          <w:rFonts w:ascii="Times New Roman" w:hAnsi="Times New Roman"/>
        </w:rPr>
      </w:pPr>
    </w:p>
    <w:p w14:paraId="0E3CB252">
      <w:pPr>
        <w:pStyle w:val="26"/>
        <w:wordWrap w:val="0"/>
      </w:pPr>
      <w:r>
        <w:rPr>
          <w:rFonts w:hint="eastAsia"/>
        </w:rPr>
        <w:t xml:space="preserve">重庆市九龙坡区财政局    </w:t>
      </w:r>
    </w:p>
    <w:p w14:paraId="6B0536D5">
      <w:pPr>
        <w:pStyle w:val="26"/>
        <w:wordWrap w:val="0"/>
        <w:ind w:right="737"/>
        <w:jc w:val="center"/>
      </w:pPr>
      <w:r>
        <w:rPr>
          <w:rFonts w:hint="eastAsia" w:cs="Times New Roman"/>
        </w:rPr>
        <w:t xml:space="preserve">                                 </w:t>
      </w:r>
      <w:r>
        <w:rPr>
          <w:rFonts w:cs="Times New Roman"/>
        </w:rPr>
        <w:t>202</w:t>
      </w:r>
      <w:r>
        <w:rPr>
          <w:rFonts w:hint="eastAsia" w:cs="Times New Roman"/>
        </w:rPr>
        <w:t>5</w:t>
      </w:r>
      <w:r>
        <w:rPr>
          <w:rFonts w:cs="Times New Roman"/>
        </w:rPr>
        <w:t>年</w:t>
      </w:r>
      <w:r>
        <w:rPr>
          <w:rFonts w:hint="eastAsia" w:cs="Times New Roman"/>
        </w:rPr>
        <w:t>7</w:t>
      </w:r>
      <w:r>
        <w:rPr>
          <w:rFonts w:cs="Times New Roman"/>
        </w:rPr>
        <w:t>月</w:t>
      </w:r>
      <w:r>
        <w:rPr>
          <w:rFonts w:hint="eastAsia" w:cs="Times New Roman"/>
        </w:rPr>
        <w:t>30日</w:t>
      </w:r>
      <w:r>
        <w:rPr>
          <w:rFonts w:hint="eastAsia"/>
        </w:rPr>
        <w:t xml:space="preserve"> </w:t>
      </w:r>
    </w:p>
    <w:p w14:paraId="0241C016">
      <w:pPr>
        <w:pStyle w:val="26"/>
        <w:wordWrap w:val="0"/>
        <w:ind w:right="958" w:firstLine="640" w:firstLineChars="200"/>
        <w:jc w:val="both"/>
      </w:pPr>
      <w:r>
        <w:rPr>
          <w:rFonts w:hint="eastAsia"/>
        </w:rPr>
        <w:t>(此件公开发布)</w:t>
      </w:r>
    </w:p>
    <w:p w14:paraId="775570E7">
      <w:pPr>
        <w:widowControl/>
        <w:jc w:val="left"/>
        <w:rPr>
          <w:rFonts w:ascii="Times New Roman" w:hAnsi="Times New Roman" w:eastAsia="方正仿宋_GBK" w:cs="方正仿宋_GBK"/>
          <w:kern w:val="0"/>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A577E">
    <w:pPr>
      <w:pStyle w:val="12"/>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228600</wp:posOffset>
              </wp:positionV>
              <wp:extent cx="5616575" cy="3175"/>
              <wp:effectExtent l="0" t="0" r="22225" b="34925"/>
              <wp:wrapNone/>
              <wp:docPr id="1" name="直接连接符 1"/>
              <wp:cNvGraphicFramePr/>
              <a:graphic xmlns:a="http://schemas.openxmlformats.org/drawingml/2006/main">
                <a:graphicData uri="http://schemas.microsoft.com/office/word/2010/wordprocessingShape">
                  <wps:wsp>
                    <wps:cNvCnPr/>
                    <wps:spPr>
                      <a:xfrm>
                        <a:off x="0" y="0"/>
                        <a:ext cx="5616872" cy="3391"/>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8pt;height:0.25pt;width:442.25pt;z-index:251659264;mso-width-relative:page;mso-height-relative:page;" filled="f" stroked="t" coordsize="21600,21600" o:gfxdata="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w4HHU&#10;AAAABgEAAA8AAAAAAAAAAQAgAAAAIgAAAGRycy9kb3ducmV2LnhtbFBLAQIUABQAAAAIAIdO4kDk&#10;fVoH6wEAALUDAAAOAAAAAAAAAAEAIAAAACM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39438">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DA39438">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14:paraId="5671331A">
    <w:pPr>
      <w:pStyle w:val="12"/>
      <w:ind w:left="2736" w:leftChars="895" w:hanging="857" w:hangingChars="305"/>
      <w:jc w:val="left"/>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w:t>
    </w:r>
    <w:r>
      <w:rPr>
        <w:rFonts w:ascii="宋体" w:hAnsi="宋体" w:eastAsia="宋体" w:cs="宋体"/>
        <w:b/>
        <w:bCs/>
        <w:color w:val="005192"/>
        <w:sz w:val="28"/>
        <w:szCs w:val="44"/>
      </w:rPr>
      <w:t xml:space="preserve">   </w:t>
    </w:r>
    <w:r>
      <w:rPr>
        <w:rFonts w:hint="eastAsia" w:ascii="宋体" w:hAnsi="宋体" w:eastAsia="宋体" w:cs="宋体"/>
        <w:b/>
        <w:bCs/>
        <w:color w:val="005192"/>
        <w:sz w:val="28"/>
        <w:szCs w:val="44"/>
      </w:rPr>
      <w:t xml:space="preserve">     </w:t>
    </w:r>
    <w:r>
      <w:rPr>
        <w:rFonts w:ascii="宋体" w:hAnsi="宋体" w:eastAsia="宋体" w:cs="宋体"/>
        <w:b/>
        <w:bCs/>
        <w:color w:val="005192"/>
        <w:sz w:val="28"/>
        <w:szCs w:val="44"/>
      </w:rPr>
      <w:t xml:space="preserve"> </w:t>
    </w:r>
    <w:r>
      <w:rPr>
        <w:rFonts w:hint="eastAsia" w:ascii="宋体" w:hAnsi="宋体" w:eastAsia="宋体" w:cs="宋体"/>
        <w:b/>
        <w:bCs/>
        <w:color w:val="005192"/>
        <w:sz w:val="28"/>
        <w:szCs w:val="44"/>
      </w:rPr>
      <w:t xml:space="preserve">        重庆市九龙坡区财政局发布 </w:t>
    </w:r>
  </w:p>
  <w:p w14:paraId="4FA506D5">
    <w:pPr>
      <w:pStyle w:val="12"/>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9D7E">
    <w:pPr>
      <w:pStyle w:val="12"/>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5292F98F">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重庆市九龙坡区财政局行政</w:t>
    </w:r>
    <w:r>
      <w:rPr>
        <w:rFonts w:hint="eastAsia" w:ascii="宋体" w:hAnsi="宋体" w:eastAsia="宋体" w:cs="宋体"/>
        <w:b/>
        <w:bCs/>
        <w:color w:val="005192"/>
        <w:sz w:val="32"/>
        <w:szCs w:val="32"/>
        <w:lang w:eastAsia="zh-Hans"/>
      </w:rPr>
      <w:t>规范性文件</w:t>
    </w:r>
  </w:p>
  <w:p w14:paraId="241257CE">
    <w:pPr>
      <w:pStyle w:val="12"/>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-112395</wp:posOffset>
              </wp:positionH>
              <wp:positionV relativeFrom="paragraph">
                <wp:posOffset>55245</wp:posOffset>
              </wp:positionV>
              <wp:extent cx="5836285" cy="0"/>
              <wp:effectExtent l="0" t="0" r="12065" b="19050"/>
              <wp:wrapNone/>
              <wp:docPr id="3" name="直接连接符 3"/>
              <wp:cNvGraphicFramePr/>
              <a:graphic xmlns:a="http://schemas.openxmlformats.org/drawingml/2006/main">
                <a:graphicData uri="http://schemas.microsoft.com/office/word/2010/wordprocessingShape">
                  <wps:wsp>
                    <wps:cNvCnPr/>
                    <wps:spPr>
                      <a:xfrm>
                        <a:off x="0" y="0"/>
                        <a:ext cx="583659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85pt;margin-top:4.35pt;height:0pt;width:459.55pt;z-index:251661312;mso-width-relative:page;mso-height-relative:page;" filled="f" stroked="t" coordsize="21600,21600" o:gfxdata="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tQN5tQAAAAH&#10;AQAADwAAAAAAAAABACAAAAAiAAAAZHJzL2Rvd25yZXYueG1sUEsBAhQAFAAAAAgAh07iQKVzjlPn&#10;AQAAsgMAAA4AAAAAAAAAAQAgAAAAIwEAAGRycy9lMm9Eb2MueG1sUEsFBgAAAAAGAAYAWQEAAHwF&#10;A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A4F56"/>
    <w:multiLevelType w:val="multilevel"/>
    <w:tmpl w:val="205A4F56"/>
    <w:lvl w:ilvl="0" w:tentative="0">
      <w:start w:val="1"/>
      <w:numFmt w:val="decimal"/>
      <w:pStyle w:val="2"/>
      <w:suff w:val="space"/>
      <w:lvlText w:val="%1"/>
      <w:lvlJc w:val="left"/>
      <w:pPr>
        <w:ind w:left="0" w:firstLine="0"/>
      </w:pPr>
      <w:rPr>
        <w:rFonts w:hint="default" w:ascii="Times New Roman" w:hAnsi="Times New Roman"/>
        <w:b/>
        <w:i w:val="0"/>
        <w:sz w:val="30"/>
        <w:szCs w:val="24"/>
      </w:rPr>
    </w:lvl>
    <w:lvl w:ilvl="1" w:tentative="0">
      <w:start w:val="1"/>
      <w:numFmt w:val="decimal"/>
      <w:pStyle w:val="3"/>
      <w:suff w:val="space"/>
      <w:lvlText w:val="%1.%2"/>
      <w:lvlJc w:val="left"/>
      <w:pPr>
        <w:ind w:left="0" w:firstLine="0"/>
      </w:pPr>
      <w:rPr>
        <w:rFonts w:hint="default" w:ascii="Times New Roman" w:hAnsi="Times New Roman"/>
        <w:b/>
        <w:i w:val="0"/>
        <w:sz w:val="28"/>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snapToGrid w:val="0"/>
        <w:vanish w:val="0"/>
        <w:color w:val="auto"/>
        <w:kern w:val="0"/>
        <w:sz w:val="28"/>
        <w:szCs w:val="24"/>
        <w:u w:val="none"/>
        <w:vertAlign w:val="baseline"/>
      </w:rPr>
    </w:lvl>
    <w:lvl w:ilvl="3" w:tentative="0">
      <w:start w:val="1"/>
      <w:numFmt w:val="decimal"/>
      <w:lvlText w:val="%1.%2.%3.%4"/>
      <w:lvlJc w:val="left"/>
      <w:pPr>
        <w:tabs>
          <w:tab w:val="left" w:pos="851"/>
        </w:tabs>
        <w:ind w:left="851" w:hanging="851"/>
      </w:pPr>
      <w:rPr>
        <w:rFonts w:hint="default" w:ascii="Times New Roman" w:hAnsi="Times New Roman"/>
        <w:b w:val="0"/>
        <w:i w:val="0"/>
        <w:sz w:val="28"/>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000150B8"/>
    <w:rsid w:val="00060AC7"/>
    <w:rsid w:val="000629B1"/>
    <w:rsid w:val="000C593B"/>
    <w:rsid w:val="00123E99"/>
    <w:rsid w:val="00172A27"/>
    <w:rsid w:val="001C1BF2"/>
    <w:rsid w:val="001F71B5"/>
    <w:rsid w:val="00205228"/>
    <w:rsid w:val="00216A16"/>
    <w:rsid w:val="002502BB"/>
    <w:rsid w:val="002B2166"/>
    <w:rsid w:val="002F4FD9"/>
    <w:rsid w:val="0031576A"/>
    <w:rsid w:val="003226E7"/>
    <w:rsid w:val="00384BBB"/>
    <w:rsid w:val="00396852"/>
    <w:rsid w:val="003A299F"/>
    <w:rsid w:val="003A363F"/>
    <w:rsid w:val="003D5BCC"/>
    <w:rsid w:val="003F7AAE"/>
    <w:rsid w:val="00466F55"/>
    <w:rsid w:val="004869FD"/>
    <w:rsid w:val="004B1B6A"/>
    <w:rsid w:val="004C00DA"/>
    <w:rsid w:val="00502992"/>
    <w:rsid w:val="00586C3F"/>
    <w:rsid w:val="005D625D"/>
    <w:rsid w:val="005F69DD"/>
    <w:rsid w:val="0060255B"/>
    <w:rsid w:val="00607CBE"/>
    <w:rsid w:val="00624860"/>
    <w:rsid w:val="00663465"/>
    <w:rsid w:val="006A378B"/>
    <w:rsid w:val="007F76DC"/>
    <w:rsid w:val="00833D49"/>
    <w:rsid w:val="00841229"/>
    <w:rsid w:val="00866E50"/>
    <w:rsid w:val="008B3780"/>
    <w:rsid w:val="008C69E7"/>
    <w:rsid w:val="008F659E"/>
    <w:rsid w:val="0091684D"/>
    <w:rsid w:val="00937FC4"/>
    <w:rsid w:val="00996CA4"/>
    <w:rsid w:val="009F3B12"/>
    <w:rsid w:val="00A00D59"/>
    <w:rsid w:val="00A12A80"/>
    <w:rsid w:val="00A146A8"/>
    <w:rsid w:val="00A5243D"/>
    <w:rsid w:val="00A83E2C"/>
    <w:rsid w:val="00A878FA"/>
    <w:rsid w:val="00AB7B73"/>
    <w:rsid w:val="00AC1060"/>
    <w:rsid w:val="00B2314E"/>
    <w:rsid w:val="00B412C1"/>
    <w:rsid w:val="00B96A53"/>
    <w:rsid w:val="00C233A7"/>
    <w:rsid w:val="00C62BF2"/>
    <w:rsid w:val="00CD2D66"/>
    <w:rsid w:val="00CF4091"/>
    <w:rsid w:val="00D11AF5"/>
    <w:rsid w:val="00D1458B"/>
    <w:rsid w:val="00D25BFC"/>
    <w:rsid w:val="00D3439F"/>
    <w:rsid w:val="00DC1A34"/>
    <w:rsid w:val="00DC44C5"/>
    <w:rsid w:val="00DC5CD4"/>
    <w:rsid w:val="00E11F99"/>
    <w:rsid w:val="00E21B56"/>
    <w:rsid w:val="00F01C17"/>
    <w:rsid w:val="00F3025C"/>
    <w:rsid w:val="00F302DE"/>
    <w:rsid w:val="00F46DAB"/>
    <w:rsid w:val="00F57DF9"/>
    <w:rsid w:val="00FE039B"/>
    <w:rsid w:val="00FE2915"/>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04A0BBF"/>
    <w:rsid w:val="744E4660"/>
    <w:rsid w:val="753355A2"/>
    <w:rsid w:val="759F1C61"/>
    <w:rsid w:val="75A75EC4"/>
    <w:rsid w:val="769F2DE8"/>
    <w:rsid w:val="76FDEB7C"/>
    <w:rsid w:val="79C65162"/>
    <w:rsid w:val="7C9011D9"/>
    <w:rsid w:val="7DC651C5"/>
    <w:rsid w:val="7FCC2834"/>
    <w:rsid w:val="92DD1CEF"/>
    <w:rsid w:val="F05B4F69"/>
    <w:rsid w:val="F97D9566"/>
    <w:rsid w:val="FDFF411C"/>
    <w:rsid w:val="FFFB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jc w:val="left"/>
      <w:outlineLvl w:val="0"/>
    </w:pPr>
    <w:rPr>
      <w:rFonts w:eastAsia="黑体"/>
      <w:b/>
      <w:bCs/>
      <w:szCs w:val="32"/>
    </w:rPr>
  </w:style>
  <w:style w:type="paragraph" w:styleId="3">
    <w:name w:val="heading 2"/>
    <w:basedOn w:val="1"/>
    <w:next w:val="1"/>
    <w:qFormat/>
    <w:uiPriority w:val="0"/>
    <w:pPr>
      <w:numPr>
        <w:ilvl w:val="1"/>
        <w:numId w:val="1"/>
      </w:numPr>
      <w:jc w:val="left"/>
      <w:outlineLvl w:val="1"/>
    </w:pPr>
    <w:rPr>
      <w:b/>
    </w:rPr>
  </w:style>
  <w:style w:type="paragraph" w:styleId="4">
    <w:name w:val="heading 3"/>
    <w:basedOn w:val="1"/>
    <w:next w:val="1"/>
    <w:link w:val="36"/>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link w:val="33"/>
    <w:uiPriority w:val="0"/>
    <w:pPr>
      <w:spacing w:after="120"/>
    </w:pPr>
  </w:style>
  <w:style w:type="paragraph" w:styleId="8">
    <w:name w:val="Body Text Indent"/>
    <w:basedOn w:val="1"/>
    <w:link w:val="31"/>
    <w:uiPriority w:val="0"/>
    <w:pPr>
      <w:spacing w:after="120"/>
      <w:ind w:left="420" w:leftChars="200"/>
    </w:pPr>
  </w:style>
  <w:style w:type="paragraph" w:styleId="9">
    <w:name w:val="Date"/>
    <w:basedOn w:val="1"/>
    <w:next w:val="1"/>
    <w:link w:val="29"/>
    <w:qFormat/>
    <w:uiPriority w:val="0"/>
    <w:pPr>
      <w:ind w:left="100" w:leftChars="2500"/>
    </w:pPr>
  </w:style>
  <w:style w:type="paragraph" w:styleId="10">
    <w:name w:val="Balloon Text"/>
    <w:basedOn w:val="1"/>
    <w:link w:val="23"/>
    <w:uiPriority w:val="0"/>
    <w:rPr>
      <w:sz w:val="18"/>
      <w:szCs w:val="18"/>
    </w:rPr>
  </w:style>
  <w:style w:type="paragraph" w:styleId="11">
    <w:name w:val="footer"/>
    <w:basedOn w:val="1"/>
    <w:link w:val="28"/>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7"/>
    <w:link w:val="38"/>
    <w:uiPriority w:val="0"/>
    <w:pPr>
      <w:ind w:firstLine="420" w:firstLineChars="100"/>
    </w:pPr>
  </w:style>
  <w:style w:type="paragraph" w:styleId="15">
    <w:name w:val="Body Text First Indent 2"/>
    <w:basedOn w:val="8"/>
    <w:link w:val="32"/>
    <w:unhideWhenUsed/>
    <w:qFormat/>
    <w:uiPriority w:val="99"/>
    <w:pPr>
      <w:ind w:left="0" w:leftChars="0" w:firstLine="420"/>
    </w:pPr>
    <w:rPr>
      <w:rFonts w:ascii="仿宋_GB2312" w:hAnsi="Calibri" w:eastAsia="仿宋_GB2312" w:cs="仿宋_GB2312"/>
      <w:sz w:val="32"/>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page number"/>
    <w:qFormat/>
    <w:uiPriority w:val="0"/>
    <w:rPr>
      <w:rFonts w:eastAsia="宋体"/>
      <w:sz w:val="18"/>
    </w:rPr>
  </w:style>
  <w:style w:type="character" w:styleId="21">
    <w:name w:val="Hyperlink"/>
    <w:qFormat/>
    <w:uiPriority w:val="0"/>
    <w:rPr>
      <w:rFonts w:ascii="Calibri" w:hAnsi="Calibri" w:eastAsia="宋体" w:cs="Times New Roman"/>
      <w:color w:val="0563C1"/>
      <w:u w:val="single"/>
    </w:rPr>
  </w:style>
  <w:style w:type="paragraph" w:customStyle="1" w:styleId="22">
    <w:name w:val="p0"/>
    <w:basedOn w:val="1"/>
    <w:qFormat/>
    <w:uiPriority w:val="0"/>
    <w:pPr>
      <w:widowControl/>
    </w:pPr>
    <w:rPr>
      <w:rFonts w:ascii="Calibri" w:hAnsi="Calibri" w:eastAsia="宋体" w:cs="宋体"/>
      <w:kern w:val="0"/>
      <w:szCs w:val="32"/>
    </w:rPr>
  </w:style>
  <w:style w:type="character" w:customStyle="1" w:styleId="23">
    <w:name w:val="批注框文本 Char"/>
    <w:basedOn w:val="18"/>
    <w:link w:val="10"/>
    <w:uiPriority w:val="0"/>
    <w:rPr>
      <w:rFonts w:asciiTheme="minorHAnsi" w:hAnsiTheme="minorHAnsi" w:eastAsiaTheme="minorEastAsia" w:cstheme="minorBidi"/>
      <w:kern w:val="2"/>
      <w:sz w:val="18"/>
      <w:szCs w:val="18"/>
    </w:rPr>
  </w:style>
  <w:style w:type="paragraph" w:customStyle="1" w:styleId="24">
    <w:name w:val="@号"/>
    <w:link w:val="25"/>
    <w:qFormat/>
    <w:uiPriority w:val="0"/>
    <w:pPr>
      <w:widowControl w:val="0"/>
      <w:spacing w:line="540" w:lineRule="exact"/>
      <w:jc w:val="center"/>
    </w:pPr>
    <w:rPr>
      <w:rFonts w:ascii="Times New Roman" w:hAnsi="Times New Roman" w:eastAsia="方正仿宋_GBK" w:cs="Times New Roman"/>
      <w:kern w:val="2"/>
      <w:sz w:val="32"/>
      <w:szCs w:val="32"/>
      <w:lang w:val="en-US" w:eastAsia="zh-CN" w:bidi="ar-SA"/>
    </w:rPr>
  </w:style>
  <w:style w:type="character" w:customStyle="1" w:styleId="25">
    <w:name w:val="@号 Char"/>
    <w:basedOn w:val="18"/>
    <w:link w:val="24"/>
    <w:uiPriority w:val="0"/>
    <w:rPr>
      <w:rFonts w:eastAsia="方正仿宋_GBK"/>
      <w:kern w:val="2"/>
      <w:sz w:val="32"/>
      <w:szCs w:val="32"/>
    </w:rPr>
  </w:style>
  <w:style w:type="paragraph" w:customStyle="1" w:styleId="26">
    <w:name w:val="@落款"/>
    <w:link w:val="27"/>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27">
    <w:name w:val="@落款 Char"/>
    <w:basedOn w:val="18"/>
    <w:link w:val="26"/>
    <w:qFormat/>
    <w:uiPriority w:val="0"/>
    <w:rPr>
      <w:rFonts w:eastAsia="方正仿宋_GBK" w:cs="方正仿宋_GBK"/>
      <w:sz w:val="32"/>
      <w:szCs w:val="32"/>
    </w:rPr>
  </w:style>
  <w:style w:type="character" w:customStyle="1" w:styleId="28">
    <w:name w:val="页脚 Char"/>
    <w:link w:val="11"/>
    <w:qFormat/>
    <w:uiPriority w:val="0"/>
    <w:rPr>
      <w:rFonts w:asciiTheme="minorHAnsi" w:hAnsiTheme="minorHAnsi" w:eastAsiaTheme="minorEastAsia" w:cstheme="minorBidi"/>
      <w:kern w:val="2"/>
      <w:sz w:val="18"/>
      <w:szCs w:val="24"/>
    </w:rPr>
  </w:style>
  <w:style w:type="character" w:customStyle="1" w:styleId="29">
    <w:name w:val="日期 Char"/>
    <w:basedOn w:val="18"/>
    <w:link w:val="9"/>
    <w:uiPriority w:val="0"/>
    <w:rPr>
      <w:rFonts w:asciiTheme="minorHAnsi" w:hAnsiTheme="minorHAnsi" w:eastAsiaTheme="minorEastAsia" w:cstheme="minorBidi"/>
      <w:kern w:val="2"/>
      <w:sz w:val="21"/>
      <w:szCs w:val="24"/>
    </w:rPr>
  </w:style>
  <w:style w:type="paragraph" w:styleId="30">
    <w:name w:val="List Paragraph"/>
    <w:basedOn w:val="1"/>
    <w:unhideWhenUsed/>
    <w:uiPriority w:val="99"/>
    <w:pPr>
      <w:ind w:firstLine="420" w:firstLineChars="200"/>
    </w:pPr>
  </w:style>
  <w:style w:type="character" w:customStyle="1" w:styleId="31">
    <w:name w:val="正文文本缩进 Char"/>
    <w:basedOn w:val="18"/>
    <w:link w:val="8"/>
    <w:uiPriority w:val="0"/>
    <w:rPr>
      <w:rFonts w:asciiTheme="minorHAnsi" w:hAnsiTheme="minorHAnsi" w:eastAsiaTheme="minorEastAsia" w:cstheme="minorBidi"/>
      <w:kern w:val="2"/>
      <w:sz w:val="21"/>
      <w:szCs w:val="24"/>
    </w:rPr>
  </w:style>
  <w:style w:type="character" w:customStyle="1" w:styleId="32">
    <w:name w:val="正文首行缩进 2 Char"/>
    <w:basedOn w:val="31"/>
    <w:link w:val="15"/>
    <w:uiPriority w:val="99"/>
    <w:rPr>
      <w:rFonts w:ascii="仿宋_GB2312" w:hAnsi="Calibri" w:eastAsia="仿宋_GB2312" w:cs="仿宋_GB2312"/>
      <w:kern w:val="2"/>
      <w:sz w:val="32"/>
      <w:szCs w:val="32"/>
    </w:rPr>
  </w:style>
  <w:style w:type="character" w:customStyle="1" w:styleId="33">
    <w:name w:val="正文文本 Char"/>
    <w:basedOn w:val="18"/>
    <w:link w:val="7"/>
    <w:uiPriority w:val="0"/>
    <w:rPr>
      <w:rFonts w:asciiTheme="minorHAnsi" w:hAnsiTheme="minorHAnsi" w:eastAsiaTheme="minorEastAsia" w:cstheme="minorBidi"/>
      <w:kern w:val="2"/>
      <w:sz w:val="21"/>
      <w:szCs w:val="24"/>
    </w:rPr>
  </w:style>
  <w:style w:type="table" w:customStyle="1" w:styleId="34">
    <w:name w:val="Table Normal"/>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35">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23"/>
      <w:szCs w:val="23"/>
      <w:lang w:eastAsia="en-US"/>
    </w:rPr>
  </w:style>
  <w:style w:type="character" w:customStyle="1" w:styleId="36">
    <w:name w:val="标题 3 Char"/>
    <w:basedOn w:val="18"/>
    <w:link w:val="4"/>
    <w:uiPriority w:val="0"/>
    <w:rPr>
      <w:rFonts w:ascii="Calibri" w:hAnsi="Calibri"/>
      <w:b/>
      <w:bCs/>
      <w:kern w:val="2"/>
      <w:sz w:val="32"/>
      <w:szCs w:val="32"/>
    </w:rPr>
  </w:style>
  <w:style w:type="paragraph" w:customStyle="1" w:styleId="37">
    <w:name w:val="列出段落1"/>
    <w:basedOn w:val="1"/>
    <w:qFormat/>
    <w:uiPriority w:val="0"/>
    <w:pPr>
      <w:ind w:firstLine="420" w:firstLineChars="200"/>
    </w:pPr>
    <w:rPr>
      <w:rFonts w:ascii="Times New Roman" w:hAnsi="Times New Roman" w:eastAsia="宋体" w:cs="Times New Roman"/>
      <w:szCs w:val="20"/>
    </w:rPr>
  </w:style>
  <w:style w:type="character" w:customStyle="1" w:styleId="38">
    <w:name w:val="正文首行缩进 Char"/>
    <w:basedOn w:val="33"/>
    <w:link w:val="14"/>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183</Words>
  <Characters>199</Characters>
  <Lines>1</Lines>
  <Paragraphs>1</Paragraphs>
  <TotalTime>1</TotalTime>
  <ScaleCrop>false</ScaleCrop>
  <LinksUpToDate>false</LinksUpToDate>
  <CharactersWithSpaces>238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Administrator</cp:lastModifiedBy>
  <cp:lastPrinted>2025-08-21T02:31:00Z</cp:lastPrinted>
  <dcterms:modified xsi:type="dcterms:W3CDTF">2025-10-22T03:10:30Z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48C61CB29D3F4D9384F5922CF0F7FFB4</vt:lpwstr>
  </property>
  <property fmtid="{D5CDD505-2E9C-101B-9397-08002B2CF9AE}" pid="4" name="KSOTemplateDocerSaveRecord">
    <vt:lpwstr>eyJoZGlkIjoiNmJkNGQxNTY1NzQwNTIxYjA4YjVmZGQ1ZmJhOWE5ZGMifQ==</vt:lpwstr>
  </property>
</Properties>
</file>