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B1E7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</w:rPr>
        <w:t>行政处罚决定书</w:t>
      </w:r>
    </w:p>
    <w:p w14:paraId="6DDDA5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z w:val="32"/>
          <w:szCs w:val="32"/>
        </w:rPr>
      </w:pPr>
    </w:p>
    <w:p w14:paraId="5A7D9D14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right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文号：九卫放罚〔2025〕1号</w:t>
      </w:r>
    </w:p>
    <w:p w14:paraId="44401B55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被处罚人：重庆九龙坡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  <w:t>小白牙清文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口腔诊所有限公司</w:t>
      </w:r>
    </w:p>
    <w:p w14:paraId="44D5EBAA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法定代表人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eastAsia="zh-CN"/>
        </w:rPr>
        <w:t>：周清文</w:t>
      </w:r>
    </w:p>
    <w:p w14:paraId="7AE1B73A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地址：重庆市九龙坡区杨家坪街道新胜一村6号二层8号、10号、6栋第2层5号、6号、7号、9号</w:t>
      </w:r>
    </w:p>
    <w:p w14:paraId="4BD6D177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</w:rPr>
        <w:t>2024年9月30日，重庆市九龙坡区卫生健康委员会执法人员李胜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</w:rPr>
        <w:t>执法证号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码：22000722042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、刘士嘉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执法证号码：22000722026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接群众投诉对</w:t>
      </w: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  <w:t>被处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</w:rPr>
        <w:t>罚人重庆九龙坡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  <w:t>小白牙清文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</w:rPr>
        <w:t>口腔诊所有限公司进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行放射卫生监督检查，发现被处罚人存在未取得《放射诊疗许可证》从事放射诊疗工作的违法行为。随后，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</w:rPr>
        <w:t>对被处罚人的有关人员依法进行询问并收集相关证据，发现被处罚人未取得</w:t>
      </w:r>
      <w:r>
        <w:rPr>
          <w:rFonts w:hint="eastAsia" w:ascii="Times New Roman" w:hAnsi="Times New Roman" w:eastAsia="方正仿宋_GBK" w:cs="方正仿宋_GBK"/>
          <w:b w:val="0"/>
          <w:bCs w:val="0"/>
          <w:spacing w:val="7"/>
          <w:sz w:val="32"/>
          <w:szCs w:val="32"/>
        </w:rPr>
        <w:t>《放射诊疗许可证》开展牙科X射线影像诊断超过4个月。本机关遂于2024年10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月14日立案调查。经调查查明，被处罚人重庆九龙坡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  <w:t>小白牙清文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口腔诊所有限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公司存在未取得《放射诊疗许可证》从事放射诊疗工作的行为。</w:t>
      </w:r>
    </w:p>
    <w:p w14:paraId="20515475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  <w:t>以上事实有下列相关证据：</w:t>
      </w:r>
    </w:p>
    <w:p w14:paraId="1EF0A971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4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11"/>
          <w:sz w:val="32"/>
          <w:szCs w:val="32"/>
        </w:rPr>
        <w:t>证据组一：重庆</w:t>
      </w:r>
      <w:r>
        <w:rPr>
          <w:rFonts w:hint="eastAsia" w:ascii="Times New Roman" w:hAnsi="Times New Roman" w:eastAsia="方正仿宋_GBK" w:cs="方正仿宋_GBK"/>
          <w:b w:val="0"/>
          <w:bCs w:val="0"/>
          <w:spacing w:val="11"/>
          <w:sz w:val="32"/>
          <w:szCs w:val="32"/>
          <w:lang w:val="en-US" w:eastAsia="zh-CN"/>
        </w:rPr>
        <w:t>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  <w:t>小白牙清文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11"/>
          <w:sz w:val="32"/>
          <w:szCs w:val="32"/>
        </w:rPr>
        <w:t>口腔诊所有限公司《营业执照》复印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件；法定代表人周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  <w:lang w:val="en-US" w:eastAsia="zh-CN"/>
        </w:rPr>
        <w:t>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身份证复印件，以上证据证明被处罚人主体资格及基本</w:t>
      </w:r>
      <w:r>
        <w:rPr>
          <w:rFonts w:hint="eastAsia" w:ascii="Times New Roman" w:hAnsi="Times New Roman" w:eastAsia="方正仿宋_GBK" w:cs="方正仿宋_GBK"/>
          <w:b w:val="0"/>
          <w:bCs w:val="0"/>
          <w:spacing w:val="11"/>
          <w:sz w:val="32"/>
          <w:szCs w:val="32"/>
        </w:rPr>
        <w:t>信息。</w:t>
      </w:r>
    </w:p>
    <w:p w14:paraId="2E931243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79"/>
        <w:jc w:val="both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  <w:t>证据组二：负责人龚</w:t>
      </w: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  <w:lang w:eastAsia="zh-CN"/>
        </w:rPr>
        <w:t>某</w:t>
      </w: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  <w:t>的身份证复印件及询问笔录、现场笔录、卫生监督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意见书、其他资料、现场照片、执法记录仪音视频光盘，以上证</w:t>
      </w:r>
      <w:r>
        <w:rPr>
          <w:rFonts w:hint="eastAsia" w:ascii="Times New Roman" w:hAnsi="Times New Roman" w:eastAsia="方正仿宋_GBK" w:cs="方正仿宋_GBK"/>
          <w:b w:val="0"/>
          <w:bCs w:val="0"/>
          <w:spacing w:val="12"/>
          <w:sz w:val="32"/>
          <w:szCs w:val="32"/>
        </w:rPr>
        <w:t>据证明被处罚</w:t>
      </w:r>
      <w:r>
        <w:rPr>
          <w:rFonts w:hint="eastAsia" w:ascii="Times New Roman" w:hAnsi="Times New Roman" w:eastAsia="方正仿宋_GBK" w:cs="方正仿宋_GBK"/>
          <w:b w:val="0"/>
          <w:bCs w:val="0"/>
          <w:spacing w:val="14"/>
          <w:sz w:val="32"/>
          <w:szCs w:val="32"/>
        </w:rPr>
        <w:t>人存在未取得《放射诊疗许可证》从事放射诊疗工作</w:t>
      </w:r>
      <w:r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  <w:t>的行为。</w:t>
      </w:r>
    </w:p>
    <w:p w14:paraId="7757C3F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7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6"/>
          <w:sz w:val="32"/>
          <w:szCs w:val="32"/>
        </w:rPr>
        <w:t>2025年1月6日，本机关向被处罚人依法送达了《行政处罚事先告知书》</w:t>
      </w:r>
      <w:r>
        <w:rPr>
          <w:rFonts w:hint="eastAsia" w:ascii="Times New Roman" w:hAnsi="Times New Roman" w:eastAsia="方正仿宋_GBK" w:cs="方正仿宋_GBK"/>
          <w:b w:val="0"/>
          <w:bCs w:val="0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pacing w:val="5"/>
          <w:sz w:val="32"/>
          <w:szCs w:val="32"/>
        </w:rPr>
        <w:t>书面告知被处罚人依法享有的权利，被处罚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人放弃陈述、申辩权利。</w:t>
      </w:r>
    </w:p>
    <w:p w14:paraId="7068B5C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5"/>
          <w:sz w:val="32"/>
          <w:szCs w:val="32"/>
        </w:rPr>
        <w:t>本机关认为，被处罚人重庆九龙坡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val="en-US" w:eastAsia="zh-CN"/>
        </w:rPr>
        <w:t>小白牙清文</w:t>
      </w:r>
      <w:r>
        <w:rPr>
          <w:rFonts w:hint="eastAsia" w:ascii="Times New Roman" w:hAnsi="Times New Roman" w:eastAsia="方正仿宋_GBK" w:cs="方正仿宋_GBK"/>
          <w:b w:val="0"/>
          <w:bCs w:val="0"/>
          <w:spacing w:val="5"/>
          <w:sz w:val="32"/>
          <w:szCs w:val="32"/>
        </w:rPr>
        <w:t>口腔诊所有限公司未取得</w:t>
      </w:r>
      <w:r>
        <w:rPr>
          <w:rFonts w:hint="eastAsia" w:ascii="Times New Roman" w:hAnsi="Times New Roman" w:eastAsia="方正仿宋_GBK" w:cs="方正仿宋_GBK"/>
          <w:b w:val="0"/>
          <w:bCs w:val="0"/>
          <w:spacing w:val="6"/>
          <w:sz w:val="32"/>
          <w:szCs w:val="32"/>
        </w:rPr>
        <w:t>《放射诊疗许可证》从事放射诊疗工作3个月以上的行为，违反了《放射诊疗管理规定》第十六条第二款的规定，根据《放射诊疗管理规定》第三十八条第一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</w:rPr>
        <w:t>项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9"/>
          <w:sz w:val="32"/>
          <w:szCs w:val="32"/>
        </w:rPr>
        <w:t>医疗机构有下列情形之一的，由县级以上卫生行政部门给予警告、责令限</w:t>
      </w:r>
      <w:r>
        <w:rPr>
          <w:rFonts w:hint="eastAsia" w:ascii="Times New Roman" w:hAnsi="Times New Roman" w:eastAsia="方正仿宋_GBK" w:cs="方正仿宋_GBK"/>
          <w:b w:val="0"/>
          <w:bCs w:val="0"/>
          <w:spacing w:val="6"/>
          <w:sz w:val="32"/>
          <w:szCs w:val="32"/>
        </w:rPr>
        <w:t>期改正，并可以根据情节处以3000元以下罚款</w:t>
      </w:r>
      <w:r>
        <w:rPr>
          <w:rFonts w:hint="eastAsia" w:ascii="Times New Roman" w:hAnsi="Times New Roman" w:eastAsia="方正仿宋_GBK" w:cs="方正仿宋_GBK"/>
          <w:b w:val="0"/>
          <w:bCs w:val="0"/>
          <w:spacing w:val="5"/>
          <w:sz w:val="32"/>
          <w:szCs w:val="32"/>
        </w:rPr>
        <w:t>；情节严重的，吊销其《医疗机</w:t>
      </w:r>
      <w:r>
        <w:rPr>
          <w:rFonts w:hint="eastAsia" w:ascii="Times New Roman" w:hAnsi="Times New Roman" w:eastAsia="方正仿宋_GBK" w:cs="方正仿宋_GBK"/>
          <w:b w:val="0"/>
          <w:bCs w:val="0"/>
          <w:spacing w:val="16"/>
          <w:sz w:val="32"/>
          <w:szCs w:val="32"/>
        </w:rPr>
        <w:t>构执业许可证》。(一)未取得放射诊疗许可证从事放射诊疗工作的</w:t>
      </w:r>
      <w:r>
        <w:rPr>
          <w:rFonts w:hint="eastAsia" w:ascii="Times New Roman" w:hAnsi="Times New Roman" w:eastAsia="方正仿宋_GBK" w:cs="方正仿宋_GBK"/>
          <w:b w:val="0"/>
          <w:bCs w:val="0"/>
          <w:spacing w:val="16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6"/>
          <w:sz w:val="32"/>
          <w:szCs w:val="32"/>
        </w:rPr>
        <w:t>的规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定，参照《重庆市卫生健康行政处罚裁量基准》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FSO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01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C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未取得放射诊疗许可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从事放射诊疗工作3个月以上的，警告，并处超过200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0元至3000元以下的罚款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的规定，本机关决定对你单位依法给予行政处罚：1、警告；2、罚款人民币贰</w:t>
      </w:r>
      <w:r>
        <w:rPr>
          <w:rFonts w:hint="eastAsia" w:ascii="Times New Roman" w:hAnsi="Times New Roman" w:eastAsia="方正仿宋_GBK" w:cs="方正仿宋_GBK"/>
          <w:b w:val="0"/>
          <w:bCs w:val="0"/>
          <w:spacing w:val="19"/>
          <w:sz w:val="32"/>
          <w:szCs w:val="32"/>
        </w:rPr>
        <w:t>仟伍佰元整</w:t>
      </w:r>
      <w:r>
        <w:rPr>
          <w:rFonts w:hint="eastAsia" w:ascii="Times New Roman" w:hAnsi="Times New Roman" w:eastAsia="方正仿宋_GBK" w:cs="方正仿宋_GBK"/>
          <w:b w:val="0"/>
          <w:bCs w:val="0"/>
          <w:spacing w:val="19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19"/>
          <w:sz w:val="32"/>
          <w:szCs w:val="32"/>
        </w:rPr>
        <w:t>¥2500元</w:t>
      </w:r>
      <w:r>
        <w:rPr>
          <w:rFonts w:hint="eastAsia" w:ascii="Times New Roman" w:hAnsi="Times New Roman" w:eastAsia="方正仿宋_GBK" w:cs="方正仿宋_GBK"/>
          <w:b w:val="0"/>
          <w:bCs w:val="0"/>
          <w:spacing w:val="19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9"/>
          <w:sz w:val="32"/>
          <w:szCs w:val="32"/>
        </w:rPr>
        <w:t>。</w:t>
      </w:r>
    </w:p>
    <w:p w14:paraId="17D7E20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52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罚款于收到本决定书之日起15日内缴至中国建设银行重</w:t>
      </w:r>
      <w:r>
        <w:rPr>
          <w:rFonts w:hint="eastAsia" w:ascii="Times New Roman" w:hAnsi="Times New Roman" w:eastAsia="方正仿宋_GBK" w:cs="方正仿宋_GBK"/>
          <w:b w:val="0"/>
          <w:bCs w:val="0"/>
          <w:spacing w:val="2"/>
          <w:sz w:val="32"/>
          <w:szCs w:val="32"/>
        </w:rPr>
        <w:t>庆九龙坡西郊支行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重庆市九龙坡区西郊路29号附1号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8"/>
          <w:sz w:val="32"/>
          <w:szCs w:val="32"/>
        </w:rPr>
        <w:t>。</w:t>
      </w:r>
    </w:p>
    <w:p w14:paraId="195311A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1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</w:rPr>
        <w:t>逾期不缴纳罚款的，依据《行政处罚法》第七十二条第一款第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</w:rPr>
        <w:t>一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pacing w:val="10"/>
          <w:sz w:val="32"/>
          <w:szCs w:val="32"/>
        </w:rPr>
        <w:t>项规</w:t>
      </w:r>
      <w:r>
        <w:rPr>
          <w:rFonts w:hint="eastAsia" w:ascii="Times New Roman" w:hAnsi="Times New Roman" w:eastAsia="方正仿宋_GBK" w:cs="方正仿宋_GBK"/>
          <w:b w:val="0"/>
          <w:bCs w:val="0"/>
          <w:spacing w:val="1"/>
          <w:sz w:val="32"/>
          <w:szCs w:val="32"/>
        </w:rPr>
        <w:t>定，每日按罚款数额的3%加处罚款。</w:t>
      </w:r>
    </w:p>
    <w:p w14:paraId="47292EB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52" w:firstLineChars="2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如不服本处罚决定，可在收到本处罚决定书之日起60</w:t>
      </w:r>
      <w:r>
        <w:rPr>
          <w:rFonts w:hint="eastAsia" w:ascii="Times New Roman" w:hAnsi="Times New Roman" w:eastAsia="方正仿宋_GBK" w:cs="方正仿宋_GBK"/>
          <w:b w:val="0"/>
          <w:bCs w:val="0"/>
          <w:spacing w:val="2"/>
          <w:sz w:val="32"/>
          <w:szCs w:val="32"/>
        </w:rPr>
        <w:t>日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 w:val="0"/>
          <w:spacing w:val="2"/>
          <w:sz w:val="32"/>
          <w:szCs w:val="32"/>
        </w:rPr>
        <w:t>内向重庆市九龙坡</w:t>
      </w: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区人民政府申请行政复议，或者6个月内向重庆市九龙坡区人民法院起诉，但不得停止执行本处罚决定。逾期不申请行政复议也不向人民法院起诉，又不履行处罚决定的，本机关将依法申请人民法院强制</w:t>
      </w:r>
      <w:r>
        <w:rPr>
          <w:rFonts w:hint="eastAsia" w:ascii="Times New Roman" w:hAnsi="Times New Roman" w:eastAsia="方正仿宋_GBK" w:cs="方正仿宋_GBK"/>
          <w:b w:val="0"/>
          <w:bCs w:val="0"/>
          <w:spacing w:val="3"/>
          <w:sz w:val="32"/>
          <w:szCs w:val="32"/>
        </w:rPr>
        <w:t>执行。</w:t>
      </w:r>
    </w:p>
    <w:p w14:paraId="05F72DFC"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79"/>
        <w:jc w:val="both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pacing w:val="13"/>
          <w:sz w:val="32"/>
          <w:szCs w:val="32"/>
        </w:rPr>
      </w:pPr>
    </w:p>
    <w:p w14:paraId="4A9344A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3608" w:firstLineChars="11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4"/>
          <w:sz w:val="32"/>
          <w:szCs w:val="32"/>
        </w:rPr>
        <w:t>重庆市九龙玻区卫生健康委员会</w:t>
      </w:r>
    </w:p>
    <w:p w14:paraId="3A46FF7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800" w:firstLineChars="1500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5664200</wp:posOffset>
            </wp:positionV>
            <wp:extent cx="4768850" cy="6350"/>
            <wp:effectExtent l="0" t="0" r="0" b="0"/>
            <wp:wrapNone/>
            <wp:docPr id="1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b w:val="0"/>
          <w:bCs w:val="0"/>
          <w:spacing w:val="7"/>
          <w:sz w:val="32"/>
          <w:szCs w:val="32"/>
        </w:rPr>
        <w:t>2025年1月14日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2843"/>
    <w:rsid w:val="09A339CE"/>
    <w:rsid w:val="182D53A8"/>
    <w:rsid w:val="1A61265D"/>
    <w:rsid w:val="26061115"/>
    <w:rsid w:val="2B2067D5"/>
    <w:rsid w:val="33A51F6D"/>
    <w:rsid w:val="38482BBD"/>
    <w:rsid w:val="3AAD7959"/>
    <w:rsid w:val="649317EA"/>
    <w:rsid w:val="6EAF6227"/>
    <w:rsid w:val="704C0A12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1136</Characters>
  <Lines>0</Lines>
  <Paragraphs>0</Paragraphs>
  <TotalTime>10</TotalTime>
  <ScaleCrop>false</ScaleCrop>
  <LinksUpToDate>false</LinksUpToDate>
  <CharactersWithSpaces>1161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2025-04-18T02:13:00Z</dcterms:created>
  <dc:creator>Administrator</dc:creator>
  <cp:lastModifiedBy>走一走、听一听</cp:lastModifiedBy>
  <dcterms:modified xsi:type="dcterms:W3CDTF">2025-04-18T03:07:46Z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eyJoZGlkIjoiOTU4Y2U5ZTAzMmIzYjUzYzNjODlhY2U4NWQ2MjE4ZDIiLCJ1c2VySWQiOiI2NTU3MDMyNTYifQ==</vt:lpwstr>
  </property>
  <property fmtid="{D5CDD505-2E9C-101B-9397-08002B2CF9AE}" pid="4" name="ICV">
    <vt:lpwstr>DE45C636E96A4AE784C77D2FA9F82BAF_12</vt:lpwstr>
  </property>
</Properties>
</file>