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N7HfzQAA&#10;AAIBAAAPAAAAAAAAAAEAIAAAACIAAABkcnMvZG93bnJldi54bWxQSwECFAAUAAAACACHTuJAwstw&#10;O/ABAADAAwAADgAAAAAAAAABACAAAAAcAQAAZHJzL2Uyb0RvYy54bWxQSwUGAAAAAAYABgBZAQAA&#10;f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九  ）应急罚〔2023〕执二</w:t>
      </w:r>
      <w:r>
        <w:rPr>
          <w:rFonts w:ascii="仿宋_GB2312" w:hAnsi="仿宋" w:eastAsia="仿宋_GB2312" w:cs="Calibri"/>
          <w:sz w:val="24"/>
          <w:szCs w:val="24"/>
        </w:rPr>
        <w:t>216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号</w:t>
      </w:r>
    </w:p>
    <w:p>
      <w:pPr>
        <w:spacing w:line="320" w:lineRule="exact"/>
        <w:rPr>
          <w:rFonts w:ascii="仿宋_GB2312" w:hAnsi="仿宋" w:eastAsia="仿宋_GB2312" w:cs="Calibri"/>
          <w:szCs w:val="21"/>
          <w:u w:val="single"/>
        </w:rPr>
      </w:pPr>
      <w:r>
        <w:rPr>
          <w:rFonts w:hint="eastAsia" w:ascii="仿宋_GB2312" w:hAnsi="仿宋" w:eastAsia="仿宋_GB2312" w:cs="Calibri"/>
          <w:szCs w:val="21"/>
        </w:rPr>
        <w:t>被处罚人：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Cs w:val="21"/>
          <w:u w:val="single"/>
        </w:rPr>
        <w:t>/</w:t>
      </w:r>
      <w:r>
        <w:rPr>
          <w:rFonts w:ascii="仿宋_GB2312" w:hAnsi="仿宋" w:eastAsia="仿宋_GB2312" w:cs="Calibri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Cs w:val="21"/>
        </w:rPr>
        <w:t>性别：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  <w:u w:val="single"/>
        </w:rPr>
        <w:t xml:space="preserve">  /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Cs w:val="21"/>
        </w:rPr>
        <w:t>年龄：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  <w:u w:val="single"/>
        </w:rPr>
        <w:t xml:space="preserve">  /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Cs w:val="21"/>
        </w:rPr>
        <w:t>身份证号:</w:t>
      </w:r>
      <w:r>
        <w:rPr>
          <w:rFonts w:ascii="仿宋_GB2312" w:hAnsi="仿宋" w:eastAsia="仿宋_GB2312" w:cs="Calibri"/>
          <w:kern w:val="0"/>
          <w:sz w:val="20"/>
          <w:szCs w:val="24"/>
          <w:u w:val="single"/>
        </w:rPr>
        <w:t xml:space="preserve">         /               </w:t>
      </w:r>
    </w:p>
    <w:p>
      <w:pPr>
        <w:spacing w:line="320" w:lineRule="exact"/>
        <w:rPr>
          <w:rFonts w:ascii="仿宋_GB2312" w:hAnsi="仿宋" w:eastAsia="仿宋_GB2312" w:cs="Calibri"/>
          <w:szCs w:val="21"/>
        </w:rPr>
      </w:pPr>
      <w:r>
        <w:rPr>
          <w:rFonts w:hint="eastAsia" w:ascii="仿宋_GB2312" w:hAnsi="仿宋" w:eastAsia="仿宋_GB2312" w:cs="Calibri"/>
          <w:szCs w:val="21"/>
        </w:rPr>
        <w:t>家庭住址：</w:t>
      </w:r>
      <w:r>
        <w:rPr>
          <w:rFonts w:ascii="仿宋_GB2312" w:hAnsi="仿宋" w:eastAsia="仿宋_GB2312" w:cs="Calibri"/>
          <w:kern w:val="0"/>
          <w:sz w:val="20"/>
          <w:szCs w:val="24"/>
          <w:u w:val="single"/>
        </w:rPr>
        <w:t xml:space="preserve">    /       </w:t>
      </w:r>
      <w:r>
        <w:rPr>
          <w:rFonts w:hint="eastAsia" w:ascii="仿宋_GB2312" w:hAnsi="仿宋" w:eastAsia="仿宋_GB2312" w:cs="Calibri"/>
          <w:szCs w:val="21"/>
        </w:rPr>
        <w:t>邮政编码：</w:t>
      </w:r>
      <w:r>
        <w:rPr>
          <w:rFonts w:ascii="仿宋_GB2312" w:hAnsi="仿宋" w:eastAsia="仿宋_GB2312" w:cs="Calibri"/>
          <w:szCs w:val="21"/>
          <w:u w:val="single"/>
        </w:rPr>
        <w:t xml:space="preserve">    /       </w:t>
      </w:r>
      <w:r>
        <w:rPr>
          <w:rFonts w:hint="eastAsia" w:ascii="仿宋_GB2312" w:hAnsi="仿宋" w:eastAsia="仿宋_GB2312" w:cs="Calibri"/>
          <w:szCs w:val="21"/>
        </w:rPr>
        <w:t>联系电话：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        </w:t>
      </w:r>
      <w:r>
        <w:rPr>
          <w:rFonts w:ascii="仿宋_GB2312" w:hAnsi="仿宋" w:eastAsia="仿宋_GB2312" w:cs="Calibri"/>
          <w:szCs w:val="21"/>
          <w:u w:val="single"/>
        </w:rPr>
        <w:t>/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 </w:t>
      </w:r>
      <w:r>
        <w:rPr>
          <w:rFonts w:ascii="仿宋_GB2312" w:hAnsi="仿宋" w:eastAsia="仿宋_GB2312" w:cs="Calibri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</w:t>
      </w:r>
      <w:r>
        <w:rPr>
          <w:rFonts w:ascii="仿宋_GB2312" w:hAnsi="仿宋" w:eastAsia="仿宋_GB2312" w:cs="Calibri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Cs w:val="21"/>
        </w:rPr>
        <w:t xml:space="preserve">   </w:t>
      </w:r>
    </w:p>
    <w:p>
      <w:pPr>
        <w:spacing w:line="320" w:lineRule="exact"/>
        <w:jc w:val="left"/>
        <w:rPr>
          <w:rFonts w:ascii="仿宋_GB2312" w:hAnsi="仿宋" w:eastAsia="仿宋_GB2312" w:cs="Calibri"/>
          <w:szCs w:val="21"/>
        </w:rPr>
      </w:pPr>
      <w:r>
        <w:rPr>
          <w:rFonts w:hint="eastAsia" w:ascii="仿宋_GB2312" w:hAnsi="仿宋" w:eastAsia="仿宋_GB2312" w:cs="Calibri"/>
          <w:szCs w:val="21"/>
        </w:rPr>
        <w:t>所在单位：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  </w:t>
      </w:r>
      <w:r>
        <w:rPr>
          <w:rFonts w:ascii="仿宋_GB2312" w:hAnsi="仿宋" w:eastAsia="仿宋_GB2312" w:cs="Calibri"/>
          <w:szCs w:val="21"/>
          <w:u w:val="single"/>
        </w:rPr>
        <w:t>/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Cs w:val="21"/>
        </w:rPr>
        <w:t>职务：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  <w:u w:val="single"/>
        </w:rPr>
        <w:t xml:space="preserve">    /  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</w:rPr>
        <w:t xml:space="preserve"> </w:t>
      </w:r>
      <w:r>
        <w:rPr>
          <w:rFonts w:hint="eastAsia" w:ascii="仿宋_GB2312" w:hAnsi="仿宋" w:eastAsia="仿宋_GB2312" w:cs="Calibri"/>
          <w:szCs w:val="21"/>
        </w:rPr>
        <w:t>单位地址：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    </w:t>
      </w:r>
      <w:r>
        <w:rPr>
          <w:rFonts w:ascii="仿宋_GB2312" w:hAnsi="仿宋" w:eastAsia="仿宋_GB2312" w:cs="Calibri"/>
          <w:szCs w:val="21"/>
          <w:u w:val="single"/>
        </w:rPr>
        <w:t xml:space="preserve">  /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      </w:t>
      </w:r>
      <w:r>
        <w:rPr>
          <w:rFonts w:ascii="仿宋_GB2312" w:hAnsi="仿宋" w:eastAsia="仿宋_GB2312" w:cs="Calibri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 </w:t>
      </w:r>
    </w:p>
    <w:p>
      <w:pPr>
        <w:spacing w:line="320" w:lineRule="exact"/>
        <w:jc w:val="left"/>
        <w:rPr>
          <w:rFonts w:ascii="仿宋_GB2312" w:hAnsi="仿宋" w:eastAsia="仿宋_GB2312" w:cs="Calibri"/>
          <w:szCs w:val="21"/>
          <w:u w:val="single"/>
        </w:rPr>
      </w:pPr>
      <w:r>
        <w:rPr>
          <w:rFonts w:hint="eastAsia" w:ascii="仿宋_GB2312" w:hAnsi="仿宋" w:eastAsia="仿宋_GB2312" w:cs="Calibri"/>
          <w:szCs w:val="21"/>
        </w:rPr>
        <w:t>被处罚单位：</w:t>
      </w:r>
      <w:r>
        <w:rPr>
          <w:rFonts w:hint="eastAsia" w:ascii="仿宋_GB2312" w:hAnsi="仿宋" w:eastAsia="仿宋_GB2312" w:cs="仿宋"/>
          <w:sz w:val="22"/>
          <w:szCs w:val="24"/>
          <w:u w:val="single"/>
        </w:rPr>
        <w:t>重庆市</w:t>
      </w:r>
      <w:r>
        <w:rPr>
          <w:rFonts w:ascii="仿宋_GB2312" w:hAnsi="仿宋" w:eastAsia="仿宋_GB2312" w:cs="仿宋"/>
          <w:sz w:val="22"/>
          <w:szCs w:val="24"/>
          <w:u w:val="single"/>
        </w:rPr>
        <w:t>巨丰家具制造有限公司</w:t>
      </w:r>
      <w:r>
        <w:rPr>
          <w:rFonts w:ascii="仿宋_GB2312" w:hAnsi="仿宋" w:eastAsia="仿宋_GB2312" w:cs="Calibri"/>
          <w:szCs w:val="21"/>
          <w:u w:val="single"/>
        </w:rPr>
        <w:t xml:space="preserve">                                        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</w:p>
    <w:p>
      <w:pPr>
        <w:spacing w:line="320" w:lineRule="exact"/>
        <w:jc w:val="left"/>
        <w:rPr>
          <w:rFonts w:ascii="仿宋_GB2312" w:hAnsi="仿宋" w:eastAsia="仿宋_GB2312" w:cs="Calibri"/>
          <w:szCs w:val="21"/>
          <w:u w:val="single"/>
        </w:rPr>
      </w:pPr>
      <w:r>
        <w:rPr>
          <w:rFonts w:hint="eastAsia" w:ascii="仿宋_GB2312" w:hAnsi="仿宋" w:eastAsia="仿宋_GB2312" w:cs="Calibri"/>
          <w:szCs w:val="21"/>
        </w:rPr>
        <w:t>地址：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重庆市九龙坡</w:t>
      </w:r>
      <w:r>
        <w:rPr>
          <w:rFonts w:ascii="仿宋_GB2312" w:hAnsi="仿宋" w:eastAsia="仿宋_GB2312" w:cs="Calibri"/>
          <w:szCs w:val="21"/>
          <w:u w:val="single"/>
        </w:rPr>
        <w:t>区华岩镇中梁村四社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</w:t>
      </w:r>
      <w:r>
        <w:rPr>
          <w:rFonts w:ascii="仿宋_GB2312" w:hAnsi="仿宋" w:eastAsia="仿宋_GB2312" w:cs="Calibri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Cs w:val="21"/>
        </w:rPr>
        <w:t xml:space="preserve"> </w:t>
      </w:r>
      <w:r>
        <w:rPr>
          <w:rFonts w:hint="eastAsia" w:ascii="仿宋_GB2312" w:hAnsi="仿宋" w:eastAsia="仿宋_GB2312" w:cs="Calibri"/>
          <w:sz w:val="22"/>
          <w:szCs w:val="21"/>
        </w:rPr>
        <w:t>邮政编码</w:t>
      </w:r>
      <w:r>
        <w:rPr>
          <w:rFonts w:hint="eastAsia" w:ascii="仿宋_GB2312" w:hAnsi="仿宋" w:eastAsia="仿宋_GB2312" w:cs="Calibri"/>
          <w:szCs w:val="21"/>
        </w:rPr>
        <w:t>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 w:val="22"/>
          <w:szCs w:val="21"/>
          <w:u w:val="single"/>
        </w:rPr>
        <w:t>400050</w:t>
      </w:r>
      <w:r>
        <w:rPr>
          <w:rFonts w:hint="eastAsia" w:ascii="仿宋_GB2312" w:hAnsi="仿宋" w:eastAsia="仿宋_GB2312" w:cs="Calibri"/>
          <w:sz w:val="22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  <w:u w:val="single"/>
        </w:rPr>
        <w:t xml:space="preserve">                      </w:t>
      </w:r>
      <w:r>
        <w:rPr>
          <w:rFonts w:hint="eastAsia" w:ascii="仿宋_GB2312" w:hAnsi="仿宋" w:eastAsia="仿宋_GB2312" w:cs="Calibri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Cs w:val="21"/>
          <w:u w:val="single"/>
        </w:rPr>
        <w:t>张</w:t>
      </w:r>
      <w:r>
        <w:rPr>
          <w:rFonts w:hint="eastAsia" w:ascii="仿宋_GB2312" w:hAnsi="仿宋" w:eastAsia="仿宋_GB2312" w:cs="Calibri"/>
          <w:szCs w:val="21"/>
          <w:u w:val="single"/>
          <w:lang w:eastAsia="zh-CN"/>
        </w:rPr>
        <w:t>某</w:t>
      </w:r>
      <w:r>
        <w:rPr>
          <w:rFonts w:ascii="仿宋_GB2312" w:hAnsi="仿宋" w:eastAsia="仿宋_GB2312" w:cs="Calibri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Cs w:val="21"/>
        </w:rPr>
        <w:t>职务：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  <w:u w:val="single"/>
        </w:rPr>
        <w:t xml:space="preserve">  /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Cs w:val="21"/>
        </w:rPr>
        <w:t>联系电话：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</w:t>
      </w:r>
      <w:r>
        <w:rPr>
          <w:rFonts w:ascii="仿宋_GB2312" w:hAnsi="仿宋" w:eastAsia="仿宋_GB2312" w:cs="Calibri"/>
          <w:szCs w:val="21"/>
          <w:u w:val="single"/>
        </w:rPr>
        <w:t>135</w:t>
      </w:r>
      <w:r>
        <w:rPr>
          <w:rFonts w:hint="eastAsia" w:ascii="仿宋_GB2312" w:hAnsi="仿宋" w:eastAsia="仿宋_GB2312" w:cs="Calibri"/>
          <w:szCs w:val="21"/>
          <w:u w:val="single"/>
          <w:lang w:val="en-US" w:eastAsia="zh-CN"/>
        </w:rPr>
        <w:t>********</w:t>
      </w:r>
      <w:r>
        <w:rPr>
          <w:rFonts w:hint="eastAsia" w:ascii="仿宋_GB2312" w:hAnsi="仿宋" w:eastAsia="仿宋_GB2312" w:cs="宋体"/>
          <w:color w:val="121212"/>
          <w:kern w:val="0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121212"/>
          <w:kern w:val="0"/>
          <w:szCs w:val="21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仿宋_GB2312" w:hAnsi="仿宋" w:eastAsia="仿宋_GB2312" w:cs="宋体"/>
          <w:color w:val="121212"/>
          <w:kern w:val="0"/>
          <w:szCs w:val="21"/>
          <w:u w:val="single"/>
        </w:rPr>
        <w:t xml:space="preserve">        </w:t>
      </w:r>
      <w:r>
        <w:rPr>
          <w:rFonts w:hint="eastAsia" w:ascii="仿宋_GB2312" w:hAnsi="仿宋" w:eastAsia="仿宋_GB2312" w:cs="宋体"/>
          <w:color w:val="121212"/>
          <w:kern w:val="0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Cs w:val="21"/>
          <w:u w:val="single"/>
        </w:rPr>
        <w:t xml:space="preserve">   </w:t>
      </w:r>
    </w:p>
    <w:p>
      <w:pPr>
        <w:spacing w:line="320" w:lineRule="exact"/>
        <w:ind w:firstLine="315" w:firstLineChars="150"/>
        <w:rPr>
          <w:rFonts w:ascii="仿宋_GB2312" w:hAnsi="仿宋" w:eastAsia="仿宋_GB2312" w:cs="仿宋"/>
          <w:szCs w:val="24"/>
          <w:u w:val="single"/>
        </w:rPr>
      </w:pPr>
      <w:r>
        <w:rPr>
          <w:rFonts w:hint="eastAsia" w:ascii="仿宋_GB2312" w:hAnsi="仿宋" w:eastAsia="仿宋_GB2312" w:cs="Calibri"/>
          <w:szCs w:val="24"/>
        </w:rPr>
        <w:t>违法事实及证据：</w:t>
      </w:r>
      <w:r>
        <w:rPr>
          <w:rFonts w:hint="eastAsia" w:ascii="仿宋_GB2312" w:hAnsi="仿宋" w:eastAsia="仿宋_GB2312" w:cs="仿宋"/>
          <w:szCs w:val="24"/>
          <w:u w:val="single"/>
        </w:rPr>
        <w:t>2023年10月</w:t>
      </w:r>
      <w:r>
        <w:rPr>
          <w:rFonts w:ascii="仿宋_GB2312" w:hAnsi="仿宋" w:eastAsia="仿宋_GB2312" w:cs="仿宋"/>
          <w:szCs w:val="24"/>
          <w:u w:val="single"/>
        </w:rPr>
        <w:t>23</w:t>
      </w:r>
      <w:r>
        <w:rPr>
          <w:rFonts w:hint="eastAsia" w:ascii="仿宋_GB2312" w:hAnsi="仿宋" w:eastAsia="仿宋_GB2312" w:cs="仿宋"/>
          <w:szCs w:val="24"/>
          <w:u w:val="single"/>
        </w:rPr>
        <w:t>日，我局行政执法人员在对你</w:t>
      </w:r>
      <w:r>
        <w:rPr>
          <w:rFonts w:ascii="仿宋_GB2312" w:hAnsi="仿宋" w:eastAsia="仿宋_GB2312" w:cs="仿宋"/>
          <w:szCs w:val="24"/>
          <w:u w:val="single"/>
        </w:rPr>
        <w:t>公司</w:t>
      </w:r>
      <w:r>
        <w:rPr>
          <w:rFonts w:hint="eastAsia" w:ascii="仿宋_GB2312" w:hAnsi="仿宋" w:eastAsia="仿宋_GB2312" w:cs="仿宋"/>
          <w:szCs w:val="24"/>
          <w:u w:val="single"/>
        </w:rPr>
        <w:t>开展</w:t>
      </w:r>
      <w:r>
        <w:rPr>
          <w:rFonts w:ascii="仿宋_GB2312" w:hAnsi="仿宋" w:eastAsia="仿宋_GB2312" w:cs="仿宋"/>
          <w:szCs w:val="24"/>
          <w:u w:val="single"/>
        </w:rPr>
        <w:t>执法检查时发现，</w:t>
      </w:r>
      <w:r>
        <w:rPr>
          <w:rFonts w:hint="eastAsia" w:ascii="仿宋_GB2312" w:hAnsi="仿宋" w:eastAsia="仿宋_GB2312" w:cs="仿宋"/>
          <w:szCs w:val="24"/>
          <w:u w:val="single"/>
        </w:rPr>
        <w:t>你</w:t>
      </w:r>
      <w:r>
        <w:rPr>
          <w:rFonts w:ascii="仿宋_GB2312" w:hAnsi="仿宋" w:eastAsia="仿宋_GB2312" w:cs="仿宋"/>
          <w:szCs w:val="24"/>
          <w:u w:val="single"/>
        </w:rPr>
        <w:t>公司</w:t>
      </w:r>
      <w:r>
        <w:rPr>
          <w:rFonts w:hint="eastAsia" w:ascii="仿宋_GB2312" w:hAnsi="仿宋" w:eastAsia="仿宋_GB2312" w:cs="仿宋"/>
          <w:szCs w:val="24"/>
          <w:u w:val="single"/>
        </w:rPr>
        <w:t xml:space="preserve">未制定粉尘清扫制度、未对粉尘清扫进行记录、生产现场 木粉尘积尘严重。通过调查询问确定你公司未建立粉尘清扫制度，未对粉尘清扫进行记录，生产现场木粉尘积尘严重。 </w:t>
      </w:r>
      <w:r>
        <w:rPr>
          <w:rFonts w:ascii="仿宋_GB2312" w:hAnsi="仿宋" w:eastAsia="仿宋_GB2312" w:cs="仿宋"/>
          <w:szCs w:val="24"/>
          <w:u w:val="single"/>
        </w:rPr>
        <w:t xml:space="preserve">    </w:t>
      </w:r>
    </w:p>
    <w:p>
      <w:pPr>
        <w:spacing w:line="320" w:lineRule="exact"/>
        <w:ind w:firstLine="315" w:firstLineChars="150"/>
        <w:rPr>
          <w:rFonts w:ascii="仿宋_GB2312" w:hAnsi="仿宋" w:eastAsia="仿宋_GB2312" w:cs="仿宋"/>
          <w:szCs w:val="24"/>
          <w:u w:val="single"/>
        </w:rPr>
      </w:pPr>
      <w:r>
        <w:rPr>
          <w:rFonts w:hint="eastAsia" w:ascii="仿宋_GB2312" w:hAnsi="仿宋" w:eastAsia="仿宋_GB2312" w:cs="仿宋"/>
          <w:szCs w:val="24"/>
          <w:u w:val="single"/>
        </w:rPr>
        <w:t>以上事实主要证据如下：</w:t>
      </w:r>
      <w:r>
        <w:rPr>
          <w:rFonts w:ascii="仿宋_GB2312" w:hAnsi="仿宋" w:eastAsia="仿宋_GB2312" w:cs="仿宋"/>
          <w:szCs w:val="24"/>
          <w:u w:val="single"/>
        </w:rPr>
        <w:t>检查记录1份、询问笔录2份、营业执照复印件1份、身份证复印件2份、工作证明2份</w:t>
      </w:r>
      <w:r>
        <w:rPr>
          <w:rFonts w:hint="eastAsia" w:ascii="仿宋_GB2312" w:hAnsi="仿宋" w:eastAsia="仿宋_GB2312" w:cs="仿宋"/>
          <w:szCs w:val="24"/>
          <w:u w:val="single"/>
        </w:rPr>
        <w:t>、</w:t>
      </w:r>
      <w:r>
        <w:rPr>
          <w:rFonts w:ascii="仿宋_GB2312" w:hAnsi="仿宋" w:eastAsia="仿宋_GB2312" w:cs="仿宋"/>
          <w:szCs w:val="24"/>
          <w:u w:val="single"/>
        </w:rPr>
        <w:t>任命书</w:t>
      </w:r>
      <w:r>
        <w:rPr>
          <w:rFonts w:hint="eastAsia" w:ascii="仿宋_GB2312" w:hAnsi="仿宋" w:eastAsia="仿宋_GB2312" w:cs="仿宋"/>
          <w:szCs w:val="24"/>
          <w:u w:val="single"/>
        </w:rPr>
        <w:t>1份</w:t>
      </w:r>
      <w:r>
        <w:rPr>
          <w:rFonts w:ascii="仿宋_GB2312" w:hAnsi="仿宋" w:eastAsia="仿宋_GB2312" w:cs="仿宋"/>
          <w:szCs w:val="24"/>
          <w:u w:val="single"/>
        </w:rPr>
        <w:t>等</w:t>
      </w:r>
      <w:r>
        <w:rPr>
          <w:rFonts w:hint="eastAsia" w:ascii="仿宋_GB2312" w:hAnsi="仿宋" w:eastAsia="仿宋_GB2312" w:cs="仿宋"/>
          <w:szCs w:val="24"/>
          <w:u w:val="single"/>
        </w:rPr>
        <w:t>。</w:t>
      </w:r>
      <w:r>
        <w:rPr>
          <w:rFonts w:hint="eastAsia" w:ascii="仿宋_GB2312" w:hAnsi="仿宋" w:eastAsia="仿宋_GB2312" w:cs="Calibri"/>
          <w:szCs w:val="24"/>
          <w:u w:val="single"/>
        </w:rPr>
        <w:t xml:space="preserve">                         </w:t>
      </w:r>
      <w:r>
        <w:rPr>
          <w:rFonts w:ascii="仿宋_GB2312" w:hAnsi="仿宋" w:eastAsia="仿宋_GB2312" w:cs="Calibri"/>
          <w:szCs w:val="24"/>
          <w:u w:val="single"/>
        </w:rPr>
        <w:t xml:space="preserve">                   </w:t>
      </w:r>
      <w:r>
        <w:rPr>
          <w:rFonts w:hint="eastAsia" w:ascii="仿宋_GB2312" w:hAnsi="仿宋" w:eastAsia="仿宋_GB2312" w:cs="Calibri"/>
          <w:szCs w:val="24"/>
          <w:u w:val="single"/>
        </w:rPr>
        <w:t xml:space="preserve">                       </w:t>
      </w:r>
    </w:p>
    <w:p>
      <w:pPr>
        <w:spacing w:line="320" w:lineRule="exact"/>
        <w:ind w:firstLine="420" w:firstLineChars="200"/>
        <w:rPr>
          <w:rFonts w:ascii="仿宋_GB2312" w:hAnsi="仿宋" w:eastAsia="仿宋_GB2312" w:cs="Calibri"/>
          <w:szCs w:val="24"/>
          <w:u w:val="single"/>
        </w:rPr>
      </w:pPr>
      <w:r>
        <w:rPr>
          <w:rFonts w:hint="eastAsia" w:ascii="仿宋_GB2312" w:hAnsi="仿宋" w:eastAsia="仿宋_GB2312" w:cs="Calibri"/>
          <w:szCs w:val="24"/>
        </w:rPr>
        <w:t>以上事实违反了</w:t>
      </w:r>
      <w:r>
        <w:rPr>
          <w:rFonts w:ascii="仿宋_GB2312" w:hAnsi="仿宋" w:eastAsia="仿宋_GB2312" w:cs="仿宋"/>
          <w:szCs w:val="24"/>
          <w:u w:val="single"/>
        </w:rPr>
        <w:t>《工贸企业粉尘防爆规定》（中华</w:t>
      </w:r>
      <w:r>
        <w:rPr>
          <w:rFonts w:hint="eastAsia" w:ascii="仿宋_GB2312" w:hAnsi="仿宋" w:eastAsia="仿宋_GB2312" w:cs="仿宋"/>
          <w:szCs w:val="24"/>
          <w:u w:val="single"/>
        </w:rPr>
        <w:t>人民共和国应急管理部令第</w:t>
      </w:r>
      <w:r>
        <w:rPr>
          <w:rFonts w:ascii="仿宋_GB2312" w:hAnsi="仿宋" w:eastAsia="仿宋_GB2312" w:cs="仿宋"/>
          <w:szCs w:val="24"/>
          <w:u w:val="single"/>
        </w:rPr>
        <w:t>6号）第十八条第一款的规定：“粉尘涉爆企业应当按照《粉尘防爆安全规程》等有关国家标准或者行业标准，制定并严格落实粉尘爆炸危险场所的粉尘清理制度，明确清理范围、清理周期、清理方式和责任人员，并在相关粉尘爆炸危险场所醒目位置张贴。相关责任人员应当定期清理粉尘并如实记录，确保可能积尘的粉尘作业区域和设备设施全面及时规范清理。粉尘作业区域应当保证每班清理。”</w:t>
      </w:r>
      <w:r>
        <w:rPr>
          <w:rFonts w:hint="eastAsia" w:ascii="仿宋_GB2312" w:hAnsi="仿宋" w:eastAsia="仿宋_GB2312" w:cs="仿宋"/>
          <w:szCs w:val="24"/>
        </w:rPr>
        <w:t>的规定，依据</w:t>
      </w:r>
      <w:r>
        <w:rPr>
          <w:rFonts w:ascii="仿宋_GB2312" w:hAnsi="仿宋" w:eastAsia="仿宋_GB2312" w:cs="仿宋"/>
          <w:szCs w:val="24"/>
          <w:u w:val="single"/>
        </w:rPr>
        <w:t>《工贸企业粉尘防爆规定》（中华人民共和国应急管理部令第6号）第二十九条的规定 ：“ 粉尘涉爆企业违反本规定第十四条、第</w:t>
      </w:r>
      <w:r>
        <w:rPr>
          <w:rFonts w:hint="eastAsia" w:ascii="仿宋_GB2312" w:hAnsi="仿宋" w:eastAsia="仿宋_GB2312" w:cs="仿宋"/>
          <w:szCs w:val="24"/>
          <w:u w:val="single"/>
        </w:rPr>
        <w:t>十五条、第十六条、第十八条、第十九条的规定，同时构成事故隐患，未采取措施消除的，依照《中华人民共和国安全生产法》有关规定，由负责粉尘涉爆企业安全监管的部门责令立即消除或者限期消除，处</w:t>
      </w:r>
      <w:r>
        <w:rPr>
          <w:rFonts w:ascii="仿宋_GB2312" w:hAnsi="仿宋" w:eastAsia="仿宋_GB2312" w:cs="仿宋"/>
          <w:szCs w:val="24"/>
          <w:u w:val="single"/>
        </w:rPr>
        <w:t>5万元以下的罚款；企业拒不执行的，责令停产停业整顿，对其直接负责的主管人员和其他直接责任人员处5万元以上10万元以下的罚款；构成犯罪的，依照刑法有关规定追究刑事责任。应当给予行政处罚。”</w:t>
      </w:r>
      <w:r>
        <w:rPr>
          <w:rFonts w:hint="eastAsia" w:ascii="仿宋_GB2312" w:hAnsi="仿宋" w:eastAsia="仿宋_GB2312" w:cs="仿宋"/>
          <w:szCs w:val="24"/>
        </w:rPr>
        <w:t>的规定</w:t>
      </w:r>
      <w:r>
        <w:rPr>
          <w:rFonts w:hint="eastAsia" w:ascii="仿宋_GB2312" w:hAnsi="仿宋" w:eastAsia="仿宋_GB2312" w:cs="Calibri"/>
          <w:szCs w:val="24"/>
        </w:rPr>
        <w:t>，决定给予</w:t>
      </w:r>
      <w:r>
        <w:rPr>
          <w:rFonts w:ascii="仿宋_GB2312" w:hAnsi="仿宋" w:eastAsia="仿宋_GB2312" w:cs="仿宋"/>
          <w:szCs w:val="24"/>
        </w:rPr>
        <w:t>你（单位）</w:t>
      </w:r>
      <w:r>
        <w:rPr>
          <w:rFonts w:hint="eastAsia" w:ascii="仿宋_GB2312" w:hAnsi="仿宋" w:eastAsia="仿宋_GB2312" w:cs="Calibri"/>
          <w:szCs w:val="24"/>
          <w:u w:val="single"/>
        </w:rPr>
        <w:t>处人民币</w:t>
      </w:r>
      <w:r>
        <w:rPr>
          <w:rFonts w:ascii="仿宋_GB2312" w:hAnsi="仿宋" w:eastAsia="仿宋_GB2312" w:cs="仿宋"/>
          <w:szCs w:val="24"/>
          <w:u w:val="single"/>
        </w:rPr>
        <w:t>16000元（壹万陆仟元整）</w:t>
      </w:r>
      <w:r>
        <w:rPr>
          <w:rFonts w:hint="eastAsia" w:ascii="仿宋_GB2312" w:hAnsi="仿宋" w:eastAsia="仿宋_GB2312" w:cs="Calibri"/>
          <w:szCs w:val="24"/>
          <w:u w:val="single"/>
        </w:rPr>
        <w:t>罚款的行政处罚。</w:t>
      </w:r>
    </w:p>
    <w:p>
      <w:pPr>
        <w:spacing w:line="320" w:lineRule="exact"/>
        <w:ind w:firstLine="420" w:firstLineChars="200"/>
        <w:rPr>
          <w:rFonts w:ascii="仿宋_GB2312" w:hAnsi="仿宋" w:eastAsia="仿宋_GB2312" w:cs="Calibri"/>
          <w:szCs w:val="24"/>
        </w:rPr>
      </w:pPr>
      <w:r>
        <w:rPr>
          <w:rFonts w:hint="eastAsia" w:ascii="仿宋_GB2312" w:hAnsi="仿宋" w:eastAsia="仿宋_GB2312" w:cs="Calibri"/>
          <w:szCs w:val="24"/>
        </w:rPr>
        <w:t xml:space="preserve">处以罚款的，罚款自收到本决定书之日起15日内缴至 </w:t>
      </w:r>
      <w:r>
        <w:rPr>
          <w:rFonts w:hint="eastAsia" w:ascii="仿宋_GB2312" w:hAnsi="仿宋" w:eastAsia="仿宋_GB2312" w:cs="Calibri"/>
          <w:szCs w:val="24"/>
          <w:u w:val="single"/>
        </w:rPr>
        <w:t xml:space="preserve"> 建设银行西郊分理处</w:t>
      </w:r>
      <w:r>
        <w:rPr>
          <w:rFonts w:hint="eastAsia" w:ascii="仿宋_GB2312" w:hAnsi="仿宋" w:eastAsia="仿宋_GB2312" w:cs="Calibri"/>
          <w:szCs w:val="24"/>
        </w:rPr>
        <w:t>，账号 重庆市九龙坡区财政局</w:t>
      </w:r>
      <w:r>
        <w:rPr>
          <w:rFonts w:hint="eastAsia" w:ascii="仿宋_GB2312" w:hAnsi="仿宋" w:eastAsia="仿宋_GB2312" w:cs="Calibri"/>
          <w:szCs w:val="24"/>
          <w:u w:val="single"/>
        </w:rPr>
        <w:t xml:space="preserve"> 50001034100050005086--010102702</w:t>
      </w:r>
      <w:r>
        <w:rPr>
          <w:rFonts w:hint="eastAsia" w:ascii="仿宋_GB2312" w:hAnsi="仿宋" w:eastAsia="仿宋_GB2312" w:cs="Calibri"/>
          <w:szCs w:val="24"/>
        </w:rPr>
        <w:t>，到期不缴每日按罚款数额的3%加处罚款。</w:t>
      </w:r>
    </w:p>
    <w:p>
      <w:pPr>
        <w:pStyle w:val="2"/>
        <w:spacing w:line="320" w:lineRule="exact"/>
        <w:ind w:firstLine="420"/>
        <w:rPr>
          <w:rFonts w:ascii="仿宋_GB2312" w:hAnsi="仿宋" w:cs="Calibri"/>
          <w:szCs w:val="24"/>
        </w:rPr>
      </w:pPr>
      <w:r>
        <w:rPr>
          <w:rFonts w:cs="Calibri"/>
          <w:szCs w:val="24"/>
        </w:rPr>
        <w:t> </w:t>
      </w:r>
      <w:r>
        <w:rPr>
          <w:rFonts w:hint="eastAsia" w:ascii="仿宋_GB2312" w:hAnsi="仿宋" w:cs="Calibri"/>
          <w:szCs w:val="24"/>
        </w:rPr>
        <w:t>如果你单位不服本处罚决定，可以依法在 60 日内向</w:t>
      </w:r>
      <w:r>
        <w:rPr>
          <w:rFonts w:cs="Calibri"/>
          <w:szCs w:val="24"/>
        </w:rPr>
        <w:t> </w:t>
      </w:r>
      <w:r>
        <w:rPr>
          <w:rFonts w:hint="eastAsia" w:ascii="仿宋_GB2312" w:hAnsi="仿宋" w:cs="Calibri"/>
          <w:szCs w:val="24"/>
          <w:u w:val="single"/>
        </w:rPr>
        <w:t>重庆市九龙坡区人民政府</w:t>
      </w:r>
      <w:r>
        <w:rPr>
          <w:rFonts w:hint="eastAsia" w:ascii="仿宋_GB2312" w:hAnsi="仿宋" w:cs="Calibri"/>
          <w:szCs w:val="24"/>
        </w:rPr>
        <w:t>申请行政复议，或者在6个月内依法向</w:t>
      </w:r>
      <w:r>
        <w:rPr>
          <w:rFonts w:cs="Calibri"/>
          <w:szCs w:val="24"/>
        </w:rPr>
        <w:t> </w:t>
      </w:r>
      <w:r>
        <w:rPr>
          <w:rFonts w:hint="eastAsia" w:ascii="仿宋_GB2312" w:hAnsi="仿宋" w:cs="Calibri"/>
          <w:szCs w:val="24"/>
          <w:u w:val="single"/>
        </w:rPr>
        <w:t>重庆市九龙坡区人民法院</w:t>
      </w:r>
      <w:r>
        <w:rPr>
          <w:rFonts w:cs="Calibri"/>
          <w:szCs w:val="24"/>
          <w:u w:val="single"/>
        </w:rPr>
        <w:t> </w:t>
      </w:r>
      <w:r>
        <w:rPr>
          <w:rFonts w:hint="eastAsia" w:ascii="仿宋_GB2312" w:hAnsi="仿宋" w:cs="Calibri"/>
          <w:szCs w:val="24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</w:p>
    <w:p>
      <w:pPr>
        <w:spacing w:line="320" w:lineRule="exact"/>
        <w:rPr>
          <w:sz w:val="20"/>
        </w:rPr>
      </w:pPr>
    </w:p>
    <w:p>
      <w:pPr>
        <w:spacing w:line="320" w:lineRule="exact"/>
        <w:ind w:firstLine="3960" w:firstLineChars="1800"/>
        <w:rPr>
          <w:rFonts w:ascii="仿宋_GB2312" w:hAnsi="仿宋" w:eastAsia="仿宋_GB2312" w:cs="Calibri"/>
          <w:sz w:val="22"/>
          <w:szCs w:val="24"/>
        </w:rPr>
      </w:pPr>
      <w:r>
        <w:rPr>
          <w:rFonts w:hint="eastAsia" w:ascii="仿宋_GB2312" w:hAnsi="仿宋" w:eastAsia="仿宋_GB2312" w:cs="Calibri"/>
          <w:sz w:val="22"/>
          <w:szCs w:val="24"/>
        </w:rPr>
        <w:t xml:space="preserve">       重庆市九龙坡区应急</w:t>
      </w:r>
      <w:r>
        <w:rPr>
          <w:rFonts w:ascii="仿宋_GB2312" w:hAnsi="仿宋" w:eastAsia="仿宋_GB2312" w:cs="Calibri"/>
          <w:sz w:val="22"/>
          <w:szCs w:val="24"/>
        </w:rPr>
        <w:t>管理局</w:t>
      </w:r>
      <w:r>
        <w:rPr>
          <w:rFonts w:hint="eastAsia" w:ascii="仿宋_GB2312" w:hAnsi="仿宋" w:eastAsia="仿宋_GB2312" w:cs="Calibri"/>
          <w:sz w:val="22"/>
          <w:szCs w:val="24"/>
        </w:rPr>
        <w:t>（印章）</w:t>
      </w:r>
    </w:p>
    <w:p>
      <w:pPr>
        <w:spacing w:line="320" w:lineRule="exact"/>
        <w:rPr>
          <w:rFonts w:ascii="仿宋_GB2312" w:hAnsi="仿宋" w:eastAsia="仿宋_GB2312" w:cs="Calibri"/>
          <w:sz w:val="22"/>
          <w:szCs w:val="24"/>
        </w:rPr>
      </w:pPr>
      <w:r>
        <w:rPr>
          <w:rFonts w:hint="eastAsia" w:ascii="仿宋_GB2312" w:hAnsi="仿宋" w:eastAsia="仿宋_GB2312" w:cs="Calibri"/>
          <w:sz w:val="22"/>
          <w:szCs w:val="24"/>
        </w:rPr>
        <w:t xml:space="preserve">                                                   </w:t>
      </w:r>
      <w:r>
        <w:rPr>
          <w:rFonts w:ascii="仿宋_GB2312" w:hAnsi="仿宋" w:eastAsia="仿宋_GB2312" w:cs="Calibri"/>
          <w:sz w:val="22"/>
          <w:szCs w:val="24"/>
        </w:rPr>
        <w:t>2023</w:t>
      </w:r>
      <w:r>
        <w:rPr>
          <w:rFonts w:hint="eastAsia" w:ascii="仿宋_GB2312" w:hAnsi="仿宋" w:eastAsia="仿宋_GB2312" w:cs="Calibri"/>
          <w:sz w:val="22"/>
          <w:szCs w:val="24"/>
        </w:rPr>
        <w:t xml:space="preserve">年 </w:t>
      </w:r>
      <w:r>
        <w:rPr>
          <w:rFonts w:ascii="仿宋_GB2312" w:hAnsi="仿宋" w:eastAsia="仿宋_GB2312" w:cs="Calibri"/>
          <w:sz w:val="22"/>
          <w:szCs w:val="24"/>
        </w:rPr>
        <w:t>12</w:t>
      </w:r>
      <w:r>
        <w:rPr>
          <w:rFonts w:hint="eastAsia" w:ascii="仿宋_GB2312" w:hAnsi="仿宋" w:eastAsia="仿宋_GB2312" w:cs="Calibri"/>
          <w:sz w:val="22"/>
          <w:szCs w:val="24"/>
        </w:rPr>
        <w:t>月</w:t>
      </w:r>
      <w:r>
        <w:rPr>
          <w:rFonts w:ascii="仿宋_GB2312" w:hAnsi="仿宋" w:eastAsia="仿宋_GB2312" w:cs="Calibri"/>
          <w:sz w:val="22"/>
          <w:szCs w:val="24"/>
        </w:rPr>
        <w:t>11</w:t>
      </w:r>
      <w:r>
        <w:rPr>
          <w:rFonts w:hint="eastAsia" w:ascii="仿宋_GB2312" w:hAnsi="仿宋" w:eastAsia="仿宋_GB2312" w:cs="Calibri"/>
          <w:sz w:val="22"/>
          <w:szCs w:val="24"/>
        </w:rPr>
        <w:t>日</w:t>
      </w:r>
    </w:p>
    <w:p>
      <w:pPr>
        <w:pStyle w:val="2"/>
        <w:ind w:firstLine="420"/>
      </w:pPr>
    </w:p>
    <w:p>
      <w:pPr>
        <w:pStyle w:val="2"/>
        <w:ind w:firstLine="420"/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17145" t="11430" r="11430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nY5dAAAAAE&#10;AQAADwAAAAAAAAABACAAAAAiAAAAZHJzL2Rvd25yZXYueG1sUEsBAhQAFAAAAAgAh07iQDDko3vr&#10;AQAAtgMAAA4AAAAAAAAAAQAgAAAAHw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eastAsia="仿宋_GB2312" w:cs="Calibri"/>
          <w:b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54"/>
    <w:rsid w:val="00071C42"/>
    <w:rsid w:val="000A01BC"/>
    <w:rsid w:val="001576E1"/>
    <w:rsid w:val="00223844"/>
    <w:rsid w:val="00265149"/>
    <w:rsid w:val="00323941"/>
    <w:rsid w:val="003C6EF6"/>
    <w:rsid w:val="003D4B0B"/>
    <w:rsid w:val="003E2E48"/>
    <w:rsid w:val="00467F4A"/>
    <w:rsid w:val="004773A0"/>
    <w:rsid w:val="00491652"/>
    <w:rsid w:val="005F3DCA"/>
    <w:rsid w:val="006927B1"/>
    <w:rsid w:val="006F2A74"/>
    <w:rsid w:val="00721F54"/>
    <w:rsid w:val="007D4FC3"/>
    <w:rsid w:val="007E0981"/>
    <w:rsid w:val="00876E9E"/>
    <w:rsid w:val="00893C65"/>
    <w:rsid w:val="008B5B7D"/>
    <w:rsid w:val="00A42DF6"/>
    <w:rsid w:val="00A95CC8"/>
    <w:rsid w:val="00C04302"/>
    <w:rsid w:val="00C25383"/>
    <w:rsid w:val="00CD0E39"/>
    <w:rsid w:val="00D333B4"/>
    <w:rsid w:val="00DE2155"/>
    <w:rsid w:val="00E76DF2"/>
    <w:rsid w:val="00FF4236"/>
    <w:rsid w:val="04480CDF"/>
    <w:rsid w:val="5804000B"/>
    <w:rsid w:val="6CB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8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input-span"/>
    <w:basedOn w:val="8"/>
    <w:uiPriority w:val="0"/>
  </w:style>
  <w:style w:type="character" w:customStyle="1" w:styleId="13">
    <w:name w:val="日期 字符"/>
    <w:basedOn w:val="8"/>
    <w:link w:val="3"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1341</Characters>
  <Lines>11</Lines>
  <Paragraphs>3</Paragraphs>
  <TotalTime>107</TotalTime>
  <ScaleCrop>false</ScaleCrop>
  <LinksUpToDate>false</LinksUpToDate>
  <CharactersWithSpaces>1573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2023-03-24T03:25:00Z</dcterms:created>
  <dc:creator>cuiji</dc:creator>
  <cp:lastModifiedBy>Administrator</cp:lastModifiedBy>
  <cp:lastPrinted>2023-04-07T05:45:00Z</cp:lastPrinted>
  <dcterms:modified xsi:type="dcterms:W3CDTF">2023-12-12T01:13:31Z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