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渝安办〔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2021</w:t>
      </w:r>
      <w:r>
        <w:rPr>
          <w:rFonts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49</w:t>
      </w:r>
      <w:r>
        <w:rPr>
          <w:rFonts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号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鏂规灏忔爣瀹媉GBK" w:hAnsi="鏂规灏忔爣瀹媉GBK" w:eastAsia="鏂规灏忔爣瀹媉GBK" w:cs="鏂规灏忔爣瀹媉GBK"/>
          <w:color w:val="000000"/>
          <w:kern w:val="0"/>
          <w:sz w:val="43"/>
          <w:szCs w:val="43"/>
          <w:lang w:val="en-US" w:eastAsia="zh-CN" w:bidi="ar"/>
        </w:rPr>
        <w:t>重庆市安全生产委员会办公室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鏂规灏忔爣瀹媉GBK" w:hAnsi="鏂规灏忔爣瀹媉GBK" w:eastAsia="鏂规灏忔爣瀹媉GBK" w:cs="鏂规灏忔爣瀹媉GBK"/>
          <w:color w:val="000000"/>
          <w:kern w:val="0"/>
          <w:sz w:val="43"/>
          <w:szCs w:val="43"/>
          <w:lang w:val="en-US" w:eastAsia="zh-CN" w:bidi="ar"/>
        </w:rPr>
        <w:t>关于印发《安全生产重点举报事项奖励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鏂规灏忔爣瀹媉GBK" w:hAnsi="鏂规灏忔爣瀹媉GBK" w:eastAsia="鏂规灏忔爣瀹媉GBK" w:cs="鏂规灏忔爣瀹媉GBK"/>
          <w:color w:val="000000"/>
          <w:kern w:val="0"/>
          <w:sz w:val="43"/>
          <w:szCs w:val="43"/>
          <w:lang w:val="en-US" w:eastAsia="zh-CN" w:bidi="ar"/>
        </w:rPr>
        <w:t>标准》的通知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各区县（自治县）安委会，市安委会成员单位：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根据《重庆市安全生产举报奖励办法》（渝应急发〔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2021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〕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32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号）有关规定和当前我市安全生产工作实际，在征求区县（自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治县）安委会、市级各行业主管部门和市财政局意见的基础上，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拟定了《安全生产重点举报事项奖励标准》，现印发给你们，请遵照执行。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在执行过程中，各级负有安全生产监督管理职责的部门也可以在此基础上，会同本级财政部门依据有关规定对本地区、本行业奖励标准进行调整或者细化，并向社会公告。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重庆市安全生产委员会办公室</w:t>
      </w:r>
    </w:p>
    <w:p>
      <w:pPr>
        <w:keepNext w:val="0"/>
        <w:keepLines w:val="0"/>
        <w:widowControl/>
        <w:suppressLineNumbers w:val="0"/>
        <w:jc w:val="righ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2021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28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鏂规灏忔爣瀹媉GBK" w:hAnsi="鏂规灏忔爣瀹媉GBK" w:eastAsia="鏂规灏忔爣瀹媉GBK" w:cs="鏂规灏忔爣瀹媉GBK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鏂规灏忔爣瀹媉GBK" w:hAnsi="鏂规灏忔爣瀹媉GBK" w:eastAsia="鏂规灏忔爣瀹媉GBK" w:cs="鏂规灏忔爣瀹媉GBK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鏂规灏忔爣瀹媉GBK" w:hAnsi="鏂规灏忔爣瀹媉GBK" w:eastAsia="鏂规灏忔爣瀹媉GBK" w:cs="鏂规灏忔爣瀹媉GBK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鏂规灏忔爣瀹媉GBK" w:hAnsi="鏂规灏忔爣瀹媉GBK" w:eastAsia="鏂规灏忔爣瀹媉GBK" w:cs="鏂规灏忔爣瀹媉GBK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鏂规灏忔爣瀹媉GBK" w:hAnsi="鏂规灏忔爣瀹媉GBK" w:eastAsia="鏂规灏忔爣瀹媉GBK" w:cs="鏂规灏忔爣瀹媉GBK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鏂规灏忔爣瀹媉GBK" w:hAnsi="鏂规灏忔爣瀹媉GBK" w:eastAsia="鏂规灏忔爣瀹媉GBK" w:cs="鏂规灏忔爣瀹媉GBK"/>
          <w:color w:val="000000"/>
          <w:kern w:val="0"/>
          <w:sz w:val="43"/>
          <w:szCs w:val="43"/>
          <w:lang w:val="en-US" w:eastAsia="zh-CN" w:bidi="ar"/>
        </w:rPr>
        <w:t>安全生产重点举报事项奖励标准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鏂规榛戜綋_GBK" w:hAnsi="鏂规榛戜綋_GBK" w:eastAsia="鏂规榛戜綋_GBK" w:cs="鏂规榛戜綋_GBK"/>
          <w:color w:val="000000"/>
          <w:kern w:val="0"/>
          <w:sz w:val="31"/>
          <w:szCs w:val="31"/>
          <w:lang w:val="en-US" w:eastAsia="zh-CN" w:bidi="ar"/>
        </w:rPr>
        <w:t>一、危险化学品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１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．未取得许可证从事危险化学品生产经营活动。（奖励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5000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２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．安全生产教育和培训不合格的人员上岗作业。（奖励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３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．不按照规定检测、评估、监控管控重大危险源。（奖励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４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．未经审批进行动火、受限空间、高处、吊装、临时用电、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动土、检维修、盲板抽堵等作业。（奖励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５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．可燃和有毒气体泄漏等报警系统处于非正常状态。（奖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６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．使用应当淘汰的危及生产安全的工艺、设备。（奖励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10000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７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．生产、经营、使用国家禁止生产、经营、使用的危险化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学品。（奖励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８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．不按照规定在有较大危险因素的生产经营场所的醒目位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置设置安全风险公告栏或者安全警示标志。（奖励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9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.液化烃、液氨、液氯等易燃易爆、有毒有害液化气体的充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装未使用万向管道充装系统。（奖励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.控制室或机柜间面向具有火灾、爆炸危险性装置一侧不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满足国家标准关于防火防爆的要求。（奖励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11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.安全阀、爆破片等安全附件未正常投用。（奖励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12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.新生产工艺未经小试、中试、工业化试验直接进行工业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化生产，新建装置未制定试生产方案投料开车。（奖励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13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.未按国家标准分区分类储存危险化学品，超量、超品种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储存危险化学品，相互禁配物质混放混存。（奖励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14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.违规堆存、随意倾倒、私自填埋废弃危险化学品。（奖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受理核查处理部门：市、区县应急局、生态环境局。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榛戜綋_GBK" w:hAnsi="鏂规榛戜綋_GBK" w:eastAsia="鏂规榛戜綋_GBK" w:cs="鏂规榛戜綋_GBK"/>
          <w:color w:val="000000"/>
          <w:kern w:val="0"/>
          <w:sz w:val="31"/>
          <w:szCs w:val="31"/>
          <w:lang w:val="en-US" w:eastAsia="zh-CN" w:bidi="ar"/>
        </w:rPr>
        <w:t>二、烟花爆竹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．批发企业经营超标、违禁产品或销售不合格、过期、残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损产品。（奖励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．批发企业的股东另行独立组织经营。（奖励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．批发企业超许可范围经营、向零售点销售专业燃放产品、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向非资质单位或个人销售产品。（奖励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．批发企业在专用仓库外设置非法储存点。（奖励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．批发企业仓库存放非烟花爆竹的危险物品。（奖励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．批发企业主要负责人、安全生产管理人员未依法经考核合格。（奖励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7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．批发企业特种作业人员未持证上岗。（奖励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8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．批发企业消防、防雷、防静电等安全设施设备缺失或者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失效。（奖励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9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．批发企业仓库内外安全距离不达标。（奖励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．批发企业超量存储、超高堆放及堵塞安全疏散通道。（奖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11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．批发企业使用非危爆专用车辆配送或跨区县配送。（奖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12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．批发企业购买和销售未张贴流向登记标签产品。（奖励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13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．零售点存在“下店上宅”、“前店后宅”或与居民居住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场所设置在同一建筑物内。（奖励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14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．零售点许可证过期，继续从事经营。（奖励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15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．零售点与其他房间之间有楼梯或洞口相通。（奖励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16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．零售点销售或存放超过许可证载明的范围和限量。（奖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17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．非法生产、经营、运输、储存烟花爆竹。（奖励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受理核查处理部门：市、区县应急局、公安局。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榛戜綋_GBK" w:hAnsi="鏂规榛戜綋_GBK" w:eastAsia="鏂规榛戜綋_GBK" w:cs="鏂规榛戜綋_GBK"/>
          <w:color w:val="000000"/>
          <w:kern w:val="0"/>
          <w:sz w:val="31"/>
          <w:szCs w:val="31"/>
          <w:lang w:val="en-US" w:eastAsia="zh-CN" w:bidi="ar"/>
        </w:rPr>
        <w:t>三、地下非煤矿山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．在井下巷道或采场顶帮危岩未及时清理的情况下，冒险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作业或通行。（奖励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．巷道顶板破碎段或离层区域未支护或支护被破坏。（奖励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．相邻矿山的井巷相互贯通。（奖励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．未对通往塌陷区或采空区的井巷进行封闭，擅自打开永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久性密闭墙。（奖励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．破坏或开采留设的保安矿柱。（奖励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．井下作业时未开启主扇通风机，独头掘进未实施局部通风，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或局部通风时拉循环风。（奖励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7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．矿井主要进风巷道和主要回风巷道采用木支护。（奖励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8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．采用非专用车辆运输炸药和雷管，炸药和雷管混合运输。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9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．起爆器控制人员无爆破作业资格证。（奖励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．提升斜井上部和中间车场，未设阻车器或挡车栏。（奖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11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．在采掘作业前，未对突水、突泥威胁区域实施探放水。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12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．井下动火作业无专人监护。（奖励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13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．井下采用运输矿石的车辆或提升设备运送人员。（奖励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14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．入井作业人员超过设计定员。（奖励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15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．从业人员在井下未使用具有安全标志的便携式气体检测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报警仪和自救器。（奖励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16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．矿级领导带班时未与工人同时入井、同时升井。（奖励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17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.超层越界开采、持过期采矿许可证采矿。（奖励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10000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受理核查处理部门：市、区县应急局、规划和自然资源局、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公安局。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榛戜綋_GBK" w:hAnsi="鏂规榛戜綋_GBK" w:eastAsia="鏂规榛戜綋_GBK" w:cs="鏂规榛戜綋_GBK"/>
          <w:color w:val="000000"/>
          <w:kern w:val="0"/>
          <w:sz w:val="31"/>
          <w:szCs w:val="31"/>
          <w:lang w:val="en-US" w:eastAsia="zh-CN" w:bidi="ar"/>
        </w:rPr>
        <w:t>四、露天矿山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．使用采掘、运输、排土和其他机械设备，在可能危及人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员安全的地点有人停留或通行。（奖励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米及以上的高处作业时，未佩带安全带或设置安全网、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护栏等防护设施。（奖励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．未采取可靠安全措施或未在平整地面检修机械，检修正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在作业、未停止运转、通电的机械等。（奖励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．吊装、卸矿、排土等作业无专人指挥。（奖励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．挖、铲、装等作业过程中，司机离开驾驶室，有人站在踏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板上或有落石危险的地方。（奖励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.矿用电线、设备未按要求采取绝缘措施，如移动式架空照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明线路未采用绝缘导线，电气设备、电线带电部分裸露。（奖励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7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．在临边临崖部位，急弯、陡坡、危险地段未设置警戒线、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警示标识标牌等。（奖励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8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．作业场所有坠人危险的部位、设备的裸露转动部分、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m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及以上的平台和通道等，未按规定设置加盖、栅栏或车挡等防护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设施。（奖励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9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．正在作业现场坡面上有浮石、危石、伞檐体或工作面有裂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痕。（奖励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．未按设计开采，存在无台阶、“一面墙”、直壁、掏底、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切脚等问题。（奖励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11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．起爆器控制人员无爆破作业资格证，大风大雾雷暴等不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良天气放炮或未按照设计实施爆破警戒。（奖励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12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.超层越界开采、持过期采矿许可证采矿。（奖励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10000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受理核查处理部门：市、区县应急局、规划和自然资源局、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公安局。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榛戜綋_GBK" w:hAnsi="鏂规榛戜綋_GBK" w:eastAsia="鏂规榛戜綋_GBK" w:cs="鏂规榛戜綋_GBK"/>
          <w:color w:val="000000"/>
          <w:kern w:val="0"/>
          <w:sz w:val="31"/>
          <w:szCs w:val="31"/>
          <w:lang w:val="en-US" w:eastAsia="zh-CN" w:bidi="ar"/>
        </w:rPr>
        <w:t>五、尾矿库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．在库区从事乱采、滥挖、非法爆破等。（奖励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．有外来尾矿、废石、废水和废弃物排入，在库区内放牧和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开垦的。（奖励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．排水管（沟）、截洪沟、排水隧洞、排水井等出现破损、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断裂或堵塞。（奖励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．坝坡出现凹陷、隆起、滑移、冲沟、裂缝等现象。（奖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．在库前、库尾或周边随意排放尾矿，排放现场杂乱无章。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．放矿时无专人管理或有离岗现象。（奖励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7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．一、二、三等尾矿库未设置在线监测系统，或在线监测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系统运行不正常。（奖励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受理核查处理部门：市、区县应急局、规划和自然资源局、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公安局。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榛戜綋_GBK" w:hAnsi="鏂规榛戜綋_GBK" w:eastAsia="鏂规榛戜綋_GBK" w:cs="鏂规榛戜綋_GBK"/>
          <w:color w:val="000000"/>
          <w:kern w:val="0"/>
          <w:sz w:val="31"/>
          <w:szCs w:val="31"/>
          <w:lang w:val="en-US" w:eastAsia="zh-CN" w:bidi="ar"/>
        </w:rPr>
        <w:t>六、建设施工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寰蒋闆呴粦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ascii="寰蒋闆呴粦" w:hAnsi="寰蒋闆呴粦" w:eastAsia="寰蒋闆呴粦" w:cs="寰蒋闆呴粦"/>
          <w:color w:val="000000"/>
          <w:kern w:val="0"/>
          <w:sz w:val="31"/>
          <w:szCs w:val="31"/>
          <w:lang w:val="en-US" w:eastAsia="zh-CN" w:bidi="ar"/>
        </w:rPr>
        <w:t>.没有获得有关安全生产许可证或证照不全、证照过期、证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寰蒋闆呴粦" w:hAnsi="寰蒋闆呴粦" w:eastAsia="寰蒋闆呴粦" w:cs="寰蒋闆呴粦"/>
          <w:color w:val="000000"/>
          <w:kern w:val="0"/>
          <w:sz w:val="31"/>
          <w:szCs w:val="31"/>
          <w:lang w:val="en-US" w:eastAsia="zh-CN" w:bidi="ar"/>
        </w:rPr>
        <w:t>照未变更从事建设活动的，或者将生产经营项目发包给不具备安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寰蒋闆呴粦" w:hAnsi="寰蒋闆呴粦" w:eastAsia="寰蒋闆呴粦" w:cs="寰蒋闆呴粦"/>
          <w:color w:val="000000"/>
          <w:kern w:val="0"/>
          <w:sz w:val="31"/>
          <w:szCs w:val="31"/>
          <w:lang w:val="en-US" w:eastAsia="zh-CN" w:bidi="ar"/>
        </w:rPr>
        <w:t>全生产条件或相应资质（资格）的单位或者个人。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5000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２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．施工企业的主要负责人、项目负责人、专职安全生产管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理人员、特种作业人员，未依法取得安全生产考核合格证书、建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筑施工特种作业人员操作资格证书即从事相关作业。（奖励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寰蒋闆呴粦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default" w:ascii="寰蒋闆呴粦" w:hAnsi="寰蒋闆呴粦" w:eastAsia="寰蒋闆呴粦" w:cs="寰蒋闆呴粦"/>
          <w:color w:val="000000"/>
          <w:kern w:val="0"/>
          <w:sz w:val="31"/>
          <w:szCs w:val="31"/>
          <w:lang w:val="en-US" w:eastAsia="zh-CN" w:bidi="ar"/>
        </w:rPr>
        <w:t>.施工单位项目负责人不按照有关规定到岗履职，每月在该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寰蒋闆呴粦" w:hAnsi="寰蒋闆呴粦" w:eastAsia="寰蒋闆呴粦" w:cs="寰蒋闆呴粦"/>
          <w:color w:val="000000"/>
          <w:kern w:val="0"/>
          <w:sz w:val="31"/>
          <w:szCs w:val="31"/>
          <w:lang w:val="en-US" w:eastAsia="zh-CN" w:bidi="ar"/>
        </w:rPr>
        <w:t>项目上带班生产时间少于本月施工时间的</w:t>
      </w:r>
      <w:r>
        <w:rPr>
          <w:rFonts w:hint="default" w:ascii="Times New Roman" w:hAnsi="Times New Roman" w:eastAsia="寰蒋闆呴粦" w:cs="Times New Roman"/>
          <w:color w:val="000000"/>
          <w:kern w:val="0"/>
          <w:sz w:val="31"/>
          <w:szCs w:val="31"/>
          <w:lang w:val="en-US" w:eastAsia="zh-CN" w:bidi="ar"/>
        </w:rPr>
        <w:t>80</w:t>
      </w:r>
      <w:r>
        <w:rPr>
          <w:rFonts w:hint="default" w:ascii="寰蒋闆呴粦" w:hAnsi="寰蒋闆呴粦" w:eastAsia="寰蒋闆呴粦" w:cs="寰蒋闆呴粦"/>
          <w:color w:val="000000"/>
          <w:kern w:val="0"/>
          <w:sz w:val="31"/>
          <w:szCs w:val="31"/>
          <w:lang w:val="en-US" w:eastAsia="zh-CN" w:bidi="ar"/>
        </w:rPr>
        <w:t>％。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４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．施工单位不落实防高坠措施、高处作业人员不按照规定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使用安全带。（奖励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</w:t>
      </w:r>
      <w:r>
        <w:rPr>
          <w:rFonts w:hint="default" w:ascii="寰蒋闆呴粦" w:hAnsi="寰蒋闆呴粦" w:eastAsia="寰蒋闆呴粦" w:cs="寰蒋闆呴粦"/>
          <w:color w:val="000000"/>
          <w:kern w:val="0"/>
          <w:sz w:val="31"/>
          <w:szCs w:val="31"/>
          <w:lang w:val="en-US" w:eastAsia="zh-CN" w:bidi="ar"/>
        </w:rPr>
        <w:t>施工单位不按照规定编制、审批、论证、实施危险性较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寰蒋闆呴粦" w:hAnsi="寰蒋闆呴粦" w:eastAsia="寰蒋闆呴粦" w:cs="寰蒋闆呴粦"/>
          <w:color w:val="000000"/>
          <w:kern w:val="0"/>
          <w:sz w:val="31"/>
          <w:szCs w:val="31"/>
          <w:lang w:val="en-US" w:eastAsia="zh-CN" w:bidi="ar"/>
        </w:rPr>
        <w:t>大分部分项工程专项方案。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．施工单位违反标准规范抢工期施工。（奖励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7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．不按照规定安装、拆卸、使用临时建筑物、建筑起重机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械、脚手架和模板支撑体系。（奖励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8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．监理单位不按照规定实施经查性安全检查、旁站等现场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监理。（奖励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9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．建设、勘察、设计、检验检测和监理等单位不按照规定在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职责范围内管控工程安全风险隐患。（奖励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寰蒋闆呴粦" w:cs="Times New Roman"/>
          <w:color w:val="000000"/>
          <w:kern w:val="0"/>
          <w:sz w:val="31"/>
          <w:szCs w:val="31"/>
          <w:lang w:val="en-US" w:eastAsia="zh-CN" w:bidi="ar"/>
        </w:rPr>
        <w:t>10</w:t>
      </w:r>
      <w:r>
        <w:rPr>
          <w:rFonts w:hint="default" w:ascii="寰蒋闆呴粦" w:hAnsi="寰蒋闆呴粦" w:eastAsia="寰蒋闆呴粦" w:cs="寰蒋闆呴粦"/>
          <w:color w:val="000000"/>
          <w:kern w:val="0"/>
          <w:sz w:val="31"/>
          <w:szCs w:val="31"/>
          <w:lang w:val="en-US" w:eastAsia="zh-CN" w:bidi="ar"/>
        </w:rPr>
        <w:t>.使用国家或行业明令“淘汰目录”的机械设备。（奖励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寰蒋闆呴粦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寰蒋闆呴粦" w:hAnsi="寰蒋闆呴粦" w:eastAsia="寰蒋闆呴粦" w:cs="寰蒋闆呴粦"/>
          <w:color w:val="000000"/>
          <w:kern w:val="0"/>
          <w:sz w:val="31"/>
          <w:szCs w:val="31"/>
          <w:lang w:val="en-US" w:eastAsia="zh-CN" w:bidi="ar"/>
        </w:rPr>
        <w:t>元）。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寰蒋闆呴粦" w:cs="Times New Roman"/>
          <w:color w:val="000000"/>
          <w:kern w:val="0"/>
          <w:sz w:val="31"/>
          <w:szCs w:val="31"/>
          <w:lang w:val="en-US" w:eastAsia="zh-CN" w:bidi="ar"/>
        </w:rPr>
        <w:t>11</w:t>
      </w:r>
      <w:r>
        <w:rPr>
          <w:rFonts w:hint="default" w:ascii="寰蒋闆呴粦" w:hAnsi="寰蒋闆呴粦" w:eastAsia="寰蒋闆呴粦" w:cs="寰蒋闆呴粦"/>
          <w:color w:val="000000"/>
          <w:kern w:val="0"/>
          <w:sz w:val="31"/>
          <w:szCs w:val="31"/>
          <w:lang w:val="en-US" w:eastAsia="zh-CN" w:bidi="ar"/>
        </w:rPr>
        <w:t>.大型弃土场未按要求进行挡护工程施工、建立排水体系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寰蒋闆呴粦" w:hAnsi="寰蒋闆呴粦" w:eastAsia="寰蒋闆呴粦" w:cs="寰蒋闆呴粦"/>
          <w:color w:val="000000"/>
          <w:kern w:val="0"/>
          <w:sz w:val="31"/>
          <w:szCs w:val="31"/>
          <w:lang w:val="en-US" w:eastAsia="zh-CN" w:bidi="ar"/>
        </w:rPr>
        <w:t>或开展滑坡检测，存在重大安全隐患。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受理核查处理部门：市、区县住建、交通、水利、市政、电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力等对建设项目负有监管职责的行业主管部门。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榛戜綋_GBK" w:hAnsi="鏂规榛戜綋_GBK" w:eastAsia="鏂规榛戜綋_GBK" w:cs="鏂规榛戜綋_GBK"/>
          <w:color w:val="000000"/>
          <w:kern w:val="0"/>
          <w:sz w:val="31"/>
          <w:szCs w:val="31"/>
          <w:lang w:val="en-US" w:eastAsia="zh-CN" w:bidi="ar"/>
        </w:rPr>
        <w:t>七、城市管理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.市政设施养护维修施工现场未按照规范设置警示标志，未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采取安全防护措施，保障行人、车辆安全。（奖励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.未经城市管理行政主管部门批准，侵占、损害或者挖掘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城市道路设施。（奖励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.在城市桥涵设施安全保护区内进行危及桥梁、地通道、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隧道安全的作业行为。（奖励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.铁轮车、履带车以及超高、超宽、超长和超重车辆未报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城市管理部门批准、未采取防护措施通过城市道路设施。（奖励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.侵占、毁损、占压、擅自拆除、移动或者改动城市供水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设施。（奖励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.城市照明设施维护施工使用报废或不合格的维护机具、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特种车辆等设备。（奖励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城市建筑垃圾、城市生活垃圾收运处理不符合要求，存在较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大安全隐患。（奖励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8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.城市公厕管理不规范，存在较大安全隐患；化粪池没有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按时清掏，浓度超过安全标准；清掏化粪池作业不规范，存在较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大安全隐患。（奖励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9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.城市环卫保洁作业安全防护措施落实不到位；城市水域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垃圾清理不及时，带来较大环境安全隐患；清漂船只有安全隐患、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作业安全防护设施不完善。（奖励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.未按规范标准设置、维护、安全检测、拆除户外广告，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存在重大安全隐患。（奖励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11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.未按规范标准设置和维护户外招牌，存在重大安全隐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患。（奖励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12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.大树吊装、高空修剪维护作业或者立体绿化、坡坎崖等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危险地段施工，未佩</w:t>
      </w:r>
      <w:r>
        <w:rPr>
          <w:rFonts w:hint="eastAsia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戴</w:t>
      </w:r>
      <w:bookmarkStart w:id="0" w:name="_GoBack"/>
      <w:bookmarkEnd w:id="0"/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安全帽、安全带或者未设置安全岗、安全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警示牌、安全网、护栏等，存在重大安全隐患。（奖励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13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.违反规定在高压线下栽种高大乔木或者未经有关部门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批准，在城市绿地建设、安装带电设施、电线及油气管道等。（奖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受理核查处理部门：市、区县城市管理局。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榛戜綋_GBK" w:hAnsi="鏂规榛戜綋_GBK" w:eastAsia="鏂规榛戜綋_GBK" w:cs="鏂规榛戜綋_GBK"/>
          <w:color w:val="000000"/>
          <w:kern w:val="0"/>
          <w:sz w:val="31"/>
          <w:szCs w:val="31"/>
          <w:lang w:val="en-US" w:eastAsia="zh-CN" w:bidi="ar"/>
        </w:rPr>
        <w:t>八、民用爆炸物品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１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．未取得许可或超许可范围从事民用爆炸物品的生产、储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存、销售、购买和运输。（奖励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２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．违反安全技术规程生产作业。（奖励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３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．在非专用仓库储存民用爆炸物品或将性质相抵触的民用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爆炸物品同处储存。（奖励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４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．不按照《重庆民用爆炸物品安全监督管理信息系统》运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行规则购买、销售民用爆炸物品。（奖励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.转让、出借、转借、抵押、赠送、私藏或者非法持有民用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爆炸物品。（奖励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．民用爆炸物品配送企业将民用爆炸物品再次委托其他企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业配送。（奖励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7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．邮寄和托运民用爆炸物品。（奖励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8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．使用非专用车辆运送民用爆炸物品。（奖励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9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．民用爆炸物品储存仓库防雷安全设施设备缺失或者失效。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受理核查处理部门：市、区县经信委、公安局、交通局。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榛戜綋_GBK" w:hAnsi="鏂规榛戜綋_GBK" w:eastAsia="鏂规榛戜綋_GBK" w:cs="鏂规榛戜綋_GBK"/>
          <w:color w:val="000000"/>
          <w:kern w:val="0"/>
          <w:sz w:val="31"/>
          <w:szCs w:val="31"/>
          <w:lang w:val="en-US" w:eastAsia="zh-CN" w:bidi="ar"/>
        </w:rPr>
        <w:t>九、城镇燃气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.非法经营管道天然气、液化天然气、压缩天然气和液化石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油气、二甲醚。（奖励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.在不具备安全条件的场所储存天然气；在非专用仓库储存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液化石油气、二甲醚气瓶和醇基燃料。（奖励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.未取得危险货物运输资质运输液化石油气、二甲醚和醇基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燃料。（奖励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.主要负责人、专职安全生产管理人员、作业人员等专业培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训考核不合格或无从业资格证书，从事管道天然气、液化天然气、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压缩天然气和液化石油气作业。（奖励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.对非专用气瓶、过期气瓶、翻新气瓶、非法改装气瓶进行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充装作业。（奖励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.液化石油气和二甲醚充装未使用万向管道充装系统。（奖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7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.可燃气体泄漏报警系统、安全阀和压力表处于非正常状态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或者超检验期仍在使用。（奖励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8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.未按规定设置燃气设施防腐、绝缘、防雷、降压、隔离等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保护装置和安全警示标志。（奖励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9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.侵占、毁损、占压、擅自拆除、移动或者改动燃气设施。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.毁损、覆盖、涂改、擅自拆除或者移动燃气设施保护装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置和安全警示标志。（奖励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11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.擅自安装、改装、拆除户内燃气设施和燃气器具。（奖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12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.销售、使用国家明令淘汰或者不合格的燃气燃烧器具、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连接管。（奖励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受理核查处理部门：市、区县经信委。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榛戜綋_GBK" w:hAnsi="鏂规榛戜綋_GBK" w:eastAsia="鏂规榛戜綋_GBK" w:cs="鏂规榛戜綋_GBK"/>
          <w:color w:val="000000"/>
          <w:kern w:val="0"/>
          <w:sz w:val="31"/>
          <w:szCs w:val="31"/>
          <w:lang w:val="en-US" w:eastAsia="zh-CN" w:bidi="ar"/>
        </w:rPr>
        <w:t>十、工贸行业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．未按照规定设置安全生产管理机构或者配备安全生产管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理人员。（奖励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．安全生产教育和培训不合格的人员上岗作业，特种作业人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员无证上岗。（奖励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．金属冶炼企业主要负责人和安全管理人员未经考核合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格，或者未配备注册安全工程师从事安全生产管理工作。（奖励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．重大危险源未登记建档或者未进行安全评估、监控，未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设置警示标志和安全风险告知牌、未制定应急预案。（奖励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．生产、经营、储存、使用危险化学品的车间、商店、仓库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与员工宿舍在同一座建筑内，或者与员工宿舍的距离不符合安全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要求。（奖励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．使用应当淘汰的危及生产安全的工艺、设备，安全设备的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安装、使用、检测、改造和报废不符合国家标准或者行业标准。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7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．在同一区域内从事可能危及对方生产安全作业的，未按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照规定与对方签订安全生产管理协议，未落实各自的安全职责、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安全措施、专职安全管理人员。（奖励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8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．未经审批擅自进行动火、进入受限空间、破土、临时用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电、高处、断路、吊装、设备检修和抽堵盲板等危险性作业。（奖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9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．新、改、扩建设项目违反安全设施“三同时”规定。（奖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．存在《工贸行业重大生产安全事故隐患判定标准（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2017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版）》中任意一项重大生产安全事故隐患。（奖励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11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．经停产停业或者停止使用相关设施、设备后，未经审查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同意，擅自恢复生产经营和使用。（奖励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12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．不具备安全条件关闭取缔后又擅自生产经营建设的，应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关未关或关闭不到位。（奖励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受理核查处理部门：市、区县应急局和经信委。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榛戜綋_GBK" w:hAnsi="鏂规榛戜綋_GBK" w:eastAsia="鏂规榛戜綋_GBK" w:cs="鏂规榛戜綋_GBK"/>
          <w:color w:val="000000"/>
          <w:kern w:val="0"/>
          <w:sz w:val="31"/>
          <w:szCs w:val="31"/>
          <w:lang w:val="en-US" w:eastAsia="zh-CN" w:bidi="ar"/>
        </w:rPr>
        <w:t>十一、特种设备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１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．未经许可从事特种设备生产、检验检测。（奖励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２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．特种设备未经监督检验合格擅自出厂或者交付用户使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用。（奖励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３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．使用未经取得许可生产的特种设备。（奖励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４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．使用国家明令淘汰或已经报废的特种设备。（奖励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．使用缺少安全附件、安全装置，或者安全附件、安全装置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失灵的特种设备。（奖励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．检验检测机构和人员出具虚假、严重失实的检验检测结果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和鉴定结论。（奖励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7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．使用单位不按照有关规定对电梯、客运索道、大型游乐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设施进行经常性维护、检查。（奖励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受理核查处理部门：市、区县市场监管局。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榛戜綋_GBK" w:hAnsi="鏂规榛戜綋_GBK" w:eastAsia="鏂规榛戜綋_GBK" w:cs="鏂规榛戜綋_GBK"/>
          <w:color w:val="000000"/>
          <w:kern w:val="0"/>
          <w:sz w:val="31"/>
          <w:szCs w:val="31"/>
          <w:lang w:val="en-US" w:eastAsia="zh-CN" w:bidi="ar"/>
        </w:rPr>
        <w:t>十二、人员密集场所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．未依法经消防设计审核或消防设计备案，擅自施工。（奖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．未依法经消防验收或竣工验收备案，擅自投入使用。（奖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．公众聚集场所未依法经消防安全检查或经检查不符合消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防安全要求，擅自投入使用、营业。（奖励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．未取得安全许可举办大型群众性活动。（奖励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．未按照消防设计文件和消防技术标准施工，降低消防施工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质量。（奖励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．占用消防车道、救援场地设置固定停车位。（奖励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受理核查处理部门：市、区县住房城乡建委、城市管理局、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公安局、消防救援机构。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榛戜綋_GBK" w:hAnsi="鏂规榛戜綋_GBK" w:eastAsia="鏂规榛戜綋_GBK" w:cs="鏂规榛戜綋_GBK"/>
          <w:color w:val="000000"/>
          <w:kern w:val="0"/>
          <w:sz w:val="31"/>
          <w:szCs w:val="31"/>
          <w:lang w:val="en-US" w:eastAsia="zh-CN" w:bidi="ar"/>
        </w:rPr>
        <w:t>十三、道路运输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１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．未取得许可从事班线、公交、出租、货运、机动车维修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和驾驶员培训等经营活动。（奖励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２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．伪造、涂改、倒卖、转让、出租、出借道路运输经营和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道路运输相关业务证牌。（奖励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３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．客运班车、民用爆炸品运输车辆、剧毒危险化学品运输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车辆、超限运输车辆不按规定的线路行驶、危险货物与普通货物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混装运输。（奖励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４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．使用报废、擅自改装、拼装和检测不合格的车辆从事道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路运输经营活动。（奖励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．货运汽车、摩托车、残疾人机动轮椅车、电动自行车等从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事客运经营（奖励</w:t>
      </w:r>
      <w:r>
        <w:rPr>
          <w:rFonts w:hint="default" w:ascii="Times New Roman" w:hAnsi="Times New Roman" w:eastAsia="瀹嬩綋" w:cs="Times New Roman"/>
          <w:color w:val="000000"/>
          <w:kern w:val="0"/>
          <w:sz w:val="31"/>
          <w:szCs w:val="31"/>
          <w:lang w:val="en-US" w:eastAsia="zh-CN" w:bidi="ar"/>
        </w:rPr>
        <w:t>500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．拖拉机非法载人、酒后驾驶等违法行为（奖励</w:t>
      </w:r>
      <w:r>
        <w:rPr>
          <w:rFonts w:hint="default" w:ascii="Times New Roman" w:hAnsi="Times New Roman" w:eastAsia="瀹嬩綋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7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．违规操作“两客一危”车辆卫星定位系统。（奖励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8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．聘用未取得相应从业资格证的人员驾驶营运车辆。（奖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9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．营运车辆超速、超员、超载和疲劳驾驶。（奖励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500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受理核查处理部门：市、区县交通局和公安局。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榛戜綋_GBK" w:hAnsi="鏂规榛戜綋_GBK" w:eastAsia="鏂规榛戜綋_GBK" w:cs="鏂规榛戜綋_GBK"/>
          <w:color w:val="000000"/>
          <w:kern w:val="0"/>
          <w:sz w:val="31"/>
          <w:szCs w:val="31"/>
          <w:lang w:val="en-US" w:eastAsia="zh-CN" w:bidi="ar"/>
        </w:rPr>
        <w:t>十四、水路运输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１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．未取得许可或超出许可范围从事水路运输经营、使用未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取得有关合格证件的船舶从事水路运输。（奖励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２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．未取得适任证书或者其他适任证件的船员上船从事水路运输。（奖励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３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．船舶超载、超员和违章航行。（奖励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４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．货船、乡镇自用船等船舶载运旅客（奖励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５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．渔业船舶违法载客载货（奖励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．携带国家规定的危险物品及其他禁止携带的物品的旅客乘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船。（奖励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7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．擅自改装客船、危险品船增加载客、载货定额，或者变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更载运散装液体危险货物的种类。（奖励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8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．水路运输船舶不按规定配备、使用甚高频无线电话（VHF）、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卫星定位系统、船舶自动识别系统（AIS）等通讯、助航设备设施。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受理核查处理部门：市、区县交通局和海事机构。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榛戜綋_GBK" w:hAnsi="鏂规榛戜綋_GBK" w:eastAsia="鏂规榛戜綋_GBK" w:cs="鏂规榛戜綋_GBK"/>
          <w:color w:val="000000"/>
          <w:kern w:val="0"/>
          <w:sz w:val="31"/>
          <w:szCs w:val="31"/>
          <w:lang w:val="en-US" w:eastAsia="zh-CN" w:bidi="ar"/>
        </w:rPr>
        <w:t>十五、港口营运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１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．未取得许可从事港口经营活动、港口危险货物作业。（奖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２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．从事港口装卸和仓储业务的经营人兼营理货业务。（奖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３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．在港口装卸、储存国家禁止通过水路运输的危险货物。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４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．在普通货物中夹带危险货物，或者将危险货物谎报或者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匿报为普通货物托运。（奖励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５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．在港口储存没有安全技术说明书和安全标签的危险货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物。（奖励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６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．在港口作业不符合国家有关包装规定的危险货物。（奖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７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．不按有关规定对危险货物港口作业安全设施设备进行经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常性维护、保养。（奖励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８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．不按规定对危险货物港口专用库场、储罐的安全设施、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设备定期进行检测、检验。（奖励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受理核查处理部门：市、区县交通局。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榛戜綋_GBK" w:hAnsi="鏂规榛戜綋_GBK" w:eastAsia="鏂规榛戜綋_GBK" w:cs="鏂规榛戜綋_GBK"/>
          <w:color w:val="000000"/>
          <w:kern w:val="0"/>
          <w:sz w:val="31"/>
          <w:szCs w:val="31"/>
          <w:lang w:val="en-US" w:eastAsia="zh-CN" w:bidi="ar"/>
        </w:rPr>
        <w:t>十六、城市轨道交通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１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．运营未经建设竣工验收合格的轨道交通。（奖励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２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．违反安全运营服务标准进行城市轨道交通运营。（奖励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３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．安全生产教育培训不合格的特种作业人员上岗作业。（奖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４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．损坏或干扰设施设备、电缆、通信信号系统、轨道交通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专用通信频率。（奖励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５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．伪造、毁坏、遮盖、擅自移动轨道交通线路安全标志以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及防护监测设施设备。（奖励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６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．在轨道交通高架线路或者车站下方放置易燃易爆危险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品、在轨道交通控制保护区内燃放烟花爆竹。（奖励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７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．非法拦截、强行上下或扒乘列车。（奖励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８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．擅自进入轨道、隧道、桥梁或其它有警示标志的轨道交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通禁入区域。（奖励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９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．携带易燃、易爆、有毒、放射性、腐蚀性等危险品进站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乘车和进入轨道交通设施区域。（奖励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受理核查处理部门：市、区县交通局和公安局。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榛戜綋_GBK" w:hAnsi="鏂规榛戜綋_GBK" w:eastAsia="鏂规榛戜綋_GBK" w:cs="鏂规榛戜綋_GBK"/>
          <w:color w:val="000000"/>
          <w:kern w:val="0"/>
          <w:sz w:val="31"/>
          <w:szCs w:val="31"/>
          <w:lang w:val="en-US" w:eastAsia="zh-CN" w:bidi="ar"/>
        </w:rPr>
        <w:t>十七、铁路运输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．运输法律、行政法规禁止生产和运输的危险物品。（奖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．安全教育培训不合格的人员上岗作业。（奖励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３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．承运未接受安全检查的货物。（奖励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４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．超设计范围装运危险货物或危险货物与普通货物混装运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输。（奖励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５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．货物装车（箱）超载、偏载、集重。（奖励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６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．在铁路安全保护区内烧荒、放养牲畜、种植影响安全和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行车瞭望的植物。（奖励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受理核查处理部门：成都铁路监管局。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榛戜綋_GBK" w:hAnsi="鏂规榛戜綋_GBK" w:eastAsia="鏂规榛戜綋_GBK" w:cs="鏂规榛戜綋_GBK"/>
          <w:color w:val="000000"/>
          <w:kern w:val="0"/>
          <w:sz w:val="31"/>
          <w:szCs w:val="31"/>
          <w:lang w:val="en-US" w:eastAsia="zh-CN" w:bidi="ar"/>
        </w:rPr>
        <w:t>十八、职业健康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.存在职业病危害的用人单位未按规定实施建设项目职业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病防护设施“三同时”管理。（奖励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.违章指挥和强令劳动者进行没有职业病防护措施的作业。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３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．不设置不使用职业病防护设施。（奖励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４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．配发假冒伪劣防护用品。（奖励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1000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５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．向员工隐瞒职业病危害。（奖励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６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．职业病危害因素检测弄虚作假或少检漏检。（奖励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７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．上岗前、岗中和离岗不体检，不建立劳动者职业健康监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护档案。（奖励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31"/>
          <w:szCs w:val="31"/>
          <w:lang w:val="en-US" w:eastAsia="zh-CN" w:bidi="ar"/>
        </w:rPr>
        <w:t>2000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元）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31"/>
          <w:szCs w:val="31"/>
          <w:lang w:val="en-US" w:eastAsia="zh-CN" w:bidi="ar"/>
        </w:rPr>
        <w:t>受理核查处理部门：市、区县卫健委。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鏂规浠垮畫_GBK" w:hAnsi="鏂规浠垮畫_GBK" w:eastAsia="鏂规浠垮畫_GBK" w:cs="鏂规浠垮畫_GBK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鏂规浠垮畫_GBK" w:hAnsi="鏂规浠垮畫_GBK" w:eastAsia="鏂规浠垮畫_GBK" w:cs="鏂规浠垮畫_GBK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default" w:ascii="鏂规浠垮畫_GBK" w:hAnsi="鏂规浠垮畫_GBK" w:eastAsia="鏂规浠垮畫_GBK" w:cs="鏂规浠垮畫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28"/>
          <w:szCs w:val="28"/>
          <w:lang w:val="en-US" w:eastAsia="zh-CN" w:bidi="ar"/>
        </w:rPr>
        <w:t>重庆市安全生产委员会办公室</w:t>
      </w:r>
    </w:p>
    <w:p>
      <w:pPr>
        <w:keepNext w:val="0"/>
        <w:keepLines w:val="0"/>
        <w:widowControl/>
        <w:suppressLineNumbers w:val="0"/>
        <w:jc w:val="right"/>
      </w:pPr>
      <w:r>
        <w:rPr>
          <w:rFonts w:hint="default" w:ascii="Times New Roman" w:hAnsi="Times New Roman" w:eastAsia="鏂规浠垮畫_GBK" w:cs="Times New Roman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default" w:ascii="Times New Roman" w:hAnsi="Times New Roman" w:eastAsia="鏂规浠垮畫_GBK" w:cs="Times New Roman"/>
          <w:color w:val="000000"/>
          <w:kern w:val="0"/>
          <w:sz w:val="28"/>
          <w:szCs w:val="28"/>
          <w:lang w:val="en-US" w:eastAsia="zh-CN" w:bidi="ar"/>
        </w:rPr>
        <w:t>28</w:t>
      </w:r>
      <w:r>
        <w:rPr>
          <w:rFonts w:hint="default" w:ascii="鏂规浠垮畫_GBK" w:hAnsi="鏂规浠垮畫_GBK" w:eastAsia="鏂规浠垮畫_GBK" w:cs="鏂规浠垮畫_GBK"/>
          <w:color w:val="000000"/>
          <w:kern w:val="0"/>
          <w:sz w:val="28"/>
          <w:szCs w:val="28"/>
          <w:lang w:val="en-US" w:eastAsia="zh-CN" w:bidi="ar"/>
        </w:rPr>
        <w:t>日印发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鏂规浠垮畫_GBK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鏂规灏忔爣瀹媉GBK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鏂规榛戜綋_GBK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寰蒋闆呴粦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YmVjNGE0YjI4NGIxNmJkMTFmMWVjNjViZWNjNzcifQ=="/>
  </w:docVars>
  <w:rsids>
    <w:rsidRoot w:val="6DBD7D49"/>
    <w:rsid w:val="6DBD7D49"/>
    <w:rsid w:val="DBEAE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7844</Words>
  <Characters>8512</Characters>
  <Lines>0</Lines>
  <Paragraphs>0</Paragraphs>
  <TotalTime>3</TotalTime>
  <ScaleCrop>false</ScaleCrop>
  <LinksUpToDate>false</LinksUpToDate>
  <CharactersWithSpaces>9376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2024-08-26T15:32:00Z</dcterms:created>
  <dc:creator>CY</dc:creator>
  <cp:lastModifiedBy>user</cp:lastModifiedBy>
  <dcterms:modified xsi:type="dcterms:W3CDTF">2026-04-29T10:15:25Z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7B630A04BB284B4A8BAE15D475D46C1F_11</vt:lpwstr>
  </property>
</Properties>
</file>